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223ED" w:rsidRDefault="009223ED">
      <w:pPr>
        <w:spacing w:before="100" w:beforeAutospacing="1"/>
        <w:jc w:val="center"/>
        <w:rPr>
          <w:rFonts w:ascii="Times New Roman" w:eastAsia="宋体"/>
          <w:b/>
          <w:sz w:val="36"/>
          <w:szCs w:val="36"/>
        </w:rPr>
      </w:pPr>
    </w:p>
    <w:p w:rsidR="009223ED" w:rsidRDefault="00FF205D">
      <w:pPr>
        <w:spacing w:before="100" w:beforeAutospacing="1"/>
        <w:jc w:val="center"/>
        <w:rPr>
          <w:rFonts w:ascii="Times New Roman" w:eastAsia="宋体"/>
          <w:b/>
          <w:sz w:val="36"/>
          <w:szCs w:val="36"/>
        </w:rPr>
      </w:pPr>
      <w:r>
        <w:rPr>
          <w:rFonts w:ascii="Times New Roman" w:eastAsia="宋体" w:hint="eastAsia"/>
          <w:b/>
          <w:sz w:val="36"/>
          <w:szCs w:val="36"/>
        </w:rPr>
        <w:t>合肥芯碁微电子装备股份</w:t>
      </w:r>
      <w:r>
        <w:rPr>
          <w:rFonts w:ascii="Times New Roman" w:eastAsia="宋体"/>
          <w:b/>
          <w:sz w:val="36"/>
          <w:szCs w:val="36"/>
        </w:rPr>
        <w:t>有限公司</w:t>
      </w:r>
    </w:p>
    <w:p w:rsidR="009223ED" w:rsidRDefault="00FF205D">
      <w:pPr>
        <w:jc w:val="center"/>
        <w:rPr>
          <w:rFonts w:ascii="Times New Roman" w:eastAsia="宋体"/>
          <w:b/>
          <w:sz w:val="36"/>
          <w:szCs w:val="36"/>
        </w:rPr>
      </w:pPr>
      <w:r>
        <w:rPr>
          <w:rFonts w:ascii="Times New Roman" w:eastAsia="宋体"/>
          <w:b/>
          <w:sz w:val="36"/>
          <w:szCs w:val="36"/>
        </w:rPr>
        <w:t>投资者关系活动记录表</w:t>
      </w:r>
    </w:p>
    <w:p w:rsidR="009223ED" w:rsidRDefault="00FF205D">
      <w:pPr>
        <w:spacing w:beforeLines="100" w:before="312" w:afterLines="50" w:after="156" w:line="360" w:lineRule="auto"/>
        <w:jc w:val="left"/>
        <w:rPr>
          <w:rFonts w:ascii="Times New Roman" w:eastAsia="宋体"/>
          <w:sz w:val="24"/>
          <w:szCs w:val="24"/>
        </w:rPr>
      </w:pPr>
      <w:r>
        <w:rPr>
          <w:rFonts w:ascii="Times New Roman" w:eastAsia="宋体"/>
          <w:sz w:val="24"/>
          <w:szCs w:val="24"/>
        </w:rPr>
        <w:t>股票简称：</w:t>
      </w:r>
      <w:r>
        <w:rPr>
          <w:rFonts w:ascii="Times New Roman" w:eastAsia="宋体" w:hint="eastAsia"/>
          <w:sz w:val="24"/>
          <w:szCs w:val="24"/>
        </w:rPr>
        <w:t>芯</w:t>
      </w:r>
      <w:proofErr w:type="gramStart"/>
      <w:r>
        <w:rPr>
          <w:rFonts w:ascii="Times New Roman" w:eastAsia="宋体" w:hint="eastAsia"/>
          <w:sz w:val="24"/>
          <w:szCs w:val="24"/>
        </w:rPr>
        <w:t>碁微装</w:t>
      </w:r>
      <w:proofErr w:type="gramEnd"/>
      <w:r>
        <w:rPr>
          <w:rFonts w:ascii="Times New Roman" w:eastAsia="宋体"/>
          <w:sz w:val="24"/>
          <w:szCs w:val="24"/>
        </w:rPr>
        <w:t xml:space="preserve">           </w:t>
      </w:r>
      <w:r>
        <w:rPr>
          <w:rFonts w:ascii="Times New Roman" w:eastAsia="宋体"/>
          <w:sz w:val="24"/>
          <w:szCs w:val="24"/>
        </w:rPr>
        <w:t>股票代码：</w:t>
      </w:r>
      <w:r>
        <w:rPr>
          <w:rFonts w:ascii="Times New Roman" w:eastAsia="宋体"/>
          <w:sz w:val="24"/>
          <w:szCs w:val="24"/>
        </w:rPr>
        <w:t xml:space="preserve">688630         </w:t>
      </w:r>
      <w:r>
        <w:rPr>
          <w:rFonts w:ascii="Times New Roman" w:eastAsia="宋体"/>
          <w:sz w:val="24"/>
          <w:szCs w:val="24"/>
        </w:rPr>
        <w:t>编号：</w:t>
      </w:r>
      <w:r>
        <w:rPr>
          <w:rFonts w:ascii="Times New Roman" w:eastAsia="宋体"/>
          <w:sz w:val="24"/>
          <w:szCs w:val="24"/>
        </w:rPr>
        <w:t>202</w:t>
      </w:r>
      <w:r>
        <w:rPr>
          <w:rFonts w:ascii="Times New Roman" w:eastAsia="宋体" w:hint="eastAsia"/>
          <w:sz w:val="24"/>
          <w:szCs w:val="24"/>
        </w:rPr>
        <w:t>4-</w:t>
      </w:r>
      <w:r>
        <w:rPr>
          <w:rFonts w:ascii="Times New Roman" w:eastAsia="宋体"/>
          <w:sz w:val="24"/>
          <w:szCs w:val="24"/>
        </w:rPr>
        <w:t>0</w:t>
      </w:r>
      <w:r>
        <w:rPr>
          <w:rFonts w:ascii="Times New Roman" w:eastAsia="宋体" w:hint="eastAsia"/>
          <w:sz w:val="24"/>
          <w:szCs w:val="24"/>
        </w:rPr>
        <w:t>7</w:t>
      </w:r>
    </w:p>
    <w:tbl>
      <w:tblPr>
        <w:tblW w:w="8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224"/>
      </w:tblGrid>
      <w:tr w:rsidR="009223ED">
        <w:trPr>
          <w:trHeight w:val="2145"/>
        </w:trPr>
        <w:tc>
          <w:tcPr>
            <w:tcW w:w="2518" w:type="dxa"/>
            <w:vAlign w:val="center"/>
          </w:tcPr>
          <w:p w:rsidR="009223ED" w:rsidRDefault="00FF205D">
            <w:pPr>
              <w:spacing w:line="360" w:lineRule="auto"/>
              <w:jc w:val="center"/>
              <w:rPr>
                <w:rFonts w:ascii="Times New Roman" w:eastAsia="宋体"/>
                <w:sz w:val="24"/>
                <w:szCs w:val="30"/>
              </w:rPr>
            </w:pPr>
            <w:r>
              <w:rPr>
                <w:rFonts w:ascii="Times New Roman" w:eastAsia="宋体"/>
                <w:sz w:val="24"/>
                <w:szCs w:val="30"/>
              </w:rPr>
              <w:t>投资者关系活动类别</w:t>
            </w:r>
          </w:p>
        </w:tc>
        <w:tc>
          <w:tcPr>
            <w:tcW w:w="6224" w:type="dxa"/>
          </w:tcPr>
          <w:p w:rsidR="009223ED" w:rsidRDefault="00FF205D">
            <w:pPr>
              <w:spacing w:line="360" w:lineRule="auto"/>
              <w:jc w:val="left"/>
              <w:rPr>
                <w:rFonts w:ascii="宋体" w:eastAsia="宋体" w:hAnsi="宋体"/>
                <w:sz w:val="24"/>
                <w:szCs w:val="24"/>
              </w:rPr>
            </w:pPr>
            <w:r>
              <w:rPr>
                <w:rFonts w:ascii="宋体" w:eastAsia="宋体" w:hAnsi="宋体" w:hint="eastAsia"/>
                <w:kern w:val="0"/>
                <w:sz w:val="24"/>
                <w:szCs w:val="24"/>
              </w:rPr>
              <w:t>□</w:t>
            </w:r>
            <w:r>
              <w:rPr>
                <w:rFonts w:ascii="宋体" w:eastAsia="宋体" w:hAnsi="宋体"/>
                <w:sz w:val="24"/>
                <w:szCs w:val="24"/>
              </w:rPr>
              <w:t>特定对象调研</w:t>
            </w:r>
            <w:r>
              <w:rPr>
                <w:rFonts w:ascii="宋体" w:eastAsia="宋体" w:hAnsi="宋体"/>
                <w:sz w:val="24"/>
                <w:szCs w:val="24"/>
              </w:rPr>
              <w:t xml:space="preserve">      </w:t>
            </w:r>
            <w:r>
              <w:rPr>
                <w:rFonts w:ascii="宋体" w:eastAsia="宋体" w:hAnsi="宋体" w:hint="eastAsia"/>
                <w:sz w:val="24"/>
                <w:szCs w:val="24"/>
              </w:rPr>
              <w:t xml:space="preserve"> </w:t>
            </w:r>
            <w:r>
              <w:rPr>
                <w:rFonts w:ascii="宋体" w:eastAsia="宋体" w:hAnsi="宋体" w:hint="eastAsia"/>
                <w:kern w:val="0"/>
                <w:sz w:val="24"/>
                <w:szCs w:val="24"/>
              </w:rPr>
              <w:t>□</w:t>
            </w:r>
            <w:r>
              <w:rPr>
                <w:rFonts w:ascii="宋体" w:eastAsia="宋体" w:hAnsi="宋体"/>
                <w:sz w:val="24"/>
                <w:szCs w:val="24"/>
              </w:rPr>
              <w:t>分析师会议</w:t>
            </w:r>
          </w:p>
          <w:p w:rsidR="009223ED" w:rsidRDefault="00FF205D">
            <w:pPr>
              <w:spacing w:line="360" w:lineRule="auto"/>
              <w:jc w:val="left"/>
              <w:rPr>
                <w:rFonts w:ascii="宋体" w:eastAsia="宋体" w:hAnsi="宋体"/>
                <w:kern w:val="0"/>
                <w:sz w:val="24"/>
                <w:szCs w:val="24"/>
              </w:rPr>
            </w:pPr>
            <w:r>
              <w:rPr>
                <w:rFonts w:ascii="宋体" w:eastAsia="宋体" w:hAnsi="宋体"/>
                <w:kern w:val="0"/>
                <w:sz w:val="24"/>
                <w:szCs w:val="24"/>
              </w:rPr>
              <w:t>□</w:t>
            </w:r>
            <w:r>
              <w:rPr>
                <w:rFonts w:ascii="宋体" w:eastAsia="宋体" w:hAnsi="宋体"/>
                <w:kern w:val="0"/>
                <w:sz w:val="24"/>
                <w:szCs w:val="24"/>
              </w:rPr>
              <w:t>媒体采访</w:t>
            </w:r>
            <w:r>
              <w:rPr>
                <w:rFonts w:ascii="宋体" w:eastAsia="宋体" w:hAnsi="宋体"/>
                <w:kern w:val="0"/>
                <w:sz w:val="24"/>
                <w:szCs w:val="24"/>
              </w:rPr>
              <w:t xml:space="preserve">           □</w:t>
            </w:r>
            <w:r>
              <w:rPr>
                <w:rFonts w:ascii="宋体" w:eastAsia="宋体" w:hAnsi="宋体"/>
                <w:kern w:val="0"/>
                <w:sz w:val="24"/>
                <w:szCs w:val="24"/>
              </w:rPr>
              <w:t>业绩说明会</w:t>
            </w:r>
          </w:p>
          <w:p w:rsidR="009223ED" w:rsidRDefault="00FF205D">
            <w:pPr>
              <w:spacing w:line="360" w:lineRule="auto"/>
              <w:jc w:val="left"/>
              <w:rPr>
                <w:rFonts w:ascii="宋体" w:eastAsia="宋体" w:hAnsi="宋体"/>
                <w:kern w:val="0"/>
                <w:sz w:val="24"/>
                <w:szCs w:val="24"/>
              </w:rPr>
            </w:pPr>
            <w:r>
              <w:rPr>
                <w:rFonts w:ascii="宋体" w:eastAsia="宋体" w:hAnsi="宋体"/>
                <w:kern w:val="0"/>
                <w:sz w:val="24"/>
                <w:szCs w:val="24"/>
              </w:rPr>
              <w:t>□</w:t>
            </w:r>
            <w:r>
              <w:rPr>
                <w:rFonts w:ascii="宋体" w:eastAsia="宋体" w:hAnsi="宋体"/>
                <w:kern w:val="0"/>
                <w:sz w:val="24"/>
                <w:szCs w:val="24"/>
              </w:rPr>
              <w:t>新闻发布会</w:t>
            </w:r>
            <w:r>
              <w:rPr>
                <w:rFonts w:ascii="宋体" w:eastAsia="宋体" w:hAnsi="宋体"/>
                <w:kern w:val="0"/>
                <w:sz w:val="24"/>
                <w:szCs w:val="24"/>
              </w:rPr>
              <w:t xml:space="preserve">         </w:t>
            </w:r>
            <w:r>
              <w:rPr>
                <w:rFonts w:ascii="宋体" w:eastAsia="宋体" w:hAnsi="宋体" w:hint="eastAsia"/>
                <w:sz w:val="24"/>
                <w:szCs w:val="24"/>
              </w:rPr>
              <w:t>□</w:t>
            </w:r>
            <w:r>
              <w:rPr>
                <w:rFonts w:ascii="宋体" w:eastAsia="宋体" w:hAnsi="宋体"/>
                <w:kern w:val="0"/>
                <w:sz w:val="24"/>
                <w:szCs w:val="24"/>
              </w:rPr>
              <w:t>路演活动</w:t>
            </w:r>
          </w:p>
          <w:p w:rsidR="009223ED" w:rsidRDefault="00FF205D">
            <w:pPr>
              <w:spacing w:line="360" w:lineRule="auto"/>
              <w:jc w:val="left"/>
              <w:rPr>
                <w:rFonts w:ascii="Times New Roman" w:eastAsia="宋体"/>
              </w:rPr>
            </w:pPr>
            <w:r>
              <w:rPr>
                <w:rFonts w:ascii="宋体" w:eastAsia="宋体" w:hAnsi="宋体" w:hint="eastAsia"/>
                <w:kern w:val="0"/>
                <w:sz w:val="24"/>
                <w:szCs w:val="24"/>
              </w:rPr>
              <w:t>□</w:t>
            </w:r>
            <w:r>
              <w:rPr>
                <w:rFonts w:ascii="宋体" w:eastAsia="宋体" w:hAnsi="宋体"/>
                <w:kern w:val="0"/>
                <w:sz w:val="24"/>
                <w:szCs w:val="24"/>
              </w:rPr>
              <w:t>现场参观</w:t>
            </w:r>
            <w:r>
              <w:rPr>
                <w:rFonts w:ascii="宋体" w:eastAsia="宋体" w:hAnsi="宋体"/>
                <w:kern w:val="0"/>
                <w:sz w:val="24"/>
                <w:szCs w:val="24"/>
              </w:rPr>
              <w:t xml:space="preserve">          </w:t>
            </w:r>
            <w:r>
              <w:rPr>
                <w:rFonts w:ascii="宋体" w:eastAsia="宋体" w:hAnsi="宋体" w:hint="eastAsia"/>
                <w:kern w:val="0"/>
                <w:sz w:val="24"/>
                <w:szCs w:val="24"/>
              </w:rPr>
              <w:t xml:space="preserve"> </w:t>
            </w:r>
            <w:r>
              <w:rPr>
                <w:rFonts w:ascii="宋体" w:eastAsia="宋体" w:hAnsi="宋体" w:hint="eastAsia"/>
                <w:sz w:val="24"/>
                <w:szCs w:val="24"/>
              </w:rPr>
              <w:t>■</w:t>
            </w:r>
            <w:r>
              <w:rPr>
                <w:rFonts w:ascii="宋体" w:eastAsia="宋体" w:hAnsi="宋体" w:hint="eastAsia"/>
                <w:kern w:val="0"/>
                <w:sz w:val="24"/>
                <w:szCs w:val="24"/>
              </w:rPr>
              <w:t>其他（电话会议）</w:t>
            </w:r>
          </w:p>
        </w:tc>
      </w:tr>
      <w:tr w:rsidR="009223ED">
        <w:trPr>
          <w:trHeight w:val="794"/>
        </w:trPr>
        <w:tc>
          <w:tcPr>
            <w:tcW w:w="2518" w:type="dxa"/>
            <w:vAlign w:val="center"/>
          </w:tcPr>
          <w:p w:rsidR="009223ED" w:rsidRDefault="00FF205D">
            <w:pPr>
              <w:spacing w:line="360" w:lineRule="auto"/>
              <w:jc w:val="center"/>
              <w:rPr>
                <w:rFonts w:ascii="Times New Roman" w:eastAsia="宋体"/>
                <w:sz w:val="24"/>
                <w:szCs w:val="44"/>
              </w:rPr>
            </w:pPr>
            <w:r>
              <w:rPr>
                <w:rFonts w:ascii="Times New Roman" w:eastAsia="宋体"/>
                <w:sz w:val="24"/>
                <w:szCs w:val="30"/>
              </w:rPr>
              <w:t>参与单位名称</w:t>
            </w:r>
          </w:p>
        </w:tc>
        <w:tc>
          <w:tcPr>
            <w:tcW w:w="6224" w:type="dxa"/>
            <w:vAlign w:val="center"/>
          </w:tcPr>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广发证券股份有限公司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四川国</w:t>
            </w:r>
            <w:proofErr w:type="gramStart"/>
            <w:r>
              <w:rPr>
                <w:rFonts w:ascii="Times New Roman" w:eastAsia="宋体" w:hint="eastAsia"/>
                <w:color w:val="000000"/>
                <w:sz w:val="24"/>
                <w:szCs w:val="24"/>
              </w:rPr>
              <w:t>经创新</w:t>
            </w:r>
            <w:proofErr w:type="gramEnd"/>
            <w:r>
              <w:rPr>
                <w:rFonts w:ascii="Times New Roman" w:eastAsia="宋体" w:hint="eastAsia"/>
                <w:color w:val="000000"/>
                <w:sz w:val="24"/>
                <w:szCs w:val="24"/>
              </w:rPr>
              <w:t>私募基金管理有限公司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上海海通证券资产管理有限公司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深圳前海华杉投资管理有限公司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上汽</w:t>
            </w:r>
            <w:proofErr w:type="gramStart"/>
            <w:r>
              <w:rPr>
                <w:rFonts w:ascii="Times New Roman" w:eastAsia="宋体" w:hint="eastAsia"/>
                <w:color w:val="000000"/>
                <w:sz w:val="24"/>
                <w:szCs w:val="24"/>
              </w:rPr>
              <w:t>颀臻</w:t>
            </w:r>
            <w:proofErr w:type="gramEnd"/>
            <w:r>
              <w:rPr>
                <w:rFonts w:ascii="Times New Roman" w:eastAsia="宋体" w:hint="eastAsia"/>
                <w:color w:val="000000"/>
                <w:sz w:val="24"/>
                <w:szCs w:val="24"/>
              </w:rPr>
              <w:t>（上海）资产管理有限公司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广东正圆私募基金管理有限公司</w:t>
            </w:r>
          </w:p>
          <w:p w:rsidR="009223ED" w:rsidRDefault="00FF205D">
            <w:pPr>
              <w:spacing w:line="360" w:lineRule="auto"/>
              <w:rPr>
                <w:rFonts w:ascii="Times New Roman" w:eastAsia="宋体"/>
                <w:color w:val="000000"/>
                <w:sz w:val="24"/>
                <w:szCs w:val="24"/>
              </w:rPr>
            </w:pPr>
            <w:proofErr w:type="gramStart"/>
            <w:r>
              <w:rPr>
                <w:rFonts w:ascii="Times New Roman" w:eastAsia="宋体" w:hint="eastAsia"/>
                <w:color w:val="000000"/>
                <w:sz w:val="24"/>
                <w:szCs w:val="24"/>
              </w:rPr>
              <w:t>浦银安盛基金</w:t>
            </w:r>
            <w:proofErr w:type="gramEnd"/>
            <w:r>
              <w:rPr>
                <w:rFonts w:ascii="Times New Roman" w:eastAsia="宋体" w:hint="eastAsia"/>
                <w:color w:val="000000"/>
                <w:sz w:val="24"/>
                <w:szCs w:val="24"/>
              </w:rPr>
              <w:t>管理有限公司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全国社会保障基金理事会</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湖南源乘私募基金管理有限公司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深圳明诚私募证券基金管理有限公司</w:t>
            </w:r>
          </w:p>
          <w:p w:rsidR="009223ED" w:rsidRDefault="00FF205D">
            <w:pPr>
              <w:spacing w:line="360" w:lineRule="auto"/>
              <w:rPr>
                <w:rFonts w:ascii="Times New Roman" w:eastAsia="宋体"/>
                <w:color w:val="000000"/>
                <w:sz w:val="24"/>
                <w:szCs w:val="24"/>
              </w:rPr>
            </w:pPr>
            <w:proofErr w:type="gramStart"/>
            <w:r>
              <w:rPr>
                <w:rFonts w:ascii="Times New Roman" w:eastAsia="宋体" w:hint="eastAsia"/>
                <w:color w:val="000000"/>
                <w:sz w:val="24"/>
                <w:szCs w:val="24"/>
              </w:rPr>
              <w:t>泓德基金</w:t>
            </w:r>
            <w:proofErr w:type="gramEnd"/>
            <w:r>
              <w:rPr>
                <w:rFonts w:ascii="Times New Roman" w:eastAsia="宋体" w:hint="eastAsia"/>
                <w:color w:val="000000"/>
                <w:sz w:val="24"/>
                <w:szCs w:val="24"/>
              </w:rPr>
              <w:t>管理有限公司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贵阳银行股份有限公司</w:t>
            </w:r>
          </w:p>
          <w:p w:rsidR="009223ED" w:rsidRDefault="00FF205D">
            <w:pPr>
              <w:spacing w:line="360" w:lineRule="auto"/>
              <w:rPr>
                <w:rFonts w:ascii="Times New Roman" w:eastAsia="宋体"/>
                <w:color w:val="000000"/>
                <w:sz w:val="24"/>
                <w:szCs w:val="24"/>
              </w:rPr>
            </w:pPr>
            <w:proofErr w:type="gramStart"/>
            <w:r>
              <w:rPr>
                <w:rFonts w:ascii="Times New Roman" w:eastAsia="宋体" w:hint="eastAsia"/>
                <w:color w:val="000000"/>
                <w:sz w:val="24"/>
                <w:szCs w:val="24"/>
              </w:rPr>
              <w:t>广发乾和</w:t>
            </w:r>
            <w:proofErr w:type="gramEnd"/>
            <w:r>
              <w:rPr>
                <w:rFonts w:ascii="Times New Roman" w:eastAsia="宋体" w:hint="eastAsia"/>
                <w:color w:val="000000"/>
                <w:sz w:val="24"/>
                <w:szCs w:val="24"/>
              </w:rPr>
              <w:t>投资有限公司</w:t>
            </w:r>
          </w:p>
          <w:p w:rsidR="009223ED" w:rsidRDefault="00FF205D">
            <w:pPr>
              <w:spacing w:line="360" w:lineRule="auto"/>
              <w:rPr>
                <w:rFonts w:ascii="Times New Roman" w:eastAsia="宋体"/>
                <w:color w:val="000000"/>
                <w:sz w:val="24"/>
                <w:szCs w:val="24"/>
              </w:rPr>
            </w:pPr>
            <w:proofErr w:type="gramStart"/>
            <w:r>
              <w:rPr>
                <w:rFonts w:ascii="Times New Roman" w:eastAsia="宋体" w:hint="eastAsia"/>
                <w:color w:val="000000"/>
                <w:sz w:val="24"/>
                <w:szCs w:val="24"/>
              </w:rPr>
              <w:t>上海铭大实业</w:t>
            </w:r>
            <w:proofErr w:type="gramEnd"/>
            <w:r>
              <w:rPr>
                <w:rFonts w:ascii="Times New Roman" w:eastAsia="宋体" w:hint="eastAsia"/>
                <w:color w:val="000000"/>
                <w:sz w:val="24"/>
                <w:szCs w:val="24"/>
              </w:rPr>
              <w:t>（集团）有限公司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ICBC Asset Management (Global) Company Limited</w:t>
            </w:r>
          </w:p>
          <w:p w:rsidR="009223ED" w:rsidRDefault="00FF205D">
            <w:pPr>
              <w:spacing w:line="360" w:lineRule="auto"/>
              <w:rPr>
                <w:rFonts w:ascii="Times New Roman" w:eastAsia="宋体"/>
                <w:color w:val="000000"/>
                <w:sz w:val="24"/>
                <w:szCs w:val="24"/>
              </w:rPr>
            </w:pPr>
            <w:proofErr w:type="gramStart"/>
            <w:r>
              <w:rPr>
                <w:rFonts w:ascii="Times New Roman" w:eastAsia="宋体" w:hint="eastAsia"/>
                <w:color w:val="000000"/>
                <w:sz w:val="24"/>
                <w:szCs w:val="24"/>
              </w:rPr>
              <w:t>博裕投资</w:t>
            </w:r>
            <w:proofErr w:type="gramEnd"/>
            <w:r>
              <w:rPr>
                <w:rFonts w:ascii="Times New Roman" w:eastAsia="宋体" w:hint="eastAsia"/>
                <w:color w:val="000000"/>
                <w:sz w:val="24"/>
                <w:szCs w:val="24"/>
              </w:rPr>
              <w:t>顾问有限公司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华</w:t>
            </w:r>
            <w:proofErr w:type="gramStart"/>
            <w:r>
              <w:rPr>
                <w:rFonts w:ascii="Times New Roman" w:eastAsia="宋体" w:hint="eastAsia"/>
                <w:color w:val="000000"/>
                <w:sz w:val="24"/>
                <w:szCs w:val="24"/>
              </w:rPr>
              <w:t>宝基金</w:t>
            </w:r>
            <w:proofErr w:type="gramEnd"/>
            <w:r>
              <w:rPr>
                <w:rFonts w:ascii="Times New Roman" w:eastAsia="宋体" w:hint="eastAsia"/>
                <w:color w:val="000000"/>
                <w:sz w:val="24"/>
                <w:szCs w:val="24"/>
              </w:rPr>
              <w:t>管理有限公司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中信证券股份有限公司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lastRenderedPageBreak/>
              <w:t>招商基金管理有限公司</w:t>
            </w:r>
          </w:p>
          <w:p w:rsidR="009223ED" w:rsidRDefault="00FF205D">
            <w:pPr>
              <w:spacing w:line="360" w:lineRule="auto"/>
              <w:rPr>
                <w:rFonts w:ascii="Times New Roman" w:eastAsia="宋体"/>
                <w:color w:val="000000"/>
                <w:sz w:val="24"/>
                <w:szCs w:val="24"/>
              </w:rPr>
            </w:pPr>
            <w:proofErr w:type="gramStart"/>
            <w:r>
              <w:rPr>
                <w:rFonts w:ascii="Times New Roman" w:eastAsia="宋体" w:hint="eastAsia"/>
                <w:color w:val="000000"/>
                <w:sz w:val="24"/>
                <w:szCs w:val="24"/>
              </w:rPr>
              <w:t>嘉合基金</w:t>
            </w:r>
            <w:proofErr w:type="gramEnd"/>
            <w:r>
              <w:rPr>
                <w:rFonts w:ascii="Times New Roman" w:eastAsia="宋体" w:hint="eastAsia"/>
                <w:color w:val="000000"/>
                <w:sz w:val="24"/>
                <w:szCs w:val="24"/>
              </w:rPr>
              <w:t>管理有限公司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国寿安保基金管理有限公司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深圳市景</w:t>
            </w:r>
            <w:r>
              <w:rPr>
                <w:rFonts w:ascii="Times New Roman" w:eastAsia="宋体" w:hint="eastAsia"/>
                <w:color w:val="000000"/>
                <w:sz w:val="24"/>
                <w:szCs w:val="24"/>
              </w:rPr>
              <w:t>泰利丰投资发展有限公司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西部利得基金管理有限公司</w:t>
            </w:r>
          </w:p>
          <w:p w:rsidR="009223ED" w:rsidRDefault="00FF205D">
            <w:pPr>
              <w:spacing w:line="360" w:lineRule="auto"/>
              <w:rPr>
                <w:rFonts w:ascii="Times New Roman" w:eastAsia="宋体"/>
                <w:color w:val="000000"/>
                <w:sz w:val="24"/>
                <w:szCs w:val="24"/>
              </w:rPr>
            </w:pPr>
            <w:proofErr w:type="gramStart"/>
            <w:r>
              <w:rPr>
                <w:rFonts w:ascii="Times New Roman" w:eastAsia="宋体" w:hint="eastAsia"/>
                <w:color w:val="000000"/>
                <w:sz w:val="24"/>
                <w:szCs w:val="24"/>
              </w:rPr>
              <w:t>禾永投资</w:t>
            </w:r>
            <w:proofErr w:type="gramEnd"/>
            <w:r>
              <w:rPr>
                <w:rFonts w:ascii="Times New Roman" w:eastAsia="宋体" w:hint="eastAsia"/>
                <w:color w:val="000000"/>
                <w:sz w:val="24"/>
                <w:szCs w:val="24"/>
              </w:rPr>
              <w:t>管理（北京）有限公司</w:t>
            </w:r>
          </w:p>
          <w:p w:rsidR="009223ED" w:rsidRDefault="00FF205D">
            <w:pPr>
              <w:spacing w:line="360" w:lineRule="auto"/>
              <w:rPr>
                <w:rFonts w:ascii="Times New Roman" w:eastAsia="宋体"/>
                <w:color w:val="000000"/>
                <w:sz w:val="24"/>
                <w:szCs w:val="24"/>
              </w:rPr>
            </w:pPr>
            <w:proofErr w:type="gramStart"/>
            <w:r>
              <w:rPr>
                <w:rFonts w:ascii="Times New Roman" w:eastAsia="宋体" w:hint="eastAsia"/>
                <w:color w:val="000000"/>
                <w:sz w:val="24"/>
                <w:szCs w:val="24"/>
              </w:rPr>
              <w:t>招商信诺资产</w:t>
            </w:r>
            <w:proofErr w:type="gramEnd"/>
            <w:r>
              <w:rPr>
                <w:rFonts w:ascii="Times New Roman" w:eastAsia="宋体" w:hint="eastAsia"/>
                <w:color w:val="000000"/>
                <w:sz w:val="24"/>
                <w:szCs w:val="24"/>
              </w:rPr>
              <w:t>管理有限公司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上海万纳私募基金管理有限公司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中意资产管理有限责任公司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长城基金管理有限公司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上海</w:t>
            </w:r>
            <w:proofErr w:type="gramStart"/>
            <w:r>
              <w:rPr>
                <w:rFonts w:ascii="Times New Roman" w:eastAsia="宋体" w:hint="eastAsia"/>
                <w:color w:val="000000"/>
                <w:sz w:val="24"/>
                <w:szCs w:val="24"/>
              </w:rPr>
              <w:t>于翼资产</w:t>
            </w:r>
            <w:proofErr w:type="gramEnd"/>
            <w:r>
              <w:rPr>
                <w:rFonts w:ascii="Times New Roman" w:eastAsia="宋体" w:hint="eastAsia"/>
                <w:color w:val="000000"/>
                <w:sz w:val="24"/>
                <w:szCs w:val="24"/>
              </w:rPr>
              <w:t>管理合伙企业（有限合伙）</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平安资产管理有限责任公司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汇</w:t>
            </w:r>
            <w:proofErr w:type="gramStart"/>
            <w:r>
              <w:rPr>
                <w:rFonts w:ascii="Times New Roman" w:eastAsia="宋体" w:hint="eastAsia"/>
                <w:color w:val="000000"/>
                <w:sz w:val="24"/>
                <w:szCs w:val="24"/>
              </w:rPr>
              <w:t>丰晋信</w:t>
            </w:r>
            <w:proofErr w:type="gramEnd"/>
            <w:r>
              <w:rPr>
                <w:rFonts w:ascii="Times New Roman" w:eastAsia="宋体" w:hint="eastAsia"/>
                <w:color w:val="000000"/>
                <w:sz w:val="24"/>
                <w:szCs w:val="24"/>
              </w:rPr>
              <w:t>基金管理有限公司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民生理财有限责任公司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太平基金管理有限公司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上海元葵资产管理中心（有限合伙）</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路博迈基金管理</w:t>
            </w:r>
            <w:r>
              <w:rPr>
                <w:rFonts w:ascii="Times New Roman" w:eastAsia="宋体" w:hint="eastAsia"/>
                <w:color w:val="000000"/>
                <w:sz w:val="24"/>
                <w:szCs w:val="24"/>
              </w:rPr>
              <w:t>(</w:t>
            </w:r>
            <w:r>
              <w:rPr>
                <w:rFonts w:ascii="Times New Roman" w:eastAsia="宋体" w:hint="eastAsia"/>
                <w:color w:val="000000"/>
                <w:sz w:val="24"/>
                <w:szCs w:val="24"/>
              </w:rPr>
              <w:t>中国</w:t>
            </w:r>
            <w:r>
              <w:rPr>
                <w:rFonts w:ascii="Times New Roman" w:eastAsia="宋体" w:hint="eastAsia"/>
                <w:color w:val="000000"/>
                <w:sz w:val="24"/>
                <w:szCs w:val="24"/>
              </w:rPr>
              <w:t>)</w:t>
            </w:r>
            <w:r>
              <w:rPr>
                <w:rFonts w:ascii="Times New Roman" w:eastAsia="宋体" w:hint="eastAsia"/>
                <w:color w:val="000000"/>
                <w:sz w:val="24"/>
                <w:szCs w:val="24"/>
              </w:rPr>
              <w:t>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红杉资本股权投资管理</w:t>
            </w:r>
            <w:r>
              <w:rPr>
                <w:rFonts w:ascii="Times New Roman" w:eastAsia="宋体" w:hint="eastAsia"/>
                <w:color w:val="000000"/>
                <w:sz w:val="24"/>
                <w:szCs w:val="24"/>
              </w:rPr>
              <w:t>(</w:t>
            </w:r>
            <w:r>
              <w:rPr>
                <w:rFonts w:ascii="Times New Roman" w:eastAsia="宋体" w:hint="eastAsia"/>
                <w:color w:val="000000"/>
                <w:sz w:val="24"/>
                <w:szCs w:val="24"/>
              </w:rPr>
              <w:t>天津</w:t>
            </w:r>
            <w:r>
              <w:rPr>
                <w:rFonts w:ascii="Times New Roman" w:eastAsia="宋体" w:hint="eastAsia"/>
                <w:color w:val="000000"/>
                <w:sz w:val="24"/>
                <w:szCs w:val="24"/>
              </w:rPr>
              <w:t>)</w:t>
            </w:r>
            <w:r>
              <w:rPr>
                <w:rFonts w:ascii="Times New Roman" w:eastAsia="宋体" w:hint="eastAsia"/>
                <w:color w:val="000000"/>
                <w:sz w:val="24"/>
                <w:szCs w:val="24"/>
              </w:rPr>
              <w:t>有限公司</w:t>
            </w:r>
          </w:p>
          <w:p w:rsidR="009223ED" w:rsidRDefault="00FF205D">
            <w:pPr>
              <w:spacing w:line="360" w:lineRule="auto"/>
              <w:rPr>
                <w:rFonts w:ascii="Times New Roman" w:eastAsia="宋体"/>
                <w:color w:val="000000"/>
                <w:sz w:val="24"/>
                <w:szCs w:val="24"/>
              </w:rPr>
            </w:pPr>
            <w:r>
              <w:rPr>
                <w:rFonts w:ascii="Times New Roman" w:eastAsia="宋体"/>
                <w:color w:val="000000"/>
                <w:sz w:val="24"/>
                <w:szCs w:val="24"/>
              </w:rPr>
              <w:t>PINPOINT ASSET MANAGEMENT LIMITED</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蜂巢基金管理有限公司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上海毅木资产管理有限公司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恒大人寿保险有限公司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佛山市东盈投资管理有限公司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中信银行股份有限公司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上海合道资产管理有限公司</w:t>
            </w:r>
          </w:p>
          <w:p w:rsidR="009223ED" w:rsidRDefault="00FF205D">
            <w:pPr>
              <w:spacing w:line="360" w:lineRule="auto"/>
              <w:rPr>
                <w:rFonts w:ascii="Times New Roman" w:eastAsia="宋体"/>
                <w:color w:val="000000"/>
                <w:sz w:val="24"/>
                <w:szCs w:val="24"/>
              </w:rPr>
            </w:pPr>
            <w:proofErr w:type="gramStart"/>
            <w:r>
              <w:rPr>
                <w:rFonts w:ascii="Times New Roman" w:eastAsia="宋体" w:hint="eastAsia"/>
                <w:color w:val="000000"/>
                <w:sz w:val="24"/>
                <w:szCs w:val="24"/>
              </w:rPr>
              <w:t>厦门市乾行资产</w:t>
            </w:r>
            <w:proofErr w:type="gramEnd"/>
            <w:r>
              <w:rPr>
                <w:rFonts w:ascii="Times New Roman" w:eastAsia="宋体" w:hint="eastAsia"/>
                <w:color w:val="000000"/>
                <w:sz w:val="24"/>
                <w:szCs w:val="24"/>
              </w:rPr>
              <w:t>管理有限公司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摩根士丹利基金管理</w:t>
            </w:r>
            <w:r>
              <w:rPr>
                <w:rFonts w:ascii="Times New Roman" w:eastAsia="宋体" w:hint="eastAsia"/>
                <w:color w:val="000000"/>
                <w:sz w:val="24"/>
                <w:szCs w:val="24"/>
              </w:rPr>
              <w:t>(</w:t>
            </w:r>
            <w:r>
              <w:rPr>
                <w:rFonts w:ascii="Times New Roman" w:eastAsia="宋体" w:hint="eastAsia"/>
                <w:color w:val="000000"/>
                <w:sz w:val="24"/>
                <w:szCs w:val="24"/>
              </w:rPr>
              <w:t>中国</w:t>
            </w:r>
            <w:r>
              <w:rPr>
                <w:rFonts w:ascii="Times New Roman" w:eastAsia="宋体" w:hint="eastAsia"/>
                <w:color w:val="000000"/>
                <w:sz w:val="24"/>
                <w:szCs w:val="24"/>
              </w:rPr>
              <w:t>)</w:t>
            </w:r>
            <w:r>
              <w:rPr>
                <w:rFonts w:ascii="Times New Roman" w:eastAsia="宋体" w:hint="eastAsia"/>
                <w:color w:val="000000"/>
                <w:sz w:val="24"/>
                <w:szCs w:val="24"/>
              </w:rPr>
              <w:t>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新华基金管理股份有限公司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上海明河投资管理有限公司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lastRenderedPageBreak/>
              <w:t>南方基金管理股份有限公司</w:t>
            </w:r>
          </w:p>
          <w:p w:rsidR="009223ED" w:rsidRDefault="00FF205D">
            <w:pPr>
              <w:spacing w:line="360" w:lineRule="auto"/>
              <w:rPr>
                <w:rFonts w:ascii="Times New Roman" w:eastAsia="宋体"/>
                <w:color w:val="000000"/>
                <w:sz w:val="24"/>
                <w:szCs w:val="24"/>
              </w:rPr>
            </w:pPr>
            <w:proofErr w:type="gramStart"/>
            <w:r>
              <w:rPr>
                <w:rFonts w:ascii="Times New Roman" w:eastAsia="宋体" w:hint="eastAsia"/>
                <w:color w:val="000000"/>
                <w:sz w:val="24"/>
                <w:szCs w:val="24"/>
              </w:rPr>
              <w:t>信达澳亚基</w:t>
            </w:r>
            <w:proofErr w:type="gramEnd"/>
            <w:r>
              <w:rPr>
                <w:rFonts w:ascii="Times New Roman" w:eastAsia="宋体" w:hint="eastAsia"/>
                <w:color w:val="000000"/>
                <w:sz w:val="24"/>
                <w:szCs w:val="24"/>
              </w:rPr>
              <w:t>金管理有限公司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上海朴信投资管理有限公司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浙江巴沃私募基金管理有限公司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中国人</w:t>
            </w:r>
            <w:proofErr w:type="gramStart"/>
            <w:r>
              <w:rPr>
                <w:rFonts w:ascii="Times New Roman" w:eastAsia="宋体" w:hint="eastAsia"/>
                <w:color w:val="000000"/>
                <w:sz w:val="24"/>
                <w:szCs w:val="24"/>
              </w:rPr>
              <w:t>寿资产</w:t>
            </w:r>
            <w:proofErr w:type="gramEnd"/>
            <w:r>
              <w:rPr>
                <w:rFonts w:ascii="Times New Roman" w:eastAsia="宋体" w:hint="eastAsia"/>
                <w:color w:val="000000"/>
                <w:sz w:val="24"/>
                <w:szCs w:val="24"/>
              </w:rPr>
              <w:t>管理有限公司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嘉</w:t>
            </w:r>
            <w:proofErr w:type="gramStart"/>
            <w:r>
              <w:rPr>
                <w:rFonts w:ascii="Times New Roman" w:eastAsia="宋体" w:hint="eastAsia"/>
                <w:color w:val="000000"/>
                <w:sz w:val="24"/>
                <w:szCs w:val="24"/>
              </w:rPr>
              <w:t>实基金</w:t>
            </w:r>
            <w:proofErr w:type="gramEnd"/>
            <w:r>
              <w:rPr>
                <w:rFonts w:ascii="Times New Roman" w:eastAsia="宋体" w:hint="eastAsia"/>
                <w:color w:val="000000"/>
                <w:sz w:val="24"/>
                <w:szCs w:val="24"/>
              </w:rPr>
              <w:t>管理有限公司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东方基金管理股份有限公司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上海途灵资产管理有限公司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利安人寿保险股份有限公司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民生通惠资产管理有限公司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上海步耘投资管理有限公司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厦门中略投资管理有限公司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前海中船</w:t>
            </w:r>
            <w:r>
              <w:rPr>
                <w:rFonts w:ascii="Times New Roman" w:eastAsia="宋体" w:hint="eastAsia"/>
                <w:color w:val="000000"/>
                <w:sz w:val="24"/>
                <w:szCs w:val="24"/>
              </w:rPr>
              <w:t>(</w:t>
            </w:r>
            <w:r>
              <w:rPr>
                <w:rFonts w:ascii="Times New Roman" w:eastAsia="宋体" w:hint="eastAsia"/>
                <w:color w:val="000000"/>
                <w:sz w:val="24"/>
                <w:szCs w:val="24"/>
              </w:rPr>
              <w:t>深圳</w:t>
            </w:r>
            <w:r>
              <w:rPr>
                <w:rFonts w:ascii="Times New Roman" w:eastAsia="宋体" w:hint="eastAsia"/>
                <w:color w:val="000000"/>
                <w:sz w:val="24"/>
                <w:szCs w:val="24"/>
              </w:rPr>
              <w:t>)</w:t>
            </w:r>
            <w:r>
              <w:rPr>
                <w:rFonts w:ascii="Times New Roman" w:eastAsia="宋体" w:hint="eastAsia"/>
                <w:color w:val="000000"/>
                <w:sz w:val="24"/>
                <w:szCs w:val="24"/>
              </w:rPr>
              <w:t>私</w:t>
            </w:r>
            <w:proofErr w:type="gramStart"/>
            <w:r>
              <w:rPr>
                <w:rFonts w:ascii="Times New Roman" w:eastAsia="宋体" w:hint="eastAsia"/>
                <w:color w:val="000000"/>
                <w:sz w:val="24"/>
                <w:szCs w:val="24"/>
              </w:rPr>
              <w:t>募股权基金</w:t>
            </w:r>
            <w:proofErr w:type="gramEnd"/>
            <w:r>
              <w:rPr>
                <w:rFonts w:ascii="Times New Roman" w:eastAsia="宋体" w:hint="eastAsia"/>
                <w:color w:val="000000"/>
                <w:sz w:val="24"/>
                <w:szCs w:val="24"/>
              </w:rPr>
              <w:t>管理有限公司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广发基金管理有限公司</w:t>
            </w:r>
          </w:p>
          <w:p w:rsidR="009223ED" w:rsidRDefault="00FF205D">
            <w:pPr>
              <w:spacing w:line="360" w:lineRule="auto"/>
              <w:rPr>
                <w:rFonts w:ascii="Times New Roman" w:eastAsia="宋体"/>
                <w:color w:val="000000"/>
                <w:sz w:val="24"/>
                <w:szCs w:val="24"/>
              </w:rPr>
            </w:pPr>
            <w:proofErr w:type="gramStart"/>
            <w:r>
              <w:rPr>
                <w:rFonts w:ascii="Times New Roman" w:eastAsia="宋体" w:hint="eastAsia"/>
                <w:color w:val="000000"/>
                <w:sz w:val="24"/>
                <w:szCs w:val="24"/>
              </w:rPr>
              <w:t>百嘉基金</w:t>
            </w:r>
            <w:proofErr w:type="gramEnd"/>
            <w:r>
              <w:rPr>
                <w:rFonts w:ascii="Times New Roman" w:eastAsia="宋体" w:hint="eastAsia"/>
                <w:color w:val="000000"/>
                <w:sz w:val="24"/>
                <w:szCs w:val="24"/>
              </w:rPr>
              <w:t>管理有限公司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华富基金管理有限公司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中国平安人寿保险股份有限公司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上海浦泓投资管理有限公司</w:t>
            </w:r>
          </w:p>
          <w:p w:rsidR="009223ED" w:rsidRDefault="00FF205D">
            <w:pPr>
              <w:spacing w:line="360" w:lineRule="auto"/>
              <w:rPr>
                <w:rFonts w:ascii="Times New Roman" w:eastAsia="宋体"/>
                <w:color w:val="000000"/>
                <w:sz w:val="24"/>
                <w:szCs w:val="24"/>
              </w:rPr>
            </w:pPr>
            <w:proofErr w:type="gramStart"/>
            <w:r>
              <w:rPr>
                <w:rFonts w:ascii="Times New Roman" w:eastAsia="宋体" w:hint="eastAsia"/>
                <w:color w:val="000000"/>
                <w:sz w:val="24"/>
                <w:szCs w:val="24"/>
              </w:rPr>
              <w:t>九泰基金</w:t>
            </w:r>
            <w:proofErr w:type="gramEnd"/>
            <w:r>
              <w:rPr>
                <w:rFonts w:ascii="Times New Roman" w:eastAsia="宋体" w:hint="eastAsia"/>
                <w:color w:val="000000"/>
                <w:sz w:val="24"/>
                <w:szCs w:val="24"/>
              </w:rPr>
              <w:t>管理有限公司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长江证券股份有限公司</w:t>
            </w:r>
          </w:p>
          <w:p w:rsidR="009223ED" w:rsidRDefault="00FF205D">
            <w:pPr>
              <w:spacing w:line="360" w:lineRule="auto"/>
              <w:rPr>
                <w:rFonts w:ascii="Times New Roman" w:eastAsia="宋体"/>
                <w:color w:val="000000"/>
                <w:sz w:val="24"/>
                <w:szCs w:val="24"/>
              </w:rPr>
            </w:pPr>
            <w:proofErr w:type="gramStart"/>
            <w:r>
              <w:rPr>
                <w:rFonts w:ascii="Times New Roman" w:eastAsia="宋体" w:hint="eastAsia"/>
                <w:color w:val="000000"/>
                <w:sz w:val="24"/>
                <w:szCs w:val="24"/>
              </w:rPr>
              <w:t>华能贵诚信</w:t>
            </w:r>
            <w:proofErr w:type="gramEnd"/>
            <w:r>
              <w:rPr>
                <w:rFonts w:ascii="Times New Roman" w:eastAsia="宋体" w:hint="eastAsia"/>
                <w:color w:val="000000"/>
                <w:sz w:val="24"/>
                <w:szCs w:val="24"/>
              </w:rPr>
              <w:t>托有限公司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光大保德信基金管理有限公司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上海盘京投资管理中心（有限合伙）</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西藏信托有限公司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西部证券股份有限公司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上海聚鸣投资管理有限公司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深圳广金投资有限公司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闻天私募证券投资基金管理（广州）有限公司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浙江英睿投资管理有限公司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lastRenderedPageBreak/>
              <w:t>博时基金管理</w:t>
            </w:r>
            <w:r>
              <w:rPr>
                <w:rFonts w:ascii="Times New Roman" w:eastAsia="宋体" w:hint="eastAsia"/>
                <w:color w:val="000000"/>
                <w:sz w:val="24"/>
                <w:szCs w:val="24"/>
              </w:rPr>
              <w:t>有限公司</w:t>
            </w:r>
          </w:p>
          <w:p w:rsidR="009223ED" w:rsidRDefault="00FF205D">
            <w:pPr>
              <w:spacing w:line="360" w:lineRule="auto"/>
              <w:rPr>
                <w:rFonts w:ascii="Times New Roman" w:eastAsia="宋体"/>
                <w:color w:val="000000"/>
                <w:sz w:val="24"/>
                <w:szCs w:val="24"/>
              </w:rPr>
            </w:pPr>
            <w:r>
              <w:rPr>
                <w:rFonts w:ascii="Times New Roman" w:eastAsia="宋体" w:hint="eastAsia"/>
                <w:color w:val="000000"/>
                <w:sz w:val="24"/>
                <w:szCs w:val="24"/>
              </w:rPr>
              <w:t>（以上排名不分先后）</w:t>
            </w:r>
          </w:p>
        </w:tc>
      </w:tr>
      <w:tr w:rsidR="009223ED">
        <w:tc>
          <w:tcPr>
            <w:tcW w:w="2518" w:type="dxa"/>
            <w:vAlign w:val="center"/>
          </w:tcPr>
          <w:p w:rsidR="009223ED" w:rsidRDefault="00FF205D">
            <w:pPr>
              <w:spacing w:line="360" w:lineRule="auto"/>
              <w:jc w:val="center"/>
              <w:rPr>
                <w:rFonts w:ascii="Times New Roman" w:eastAsia="宋体"/>
                <w:sz w:val="24"/>
                <w:szCs w:val="30"/>
              </w:rPr>
            </w:pPr>
            <w:r>
              <w:rPr>
                <w:rFonts w:ascii="Times New Roman" w:eastAsia="宋体"/>
                <w:sz w:val="24"/>
                <w:szCs w:val="30"/>
              </w:rPr>
              <w:lastRenderedPageBreak/>
              <w:t>时间</w:t>
            </w:r>
          </w:p>
        </w:tc>
        <w:tc>
          <w:tcPr>
            <w:tcW w:w="6224" w:type="dxa"/>
            <w:vAlign w:val="center"/>
          </w:tcPr>
          <w:p w:rsidR="009223ED" w:rsidRDefault="00FF205D">
            <w:pPr>
              <w:spacing w:line="360" w:lineRule="auto"/>
              <w:jc w:val="center"/>
              <w:rPr>
                <w:rFonts w:ascii="Times New Roman" w:eastAsia="宋体"/>
                <w:sz w:val="24"/>
                <w:szCs w:val="24"/>
              </w:rPr>
            </w:pPr>
            <w:r>
              <w:rPr>
                <w:rFonts w:ascii="Times New Roman" w:eastAsia="宋体" w:hint="eastAsia"/>
                <w:sz w:val="24"/>
                <w:szCs w:val="24"/>
              </w:rPr>
              <w:t>11</w:t>
            </w:r>
            <w:r>
              <w:rPr>
                <w:rFonts w:ascii="Times New Roman" w:eastAsia="宋体" w:hint="eastAsia"/>
                <w:sz w:val="24"/>
                <w:szCs w:val="24"/>
              </w:rPr>
              <w:t>月</w:t>
            </w:r>
            <w:r>
              <w:rPr>
                <w:rFonts w:ascii="Times New Roman" w:eastAsia="宋体" w:hint="eastAsia"/>
                <w:sz w:val="24"/>
                <w:szCs w:val="24"/>
              </w:rPr>
              <w:t>13</w:t>
            </w:r>
            <w:r>
              <w:rPr>
                <w:rFonts w:ascii="Times New Roman" w:eastAsia="宋体" w:hint="eastAsia"/>
                <w:sz w:val="24"/>
                <w:szCs w:val="24"/>
              </w:rPr>
              <w:t>日下午</w:t>
            </w:r>
            <w:r>
              <w:rPr>
                <w:rFonts w:ascii="Times New Roman" w:eastAsia="宋体" w:hint="eastAsia"/>
                <w:sz w:val="24"/>
                <w:szCs w:val="24"/>
              </w:rPr>
              <w:t>16:30-17:30</w:t>
            </w:r>
          </w:p>
        </w:tc>
      </w:tr>
      <w:tr w:rsidR="009223ED">
        <w:tc>
          <w:tcPr>
            <w:tcW w:w="2518" w:type="dxa"/>
            <w:vAlign w:val="center"/>
          </w:tcPr>
          <w:p w:rsidR="009223ED" w:rsidRDefault="00FF205D">
            <w:pPr>
              <w:spacing w:line="360" w:lineRule="auto"/>
              <w:jc w:val="center"/>
              <w:rPr>
                <w:rFonts w:ascii="Times New Roman" w:eastAsia="宋体"/>
                <w:sz w:val="24"/>
                <w:szCs w:val="30"/>
              </w:rPr>
            </w:pPr>
            <w:r>
              <w:rPr>
                <w:rFonts w:ascii="Times New Roman" w:eastAsia="宋体"/>
                <w:sz w:val="24"/>
                <w:szCs w:val="30"/>
              </w:rPr>
              <w:t>地点</w:t>
            </w:r>
          </w:p>
        </w:tc>
        <w:tc>
          <w:tcPr>
            <w:tcW w:w="6224" w:type="dxa"/>
            <w:vAlign w:val="center"/>
          </w:tcPr>
          <w:p w:rsidR="009223ED" w:rsidRDefault="00FF205D">
            <w:pPr>
              <w:jc w:val="center"/>
              <w:rPr>
                <w:rFonts w:ascii="Times New Roman" w:eastAsia="宋体"/>
                <w:color w:val="000000"/>
                <w:sz w:val="24"/>
                <w:szCs w:val="24"/>
              </w:rPr>
            </w:pPr>
            <w:r>
              <w:rPr>
                <w:rFonts w:ascii="Times New Roman" w:eastAsia="宋体" w:hint="eastAsia"/>
                <w:color w:val="000000"/>
                <w:sz w:val="24"/>
                <w:szCs w:val="24"/>
              </w:rPr>
              <w:t>线上交流会议</w:t>
            </w:r>
          </w:p>
        </w:tc>
      </w:tr>
      <w:tr w:rsidR="009223ED">
        <w:tc>
          <w:tcPr>
            <w:tcW w:w="2518" w:type="dxa"/>
            <w:vAlign w:val="center"/>
          </w:tcPr>
          <w:p w:rsidR="009223ED" w:rsidRDefault="00FF205D">
            <w:pPr>
              <w:spacing w:line="360" w:lineRule="auto"/>
              <w:jc w:val="center"/>
              <w:rPr>
                <w:rFonts w:ascii="Times New Roman" w:eastAsia="宋体"/>
                <w:sz w:val="24"/>
                <w:szCs w:val="30"/>
              </w:rPr>
            </w:pPr>
            <w:r>
              <w:rPr>
                <w:rFonts w:ascii="Times New Roman" w:eastAsia="宋体"/>
                <w:sz w:val="24"/>
                <w:szCs w:val="30"/>
              </w:rPr>
              <w:t>公司接待人员姓名</w:t>
            </w:r>
          </w:p>
        </w:tc>
        <w:tc>
          <w:tcPr>
            <w:tcW w:w="6224" w:type="dxa"/>
            <w:vAlign w:val="center"/>
          </w:tcPr>
          <w:p w:rsidR="009223ED" w:rsidRDefault="00FF205D">
            <w:pPr>
              <w:spacing w:line="360" w:lineRule="auto"/>
              <w:rPr>
                <w:rFonts w:ascii="Times New Roman" w:eastAsia="宋体"/>
                <w:color w:val="000000"/>
                <w:sz w:val="24"/>
                <w:szCs w:val="24"/>
              </w:rPr>
            </w:pPr>
            <w:r>
              <w:rPr>
                <w:rFonts w:ascii="Times New Roman" w:eastAsia="宋体" w:hint="eastAsia"/>
                <w:sz w:val="24"/>
                <w:szCs w:val="24"/>
              </w:rPr>
              <w:t>董事会秘书、财务总监：魏永珍</w:t>
            </w:r>
          </w:p>
          <w:p w:rsidR="009223ED" w:rsidRDefault="00FF205D">
            <w:pPr>
              <w:spacing w:line="360" w:lineRule="auto"/>
              <w:rPr>
                <w:rFonts w:ascii="Times New Roman" w:eastAsia="宋体"/>
                <w:sz w:val="24"/>
                <w:szCs w:val="24"/>
              </w:rPr>
            </w:pPr>
            <w:r>
              <w:rPr>
                <w:rFonts w:ascii="Times New Roman" w:eastAsia="宋体" w:hint="eastAsia"/>
                <w:color w:val="000000"/>
                <w:sz w:val="24"/>
                <w:szCs w:val="24"/>
              </w:rPr>
              <w:t>首席科学家：</w:t>
            </w:r>
            <w:proofErr w:type="gramStart"/>
            <w:r>
              <w:rPr>
                <w:rFonts w:ascii="Times New Roman" w:eastAsia="宋体" w:hint="eastAsia"/>
                <w:color w:val="000000"/>
                <w:sz w:val="24"/>
                <w:szCs w:val="24"/>
              </w:rPr>
              <w:t>曲鲁杰</w:t>
            </w:r>
            <w:proofErr w:type="gramEnd"/>
          </w:p>
        </w:tc>
      </w:tr>
      <w:tr w:rsidR="009223ED">
        <w:trPr>
          <w:trHeight w:val="510"/>
        </w:trPr>
        <w:tc>
          <w:tcPr>
            <w:tcW w:w="2518" w:type="dxa"/>
            <w:vAlign w:val="center"/>
          </w:tcPr>
          <w:p w:rsidR="009223ED" w:rsidRDefault="00FF205D">
            <w:pPr>
              <w:spacing w:line="360" w:lineRule="auto"/>
              <w:jc w:val="center"/>
              <w:rPr>
                <w:rFonts w:ascii="Times New Roman" w:eastAsia="宋体"/>
                <w:sz w:val="24"/>
                <w:szCs w:val="30"/>
              </w:rPr>
            </w:pPr>
            <w:r>
              <w:rPr>
                <w:rFonts w:ascii="Times New Roman" w:eastAsia="宋体"/>
                <w:sz w:val="24"/>
                <w:szCs w:val="30"/>
              </w:rPr>
              <w:t>投资者关系活动主要内容介绍</w:t>
            </w:r>
          </w:p>
        </w:tc>
        <w:tc>
          <w:tcPr>
            <w:tcW w:w="6224" w:type="dxa"/>
          </w:tcPr>
          <w:p w:rsidR="009223ED" w:rsidRDefault="00FF205D">
            <w:pPr>
              <w:spacing w:line="360" w:lineRule="auto"/>
              <w:rPr>
                <w:rFonts w:ascii="Times New Roman" w:eastAsia="宋体"/>
                <w:b/>
                <w:bCs/>
                <w:sz w:val="24"/>
                <w:szCs w:val="24"/>
              </w:rPr>
            </w:pPr>
            <w:r>
              <w:rPr>
                <w:rFonts w:ascii="Times New Roman" w:eastAsia="宋体" w:hint="eastAsia"/>
                <w:b/>
                <w:bCs/>
                <w:sz w:val="24"/>
                <w:szCs w:val="24"/>
              </w:rPr>
              <w:t>一、董事会秘书兼财务总监魏永珍女士对公司</w:t>
            </w:r>
            <w:r>
              <w:rPr>
                <w:rFonts w:ascii="Times New Roman" w:eastAsia="宋体" w:hint="eastAsia"/>
                <w:b/>
                <w:bCs/>
                <w:sz w:val="24"/>
                <w:szCs w:val="24"/>
              </w:rPr>
              <w:t>2024</w:t>
            </w:r>
            <w:r>
              <w:rPr>
                <w:rFonts w:ascii="Times New Roman" w:eastAsia="宋体" w:hint="eastAsia"/>
                <w:b/>
                <w:bCs/>
                <w:sz w:val="24"/>
                <w:szCs w:val="24"/>
              </w:rPr>
              <w:t>年</w:t>
            </w:r>
            <w:r>
              <w:rPr>
                <w:rFonts w:ascii="Times New Roman" w:eastAsia="宋体" w:hint="eastAsia"/>
                <w:b/>
                <w:bCs/>
                <w:sz w:val="24"/>
                <w:szCs w:val="24"/>
              </w:rPr>
              <w:t>1-9</w:t>
            </w:r>
            <w:r>
              <w:rPr>
                <w:rFonts w:ascii="Times New Roman" w:eastAsia="宋体" w:hint="eastAsia"/>
                <w:b/>
                <w:bCs/>
                <w:sz w:val="24"/>
                <w:szCs w:val="24"/>
              </w:rPr>
              <w:t>月经营情况及业务发展进了简要介绍，重点阐述了目前先进封装趋势与难题、直写光刻技术在芯片异构封装中发挥的优势。</w:t>
            </w:r>
          </w:p>
          <w:p w:rsidR="009223ED" w:rsidRDefault="00FF205D">
            <w:pPr>
              <w:spacing w:line="360" w:lineRule="auto"/>
              <w:rPr>
                <w:rFonts w:ascii="Times New Roman" w:eastAsia="宋体"/>
                <w:b/>
                <w:bCs/>
                <w:sz w:val="24"/>
                <w:szCs w:val="24"/>
              </w:rPr>
            </w:pPr>
            <w:r>
              <w:rPr>
                <w:rFonts w:ascii="Times New Roman" w:eastAsia="宋体" w:hint="eastAsia"/>
                <w:b/>
                <w:bCs/>
                <w:sz w:val="24"/>
                <w:szCs w:val="24"/>
              </w:rPr>
              <w:t>二、主要交流问题：</w:t>
            </w:r>
          </w:p>
          <w:p w:rsidR="009223ED" w:rsidRDefault="00FF205D">
            <w:pPr>
              <w:spacing w:line="360" w:lineRule="auto"/>
              <w:ind w:firstLineChars="200" w:firstLine="480"/>
              <w:rPr>
                <w:rFonts w:ascii="Times New Roman" w:eastAsia="宋体"/>
                <w:sz w:val="24"/>
                <w:szCs w:val="24"/>
              </w:rPr>
            </w:pPr>
            <w:r>
              <w:rPr>
                <w:rFonts w:ascii="Times New Roman" w:eastAsia="宋体" w:hint="eastAsia"/>
                <w:sz w:val="24"/>
                <w:szCs w:val="24"/>
              </w:rPr>
              <w:t>1</w:t>
            </w:r>
            <w:r>
              <w:rPr>
                <w:rFonts w:ascii="Times New Roman" w:eastAsia="宋体" w:hint="eastAsia"/>
                <w:sz w:val="24"/>
                <w:szCs w:val="24"/>
              </w:rPr>
              <w:t>、公司先进封装设备进展如何，在客户端验证怎么样？</w:t>
            </w:r>
          </w:p>
          <w:p w:rsidR="009223ED" w:rsidRDefault="00FF205D">
            <w:pPr>
              <w:spacing w:line="360" w:lineRule="auto"/>
              <w:ind w:firstLineChars="200" w:firstLine="480"/>
              <w:rPr>
                <w:rFonts w:ascii="Times New Roman" w:eastAsia="宋体"/>
                <w:sz w:val="24"/>
                <w:szCs w:val="24"/>
              </w:rPr>
            </w:pPr>
            <w:r>
              <w:rPr>
                <w:rFonts w:ascii="Times New Roman" w:eastAsia="宋体" w:hint="eastAsia"/>
                <w:sz w:val="24"/>
                <w:szCs w:val="24"/>
              </w:rPr>
              <w:t>答：公司直写光刻设备在先进封装中除了无掩</w:t>
            </w:r>
            <w:proofErr w:type="gramStart"/>
            <w:r>
              <w:rPr>
                <w:rFonts w:ascii="Times New Roman" w:eastAsia="宋体" w:hint="eastAsia"/>
                <w:sz w:val="24"/>
                <w:szCs w:val="24"/>
              </w:rPr>
              <w:t>膜带来</w:t>
            </w:r>
            <w:proofErr w:type="gramEnd"/>
            <w:r>
              <w:rPr>
                <w:rFonts w:ascii="Times New Roman" w:eastAsia="宋体" w:hint="eastAsia"/>
                <w:sz w:val="24"/>
                <w:szCs w:val="24"/>
              </w:rPr>
              <w:t>的成本及操作便捷等优势，在再布线、互联、智能纠偏、适用大面积芯片封装等方面都很有优势，设备目前在客户端进展顺利。</w:t>
            </w:r>
          </w:p>
          <w:p w:rsidR="009223ED" w:rsidRDefault="00FF205D">
            <w:pPr>
              <w:spacing w:line="360" w:lineRule="auto"/>
              <w:ind w:firstLineChars="200" w:firstLine="480"/>
              <w:rPr>
                <w:rFonts w:ascii="Times New Roman" w:eastAsia="宋体"/>
                <w:sz w:val="24"/>
                <w:szCs w:val="24"/>
              </w:rPr>
            </w:pPr>
            <w:r>
              <w:rPr>
                <w:rFonts w:ascii="Times New Roman" w:eastAsia="宋体" w:hint="eastAsia"/>
                <w:sz w:val="24"/>
                <w:szCs w:val="24"/>
              </w:rPr>
              <w:t>2</w:t>
            </w:r>
            <w:r>
              <w:rPr>
                <w:rFonts w:ascii="Times New Roman" w:eastAsia="宋体" w:hint="eastAsia"/>
                <w:sz w:val="24"/>
                <w:szCs w:val="24"/>
              </w:rPr>
              <w:t>、先进封装设备今年和明年的订单趋势怎么看？</w:t>
            </w:r>
          </w:p>
          <w:p w:rsidR="009223ED" w:rsidRDefault="00FF205D">
            <w:pPr>
              <w:spacing w:line="360" w:lineRule="auto"/>
              <w:ind w:firstLineChars="200" w:firstLine="480"/>
              <w:rPr>
                <w:rFonts w:ascii="Times New Roman" w:eastAsia="宋体"/>
                <w:sz w:val="24"/>
                <w:szCs w:val="24"/>
              </w:rPr>
            </w:pPr>
            <w:r>
              <w:rPr>
                <w:rFonts w:ascii="Times New Roman" w:eastAsia="宋体" w:hint="eastAsia"/>
                <w:sz w:val="24"/>
                <w:szCs w:val="24"/>
              </w:rPr>
              <w:t>答：目前，随着</w:t>
            </w:r>
            <w:r>
              <w:rPr>
                <w:rFonts w:ascii="Times New Roman" w:eastAsia="宋体" w:hint="eastAsia"/>
                <w:sz w:val="24"/>
                <w:szCs w:val="24"/>
              </w:rPr>
              <w:t>5G</w:t>
            </w:r>
            <w:r>
              <w:rPr>
                <w:rFonts w:ascii="Times New Roman" w:eastAsia="宋体" w:hint="eastAsia"/>
                <w:sz w:val="24"/>
                <w:szCs w:val="24"/>
              </w:rPr>
              <w:t>、物联网、高性能运算、智能驾驶、</w:t>
            </w:r>
            <w:r>
              <w:rPr>
                <w:rFonts w:ascii="Times New Roman" w:eastAsia="宋体" w:hint="eastAsia"/>
                <w:sz w:val="24"/>
                <w:szCs w:val="24"/>
              </w:rPr>
              <w:t>AR/VR</w:t>
            </w:r>
            <w:r>
              <w:rPr>
                <w:rFonts w:ascii="Times New Roman" w:eastAsia="宋体" w:hint="eastAsia"/>
                <w:sz w:val="24"/>
                <w:szCs w:val="24"/>
              </w:rPr>
              <w:t>等场景的高端芯片需求持续增加，先进封装技术在整个封装市场的占比正在逐步提升，</w:t>
            </w:r>
            <w:r>
              <w:rPr>
                <w:rFonts w:ascii="Times New Roman" w:eastAsia="宋体" w:hint="eastAsia"/>
                <w:sz w:val="24"/>
                <w:szCs w:val="24"/>
              </w:rPr>
              <w:t>3D</w:t>
            </w:r>
            <w:r>
              <w:rPr>
                <w:rFonts w:ascii="Times New Roman" w:eastAsia="宋体" w:hint="eastAsia"/>
                <w:sz w:val="24"/>
                <w:szCs w:val="24"/>
              </w:rPr>
              <w:t>封装、扇型封装（</w:t>
            </w:r>
            <w:r>
              <w:rPr>
                <w:rFonts w:ascii="Times New Roman" w:eastAsia="宋体" w:hint="eastAsia"/>
                <w:sz w:val="24"/>
                <w:szCs w:val="24"/>
              </w:rPr>
              <w:t>FOWLP/PLP</w:t>
            </w:r>
            <w:r>
              <w:rPr>
                <w:rFonts w:ascii="Times New Roman" w:eastAsia="宋体" w:hint="eastAsia"/>
                <w:sz w:val="24"/>
                <w:szCs w:val="24"/>
              </w:rPr>
              <w:t>）、微间距焊线技术，以及系统级封装（</w:t>
            </w:r>
            <w:proofErr w:type="spellStart"/>
            <w:r>
              <w:rPr>
                <w:rFonts w:ascii="Times New Roman" w:eastAsia="宋体" w:hint="eastAsia"/>
                <w:sz w:val="24"/>
                <w:szCs w:val="24"/>
              </w:rPr>
              <w:t>SiP</w:t>
            </w:r>
            <w:proofErr w:type="spellEnd"/>
            <w:r>
              <w:rPr>
                <w:rFonts w:ascii="Times New Roman" w:eastAsia="宋体" w:hint="eastAsia"/>
                <w:sz w:val="24"/>
                <w:szCs w:val="24"/>
              </w:rPr>
              <w:t>）等技术的发展成为延续摩尔定律的重要途径。在</w:t>
            </w:r>
            <w:r>
              <w:rPr>
                <w:rFonts w:ascii="Times New Roman" w:eastAsia="宋体" w:hint="eastAsia"/>
                <w:sz w:val="24"/>
                <w:szCs w:val="24"/>
              </w:rPr>
              <w:t>IC</w:t>
            </w:r>
            <w:r>
              <w:rPr>
                <w:rFonts w:ascii="Times New Roman" w:eastAsia="宋体" w:hint="eastAsia"/>
                <w:sz w:val="24"/>
                <w:szCs w:val="24"/>
              </w:rPr>
              <w:t>先进封装领域，掩膜光刻技术是产业中应用的主</w:t>
            </w:r>
            <w:r>
              <w:rPr>
                <w:rFonts w:ascii="Times New Roman" w:eastAsia="宋体" w:hint="eastAsia"/>
                <w:sz w:val="24"/>
                <w:szCs w:val="24"/>
              </w:rPr>
              <w:t>流技术，主要厂商以日本</w:t>
            </w:r>
            <w:r>
              <w:rPr>
                <w:rFonts w:ascii="Times New Roman" w:eastAsia="宋体" w:hint="eastAsia"/>
                <w:sz w:val="24"/>
                <w:szCs w:val="24"/>
              </w:rPr>
              <w:t>ORC</w:t>
            </w:r>
            <w:r>
              <w:rPr>
                <w:rFonts w:ascii="Times New Roman" w:eastAsia="宋体" w:hint="eastAsia"/>
                <w:sz w:val="24"/>
                <w:szCs w:val="24"/>
              </w:rPr>
              <w:t>、美国</w:t>
            </w:r>
            <w:r>
              <w:rPr>
                <w:rFonts w:ascii="Times New Roman" w:eastAsia="宋体" w:hint="eastAsia"/>
                <w:sz w:val="24"/>
                <w:szCs w:val="24"/>
              </w:rPr>
              <w:t xml:space="preserve"> Rudolph</w:t>
            </w:r>
            <w:r>
              <w:rPr>
                <w:rFonts w:ascii="Times New Roman" w:eastAsia="宋体" w:hint="eastAsia"/>
                <w:sz w:val="24"/>
                <w:szCs w:val="24"/>
              </w:rPr>
              <w:t>等日本、欧美地区企业为主，近年来，针对掩膜光刻在对准的灵活性、大尺寸封装以及自动编码等方面存在局限的情况，直写光刻技术的优势充分体现出来。</w:t>
            </w:r>
          </w:p>
          <w:p w:rsidR="009223ED" w:rsidRDefault="00FF205D">
            <w:pPr>
              <w:spacing w:line="360" w:lineRule="auto"/>
              <w:ind w:firstLineChars="200" w:firstLine="480"/>
              <w:rPr>
                <w:rFonts w:ascii="Times New Roman" w:eastAsia="宋体"/>
                <w:sz w:val="24"/>
                <w:szCs w:val="24"/>
              </w:rPr>
            </w:pPr>
            <w:r>
              <w:rPr>
                <w:rFonts w:ascii="Times New Roman" w:eastAsia="宋体" w:hint="eastAsia"/>
                <w:sz w:val="24"/>
                <w:szCs w:val="24"/>
              </w:rPr>
              <w:t>公司直写光刻设备在先进封装中除了无掩</w:t>
            </w:r>
            <w:proofErr w:type="gramStart"/>
            <w:r>
              <w:rPr>
                <w:rFonts w:ascii="Times New Roman" w:eastAsia="宋体" w:hint="eastAsia"/>
                <w:sz w:val="24"/>
                <w:szCs w:val="24"/>
              </w:rPr>
              <w:t>膜带来</w:t>
            </w:r>
            <w:proofErr w:type="gramEnd"/>
            <w:r>
              <w:rPr>
                <w:rFonts w:ascii="Times New Roman" w:eastAsia="宋体" w:hint="eastAsia"/>
                <w:sz w:val="24"/>
                <w:szCs w:val="24"/>
              </w:rPr>
              <w:t>的成</w:t>
            </w:r>
            <w:r>
              <w:rPr>
                <w:rFonts w:ascii="Times New Roman" w:eastAsia="宋体" w:hint="eastAsia"/>
                <w:sz w:val="24"/>
                <w:szCs w:val="24"/>
              </w:rPr>
              <w:lastRenderedPageBreak/>
              <w:t>本及操作便捷等优势，在再布线、互联、智能纠偏等方面都很有优势，同时，应用在</w:t>
            </w:r>
            <w:proofErr w:type="gramStart"/>
            <w:r>
              <w:rPr>
                <w:rFonts w:ascii="Times New Roman" w:eastAsia="宋体" w:hint="eastAsia"/>
                <w:sz w:val="24"/>
                <w:szCs w:val="24"/>
              </w:rPr>
              <w:t>更高算力的</w:t>
            </w:r>
            <w:proofErr w:type="gramEnd"/>
            <w:r>
              <w:rPr>
                <w:rFonts w:ascii="Times New Roman" w:eastAsia="宋体" w:hint="eastAsia"/>
                <w:sz w:val="24"/>
                <w:szCs w:val="24"/>
              </w:rPr>
              <w:t>大面积芯片上的曝光环节会比传统曝光设备拥有更高的产能效率和成品率。未来，随着激光直写光刻技术在</w:t>
            </w:r>
            <w:r>
              <w:rPr>
                <w:rFonts w:ascii="Times New Roman" w:eastAsia="宋体" w:hint="eastAsia"/>
                <w:sz w:val="24"/>
                <w:szCs w:val="24"/>
              </w:rPr>
              <w:t>IC</w:t>
            </w:r>
            <w:r>
              <w:rPr>
                <w:rFonts w:ascii="Times New Roman" w:eastAsia="宋体" w:hint="eastAsia"/>
                <w:sz w:val="24"/>
                <w:szCs w:val="24"/>
              </w:rPr>
              <w:t>先进封装领域内的应用逐步成熟并占据一定的市场份额，公司封装设备需求将具有良好的市场前景。</w:t>
            </w:r>
          </w:p>
          <w:p w:rsidR="009223ED" w:rsidRDefault="00FF205D">
            <w:pPr>
              <w:spacing w:line="360" w:lineRule="auto"/>
              <w:rPr>
                <w:rFonts w:ascii="Times New Roman" w:eastAsia="宋体"/>
                <w:sz w:val="24"/>
                <w:szCs w:val="24"/>
              </w:rPr>
            </w:pPr>
            <w:r>
              <w:rPr>
                <w:rFonts w:ascii="Times New Roman" w:eastAsia="宋体" w:hint="eastAsia"/>
                <w:sz w:val="24"/>
                <w:szCs w:val="24"/>
              </w:rPr>
              <w:t xml:space="preserve">  </w:t>
            </w:r>
            <w:r>
              <w:rPr>
                <w:rFonts w:ascii="Times New Roman" w:eastAsia="宋体" w:hint="eastAsia"/>
                <w:sz w:val="24"/>
                <w:szCs w:val="24"/>
              </w:rPr>
              <w:t xml:space="preserve"> 3</w:t>
            </w:r>
            <w:r>
              <w:rPr>
                <w:rFonts w:ascii="Times New Roman" w:eastAsia="宋体" w:hint="eastAsia"/>
                <w:sz w:val="24"/>
                <w:szCs w:val="24"/>
              </w:rPr>
              <w:t>、公司</w:t>
            </w:r>
            <w:proofErr w:type="gramStart"/>
            <w:r>
              <w:rPr>
                <w:rFonts w:ascii="Times New Roman" w:eastAsia="宋体" w:hint="eastAsia"/>
                <w:sz w:val="24"/>
                <w:szCs w:val="24"/>
              </w:rPr>
              <w:t>键合设备</w:t>
            </w:r>
            <w:proofErr w:type="gramEnd"/>
            <w:r>
              <w:rPr>
                <w:rFonts w:ascii="Times New Roman" w:eastAsia="宋体" w:hint="eastAsia"/>
                <w:sz w:val="24"/>
                <w:szCs w:val="24"/>
              </w:rPr>
              <w:t>目前的进展如何？</w:t>
            </w:r>
          </w:p>
          <w:p w:rsidR="009223ED" w:rsidRDefault="00FF205D">
            <w:pPr>
              <w:spacing w:line="360" w:lineRule="auto"/>
              <w:ind w:firstLine="480"/>
              <w:rPr>
                <w:rFonts w:ascii="Times New Roman" w:eastAsia="宋体"/>
                <w:sz w:val="24"/>
                <w:szCs w:val="24"/>
              </w:rPr>
            </w:pPr>
            <w:r>
              <w:rPr>
                <w:rFonts w:ascii="Times New Roman" w:eastAsia="宋体" w:hint="eastAsia"/>
                <w:sz w:val="24"/>
                <w:szCs w:val="24"/>
              </w:rPr>
              <w:t>答：</w:t>
            </w:r>
            <w:r>
              <w:rPr>
                <w:rFonts w:ascii="Times New Roman" w:eastAsia="宋体" w:hint="eastAsia"/>
                <w:sz w:val="24"/>
                <w:szCs w:val="24"/>
              </w:rPr>
              <w:t xml:space="preserve"> </w:t>
            </w:r>
            <w:r>
              <w:rPr>
                <w:rFonts w:ascii="Times New Roman" w:eastAsia="宋体" w:hint="eastAsia"/>
                <w:sz w:val="24"/>
                <w:szCs w:val="24"/>
              </w:rPr>
              <w:t>公司</w:t>
            </w:r>
            <w:proofErr w:type="gramStart"/>
            <w:r>
              <w:rPr>
                <w:rFonts w:ascii="Times New Roman" w:eastAsia="宋体" w:hint="eastAsia"/>
                <w:sz w:val="24"/>
                <w:szCs w:val="24"/>
              </w:rPr>
              <w:t>键合设备</w:t>
            </w:r>
            <w:proofErr w:type="gramEnd"/>
            <w:r>
              <w:rPr>
                <w:rFonts w:ascii="Times New Roman" w:eastAsia="宋体" w:hint="eastAsia"/>
                <w:sz w:val="24"/>
                <w:szCs w:val="24"/>
              </w:rPr>
              <w:t>能够实现热压键合，目前支持的最大晶圆尺寸为</w:t>
            </w:r>
            <w:r>
              <w:rPr>
                <w:rFonts w:ascii="Times New Roman" w:eastAsia="宋体" w:hint="eastAsia"/>
                <w:sz w:val="24"/>
                <w:szCs w:val="24"/>
              </w:rPr>
              <w:t>8</w:t>
            </w:r>
            <w:r>
              <w:rPr>
                <w:rFonts w:ascii="Times New Roman" w:eastAsia="宋体" w:hint="eastAsia"/>
                <w:sz w:val="24"/>
                <w:szCs w:val="24"/>
              </w:rPr>
              <w:t>英寸，采用半自动化操作，可运用于先进封装、</w:t>
            </w:r>
            <w:r>
              <w:rPr>
                <w:rFonts w:ascii="Times New Roman" w:eastAsia="宋体" w:hint="eastAsia"/>
                <w:sz w:val="24"/>
                <w:szCs w:val="24"/>
              </w:rPr>
              <w:t xml:space="preserve">MEMS </w:t>
            </w:r>
            <w:r>
              <w:rPr>
                <w:rFonts w:ascii="Times New Roman" w:eastAsia="宋体" w:hint="eastAsia"/>
                <w:sz w:val="24"/>
                <w:szCs w:val="24"/>
              </w:rPr>
              <w:t>等多种场景用，预计</w:t>
            </w:r>
            <w:r>
              <w:rPr>
                <w:rFonts w:ascii="Times New Roman" w:eastAsia="宋体" w:hint="eastAsia"/>
                <w:sz w:val="24"/>
                <w:szCs w:val="24"/>
              </w:rPr>
              <w:t>近期</w:t>
            </w:r>
            <w:r>
              <w:rPr>
                <w:rFonts w:ascii="Times New Roman" w:eastAsia="宋体" w:hint="eastAsia"/>
                <w:sz w:val="24"/>
                <w:szCs w:val="24"/>
              </w:rPr>
              <w:t>设备</w:t>
            </w:r>
            <w:r>
              <w:rPr>
                <w:rFonts w:ascii="Times New Roman" w:eastAsia="宋体" w:hint="eastAsia"/>
                <w:sz w:val="24"/>
                <w:szCs w:val="24"/>
              </w:rPr>
              <w:t>会有</w:t>
            </w:r>
            <w:r>
              <w:rPr>
                <w:rFonts w:ascii="Times New Roman" w:eastAsia="宋体" w:hint="eastAsia"/>
                <w:sz w:val="24"/>
                <w:szCs w:val="24"/>
              </w:rPr>
              <w:t>出货。</w:t>
            </w:r>
          </w:p>
          <w:p w:rsidR="009223ED" w:rsidRDefault="00FF205D">
            <w:pPr>
              <w:spacing w:line="360" w:lineRule="auto"/>
              <w:ind w:firstLine="480"/>
              <w:rPr>
                <w:rFonts w:ascii="Times New Roman" w:eastAsia="宋体"/>
                <w:sz w:val="24"/>
                <w:szCs w:val="24"/>
              </w:rPr>
            </w:pPr>
            <w:r>
              <w:rPr>
                <w:rFonts w:ascii="Times New Roman" w:eastAsia="宋体" w:hint="eastAsia"/>
                <w:sz w:val="24"/>
                <w:szCs w:val="24"/>
              </w:rPr>
              <w:t>4</w:t>
            </w:r>
            <w:r>
              <w:rPr>
                <w:rFonts w:ascii="Times New Roman" w:eastAsia="宋体" w:hint="eastAsia"/>
                <w:sz w:val="24"/>
                <w:szCs w:val="24"/>
              </w:rPr>
              <w:t>、公司新产品目前整体盈利能力如何？</w:t>
            </w:r>
          </w:p>
          <w:p w:rsidR="009223ED" w:rsidRDefault="00FF205D">
            <w:pPr>
              <w:spacing w:line="360" w:lineRule="auto"/>
              <w:ind w:firstLine="480"/>
              <w:rPr>
                <w:rFonts w:ascii="Times New Roman" w:eastAsia="宋体"/>
                <w:sz w:val="24"/>
                <w:szCs w:val="24"/>
              </w:rPr>
            </w:pPr>
            <w:r>
              <w:rPr>
                <w:rFonts w:ascii="Times New Roman" w:eastAsia="宋体" w:hint="eastAsia"/>
                <w:sz w:val="24"/>
                <w:szCs w:val="24"/>
              </w:rPr>
              <w:t>答：先进封装方面，</w:t>
            </w:r>
            <w:proofErr w:type="gramStart"/>
            <w:r>
              <w:rPr>
                <w:rFonts w:ascii="Times New Roman" w:eastAsia="宋体" w:hint="eastAsia"/>
                <w:sz w:val="24"/>
                <w:szCs w:val="24"/>
              </w:rPr>
              <w:t>晶圆级封装</w:t>
            </w:r>
            <w:proofErr w:type="gramEnd"/>
            <w:r>
              <w:rPr>
                <w:rFonts w:ascii="Times New Roman" w:eastAsia="宋体" w:hint="eastAsia"/>
                <w:sz w:val="24"/>
                <w:szCs w:val="24"/>
              </w:rPr>
              <w:t>WLP2000</w:t>
            </w:r>
            <w:r>
              <w:rPr>
                <w:rFonts w:ascii="Times New Roman" w:eastAsia="宋体" w:hint="eastAsia"/>
                <w:sz w:val="24"/>
                <w:szCs w:val="24"/>
              </w:rPr>
              <w:t>设备技术已较成熟，封装设备是公司长线发展的产品系列，目前公司也在做迭代研究，研制更高端、精细度更高的</w:t>
            </w:r>
            <w:proofErr w:type="gramStart"/>
            <w:r>
              <w:rPr>
                <w:rFonts w:ascii="Times New Roman" w:eastAsia="宋体" w:hint="eastAsia"/>
                <w:sz w:val="24"/>
                <w:szCs w:val="24"/>
              </w:rPr>
              <w:t>晶圆级封装</w:t>
            </w:r>
            <w:proofErr w:type="gramEnd"/>
            <w:r>
              <w:rPr>
                <w:rFonts w:ascii="Times New Roman" w:eastAsia="宋体" w:hint="eastAsia"/>
                <w:sz w:val="24"/>
                <w:szCs w:val="24"/>
              </w:rPr>
              <w:t>设备。除了</w:t>
            </w:r>
            <w:r>
              <w:rPr>
                <w:rFonts w:ascii="Times New Roman" w:eastAsia="宋体" w:hint="eastAsia"/>
                <w:sz w:val="24"/>
                <w:szCs w:val="24"/>
              </w:rPr>
              <w:t>WLP</w:t>
            </w:r>
            <w:proofErr w:type="gramStart"/>
            <w:r>
              <w:rPr>
                <w:rFonts w:ascii="Times New Roman" w:eastAsia="宋体" w:hint="eastAsia"/>
                <w:sz w:val="24"/>
                <w:szCs w:val="24"/>
              </w:rPr>
              <w:t>晶圆级封装</w:t>
            </w:r>
            <w:proofErr w:type="gramEnd"/>
            <w:r>
              <w:rPr>
                <w:rFonts w:ascii="Times New Roman" w:eastAsia="宋体" w:hint="eastAsia"/>
                <w:sz w:val="24"/>
                <w:szCs w:val="24"/>
              </w:rPr>
              <w:t>，公司在</w:t>
            </w:r>
            <w:r>
              <w:rPr>
                <w:rFonts w:ascii="Times New Roman" w:eastAsia="宋体" w:hint="eastAsia"/>
                <w:sz w:val="24"/>
                <w:szCs w:val="24"/>
              </w:rPr>
              <w:t>PLP</w:t>
            </w:r>
            <w:r>
              <w:rPr>
                <w:rFonts w:ascii="Times New Roman" w:eastAsia="宋体" w:hint="eastAsia"/>
                <w:sz w:val="24"/>
                <w:szCs w:val="24"/>
              </w:rPr>
              <w:t>板级封装也有</w:t>
            </w:r>
            <w:r>
              <w:rPr>
                <w:rFonts w:ascii="Times New Roman" w:eastAsia="宋体" w:hint="eastAsia"/>
                <w:sz w:val="24"/>
                <w:szCs w:val="24"/>
              </w:rPr>
              <w:t>相应</w:t>
            </w:r>
            <w:r>
              <w:rPr>
                <w:rFonts w:ascii="Times New Roman" w:eastAsia="宋体" w:hint="eastAsia"/>
                <w:sz w:val="24"/>
                <w:szCs w:val="24"/>
              </w:rPr>
              <w:t>布局，应用面将会更加广阔，支持在模组、光芯片、功率器件等领域的封装，后续也会是公司产品化的施力点。</w:t>
            </w:r>
          </w:p>
          <w:p w:rsidR="009223ED" w:rsidRDefault="00FF205D">
            <w:pPr>
              <w:spacing w:line="360" w:lineRule="auto"/>
              <w:ind w:firstLine="480"/>
              <w:rPr>
                <w:rFonts w:ascii="Times New Roman" w:eastAsia="宋体"/>
                <w:sz w:val="24"/>
                <w:szCs w:val="24"/>
              </w:rPr>
            </w:pPr>
            <w:r>
              <w:rPr>
                <w:rFonts w:ascii="Times New Roman" w:eastAsia="宋体" w:hint="eastAsia"/>
                <w:sz w:val="24"/>
                <w:szCs w:val="24"/>
              </w:rPr>
              <w:t>对准、</w:t>
            </w:r>
            <w:proofErr w:type="gramStart"/>
            <w:r>
              <w:rPr>
                <w:rFonts w:ascii="Times New Roman" w:eastAsia="宋体" w:hint="eastAsia"/>
                <w:sz w:val="24"/>
                <w:szCs w:val="24"/>
              </w:rPr>
              <w:t>键合新产品</w:t>
            </w:r>
            <w:proofErr w:type="gramEnd"/>
            <w:r>
              <w:rPr>
                <w:rFonts w:ascii="Times New Roman" w:eastAsia="宋体" w:hint="eastAsia"/>
                <w:sz w:val="24"/>
                <w:szCs w:val="24"/>
              </w:rPr>
              <w:t>进展顺利，目前已有订单意向，客户对产品认可度高，后续会根据客户需求对产品做迭代升级。</w:t>
            </w:r>
          </w:p>
          <w:p w:rsidR="009223ED" w:rsidRDefault="00FF205D">
            <w:pPr>
              <w:spacing w:line="360" w:lineRule="auto"/>
              <w:ind w:firstLine="480"/>
              <w:rPr>
                <w:rFonts w:ascii="Times New Roman" w:eastAsia="宋体"/>
                <w:sz w:val="24"/>
                <w:szCs w:val="24"/>
              </w:rPr>
            </w:pPr>
            <w:r>
              <w:rPr>
                <w:rFonts w:ascii="Times New Roman" w:eastAsia="宋体" w:hint="eastAsia"/>
                <w:sz w:val="24"/>
                <w:szCs w:val="24"/>
              </w:rPr>
              <w:t>激光钻孔系列目前已</w:t>
            </w:r>
            <w:r>
              <w:rPr>
                <w:rFonts w:ascii="Times New Roman" w:eastAsia="宋体" w:hint="eastAsia"/>
                <w:sz w:val="24"/>
                <w:szCs w:val="24"/>
              </w:rPr>
              <w:t>有陆续</w:t>
            </w:r>
            <w:r>
              <w:rPr>
                <w:rFonts w:ascii="Times New Roman" w:eastAsia="宋体" w:hint="eastAsia"/>
                <w:sz w:val="24"/>
                <w:szCs w:val="24"/>
              </w:rPr>
              <w:t>出货</w:t>
            </w:r>
            <w:r>
              <w:rPr>
                <w:rFonts w:ascii="Times New Roman" w:eastAsia="宋体" w:hint="eastAsia"/>
                <w:sz w:val="24"/>
                <w:szCs w:val="24"/>
              </w:rPr>
              <w:t>，技术进展顺利，钻孔设备市场需求较大，国产化率很低，公司也将加大产品市场推广力度。</w:t>
            </w:r>
          </w:p>
          <w:p w:rsidR="009223ED" w:rsidRDefault="00FF205D">
            <w:pPr>
              <w:spacing w:line="360" w:lineRule="auto"/>
              <w:ind w:firstLine="480"/>
              <w:rPr>
                <w:rFonts w:ascii="Times New Roman" w:eastAsia="宋体"/>
                <w:sz w:val="24"/>
                <w:szCs w:val="24"/>
              </w:rPr>
            </w:pPr>
            <w:r>
              <w:rPr>
                <w:rFonts w:ascii="Times New Roman" w:eastAsia="宋体" w:hint="eastAsia"/>
                <w:sz w:val="24"/>
                <w:szCs w:val="24"/>
              </w:rPr>
              <w:t>随着终端</w:t>
            </w:r>
            <w:r>
              <w:rPr>
                <w:rFonts w:ascii="Times New Roman" w:eastAsia="宋体" w:hint="eastAsia"/>
                <w:sz w:val="24"/>
                <w:szCs w:val="24"/>
              </w:rPr>
              <w:t xml:space="preserve"> AI </w:t>
            </w:r>
            <w:r>
              <w:rPr>
                <w:rFonts w:ascii="Times New Roman" w:eastAsia="宋体" w:hint="eastAsia"/>
                <w:sz w:val="24"/>
                <w:szCs w:val="24"/>
              </w:rPr>
              <w:t>芯片的快速发展，液冷式均热板</w:t>
            </w:r>
            <w:r>
              <w:rPr>
                <w:rFonts w:ascii="Times New Roman" w:eastAsia="宋体" w:hint="eastAsia"/>
                <w:sz w:val="24"/>
                <w:szCs w:val="24"/>
              </w:rPr>
              <w:t>VC (Vapor Chamber)</w:t>
            </w:r>
            <w:r>
              <w:rPr>
                <w:rFonts w:ascii="Times New Roman" w:eastAsia="宋体" w:hint="eastAsia"/>
                <w:sz w:val="24"/>
                <w:szCs w:val="24"/>
              </w:rPr>
              <w:t>方案需求提升，散热</w:t>
            </w:r>
            <w:proofErr w:type="gramStart"/>
            <w:r>
              <w:rPr>
                <w:rFonts w:ascii="Times New Roman" w:eastAsia="宋体" w:hint="eastAsia"/>
                <w:sz w:val="24"/>
                <w:szCs w:val="24"/>
              </w:rPr>
              <w:t>片传统</w:t>
            </w:r>
            <w:proofErr w:type="gramEnd"/>
            <w:r>
              <w:rPr>
                <w:rFonts w:ascii="Times New Roman" w:eastAsia="宋体" w:hint="eastAsia"/>
                <w:sz w:val="24"/>
                <w:szCs w:val="24"/>
              </w:rPr>
              <w:t>以冲压的形式制作，由此带来的曝光采用</w:t>
            </w:r>
            <w:r>
              <w:rPr>
                <w:rFonts w:ascii="Times New Roman" w:eastAsia="宋体" w:hint="eastAsia"/>
                <w:sz w:val="24"/>
                <w:szCs w:val="24"/>
              </w:rPr>
              <w:t>DI</w:t>
            </w:r>
            <w:r>
              <w:rPr>
                <w:rFonts w:ascii="Times New Roman" w:eastAsia="宋体" w:hint="eastAsia"/>
                <w:sz w:val="24"/>
                <w:szCs w:val="24"/>
              </w:rPr>
              <w:t>设备提升显著，公司也将迎来新增产业需求和业务拓</w:t>
            </w:r>
            <w:r>
              <w:rPr>
                <w:rFonts w:ascii="Times New Roman" w:eastAsia="宋体" w:hint="eastAsia"/>
                <w:sz w:val="24"/>
                <w:szCs w:val="24"/>
              </w:rPr>
              <w:t>展。</w:t>
            </w:r>
          </w:p>
          <w:p w:rsidR="009223ED" w:rsidRDefault="00FF205D">
            <w:pPr>
              <w:spacing w:line="360" w:lineRule="auto"/>
              <w:ind w:firstLine="480"/>
              <w:rPr>
                <w:rFonts w:ascii="Times New Roman" w:eastAsia="宋体"/>
                <w:sz w:val="24"/>
                <w:szCs w:val="24"/>
              </w:rPr>
            </w:pPr>
            <w:r>
              <w:rPr>
                <w:rFonts w:ascii="Times New Roman" w:eastAsia="宋体" w:hint="eastAsia"/>
                <w:sz w:val="24"/>
                <w:szCs w:val="24"/>
              </w:rPr>
              <w:t>作为技术创新驱动型公司，公司积极推进前沿技术研发，加快新品开发，紧握多重行业机遇，努力提升产品结</w:t>
            </w:r>
            <w:r>
              <w:rPr>
                <w:rFonts w:ascii="Times New Roman" w:eastAsia="宋体" w:hint="eastAsia"/>
                <w:sz w:val="24"/>
                <w:szCs w:val="24"/>
              </w:rPr>
              <w:lastRenderedPageBreak/>
              <w:t>构中泛半导体业务占比，通过新品开发、技术提升和降本增效来稳定提高综合毛利率。</w:t>
            </w:r>
          </w:p>
          <w:p w:rsidR="009223ED" w:rsidRDefault="00FF205D">
            <w:pPr>
              <w:spacing w:line="360" w:lineRule="auto"/>
              <w:ind w:firstLine="480"/>
              <w:rPr>
                <w:rFonts w:ascii="Times New Roman" w:eastAsia="宋体"/>
                <w:sz w:val="24"/>
                <w:szCs w:val="24"/>
              </w:rPr>
            </w:pPr>
            <w:r>
              <w:rPr>
                <w:rFonts w:ascii="Times New Roman" w:eastAsia="宋体" w:hint="eastAsia"/>
                <w:sz w:val="24"/>
                <w:szCs w:val="24"/>
              </w:rPr>
              <w:t>5</w:t>
            </w:r>
            <w:r>
              <w:rPr>
                <w:rFonts w:ascii="Times New Roman" w:eastAsia="宋体" w:hint="eastAsia"/>
                <w:sz w:val="24"/>
                <w:szCs w:val="24"/>
              </w:rPr>
              <w:t>、传统掩膜光刻机能否满足未来面板级封装的要求？</w:t>
            </w:r>
          </w:p>
          <w:p w:rsidR="009223ED" w:rsidRDefault="00FF205D">
            <w:pPr>
              <w:spacing w:line="360" w:lineRule="auto"/>
              <w:ind w:firstLine="480"/>
              <w:rPr>
                <w:rFonts w:ascii="Times New Roman" w:eastAsia="宋体"/>
                <w:sz w:val="24"/>
                <w:szCs w:val="24"/>
              </w:rPr>
            </w:pPr>
            <w:r>
              <w:rPr>
                <w:rFonts w:ascii="Times New Roman" w:eastAsia="宋体" w:hint="eastAsia"/>
                <w:sz w:val="24"/>
                <w:szCs w:val="24"/>
              </w:rPr>
              <w:t>答：目前面板级封装的设备和材料与</w:t>
            </w:r>
            <w:proofErr w:type="gramStart"/>
            <w:r>
              <w:rPr>
                <w:rFonts w:ascii="Times New Roman" w:eastAsia="宋体" w:hint="eastAsia"/>
                <w:sz w:val="24"/>
                <w:szCs w:val="24"/>
              </w:rPr>
              <w:t>晶圆级封装</w:t>
            </w:r>
            <w:proofErr w:type="gramEnd"/>
            <w:r>
              <w:rPr>
                <w:rFonts w:ascii="Times New Roman" w:eastAsia="宋体" w:hint="eastAsia"/>
                <w:sz w:val="24"/>
                <w:szCs w:val="24"/>
              </w:rPr>
              <w:t>相比不够成熟，</w:t>
            </w:r>
            <w:proofErr w:type="gramStart"/>
            <w:r>
              <w:rPr>
                <w:rFonts w:ascii="Times New Roman" w:eastAsia="宋体" w:hint="eastAsia"/>
                <w:sz w:val="24"/>
                <w:szCs w:val="24"/>
              </w:rPr>
              <w:t>晶圆级封装</w:t>
            </w:r>
            <w:proofErr w:type="gramEnd"/>
            <w:r>
              <w:rPr>
                <w:rFonts w:ascii="Times New Roman" w:eastAsia="宋体" w:hint="eastAsia"/>
                <w:sz w:val="24"/>
                <w:szCs w:val="24"/>
              </w:rPr>
              <w:t>的时间积累要远比面板级封装深厚。</w:t>
            </w:r>
          </w:p>
          <w:p w:rsidR="009223ED" w:rsidRDefault="00FF205D">
            <w:pPr>
              <w:spacing w:line="360" w:lineRule="auto"/>
              <w:rPr>
                <w:rFonts w:ascii="Times New Roman" w:eastAsia="宋体"/>
                <w:sz w:val="24"/>
                <w:szCs w:val="24"/>
              </w:rPr>
            </w:pPr>
            <w:r>
              <w:rPr>
                <w:rFonts w:ascii="Times New Roman" w:eastAsia="宋体" w:hint="eastAsia"/>
                <w:sz w:val="24"/>
                <w:szCs w:val="24"/>
              </w:rPr>
              <w:t>面板级工艺需要进一步提升，尤其是在要提高高端的封装良品率方面。未来随着整个产业链的不断完善，面板级封装的高效生产有望得到体现，将会在相当的领域来替代</w:t>
            </w:r>
            <w:proofErr w:type="gramStart"/>
            <w:r>
              <w:rPr>
                <w:rFonts w:ascii="Times New Roman" w:eastAsia="宋体" w:hint="eastAsia"/>
                <w:sz w:val="24"/>
                <w:szCs w:val="24"/>
              </w:rPr>
              <w:t>晶圆级封装</w:t>
            </w:r>
            <w:proofErr w:type="gramEnd"/>
            <w:r>
              <w:rPr>
                <w:rFonts w:ascii="Times New Roman" w:eastAsia="宋体" w:hint="eastAsia"/>
                <w:sz w:val="24"/>
                <w:szCs w:val="24"/>
              </w:rPr>
              <w:t>。投影光刻技术路线的优势</w:t>
            </w:r>
            <w:r>
              <w:rPr>
                <w:rFonts w:ascii="Times New Roman" w:eastAsia="宋体" w:hint="eastAsia"/>
                <w:sz w:val="24"/>
                <w:szCs w:val="24"/>
              </w:rPr>
              <w:t>主要体现在产能上，相比而言，</w:t>
            </w:r>
            <w:r>
              <w:rPr>
                <w:rFonts w:ascii="Times New Roman" w:eastAsia="宋体" w:hint="eastAsia"/>
                <w:sz w:val="24"/>
                <w:szCs w:val="24"/>
              </w:rPr>
              <w:t>LDI</w:t>
            </w:r>
            <w:r>
              <w:rPr>
                <w:rFonts w:ascii="Times New Roman" w:eastAsia="宋体" w:hint="eastAsia"/>
                <w:sz w:val="24"/>
                <w:szCs w:val="24"/>
              </w:rPr>
              <w:t>技术路线在再布线、互联、智能纠偏等方面都很有优势，特别是应用在</w:t>
            </w:r>
            <w:proofErr w:type="gramStart"/>
            <w:r>
              <w:rPr>
                <w:rFonts w:ascii="Times New Roman" w:eastAsia="宋体" w:hint="eastAsia"/>
                <w:sz w:val="24"/>
                <w:szCs w:val="24"/>
              </w:rPr>
              <w:t>更高算力的</w:t>
            </w:r>
            <w:proofErr w:type="gramEnd"/>
            <w:r>
              <w:rPr>
                <w:rFonts w:ascii="Times New Roman" w:eastAsia="宋体" w:hint="eastAsia"/>
                <w:sz w:val="24"/>
                <w:szCs w:val="24"/>
              </w:rPr>
              <w:t>大面积芯片上的曝光环节会比传统曝光设备拥有更高的产能效率和成品率。</w:t>
            </w:r>
          </w:p>
          <w:p w:rsidR="009223ED" w:rsidRDefault="00FF205D">
            <w:pPr>
              <w:spacing w:line="360" w:lineRule="auto"/>
              <w:ind w:firstLineChars="200" w:firstLine="480"/>
              <w:rPr>
                <w:rFonts w:ascii="Times New Roman" w:eastAsia="宋体"/>
                <w:sz w:val="24"/>
                <w:szCs w:val="24"/>
              </w:rPr>
            </w:pPr>
            <w:r>
              <w:rPr>
                <w:rFonts w:ascii="Times New Roman" w:eastAsia="宋体" w:hint="eastAsia"/>
                <w:sz w:val="24"/>
                <w:szCs w:val="24"/>
              </w:rPr>
              <w:t>6</w:t>
            </w:r>
            <w:r>
              <w:rPr>
                <w:rFonts w:ascii="Times New Roman" w:eastAsia="宋体" w:hint="eastAsia"/>
                <w:sz w:val="24"/>
                <w:szCs w:val="24"/>
              </w:rPr>
              <w:t>、公司板级封装设备价格如何？</w:t>
            </w:r>
          </w:p>
          <w:p w:rsidR="009223ED" w:rsidRDefault="00FF205D">
            <w:pPr>
              <w:spacing w:line="360" w:lineRule="auto"/>
              <w:ind w:firstLineChars="200" w:firstLine="480"/>
              <w:rPr>
                <w:rFonts w:ascii="Times New Roman" w:eastAsia="宋体"/>
                <w:sz w:val="24"/>
                <w:szCs w:val="24"/>
              </w:rPr>
            </w:pPr>
            <w:r>
              <w:rPr>
                <w:rFonts w:ascii="Times New Roman" w:eastAsia="宋体" w:hint="eastAsia"/>
                <w:sz w:val="24"/>
                <w:szCs w:val="24"/>
              </w:rPr>
              <w:t>答：</w:t>
            </w:r>
            <w:r>
              <w:rPr>
                <w:rFonts w:ascii="Times New Roman" w:eastAsia="宋体" w:hint="eastAsia"/>
                <w:sz w:val="24"/>
                <w:szCs w:val="24"/>
              </w:rPr>
              <w:t>PLP</w:t>
            </w:r>
            <w:r>
              <w:rPr>
                <w:rFonts w:ascii="Times New Roman" w:eastAsia="宋体" w:hint="eastAsia"/>
                <w:sz w:val="24"/>
                <w:szCs w:val="24"/>
              </w:rPr>
              <w:t>设备目前定价接近千万级别，</w:t>
            </w:r>
            <w:proofErr w:type="gramStart"/>
            <w:r>
              <w:rPr>
                <w:rFonts w:ascii="Times New Roman" w:eastAsia="宋体" w:hint="eastAsia"/>
                <w:sz w:val="24"/>
                <w:szCs w:val="24"/>
              </w:rPr>
              <w:t>较晶圆级</w:t>
            </w:r>
            <w:proofErr w:type="gramEnd"/>
            <w:r>
              <w:rPr>
                <w:rFonts w:ascii="Times New Roman" w:eastAsia="宋体" w:hint="eastAsia"/>
                <w:sz w:val="24"/>
                <w:szCs w:val="24"/>
              </w:rPr>
              <w:t>封装设备价格会低一些。</w:t>
            </w:r>
          </w:p>
          <w:p w:rsidR="009223ED" w:rsidRDefault="00FF205D">
            <w:pPr>
              <w:spacing w:line="360" w:lineRule="auto"/>
              <w:ind w:firstLineChars="200" w:firstLine="480"/>
              <w:rPr>
                <w:rFonts w:ascii="Times New Roman" w:eastAsia="宋体"/>
                <w:sz w:val="24"/>
                <w:szCs w:val="24"/>
              </w:rPr>
            </w:pPr>
            <w:r>
              <w:rPr>
                <w:rFonts w:ascii="Times New Roman" w:eastAsia="宋体" w:hint="eastAsia"/>
                <w:sz w:val="24"/>
                <w:szCs w:val="24"/>
              </w:rPr>
              <w:t>7</w:t>
            </w:r>
            <w:r>
              <w:rPr>
                <w:rFonts w:ascii="Times New Roman" w:eastAsia="宋体" w:hint="eastAsia"/>
                <w:sz w:val="24"/>
                <w:szCs w:val="24"/>
              </w:rPr>
              <w:t>、公司在研发板级封装和</w:t>
            </w:r>
            <w:proofErr w:type="gramStart"/>
            <w:r>
              <w:rPr>
                <w:rFonts w:ascii="Times New Roman" w:eastAsia="宋体" w:hint="eastAsia"/>
                <w:sz w:val="24"/>
                <w:szCs w:val="24"/>
              </w:rPr>
              <w:t>晶圆</w:t>
            </w:r>
            <w:proofErr w:type="gramEnd"/>
            <w:r>
              <w:rPr>
                <w:rFonts w:ascii="Times New Roman" w:eastAsia="宋体" w:hint="eastAsia"/>
                <w:sz w:val="24"/>
                <w:szCs w:val="24"/>
              </w:rPr>
              <w:t>级封装设备，两个方面的研发投入会转变很大吗？</w:t>
            </w:r>
          </w:p>
          <w:p w:rsidR="009223ED" w:rsidRDefault="00FF205D">
            <w:pPr>
              <w:spacing w:line="360" w:lineRule="auto"/>
              <w:ind w:firstLineChars="200" w:firstLine="480"/>
              <w:rPr>
                <w:rFonts w:ascii="Times New Roman" w:eastAsia="宋体"/>
                <w:sz w:val="24"/>
                <w:szCs w:val="24"/>
              </w:rPr>
            </w:pPr>
            <w:r>
              <w:rPr>
                <w:rFonts w:ascii="Times New Roman" w:eastAsia="宋体" w:hint="eastAsia"/>
                <w:sz w:val="24"/>
                <w:szCs w:val="24"/>
              </w:rPr>
              <w:t>答：两个团队是并行研发，板级封装</w:t>
            </w:r>
            <w:r>
              <w:rPr>
                <w:rFonts w:ascii="Times New Roman" w:eastAsia="宋体" w:hint="eastAsia"/>
                <w:sz w:val="24"/>
                <w:szCs w:val="24"/>
              </w:rPr>
              <w:t>PLP</w:t>
            </w:r>
            <w:r>
              <w:rPr>
                <w:rFonts w:ascii="Times New Roman" w:eastAsia="宋体" w:hint="eastAsia"/>
                <w:sz w:val="24"/>
                <w:szCs w:val="24"/>
              </w:rPr>
              <w:t>系列精度在</w:t>
            </w:r>
            <w:r>
              <w:rPr>
                <w:rFonts w:ascii="Times New Roman" w:eastAsia="宋体" w:hint="eastAsia"/>
                <w:sz w:val="24"/>
                <w:szCs w:val="24"/>
              </w:rPr>
              <w:t>3-4</w:t>
            </w:r>
            <w:r>
              <w:rPr>
                <w:rFonts w:ascii="Times New Roman" w:eastAsia="宋体" w:hint="eastAsia"/>
                <w:sz w:val="24"/>
                <w:szCs w:val="24"/>
              </w:rPr>
              <w:t>微米，</w:t>
            </w:r>
            <w:proofErr w:type="gramStart"/>
            <w:r>
              <w:rPr>
                <w:rFonts w:ascii="Times New Roman" w:eastAsia="宋体" w:hint="eastAsia"/>
                <w:sz w:val="24"/>
                <w:szCs w:val="24"/>
              </w:rPr>
              <w:t>较晶圆级</w:t>
            </w:r>
            <w:proofErr w:type="gramEnd"/>
            <w:r>
              <w:rPr>
                <w:rFonts w:ascii="Times New Roman" w:eastAsia="宋体" w:hint="eastAsia"/>
                <w:sz w:val="24"/>
                <w:szCs w:val="24"/>
              </w:rPr>
              <w:t>线宽</w:t>
            </w:r>
            <w:proofErr w:type="gramStart"/>
            <w:r>
              <w:rPr>
                <w:rFonts w:ascii="Times New Roman" w:eastAsia="宋体" w:hint="eastAsia"/>
                <w:sz w:val="24"/>
                <w:szCs w:val="24"/>
              </w:rPr>
              <w:t>精度会宽一些</w:t>
            </w:r>
            <w:proofErr w:type="gramEnd"/>
            <w:r>
              <w:rPr>
                <w:rFonts w:ascii="Times New Roman" w:eastAsia="宋体" w:hint="eastAsia"/>
                <w:sz w:val="24"/>
                <w:szCs w:val="24"/>
              </w:rPr>
              <w:t>，公司在布局先进封装时，已经考虑到了</w:t>
            </w:r>
            <w:proofErr w:type="gramStart"/>
            <w:r>
              <w:rPr>
                <w:rFonts w:ascii="Times New Roman" w:eastAsia="宋体" w:hint="eastAsia"/>
                <w:sz w:val="24"/>
                <w:szCs w:val="24"/>
              </w:rPr>
              <w:t>晶圆级和板级</w:t>
            </w:r>
            <w:proofErr w:type="gramEnd"/>
            <w:r>
              <w:rPr>
                <w:rFonts w:ascii="Times New Roman" w:eastAsia="宋体" w:hint="eastAsia"/>
                <w:sz w:val="24"/>
                <w:szCs w:val="24"/>
              </w:rPr>
              <w:t>的需求</w:t>
            </w:r>
            <w:r>
              <w:rPr>
                <w:rFonts w:ascii="Times New Roman" w:eastAsia="宋体" w:hint="eastAsia"/>
                <w:sz w:val="24"/>
                <w:szCs w:val="24"/>
              </w:rPr>
              <w:t>。</w:t>
            </w:r>
          </w:p>
          <w:p w:rsidR="009223ED" w:rsidRDefault="00FF205D">
            <w:pPr>
              <w:spacing w:line="360" w:lineRule="auto"/>
              <w:ind w:firstLineChars="200" w:firstLine="480"/>
              <w:rPr>
                <w:rFonts w:ascii="Times New Roman" w:eastAsia="宋体"/>
                <w:sz w:val="24"/>
                <w:szCs w:val="24"/>
              </w:rPr>
            </w:pPr>
            <w:r>
              <w:rPr>
                <w:rFonts w:ascii="Times New Roman" w:eastAsia="宋体" w:hint="eastAsia"/>
                <w:sz w:val="24"/>
                <w:szCs w:val="24"/>
              </w:rPr>
              <w:t>8</w:t>
            </w:r>
            <w:r>
              <w:rPr>
                <w:rFonts w:ascii="Times New Roman" w:eastAsia="宋体" w:hint="eastAsia"/>
                <w:sz w:val="24"/>
                <w:szCs w:val="24"/>
              </w:rPr>
              <w:t>、板级设备什么时候出货？</w:t>
            </w:r>
          </w:p>
          <w:p w:rsidR="009223ED" w:rsidRDefault="00FF205D">
            <w:pPr>
              <w:spacing w:line="360" w:lineRule="auto"/>
              <w:ind w:firstLineChars="200" w:firstLine="480"/>
              <w:rPr>
                <w:rFonts w:ascii="Times New Roman" w:eastAsia="宋体"/>
                <w:sz w:val="24"/>
                <w:szCs w:val="24"/>
              </w:rPr>
            </w:pPr>
            <w:r>
              <w:rPr>
                <w:rFonts w:ascii="Times New Roman" w:eastAsia="宋体" w:hint="eastAsia"/>
                <w:sz w:val="24"/>
                <w:szCs w:val="24"/>
              </w:rPr>
              <w:t>答：板级封装设备</w:t>
            </w:r>
            <w:r>
              <w:rPr>
                <w:rFonts w:ascii="Times New Roman" w:eastAsia="宋体" w:hint="eastAsia"/>
                <w:sz w:val="24"/>
                <w:szCs w:val="24"/>
              </w:rPr>
              <w:t>PLP</w:t>
            </w:r>
            <w:r>
              <w:rPr>
                <w:rFonts w:ascii="Times New Roman" w:eastAsia="宋体" w:hint="eastAsia"/>
                <w:sz w:val="24"/>
                <w:szCs w:val="24"/>
              </w:rPr>
              <w:t>系列</w:t>
            </w:r>
            <w:r>
              <w:rPr>
                <w:rFonts w:ascii="Times New Roman" w:eastAsia="宋体" w:hint="eastAsia"/>
                <w:sz w:val="24"/>
                <w:szCs w:val="24"/>
              </w:rPr>
              <w:t>已陆续有订单和相应出货</w:t>
            </w:r>
            <w:r>
              <w:rPr>
                <w:rFonts w:ascii="Times New Roman" w:eastAsia="宋体" w:hint="eastAsia"/>
                <w:sz w:val="24"/>
                <w:szCs w:val="24"/>
              </w:rPr>
              <w:t>。</w:t>
            </w:r>
            <w:bookmarkStart w:id="0" w:name="_GoBack"/>
            <w:bookmarkEnd w:id="0"/>
          </w:p>
          <w:p w:rsidR="009223ED" w:rsidRDefault="00FF205D">
            <w:pPr>
              <w:spacing w:line="360" w:lineRule="auto"/>
              <w:ind w:firstLineChars="200" w:firstLine="480"/>
              <w:rPr>
                <w:rFonts w:ascii="Times New Roman" w:eastAsia="宋体"/>
                <w:sz w:val="24"/>
                <w:szCs w:val="24"/>
              </w:rPr>
            </w:pPr>
            <w:r>
              <w:rPr>
                <w:rFonts w:ascii="Times New Roman" w:eastAsia="宋体" w:hint="eastAsia"/>
                <w:sz w:val="24"/>
                <w:szCs w:val="24"/>
              </w:rPr>
              <w:t>9</w:t>
            </w:r>
            <w:r>
              <w:rPr>
                <w:rFonts w:ascii="Times New Roman" w:eastAsia="宋体" w:hint="eastAsia"/>
                <w:sz w:val="24"/>
                <w:szCs w:val="24"/>
              </w:rPr>
              <w:t>、</w:t>
            </w:r>
            <w:r>
              <w:rPr>
                <w:rFonts w:ascii="Times New Roman" w:eastAsia="宋体" w:hint="eastAsia"/>
                <w:sz w:val="24"/>
                <w:szCs w:val="24"/>
              </w:rPr>
              <w:t>先进封装如</w:t>
            </w:r>
            <w:proofErr w:type="spellStart"/>
            <w:r>
              <w:rPr>
                <w:rFonts w:ascii="Times New Roman" w:eastAsia="宋体" w:hint="eastAsia"/>
                <w:sz w:val="24"/>
                <w:szCs w:val="24"/>
              </w:rPr>
              <w:t>CoWoS</w:t>
            </w:r>
            <w:proofErr w:type="spellEnd"/>
            <w:r>
              <w:rPr>
                <w:rFonts w:ascii="Times New Roman" w:eastAsia="宋体" w:hint="eastAsia"/>
                <w:sz w:val="24"/>
                <w:szCs w:val="24"/>
              </w:rPr>
              <w:t>，</w:t>
            </w:r>
            <w:r>
              <w:rPr>
                <w:rFonts w:ascii="Times New Roman" w:eastAsia="宋体" w:hint="eastAsia"/>
                <w:sz w:val="24"/>
                <w:szCs w:val="24"/>
              </w:rPr>
              <w:t xml:space="preserve"> LDI</w:t>
            </w:r>
            <w:proofErr w:type="gramStart"/>
            <w:r>
              <w:rPr>
                <w:rFonts w:ascii="Times New Roman" w:eastAsia="宋体" w:hint="eastAsia"/>
                <w:sz w:val="24"/>
                <w:szCs w:val="24"/>
              </w:rPr>
              <w:t>曝光机</w:t>
            </w:r>
            <w:proofErr w:type="gramEnd"/>
            <w:r>
              <w:rPr>
                <w:rFonts w:ascii="Times New Roman" w:eastAsia="宋体" w:hint="eastAsia"/>
                <w:sz w:val="24"/>
                <w:szCs w:val="24"/>
              </w:rPr>
              <w:t>应用的优势体现在哪里？</w:t>
            </w:r>
          </w:p>
          <w:p w:rsidR="009223ED" w:rsidRDefault="00FF205D">
            <w:pPr>
              <w:spacing w:line="360" w:lineRule="auto"/>
              <w:ind w:firstLineChars="200" w:firstLine="480"/>
              <w:rPr>
                <w:rFonts w:ascii="Times New Roman" w:eastAsia="宋体"/>
                <w:sz w:val="24"/>
                <w:szCs w:val="24"/>
              </w:rPr>
            </w:pPr>
            <w:r>
              <w:rPr>
                <w:rFonts w:ascii="Times New Roman" w:eastAsia="宋体" w:hint="eastAsia"/>
                <w:sz w:val="24"/>
                <w:szCs w:val="24"/>
              </w:rPr>
              <w:t>答：</w:t>
            </w:r>
            <w:r>
              <w:rPr>
                <w:rFonts w:ascii="Times New Roman" w:eastAsia="宋体" w:hint="eastAsia"/>
                <w:sz w:val="24"/>
                <w:szCs w:val="24"/>
              </w:rPr>
              <w:t xml:space="preserve"> </w:t>
            </w:r>
            <w:r>
              <w:rPr>
                <w:rFonts w:ascii="Times New Roman" w:eastAsia="宋体" w:hint="eastAsia"/>
                <w:sz w:val="24"/>
                <w:szCs w:val="24"/>
              </w:rPr>
              <w:t>公司</w:t>
            </w:r>
            <w:r>
              <w:rPr>
                <w:rFonts w:ascii="Times New Roman" w:eastAsia="宋体" w:hint="eastAsia"/>
                <w:sz w:val="24"/>
                <w:szCs w:val="24"/>
              </w:rPr>
              <w:t>LDI</w:t>
            </w:r>
            <w:proofErr w:type="gramStart"/>
            <w:r>
              <w:rPr>
                <w:rFonts w:ascii="Times New Roman" w:eastAsia="宋体" w:hint="eastAsia"/>
                <w:sz w:val="24"/>
                <w:szCs w:val="24"/>
              </w:rPr>
              <w:t>现在量</w:t>
            </w:r>
            <w:proofErr w:type="gramEnd"/>
            <w:r>
              <w:rPr>
                <w:rFonts w:ascii="Times New Roman" w:eastAsia="宋体" w:hint="eastAsia"/>
                <w:sz w:val="24"/>
                <w:szCs w:val="24"/>
              </w:rPr>
              <w:t>产精度达</w:t>
            </w:r>
            <w:r>
              <w:rPr>
                <w:rFonts w:ascii="Times New Roman" w:eastAsia="宋体" w:hint="eastAsia"/>
                <w:sz w:val="24"/>
                <w:szCs w:val="24"/>
              </w:rPr>
              <w:t>2</w:t>
            </w:r>
            <w:r>
              <w:rPr>
                <w:rFonts w:ascii="Times New Roman" w:eastAsia="宋体" w:hint="eastAsia"/>
                <w:sz w:val="24"/>
                <w:szCs w:val="24"/>
              </w:rPr>
              <w:t>μ</w:t>
            </w:r>
            <w:r>
              <w:rPr>
                <w:rFonts w:ascii="Times New Roman" w:eastAsia="宋体" w:hint="eastAsia"/>
                <w:sz w:val="24"/>
                <w:szCs w:val="24"/>
              </w:rPr>
              <w:t>m</w:t>
            </w:r>
            <w:proofErr w:type="gramStart"/>
            <w:r>
              <w:rPr>
                <w:rFonts w:ascii="Times New Roman" w:eastAsia="宋体" w:hint="eastAsia"/>
                <w:sz w:val="24"/>
                <w:szCs w:val="24"/>
              </w:rPr>
              <w:t>微纳技术</w:t>
            </w:r>
            <w:proofErr w:type="gramEnd"/>
            <w:r>
              <w:rPr>
                <w:rFonts w:ascii="Times New Roman" w:eastAsia="宋体" w:hint="eastAsia"/>
                <w:sz w:val="24"/>
                <w:szCs w:val="24"/>
              </w:rPr>
              <w:t>节点，在最近新发展的</w:t>
            </w:r>
            <w:proofErr w:type="spellStart"/>
            <w:r>
              <w:rPr>
                <w:rFonts w:ascii="Times New Roman" w:eastAsia="宋体"/>
                <w:sz w:val="24"/>
                <w:szCs w:val="24"/>
              </w:rPr>
              <w:t>CoWoS</w:t>
            </w:r>
            <w:proofErr w:type="spellEnd"/>
            <w:r>
              <w:rPr>
                <w:rFonts w:ascii="Times New Roman" w:eastAsia="宋体" w:hint="eastAsia"/>
                <w:sz w:val="24"/>
                <w:szCs w:val="24"/>
              </w:rPr>
              <w:t>-L</w:t>
            </w:r>
            <w:r>
              <w:rPr>
                <w:rFonts w:ascii="Times New Roman" w:eastAsia="宋体" w:hint="eastAsia"/>
                <w:sz w:val="24"/>
                <w:szCs w:val="24"/>
              </w:rPr>
              <w:t>技术中得到了应用，该技术核心创新在于其采用了重组插层（</w:t>
            </w:r>
            <w:r>
              <w:rPr>
                <w:rFonts w:ascii="Times New Roman" w:eastAsia="宋体" w:hint="eastAsia"/>
                <w:sz w:val="24"/>
                <w:szCs w:val="24"/>
              </w:rPr>
              <w:t xml:space="preserve">Reconstituted </w:t>
            </w:r>
            <w:r>
              <w:rPr>
                <w:rFonts w:ascii="Times New Roman" w:eastAsia="宋体" w:hint="eastAsia"/>
                <w:sz w:val="24"/>
                <w:szCs w:val="24"/>
              </w:rPr>
              <w:t>Interposer</w:t>
            </w:r>
            <w:r>
              <w:rPr>
                <w:rFonts w:ascii="Times New Roman" w:eastAsia="宋体" w:hint="eastAsia"/>
                <w:sz w:val="24"/>
                <w:szCs w:val="24"/>
              </w:rPr>
              <w:t>）结构，以及多个基于硅的本地硅互连（</w:t>
            </w:r>
            <w:r>
              <w:rPr>
                <w:rFonts w:ascii="Times New Roman" w:eastAsia="宋体" w:hint="eastAsia"/>
                <w:sz w:val="24"/>
                <w:szCs w:val="24"/>
              </w:rPr>
              <w:t>LSI</w:t>
            </w:r>
            <w:r>
              <w:rPr>
                <w:rFonts w:ascii="Times New Roman" w:eastAsia="宋体" w:hint="eastAsia"/>
                <w:sz w:val="24"/>
                <w:szCs w:val="24"/>
              </w:rPr>
              <w:t>）芯片。这一设计</w:t>
            </w:r>
            <w:r>
              <w:rPr>
                <w:rFonts w:ascii="Times New Roman" w:eastAsia="宋体" w:hint="eastAsia"/>
                <w:sz w:val="24"/>
                <w:szCs w:val="24"/>
              </w:rPr>
              <w:lastRenderedPageBreak/>
              <w:t>有效地替代了</w:t>
            </w:r>
            <w:proofErr w:type="spellStart"/>
            <w:r>
              <w:rPr>
                <w:rFonts w:ascii="Times New Roman" w:eastAsia="宋体" w:hint="eastAsia"/>
                <w:sz w:val="24"/>
                <w:szCs w:val="24"/>
              </w:rPr>
              <w:t>CoWoS</w:t>
            </w:r>
            <w:proofErr w:type="spellEnd"/>
            <w:r>
              <w:rPr>
                <w:rFonts w:ascii="Times New Roman" w:eastAsia="宋体" w:hint="eastAsia"/>
                <w:sz w:val="24"/>
                <w:szCs w:val="24"/>
              </w:rPr>
              <w:t>-S</w:t>
            </w:r>
            <w:r>
              <w:rPr>
                <w:rFonts w:ascii="Times New Roman" w:eastAsia="宋体" w:hint="eastAsia"/>
                <w:sz w:val="24"/>
                <w:szCs w:val="24"/>
              </w:rPr>
              <w:t>中的单片硅</w:t>
            </w:r>
            <w:r>
              <w:rPr>
                <w:rFonts w:ascii="Times New Roman" w:eastAsia="宋体" w:hint="eastAsia"/>
                <w:sz w:val="24"/>
                <w:szCs w:val="24"/>
              </w:rPr>
              <w:t>interposer</w:t>
            </w:r>
            <w:r>
              <w:rPr>
                <w:rFonts w:ascii="Times New Roman" w:eastAsia="宋体" w:hint="eastAsia"/>
                <w:sz w:val="24"/>
                <w:szCs w:val="24"/>
              </w:rPr>
              <w:t>，通过在插层中引入全域再分布层（</w:t>
            </w:r>
            <w:r>
              <w:rPr>
                <w:rFonts w:ascii="Times New Roman" w:eastAsia="宋体" w:hint="eastAsia"/>
                <w:sz w:val="24"/>
                <w:szCs w:val="24"/>
              </w:rPr>
              <w:t>RDL</w:t>
            </w:r>
            <w:r>
              <w:rPr>
                <w:rFonts w:ascii="Times New Roman" w:eastAsia="宋体" w:hint="eastAsia"/>
                <w:sz w:val="24"/>
                <w:szCs w:val="24"/>
              </w:rPr>
              <w:t>）和穿绝缘体通孔（</w:t>
            </w:r>
            <w:r>
              <w:rPr>
                <w:rFonts w:ascii="Times New Roman" w:eastAsia="宋体" w:hint="eastAsia"/>
                <w:sz w:val="24"/>
                <w:szCs w:val="24"/>
              </w:rPr>
              <w:t>TIV</w:t>
            </w:r>
            <w:r>
              <w:rPr>
                <w:rFonts w:ascii="Times New Roman" w:eastAsia="宋体" w:hint="eastAsia"/>
                <w:sz w:val="24"/>
                <w:szCs w:val="24"/>
              </w:rPr>
              <w:t>），实现了更低的插入损耗和更高的电气性能和更低的成本。</w:t>
            </w:r>
            <w:proofErr w:type="gramStart"/>
            <w:r>
              <w:rPr>
                <w:rFonts w:ascii="Times New Roman" w:eastAsia="宋体" w:hint="eastAsia"/>
                <w:sz w:val="24"/>
                <w:szCs w:val="24"/>
              </w:rPr>
              <w:t>但因贴片</w:t>
            </w:r>
            <w:proofErr w:type="gramEnd"/>
            <w:r>
              <w:rPr>
                <w:rFonts w:ascii="Times New Roman" w:eastAsia="宋体" w:hint="eastAsia"/>
                <w:sz w:val="24"/>
                <w:szCs w:val="24"/>
              </w:rPr>
              <w:t>精度和应力，会导致芯片存在位移和基板的形变、翘曲等，超出设计的误差范围。直写光刻技术能根据芯片位置动态变换图形，达到纠偏的目的，从而达到芯片发生位移仍可正常连接，利用</w:t>
            </w:r>
            <w:r>
              <w:rPr>
                <w:rFonts w:ascii="Times New Roman" w:eastAsia="宋体" w:hint="eastAsia"/>
                <w:sz w:val="24"/>
                <w:szCs w:val="24"/>
              </w:rPr>
              <w:t>RDL</w:t>
            </w:r>
            <w:r>
              <w:rPr>
                <w:rFonts w:ascii="Times New Roman" w:eastAsia="宋体" w:hint="eastAsia"/>
                <w:sz w:val="24"/>
                <w:szCs w:val="24"/>
              </w:rPr>
              <w:t>智能布线，实现多芯片互联，降低贴片精度依赖，提升产能效率和成品率。同时，在</w:t>
            </w:r>
            <w:r>
              <w:rPr>
                <w:rFonts w:ascii="Times New Roman" w:eastAsia="宋体" w:hint="eastAsia"/>
                <w:sz w:val="24"/>
                <w:szCs w:val="24"/>
              </w:rPr>
              <w:t>SOW</w:t>
            </w:r>
            <w:r>
              <w:rPr>
                <w:rFonts w:ascii="Times New Roman" w:eastAsia="宋体" w:hint="eastAsia"/>
                <w:sz w:val="24"/>
                <w:szCs w:val="24"/>
              </w:rPr>
              <w:t>整</w:t>
            </w:r>
            <w:r>
              <w:rPr>
                <w:rFonts w:ascii="Times New Roman" w:eastAsia="宋体" w:hint="eastAsia"/>
                <w:sz w:val="24"/>
                <w:szCs w:val="24"/>
              </w:rPr>
              <w:t>片晶</w:t>
            </w:r>
            <w:proofErr w:type="gramStart"/>
            <w:r>
              <w:rPr>
                <w:rFonts w:ascii="Times New Roman" w:eastAsia="宋体" w:hint="eastAsia"/>
                <w:sz w:val="24"/>
                <w:szCs w:val="24"/>
              </w:rPr>
              <w:t>圆制作</w:t>
            </w:r>
            <w:proofErr w:type="gramEnd"/>
            <w:r>
              <w:rPr>
                <w:rFonts w:ascii="Times New Roman" w:eastAsia="宋体" w:hint="eastAsia"/>
                <w:sz w:val="24"/>
                <w:szCs w:val="24"/>
              </w:rPr>
              <w:t>的大面积、</w:t>
            </w:r>
            <w:proofErr w:type="gramStart"/>
            <w:r>
              <w:rPr>
                <w:rFonts w:ascii="Times New Roman" w:eastAsia="宋体" w:hint="eastAsia"/>
                <w:sz w:val="24"/>
                <w:szCs w:val="24"/>
              </w:rPr>
              <w:t>高算力</w:t>
            </w:r>
            <w:proofErr w:type="gramEnd"/>
            <w:r>
              <w:rPr>
                <w:rFonts w:ascii="Times New Roman" w:eastAsia="宋体" w:hint="eastAsia"/>
                <w:sz w:val="24"/>
                <w:szCs w:val="24"/>
              </w:rPr>
              <w:t>AI</w:t>
            </w:r>
            <w:r>
              <w:rPr>
                <w:rFonts w:ascii="Times New Roman" w:eastAsia="宋体" w:hint="eastAsia"/>
                <w:sz w:val="24"/>
                <w:szCs w:val="24"/>
              </w:rPr>
              <w:t>芯片上，直写光刻设备不需要掩膜，整板曝光，克服</w:t>
            </w:r>
            <w:proofErr w:type="gramStart"/>
            <w:r>
              <w:rPr>
                <w:rFonts w:ascii="Times New Roman" w:eastAsia="宋体" w:hint="eastAsia"/>
                <w:sz w:val="24"/>
                <w:szCs w:val="24"/>
              </w:rPr>
              <w:t>了多掩膜</w:t>
            </w:r>
            <w:proofErr w:type="gramEnd"/>
            <w:r>
              <w:rPr>
                <w:rFonts w:ascii="Times New Roman" w:eastAsia="宋体" w:hint="eastAsia"/>
                <w:sz w:val="24"/>
                <w:szCs w:val="24"/>
              </w:rPr>
              <w:t>版切换和拼接误差，降低了生产成本，提升了生产效率和良率。</w:t>
            </w:r>
          </w:p>
          <w:p w:rsidR="009223ED" w:rsidRDefault="00FF205D">
            <w:pPr>
              <w:spacing w:line="360" w:lineRule="auto"/>
              <w:ind w:firstLineChars="200" w:firstLine="480"/>
              <w:rPr>
                <w:rFonts w:ascii="Times New Roman" w:eastAsia="宋体"/>
                <w:sz w:val="24"/>
                <w:szCs w:val="24"/>
              </w:rPr>
            </w:pPr>
            <w:r>
              <w:rPr>
                <w:rFonts w:ascii="Times New Roman" w:eastAsia="宋体" w:hint="eastAsia"/>
                <w:sz w:val="24"/>
                <w:szCs w:val="24"/>
              </w:rPr>
              <w:t>10</w:t>
            </w:r>
            <w:r>
              <w:rPr>
                <w:rFonts w:ascii="Times New Roman" w:eastAsia="宋体" w:hint="eastAsia"/>
                <w:sz w:val="24"/>
                <w:szCs w:val="24"/>
              </w:rPr>
              <w:t>、</w:t>
            </w:r>
            <w:r>
              <w:rPr>
                <w:rFonts w:ascii="Times New Roman" w:eastAsia="宋体" w:hint="eastAsia"/>
                <w:sz w:val="24"/>
                <w:szCs w:val="24"/>
              </w:rPr>
              <w:t>PCB</w:t>
            </w:r>
            <w:r>
              <w:rPr>
                <w:rFonts w:ascii="Times New Roman" w:eastAsia="宋体" w:hint="eastAsia"/>
                <w:sz w:val="24"/>
                <w:szCs w:val="24"/>
              </w:rPr>
              <w:t>今明年的展望如何？</w:t>
            </w:r>
          </w:p>
          <w:p w:rsidR="009223ED" w:rsidRDefault="00FF205D">
            <w:pPr>
              <w:spacing w:line="360" w:lineRule="auto"/>
              <w:ind w:firstLineChars="200" w:firstLine="480"/>
              <w:rPr>
                <w:rFonts w:ascii="Times New Roman" w:eastAsia="宋体"/>
                <w:sz w:val="24"/>
                <w:szCs w:val="24"/>
              </w:rPr>
            </w:pPr>
            <w:r>
              <w:rPr>
                <w:rFonts w:ascii="Times New Roman" w:eastAsia="宋体" w:hint="eastAsia"/>
                <w:sz w:val="24"/>
                <w:szCs w:val="24"/>
              </w:rPr>
              <w:t>答：</w:t>
            </w:r>
            <w:r>
              <w:rPr>
                <w:rFonts w:ascii="Times New Roman" w:eastAsia="宋体" w:hint="eastAsia"/>
                <w:sz w:val="24"/>
                <w:szCs w:val="24"/>
              </w:rPr>
              <w:t>PCB</w:t>
            </w:r>
            <w:r>
              <w:rPr>
                <w:rFonts w:ascii="Times New Roman" w:eastAsia="宋体" w:hint="eastAsia"/>
                <w:sz w:val="24"/>
                <w:szCs w:val="24"/>
              </w:rPr>
              <w:t>方面，公司部署了大客户战略及海外战略。</w:t>
            </w:r>
            <w:r>
              <w:rPr>
                <w:rFonts w:ascii="Times New Roman" w:eastAsia="宋体" w:hint="eastAsia"/>
                <w:sz w:val="24"/>
                <w:szCs w:val="24"/>
              </w:rPr>
              <w:t>PCB</w:t>
            </w:r>
            <w:r>
              <w:rPr>
                <w:rFonts w:ascii="Times New Roman" w:eastAsia="宋体" w:hint="eastAsia"/>
                <w:sz w:val="24"/>
                <w:szCs w:val="24"/>
              </w:rPr>
              <w:t>行业自动化生产、规模效应等要素正在推动行业集中化，大客户战略方面的订单需求，会为公司带来一定的增量支撑。</w:t>
            </w:r>
          </w:p>
          <w:p w:rsidR="009223ED" w:rsidRDefault="00FF205D">
            <w:pPr>
              <w:spacing w:line="360" w:lineRule="auto"/>
              <w:ind w:firstLineChars="200" w:firstLine="480"/>
              <w:rPr>
                <w:rFonts w:ascii="Times New Roman" w:eastAsia="宋体"/>
                <w:sz w:val="24"/>
                <w:szCs w:val="24"/>
              </w:rPr>
            </w:pPr>
            <w:r>
              <w:rPr>
                <w:rFonts w:ascii="Times New Roman" w:eastAsia="宋体" w:hint="eastAsia"/>
                <w:sz w:val="24"/>
                <w:szCs w:val="24"/>
              </w:rPr>
              <w:t>今年二季度以来，</w:t>
            </w:r>
            <w:r>
              <w:rPr>
                <w:rFonts w:ascii="Times New Roman" w:eastAsia="宋体" w:hint="eastAsia"/>
                <w:sz w:val="24"/>
                <w:szCs w:val="24"/>
              </w:rPr>
              <w:t>PCB</w:t>
            </w:r>
            <w:r>
              <w:rPr>
                <w:rFonts w:ascii="Times New Roman" w:eastAsia="宋体" w:hint="eastAsia"/>
                <w:sz w:val="24"/>
                <w:szCs w:val="24"/>
              </w:rPr>
              <w:t>行业</w:t>
            </w:r>
            <w:proofErr w:type="gramStart"/>
            <w:r>
              <w:rPr>
                <w:rFonts w:ascii="Times New Roman" w:eastAsia="宋体" w:hint="eastAsia"/>
                <w:sz w:val="24"/>
                <w:szCs w:val="24"/>
              </w:rPr>
              <w:t>稼动率</w:t>
            </w:r>
            <w:proofErr w:type="gramEnd"/>
            <w:r>
              <w:rPr>
                <w:rFonts w:ascii="Times New Roman" w:eastAsia="宋体" w:hint="eastAsia"/>
                <w:sz w:val="24"/>
                <w:szCs w:val="24"/>
              </w:rPr>
              <w:t>较有所提升，下游客户今年对高阶板的需求增速较快，高阶头部客户的订单需求趋势较为确定，叠加下游客户在东南亚产能的转移，海外订单增长趋势明显。</w:t>
            </w:r>
          </w:p>
          <w:p w:rsidR="009223ED" w:rsidRDefault="00FF205D">
            <w:pPr>
              <w:spacing w:line="360" w:lineRule="auto"/>
              <w:ind w:firstLineChars="200" w:firstLine="480"/>
              <w:rPr>
                <w:rFonts w:ascii="Times New Roman" w:eastAsia="宋体"/>
                <w:sz w:val="24"/>
                <w:szCs w:val="24"/>
              </w:rPr>
            </w:pPr>
            <w:r>
              <w:rPr>
                <w:rFonts w:ascii="Times New Roman" w:eastAsia="宋体" w:hint="eastAsia"/>
                <w:sz w:val="24"/>
                <w:szCs w:val="24"/>
              </w:rPr>
              <w:t>11</w:t>
            </w:r>
            <w:r>
              <w:rPr>
                <w:rFonts w:ascii="Times New Roman" w:eastAsia="宋体" w:hint="eastAsia"/>
                <w:sz w:val="24"/>
                <w:szCs w:val="24"/>
              </w:rPr>
              <w:t>、</w:t>
            </w:r>
            <w:r>
              <w:rPr>
                <w:rFonts w:ascii="Times New Roman" w:eastAsia="宋体" w:hint="eastAsia"/>
                <w:sz w:val="24"/>
                <w:szCs w:val="24"/>
              </w:rPr>
              <w:t>公司在</w:t>
            </w:r>
            <w:r>
              <w:rPr>
                <w:rFonts w:ascii="Times New Roman" w:eastAsia="宋体" w:hint="eastAsia"/>
                <w:sz w:val="24"/>
                <w:szCs w:val="24"/>
              </w:rPr>
              <w:t>AI</w:t>
            </w:r>
            <w:r>
              <w:rPr>
                <w:rFonts w:ascii="Times New Roman" w:eastAsia="宋体" w:hint="eastAsia"/>
                <w:sz w:val="24"/>
                <w:szCs w:val="24"/>
              </w:rPr>
              <w:t>芯片和</w:t>
            </w:r>
            <w:r>
              <w:rPr>
                <w:rFonts w:ascii="Times New Roman" w:eastAsia="宋体" w:hint="eastAsia"/>
                <w:sz w:val="24"/>
                <w:szCs w:val="24"/>
              </w:rPr>
              <w:t>AI</w:t>
            </w:r>
            <w:r>
              <w:rPr>
                <w:rFonts w:ascii="Times New Roman" w:eastAsia="宋体" w:hint="eastAsia"/>
                <w:sz w:val="24"/>
                <w:szCs w:val="24"/>
              </w:rPr>
              <w:t>手机上的机遇怎么看</w:t>
            </w:r>
          </w:p>
          <w:p w:rsidR="009223ED" w:rsidRDefault="00FF205D">
            <w:pPr>
              <w:spacing w:line="360" w:lineRule="auto"/>
              <w:ind w:firstLineChars="200" w:firstLine="480"/>
              <w:rPr>
                <w:rFonts w:ascii="Times New Roman" w:eastAsia="宋体"/>
                <w:sz w:val="24"/>
                <w:szCs w:val="24"/>
              </w:rPr>
            </w:pPr>
            <w:r>
              <w:rPr>
                <w:rFonts w:ascii="Times New Roman" w:eastAsia="宋体" w:hint="eastAsia"/>
                <w:sz w:val="24"/>
                <w:szCs w:val="24"/>
              </w:rPr>
              <w:t>答：</w:t>
            </w:r>
            <w:r>
              <w:rPr>
                <w:rFonts w:ascii="Times New Roman" w:eastAsia="宋体"/>
                <w:sz w:val="24"/>
                <w:szCs w:val="24"/>
              </w:rPr>
              <w:t>公司高度重视</w:t>
            </w:r>
            <w:r>
              <w:rPr>
                <w:rFonts w:ascii="Times New Roman" w:eastAsia="宋体"/>
                <w:sz w:val="24"/>
                <w:szCs w:val="24"/>
              </w:rPr>
              <w:t xml:space="preserve"> AI</w:t>
            </w:r>
            <w:r>
              <w:rPr>
                <w:rFonts w:ascii="Times New Roman" w:eastAsia="宋体"/>
                <w:sz w:val="24"/>
                <w:szCs w:val="24"/>
              </w:rPr>
              <w:t>、</w:t>
            </w:r>
            <w:r>
              <w:rPr>
                <w:rFonts w:ascii="Times New Roman" w:eastAsia="宋体"/>
                <w:sz w:val="24"/>
                <w:szCs w:val="24"/>
              </w:rPr>
              <w:t>AR</w:t>
            </w:r>
            <w:r>
              <w:rPr>
                <w:rFonts w:ascii="Times New Roman" w:eastAsia="宋体"/>
                <w:sz w:val="24"/>
                <w:szCs w:val="24"/>
              </w:rPr>
              <w:t>、</w:t>
            </w:r>
            <w:r>
              <w:rPr>
                <w:rFonts w:ascii="Times New Roman" w:eastAsia="宋体"/>
                <w:sz w:val="24"/>
                <w:szCs w:val="24"/>
              </w:rPr>
              <w:t xml:space="preserve">VR </w:t>
            </w:r>
            <w:r>
              <w:rPr>
                <w:rFonts w:ascii="Times New Roman" w:eastAsia="宋体"/>
                <w:sz w:val="24"/>
                <w:szCs w:val="24"/>
              </w:rPr>
              <w:t>等前沿技术在自身业</w:t>
            </w:r>
            <w:r>
              <w:rPr>
                <w:rFonts w:ascii="Times New Roman" w:eastAsia="宋体"/>
                <w:sz w:val="24"/>
                <w:szCs w:val="24"/>
              </w:rPr>
              <w:t xml:space="preserve"> </w:t>
            </w:r>
            <w:proofErr w:type="gramStart"/>
            <w:r>
              <w:rPr>
                <w:rFonts w:ascii="Times New Roman" w:eastAsia="宋体"/>
                <w:sz w:val="24"/>
                <w:szCs w:val="24"/>
              </w:rPr>
              <w:t>务</w:t>
            </w:r>
            <w:proofErr w:type="gramEnd"/>
            <w:r>
              <w:rPr>
                <w:rFonts w:ascii="Times New Roman" w:eastAsia="宋体"/>
                <w:sz w:val="24"/>
                <w:szCs w:val="24"/>
              </w:rPr>
              <w:t>领域的布局与应用，随着</w:t>
            </w:r>
            <w:r>
              <w:rPr>
                <w:rFonts w:ascii="Times New Roman" w:eastAsia="宋体"/>
                <w:sz w:val="24"/>
                <w:szCs w:val="24"/>
              </w:rPr>
              <w:t xml:space="preserve"> AIGC </w:t>
            </w:r>
            <w:r>
              <w:rPr>
                <w:rFonts w:ascii="Times New Roman" w:eastAsia="宋体"/>
                <w:sz w:val="24"/>
                <w:szCs w:val="24"/>
              </w:rPr>
              <w:t>的高速发展，</w:t>
            </w:r>
            <w:r>
              <w:rPr>
                <w:rFonts w:ascii="Times New Roman" w:eastAsia="宋体"/>
                <w:sz w:val="24"/>
                <w:szCs w:val="24"/>
              </w:rPr>
              <w:t xml:space="preserve">PCB </w:t>
            </w:r>
            <w:r>
              <w:rPr>
                <w:rFonts w:ascii="Times New Roman" w:eastAsia="宋体"/>
                <w:sz w:val="24"/>
                <w:szCs w:val="24"/>
              </w:rPr>
              <w:t>产品</w:t>
            </w:r>
            <w:r>
              <w:rPr>
                <w:rFonts w:ascii="Times New Roman" w:eastAsia="宋体"/>
                <w:sz w:val="24"/>
                <w:szCs w:val="24"/>
              </w:rPr>
              <w:t xml:space="preserve"> </w:t>
            </w:r>
            <w:r>
              <w:rPr>
                <w:rFonts w:ascii="Times New Roman" w:eastAsia="宋体"/>
                <w:sz w:val="24"/>
                <w:szCs w:val="24"/>
              </w:rPr>
              <w:t>结构不断升级，公司</w:t>
            </w:r>
            <w:r>
              <w:rPr>
                <w:rFonts w:ascii="Times New Roman" w:eastAsia="宋体"/>
                <w:sz w:val="24"/>
                <w:szCs w:val="24"/>
              </w:rPr>
              <w:t xml:space="preserve"> PCB </w:t>
            </w:r>
            <w:r>
              <w:rPr>
                <w:rFonts w:ascii="Times New Roman" w:eastAsia="宋体"/>
                <w:sz w:val="24"/>
                <w:szCs w:val="24"/>
              </w:rPr>
              <w:t>中高阶产品目前进展较好。</w:t>
            </w:r>
            <w:r>
              <w:rPr>
                <w:rFonts w:ascii="Times New Roman" w:eastAsia="宋体"/>
                <w:sz w:val="24"/>
                <w:szCs w:val="24"/>
              </w:rPr>
              <w:t xml:space="preserve"> </w:t>
            </w:r>
          </w:p>
          <w:p w:rsidR="009223ED" w:rsidRDefault="00FF205D">
            <w:pPr>
              <w:spacing w:line="360" w:lineRule="auto"/>
              <w:ind w:firstLineChars="200" w:firstLine="480"/>
              <w:rPr>
                <w:rFonts w:ascii="Times New Roman" w:eastAsia="宋体"/>
                <w:sz w:val="24"/>
                <w:szCs w:val="24"/>
              </w:rPr>
            </w:pPr>
            <w:r>
              <w:rPr>
                <w:rFonts w:ascii="Times New Roman" w:eastAsia="宋体"/>
                <w:sz w:val="24"/>
                <w:szCs w:val="24"/>
              </w:rPr>
              <w:t>今年来随着终端</w:t>
            </w:r>
            <w:r>
              <w:rPr>
                <w:rFonts w:ascii="Times New Roman" w:eastAsia="宋体"/>
                <w:sz w:val="24"/>
                <w:szCs w:val="24"/>
              </w:rPr>
              <w:t xml:space="preserve"> AI </w:t>
            </w:r>
            <w:r>
              <w:rPr>
                <w:rFonts w:ascii="Times New Roman" w:eastAsia="宋体"/>
                <w:sz w:val="24"/>
                <w:szCs w:val="24"/>
              </w:rPr>
              <w:t>芯片的快速发展，液冷式均热板</w:t>
            </w:r>
            <w:r>
              <w:rPr>
                <w:rFonts w:ascii="Times New Roman" w:eastAsia="宋体"/>
                <w:sz w:val="24"/>
                <w:szCs w:val="24"/>
              </w:rPr>
              <w:t xml:space="preserve"> VC (Vapor Chamber)</w:t>
            </w:r>
            <w:r>
              <w:rPr>
                <w:rFonts w:ascii="Times New Roman" w:eastAsia="宋体"/>
                <w:sz w:val="24"/>
                <w:szCs w:val="24"/>
              </w:rPr>
              <w:t>方案需求提升，散热</w:t>
            </w:r>
            <w:proofErr w:type="gramStart"/>
            <w:r>
              <w:rPr>
                <w:rFonts w:ascii="Times New Roman" w:eastAsia="宋体"/>
                <w:sz w:val="24"/>
                <w:szCs w:val="24"/>
              </w:rPr>
              <w:t>片传统</w:t>
            </w:r>
            <w:proofErr w:type="gramEnd"/>
            <w:r>
              <w:rPr>
                <w:rFonts w:ascii="Times New Roman" w:eastAsia="宋体"/>
                <w:sz w:val="24"/>
                <w:szCs w:val="24"/>
              </w:rPr>
              <w:t>以冲压的</w:t>
            </w:r>
            <w:r>
              <w:rPr>
                <w:rFonts w:ascii="Times New Roman" w:eastAsia="宋体"/>
                <w:sz w:val="24"/>
                <w:szCs w:val="24"/>
              </w:rPr>
              <w:t xml:space="preserve"> </w:t>
            </w:r>
            <w:r>
              <w:rPr>
                <w:rFonts w:ascii="Times New Roman" w:eastAsia="宋体"/>
                <w:sz w:val="24"/>
                <w:szCs w:val="24"/>
              </w:rPr>
              <w:t>形式制作，但因为对准与平整度的要求改为蚀刻方式，需</w:t>
            </w:r>
            <w:r>
              <w:rPr>
                <w:rFonts w:ascii="Times New Roman" w:eastAsia="宋体"/>
                <w:sz w:val="24"/>
                <w:szCs w:val="24"/>
              </w:rPr>
              <w:t xml:space="preserve"> </w:t>
            </w:r>
            <w:r>
              <w:rPr>
                <w:rFonts w:ascii="Times New Roman" w:eastAsia="宋体"/>
                <w:sz w:val="24"/>
                <w:szCs w:val="24"/>
              </w:rPr>
              <w:t>要两次曝光，第一道以传统</w:t>
            </w:r>
            <w:proofErr w:type="gramStart"/>
            <w:r>
              <w:rPr>
                <w:rFonts w:ascii="Times New Roman" w:eastAsia="宋体"/>
                <w:sz w:val="24"/>
                <w:szCs w:val="24"/>
              </w:rPr>
              <w:t>曝光机</w:t>
            </w:r>
            <w:proofErr w:type="gramEnd"/>
            <w:r>
              <w:rPr>
                <w:rFonts w:ascii="Times New Roman" w:eastAsia="宋体"/>
                <w:sz w:val="24"/>
                <w:szCs w:val="24"/>
              </w:rPr>
              <w:t>来完成，第二道曝光采</w:t>
            </w:r>
            <w:r>
              <w:rPr>
                <w:rFonts w:ascii="Times New Roman" w:eastAsia="宋体"/>
                <w:sz w:val="24"/>
                <w:szCs w:val="24"/>
              </w:rPr>
              <w:t xml:space="preserve"> </w:t>
            </w:r>
            <w:r>
              <w:rPr>
                <w:rFonts w:ascii="Times New Roman" w:eastAsia="宋体"/>
                <w:sz w:val="24"/>
                <w:szCs w:val="24"/>
              </w:rPr>
              <w:lastRenderedPageBreak/>
              <w:t>用</w:t>
            </w:r>
            <w:r>
              <w:rPr>
                <w:rFonts w:ascii="Times New Roman" w:eastAsia="宋体"/>
                <w:sz w:val="24"/>
                <w:szCs w:val="24"/>
              </w:rPr>
              <w:t xml:space="preserve"> DI </w:t>
            </w:r>
            <w:r>
              <w:rPr>
                <w:rFonts w:ascii="Times New Roman" w:eastAsia="宋体"/>
                <w:sz w:val="24"/>
                <w:szCs w:val="24"/>
              </w:rPr>
              <w:t>设备。公司作为国内直写光刻龙头厂商，目前已接到该领域的订单需求</w:t>
            </w:r>
            <w:r>
              <w:rPr>
                <w:rFonts w:ascii="Times New Roman" w:eastAsia="宋体"/>
                <w:sz w:val="24"/>
                <w:szCs w:val="24"/>
              </w:rPr>
              <w:t>，全新应用场景也将是公司未来新增的产业需求和业务拓展。</w:t>
            </w:r>
          </w:p>
        </w:tc>
      </w:tr>
      <w:tr w:rsidR="009223ED">
        <w:tc>
          <w:tcPr>
            <w:tcW w:w="2518" w:type="dxa"/>
            <w:vAlign w:val="center"/>
          </w:tcPr>
          <w:p w:rsidR="009223ED" w:rsidRDefault="00FF205D">
            <w:pPr>
              <w:spacing w:line="360" w:lineRule="auto"/>
              <w:jc w:val="center"/>
              <w:rPr>
                <w:rFonts w:ascii="Times New Roman" w:eastAsia="宋体"/>
                <w:sz w:val="24"/>
                <w:szCs w:val="30"/>
              </w:rPr>
            </w:pPr>
            <w:r>
              <w:rPr>
                <w:rFonts w:ascii="Times New Roman" w:eastAsia="宋体"/>
                <w:sz w:val="24"/>
                <w:szCs w:val="30"/>
              </w:rPr>
              <w:lastRenderedPageBreak/>
              <w:t>附件清单</w:t>
            </w:r>
            <w:r>
              <w:rPr>
                <w:rFonts w:ascii="Times New Roman" w:eastAsia="宋体" w:hint="eastAsia"/>
                <w:sz w:val="24"/>
                <w:szCs w:val="30"/>
              </w:rPr>
              <w:t>（</w:t>
            </w:r>
            <w:r>
              <w:rPr>
                <w:rFonts w:ascii="Times New Roman" w:eastAsia="宋体"/>
                <w:sz w:val="24"/>
                <w:szCs w:val="30"/>
              </w:rPr>
              <w:t>如有</w:t>
            </w:r>
            <w:r>
              <w:rPr>
                <w:rFonts w:ascii="Times New Roman" w:eastAsia="宋体" w:hint="eastAsia"/>
                <w:sz w:val="24"/>
                <w:szCs w:val="30"/>
              </w:rPr>
              <w:t>）</w:t>
            </w:r>
          </w:p>
        </w:tc>
        <w:tc>
          <w:tcPr>
            <w:tcW w:w="6224" w:type="dxa"/>
            <w:vAlign w:val="center"/>
          </w:tcPr>
          <w:p w:rsidR="009223ED" w:rsidRDefault="00FF205D">
            <w:pPr>
              <w:spacing w:line="360" w:lineRule="auto"/>
              <w:jc w:val="left"/>
              <w:rPr>
                <w:rFonts w:ascii="Times New Roman" w:eastAsia="宋体"/>
                <w:sz w:val="24"/>
                <w:szCs w:val="24"/>
              </w:rPr>
            </w:pPr>
            <w:r>
              <w:rPr>
                <w:rFonts w:ascii="Times New Roman" w:eastAsia="宋体" w:hint="eastAsia"/>
                <w:sz w:val="24"/>
                <w:szCs w:val="24"/>
              </w:rPr>
              <w:t>无</w:t>
            </w:r>
          </w:p>
        </w:tc>
      </w:tr>
      <w:tr w:rsidR="009223ED">
        <w:tc>
          <w:tcPr>
            <w:tcW w:w="2518" w:type="dxa"/>
            <w:vAlign w:val="center"/>
          </w:tcPr>
          <w:p w:rsidR="009223ED" w:rsidRDefault="00FF205D">
            <w:pPr>
              <w:spacing w:line="360" w:lineRule="auto"/>
              <w:jc w:val="center"/>
              <w:rPr>
                <w:rFonts w:ascii="Times New Roman" w:eastAsia="宋体"/>
                <w:sz w:val="24"/>
                <w:szCs w:val="30"/>
              </w:rPr>
            </w:pPr>
            <w:r>
              <w:rPr>
                <w:rFonts w:ascii="Times New Roman" w:eastAsia="宋体"/>
                <w:sz w:val="24"/>
                <w:szCs w:val="30"/>
              </w:rPr>
              <w:t>日期</w:t>
            </w:r>
          </w:p>
        </w:tc>
        <w:tc>
          <w:tcPr>
            <w:tcW w:w="6224" w:type="dxa"/>
            <w:vAlign w:val="center"/>
          </w:tcPr>
          <w:p w:rsidR="009223ED" w:rsidRDefault="00FF205D">
            <w:pPr>
              <w:jc w:val="center"/>
              <w:rPr>
                <w:rFonts w:ascii="Times New Roman" w:eastAsia="宋体"/>
                <w:sz w:val="24"/>
                <w:szCs w:val="24"/>
              </w:rPr>
            </w:pPr>
            <w:r>
              <w:rPr>
                <w:rFonts w:ascii="Times New Roman" w:eastAsia="宋体"/>
                <w:sz w:val="24"/>
                <w:szCs w:val="24"/>
              </w:rPr>
              <w:t>202</w:t>
            </w:r>
            <w:r>
              <w:rPr>
                <w:rFonts w:ascii="Times New Roman" w:eastAsia="宋体" w:hint="eastAsia"/>
                <w:sz w:val="24"/>
                <w:szCs w:val="24"/>
              </w:rPr>
              <w:t>4-11-13</w:t>
            </w:r>
          </w:p>
        </w:tc>
      </w:tr>
    </w:tbl>
    <w:p w:rsidR="009223ED" w:rsidRDefault="009223ED">
      <w:pPr>
        <w:jc w:val="left"/>
        <w:rPr>
          <w:rFonts w:ascii="Times New Roman" w:eastAsia="宋体"/>
          <w:sz w:val="10"/>
          <w:szCs w:val="10"/>
        </w:rPr>
      </w:pPr>
    </w:p>
    <w:sectPr w:rsidR="009223ED">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eiyongzhen">
    <w15:presenceInfo w15:providerId="None" w15:userId="weiyong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lYzU2NDZlZWRhZGY1YzdjNGExMDUwNGJjODllMjkifQ=="/>
  </w:docVars>
  <w:rsids>
    <w:rsidRoot w:val="00172A27"/>
    <w:rsid w:val="00000BD9"/>
    <w:rsid w:val="00001926"/>
    <w:rsid w:val="00002FB8"/>
    <w:rsid w:val="0000327A"/>
    <w:rsid w:val="000065C0"/>
    <w:rsid w:val="00007CDD"/>
    <w:rsid w:val="000106FC"/>
    <w:rsid w:val="00012163"/>
    <w:rsid w:val="00012A73"/>
    <w:rsid w:val="0001518F"/>
    <w:rsid w:val="00015A6D"/>
    <w:rsid w:val="0001739F"/>
    <w:rsid w:val="0001795A"/>
    <w:rsid w:val="00017F0A"/>
    <w:rsid w:val="00020357"/>
    <w:rsid w:val="0002049D"/>
    <w:rsid w:val="00020C75"/>
    <w:rsid w:val="00021BC0"/>
    <w:rsid w:val="00021C53"/>
    <w:rsid w:val="00021EAF"/>
    <w:rsid w:val="00022B91"/>
    <w:rsid w:val="000260C4"/>
    <w:rsid w:val="00026184"/>
    <w:rsid w:val="000269FC"/>
    <w:rsid w:val="00026BD6"/>
    <w:rsid w:val="00027598"/>
    <w:rsid w:val="00027D43"/>
    <w:rsid w:val="00031844"/>
    <w:rsid w:val="0003189F"/>
    <w:rsid w:val="00036DEE"/>
    <w:rsid w:val="00037D1D"/>
    <w:rsid w:val="0004030B"/>
    <w:rsid w:val="00040896"/>
    <w:rsid w:val="0004153E"/>
    <w:rsid w:val="00043587"/>
    <w:rsid w:val="000478B7"/>
    <w:rsid w:val="000524C1"/>
    <w:rsid w:val="0005361A"/>
    <w:rsid w:val="00054532"/>
    <w:rsid w:val="00054B3A"/>
    <w:rsid w:val="00055064"/>
    <w:rsid w:val="00055DFA"/>
    <w:rsid w:val="00056D96"/>
    <w:rsid w:val="00060226"/>
    <w:rsid w:val="0006194D"/>
    <w:rsid w:val="00061BD7"/>
    <w:rsid w:val="000629E9"/>
    <w:rsid w:val="00063228"/>
    <w:rsid w:val="000637EB"/>
    <w:rsid w:val="00063E57"/>
    <w:rsid w:val="00064944"/>
    <w:rsid w:val="00064DA4"/>
    <w:rsid w:val="00064FBF"/>
    <w:rsid w:val="00067695"/>
    <w:rsid w:val="00067EB6"/>
    <w:rsid w:val="00072AD7"/>
    <w:rsid w:val="00073472"/>
    <w:rsid w:val="00074A73"/>
    <w:rsid w:val="00074D51"/>
    <w:rsid w:val="00074EFA"/>
    <w:rsid w:val="00075B16"/>
    <w:rsid w:val="00075F50"/>
    <w:rsid w:val="00076D87"/>
    <w:rsid w:val="00077159"/>
    <w:rsid w:val="000772FB"/>
    <w:rsid w:val="000814E8"/>
    <w:rsid w:val="00081FFC"/>
    <w:rsid w:val="0008307B"/>
    <w:rsid w:val="00083588"/>
    <w:rsid w:val="00083AB1"/>
    <w:rsid w:val="000856B6"/>
    <w:rsid w:val="000868E5"/>
    <w:rsid w:val="00086C38"/>
    <w:rsid w:val="00091D91"/>
    <w:rsid w:val="00093FF0"/>
    <w:rsid w:val="000951B3"/>
    <w:rsid w:val="00096179"/>
    <w:rsid w:val="000968B7"/>
    <w:rsid w:val="00097CB2"/>
    <w:rsid w:val="00097F25"/>
    <w:rsid w:val="000A199E"/>
    <w:rsid w:val="000A29F9"/>
    <w:rsid w:val="000A4AAB"/>
    <w:rsid w:val="000A69F7"/>
    <w:rsid w:val="000A7699"/>
    <w:rsid w:val="000B27A9"/>
    <w:rsid w:val="000B2FFC"/>
    <w:rsid w:val="000B67EE"/>
    <w:rsid w:val="000B6C35"/>
    <w:rsid w:val="000B7421"/>
    <w:rsid w:val="000C1BDF"/>
    <w:rsid w:val="000C3755"/>
    <w:rsid w:val="000C432D"/>
    <w:rsid w:val="000C64FB"/>
    <w:rsid w:val="000D159B"/>
    <w:rsid w:val="000D1AA8"/>
    <w:rsid w:val="000D511A"/>
    <w:rsid w:val="000D55FE"/>
    <w:rsid w:val="000D6121"/>
    <w:rsid w:val="000D71BB"/>
    <w:rsid w:val="000E03C2"/>
    <w:rsid w:val="000E0BAF"/>
    <w:rsid w:val="000E0D94"/>
    <w:rsid w:val="000E1410"/>
    <w:rsid w:val="000E1F42"/>
    <w:rsid w:val="000E3303"/>
    <w:rsid w:val="000E40CF"/>
    <w:rsid w:val="000E6FB7"/>
    <w:rsid w:val="000E76B1"/>
    <w:rsid w:val="000F0E92"/>
    <w:rsid w:val="000F0F39"/>
    <w:rsid w:val="000F1935"/>
    <w:rsid w:val="000F27FD"/>
    <w:rsid w:val="000F28CA"/>
    <w:rsid w:val="000F4DA9"/>
    <w:rsid w:val="000F4E48"/>
    <w:rsid w:val="000F60A2"/>
    <w:rsid w:val="000F62AD"/>
    <w:rsid w:val="000F74BD"/>
    <w:rsid w:val="000F7B29"/>
    <w:rsid w:val="0010211F"/>
    <w:rsid w:val="0010224B"/>
    <w:rsid w:val="001035B3"/>
    <w:rsid w:val="00103728"/>
    <w:rsid w:val="00103C82"/>
    <w:rsid w:val="001042F8"/>
    <w:rsid w:val="0010433C"/>
    <w:rsid w:val="00105E34"/>
    <w:rsid w:val="00107E6D"/>
    <w:rsid w:val="00110041"/>
    <w:rsid w:val="001114F0"/>
    <w:rsid w:val="00112182"/>
    <w:rsid w:val="00112967"/>
    <w:rsid w:val="00112BD6"/>
    <w:rsid w:val="00112C51"/>
    <w:rsid w:val="00112F3A"/>
    <w:rsid w:val="00113EDE"/>
    <w:rsid w:val="001141CE"/>
    <w:rsid w:val="001157D6"/>
    <w:rsid w:val="00120348"/>
    <w:rsid w:val="00120578"/>
    <w:rsid w:val="00120DD3"/>
    <w:rsid w:val="00122157"/>
    <w:rsid w:val="00122A3F"/>
    <w:rsid w:val="00122A63"/>
    <w:rsid w:val="00122BFA"/>
    <w:rsid w:val="00122EC8"/>
    <w:rsid w:val="0012307C"/>
    <w:rsid w:val="00123CA9"/>
    <w:rsid w:val="00124689"/>
    <w:rsid w:val="001251AE"/>
    <w:rsid w:val="00125955"/>
    <w:rsid w:val="00126054"/>
    <w:rsid w:val="00126384"/>
    <w:rsid w:val="00126A6F"/>
    <w:rsid w:val="00126CFF"/>
    <w:rsid w:val="001272C9"/>
    <w:rsid w:val="001317AE"/>
    <w:rsid w:val="00131E88"/>
    <w:rsid w:val="00132329"/>
    <w:rsid w:val="00133190"/>
    <w:rsid w:val="001336CB"/>
    <w:rsid w:val="0013533F"/>
    <w:rsid w:val="00135C03"/>
    <w:rsid w:val="00136A7D"/>
    <w:rsid w:val="001401C9"/>
    <w:rsid w:val="00141F40"/>
    <w:rsid w:val="00142F49"/>
    <w:rsid w:val="00151CFE"/>
    <w:rsid w:val="00152B0F"/>
    <w:rsid w:val="001532DE"/>
    <w:rsid w:val="00153963"/>
    <w:rsid w:val="00153C41"/>
    <w:rsid w:val="00155DED"/>
    <w:rsid w:val="00156310"/>
    <w:rsid w:val="00156A09"/>
    <w:rsid w:val="00156C4C"/>
    <w:rsid w:val="00157D79"/>
    <w:rsid w:val="00157D87"/>
    <w:rsid w:val="00160FEA"/>
    <w:rsid w:val="00161A87"/>
    <w:rsid w:val="001620F5"/>
    <w:rsid w:val="0016346A"/>
    <w:rsid w:val="001638F1"/>
    <w:rsid w:val="00163E31"/>
    <w:rsid w:val="00164F62"/>
    <w:rsid w:val="001653A7"/>
    <w:rsid w:val="001657C6"/>
    <w:rsid w:val="00166111"/>
    <w:rsid w:val="00166CC8"/>
    <w:rsid w:val="00167C30"/>
    <w:rsid w:val="00171C77"/>
    <w:rsid w:val="0017272C"/>
    <w:rsid w:val="00172A27"/>
    <w:rsid w:val="00172E45"/>
    <w:rsid w:val="00173DC3"/>
    <w:rsid w:val="00175E00"/>
    <w:rsid w:val="00176808"/>
    <w:rsid w:val="001802A6"/>
    <w:rsid w:val="00184038"/>
    <w:rsid w:val="00185FB1"/>
    <w:rsid w:val="00191900"/>
    <w:rsid w:val="00192173"/>
    <w:rsid w:val="0019240F"/>
    <w:rsid w:val="00192697"/>
    <w:rsid w:val="00193E4C"/>
    <w:rsid w:val="0019608B"/>
    <w:rsid w:val="001A10B8"/>
    <w:rsid w:val="001A3D0A"/>
    <w:rsid w:val="001A413A"/>
    <w:rsid w:val="001A73FD"/>
    <w:rsid w:val="001A79D1"/>
    <w:rsid w:val="001B1C1F"/>
    <w:rsid w:val="001B271A"/>
    <w:rsid w:val="001B2AFD"/>
    <w:rsid w:val="001B30C4"/>
    <w:rsid w:val="001B3C43"/>
    <w:rsid w:val="001B443B"/>
    <w:rsid w:val="001B47E2"/>
    <w:rsid w:val="001B6848"/>
    <w:rsid w:val="001B77F7"/>
    <w:rsid w:val="001B7ED7"/>
    <w:rsid w:val="001C0717"/>
    <w:rsid w:val="001C1506"/>
    <w:rsid w:val="001C250C"/>
    <w:rsid w:val="001C2A65"/>
    <w:rsid w:val="001C7CCC"/>
    <w:rsid w:val="001D0B4F"/>
    <w:rsid w:val="001D1891"/>
    <w:rsid w:val="001D28CB"/>
    <w:rsid w:val="001D42AC"/>
    <w:rsid w:val="001E021C"/>
    <w:rsid w:val="001E0F07"/>
    <w:rsid w:val="001E2097"/>
    <w:rsid w:val="001E2330"/>
    <w:rsid w:val="001E77A2"/>
    <w:rsid w:val="001E7CB8"/>
    <w:rsid w:val="001F009D"/>
    <w:rsid w:val="001F017F"/>
    <w:rsid w:val="001F0C20"/>
    <w:rsid w:val="001F3C03"/>
    <w:rsid w:val="001F3E81"/>
    <w:rsid w:val="001F4065"/>
    <w:rsid w:val="001F5F75"/>
    <w:rsid w:val="001F6396"/>
    <w:rsid w:val="0020035D"/>
    <w:rsid w:val="0020092D"/>
    <w:rsid w:val="00201B5C"/>
    <w:rsid w:val="00205CD4"/>
    <w:rsid w:val="00207609"/>
    <w:rsid w:val="002077B1"/>
    <w:rsid w:val="00210033"/>
    <w:rsid w:val="002102C6"/>
    <w:rsid w:val="002103ED"/>
    <w:rsid w:val="00211883"/>
    <w:rsid w:val="00211D05"/>
    <w:rsid w:val="00212447"/>
    <w:rsid w:val="00212C2F"/>
    <w:rsid w:val="002130BF"/>
    <w:rsid w:val="002137E7"/>
    <w:rsid w:val="002209C4"/>
    <w:rsid w:val="00221A83"/>
    <w:rsid w:val="00221D9C"/>
    <w:rsid w:val="00223BB5"/>
    <w:rsid w:val="00225576"/>
    <w:rsid w:val="00225871"/>
    <w:rsid w:val="002266AD"/>
    <w:rsid w:val="00226E3F"/>
    <w:rsid w:val="002277FF"/>
    <w:rsid w:val="00227E05"/>
    <w:rsid w:val="002302EC"/>
    <w:rsid w:val="002306B7"/>
    <w:rsid w:val="00231A69"/>
    <w:rsid w:val="00241329"/>
    <w:rsid w:val="0024254A"/>
    <w:rsid w:val="002436AC"/>
    <w:rsid w:val="00247677"/>
    <w:rsid w:val="00250445"/>
    <w:rsid w:val="00251045"/>
    <w:rsid w:val="00251092"/>
    <w:rsid w:val="00252B3B"/>
    <w:rsid w:val="00254421"/>
    <w:rsid w:val="00257874"/>
    <w:rsid w:val="00257944"/>
    <w:rsid w:val="00260238"/>
    <w:rsid w:val="002602B8"/>
    <w:rsid w:val="0026042E"/>
    <w:rsid w:val="00260A53"/>
    <w:rsid w:val="00260C70"/>
    <w:rsid w:val="0026170A"/>
    <w:rsid w:val="00261DDD"/>
    <w:rsid w:val="00264D7B"/>
    <w:rsid w:val="00266A85"/>
    <w:rsid w:val="002706D1"/>
    <w:rsid w:val="00270FD6"/>
    <w:rsid w:val="00271A90"/>
    <w:rsid w:val="00271DB2"/>
    <w:rsid w:val="002738EC"/>
    <w:rsid w:val="00274551"/>
    <w:rsid w:val="00274973"/>
    <w:rsid w:val="002752F8"/>
    <w:rsid w:val="002764FB"/>
    <w:rsid w:val="00276ABA"/>
    <w:rsid w:val="00276B02"/>
    <w:rsid w:val="00277243"/>
    <w:rsid w:val="00280C6D"/>
    <w:rsid w:val="00280E8B"/>
    <w:rsid w:val="00280EAD"/>
    <w:rsid w:val="00281057"/>
    <w:rsid w:val="0028187C"/>
    <w:rsid w:val="00283D0F"/>
    <w:rsid w:val="002846FE"/>
    <w:rsid w:val="00286D26"/>
    <w:rsid w:val="00286D37"/>
    <w:rsid w:val="00291E02"/>
    <w:rsid w:val="002922BA"/>
    <w:rsid w:val="0029375A"/>
    <w:rsid w:val="00293E28"/>
    <w:rsid w:val="00295A2C"/>
    <w:rsid w:val="00296C5A"/>
    <w:rsid w:val="0029748B"/>
    <w:rsid w:val="002A0E34"/>
    <w:rsid w:val="002A28C1"/>
    <w:rsid w:val="002A33F5"/>
    <w:rsid w:val="002A4104"/>
    <w:rsid w:val="002A7FEE"/>
    <w:rsid w:val="002B08A2"/>
    <w:rsid w:val="002B100B"/>
    <w:rsid w:val="002B24C6"/>
    <w:rsid w:val="002B2A99"/>
    <w:rsid w:val="002B2B9F"/>
    <w:rsid w:val="002B59F9"/>
    <w:rsid w:val="002B65BB"/>
    <w:rsid w:val="002C061B"/>
    <w:rsid w:val="002C0644"/>
    <w:rsid w:val="002C101F"/>
    <w:rsid w:val="002C1B48"/>
    <w:rsid w:val="002C2330"/>
    <w:rsid w:val="002C32F3"/>
    <w:rsid w:val="002C3519"/>
    <w:rsid w:val="002C46EE"/>
    <w:rsid w:val="002C6138"/>
    <w:rsid w:val="002C6781"/>
    <w:rsid w:val="002C7E9D"/>
    <w:rsid w:val="002D47C5"/>
    <w:rsid w:val="002D6510"/>
    <w:rsid w:val="002D7C95"/>
    <w:rsid w:val="002E09B7"/>
    <w:rsid w:val="002E123F"/>
    <w:rsid w:val="002E2772"/>
    <w:rsid w:val="002E288B"/>
    <w:rsid w:val="002E5D64"/>
    <w:rsid w:val="002F1317"/>
    <w:rsid w:val="002F40F9"/>
    <w:rsid w:val="002F4B39"/>
    <w:rsid w:val="002F5FEF"/>
    <w:rsid w:val="00303A4C"/>
    <w:rsid w:val="0030428D"/>
    <w:rsid w:val="0031059C"/>
    <w:rsid w:val="00311771"/>
    <w:rsid w:val="003122F9"/>
    <w:rsid w:val="00312A93"/>
    <w:rsid w:val="003141FE"/>
    <w:rsid w:val="0031546A"/>
    <w:rsid w:val="00320282"/>
    <w:rsid w:val="0032097F"/>
    <w:rsid w:val="003234F7"/>
    <w:rsid w:val="00323C23"/>
    <w:rsid w:val="00324348"/>
    <w:rsid w:val="003248D9"/>
    <w:rsid w:val="00325A93"/>
    <w:rsid w:val="00325B12"/>
    <w:rsid w:val="00325FBE"/>
    <w:rsid w:val="00327A70"/>
    <w:rsid w:val="00330168"/>
    <w:rsid w:val="003316AA"/>
    <w:rsid w:val="00334095"/>
    <w:rsid w:val="00334A77"/>
    <w:rsid w:val="00336DDF"/>
    <w:rsid w:val="003371BE"/>
    <w:rsid w:val="00337653"/>
    <w:rsid w:val="00340084"/>
    <w:rsid w:val="00341175"/>
    <w:rsid w:val="0034182F"/>
    <w:rsid w:val="00341FA4"/>
    <w:rsid w:val="0034364C"/>
    <w:rsid w:val="003437C7"/>
    <w:rsid w:val="003449AE"/>
    <w:rsid w:val="0034540D"/>
    <w:rsid w:val="00345EB4"/>
    <w:rsid w:val="00345EF6"/>
    <w:rsid w:val="00347609"/>
    <w:rsid w:val="0034797E"/>
    <w:rsid w:val="00347D4C"/>
    <w:rsid w:val="003504D3"/>
    <w:rsid w:val="00354D61"/>
    <w:rsid w:val="00355296"/>
    <w:rsid w:val="00355E79"/>
    <w:rsid w:val="00356C16"/>
    <w:rsid w:val="00356ECD"/>
    <w:rsid w:val="00357675"/>
    <w:rsid w:val="003601B8"/>
    <w:rsid w:val="003608BC"/>
    <w:rsid w:val="003616BB"/>
    <w:rsid w:val="00362D21"/>
    <w:rsid w:val="00364B91"/>
    <w:rsid w:val="003657FF"/>
    <w:rsid w:val="00365F0A"/>
    <w:rsid w:val="00367511"/>
    <w:rsid w:val="003678E6"/>
    <w:rsid w:val="00370909"/>
    <w:rsid w:val="00372892"/>
    <w:rsid w:val="003737AD"/>
    <w:rsid w:val="003745CE"/>
    <w:rsid w:val="0037481B"/>
    <w:rsid w:val="003755D7"/>
    <w:rsid w:val="0038055A"/>
    <w:rsid w:val="00380D9F"/>
    <w:rsid w:val="0038104C"/>
    <w:rsid w:val="00381E11"/>
    <w:rsid w:val="0038223A"/>
    <w:rsid w:val="003839DA"/>
    <w:rsid w:val="00383B69"/>
    <w:rsid w:val="0038688B"/>
    <w:rsid w:val="00390B6B"/>
    <w:rsid w:val="003920BC"/>
    <w:rsid w:val="00393194"/>
    <w:rsid w:val="0039335E"/>
    <w:rsid w:val="003951A8"/>
    <w:rsid w:val="00395870"/>
    <w:rsid w:val="003A0DF4"/>
    <w:rsid w:val="003A1A71"/>
    <w:rsid w:val="003A2176"/>
    <w:rsid w:val="003A41D7"/>
    <w:rsid w:val="003B025F"/>
    <w:rsid w:val="003B1DC3"/>
    <w:rsid w:val="003B1E9B"/>
    <w:rsid w:val="003B2515"/>
    <w:rsid w:val="003B309D"/>
    <w:rsid w:val="003B3B82"/>
    <w:rsid w:val="003B467B"/>
    <w:rsid w:val="003B4753"/>
    <w:rsid w:val="003B7E86"/>
    <w:rsid w:val="003C5220"/>
    <w:rsid w:val="003C5DE6"/>
    <w:rsid w:val="003C6772"/>
    <w:rsid w:val="003C6E4D"/>
    <w:rsid w:val="003D08C9"/>
    <w:rsid w:val="003D14D2"/>
    <w:rsid w:val="003D2358"/>
    <w:rsid w:val="003D3B7D"/>
    <w:rsid w:val="003D3EBE"/>
    <w:rsid w:val="003D4499"/>
    <w:rsid w:val="003D5054"/>
    <w:rsid w:val="003D5ED7"/>
    <w:rsid w:val="003D782B"/>
    <w:rsid w:val="003E176C"/>
    <w:rsid w:val="003E288D"/>
    <w:rsid w:val="003E4807"/>
    <w:rsid w:val="003E5929"/>
    <w:rsid w:val="003E66A4"/>
    <w:rsid w:val="003E6BB0"/>
    <w:rsid w:val="003E6FD1"/>
    <w:rsid w:val="003F0E59"/>
    <w:rsid w:val="003F3CEC"/>
    <w:rsid w:val="003F43F1"/>
    <w:rsid w:val="003F4AEB"/>
    <w:rsid w:val="003F4C45"/>
    <w:rsid w:val="003F78B2"/>
    <w:rsid w:val="003F7C64"/>
    <w:rsid w:val="0040070C"/>
    <w:rsid w:val="00400F57"/>
    <w:rsid w:val="00404A8A"/>
    <w:rsid w:val="00404ABE"/>
    <w:rsid w:val="004065B1"/>
    <w:rsid w:val="00406633"/>
    <w:rsid w:val="00407A58"/>
    <w:rsid w:val="0041075E"/>
    <w:rsid w:val="004109BD"/>
    <w:rsid w:val="00410F28"/>
    <w:rsid w:val="00411CBC"/>
    <w:rsid w:val="00412EA1"/>
    <w:rsid w:val="00420913"/>
    <w:rsid w:val="004218FA"/>
    <w:rsid w:val="0042199B"/>
    <w:rsid w:val="0042341C"/>
    <w:rsid w:val="004237D6"/>
    <w:rsid w:val="0042396A"/>
    <w:rsid w:val="00424458"/>
    <w:rsid w:val="00425702"/>
    <w:rsid w:val="0043062C"/>
    <w:rsid w:val="004310F6"/>
    <w:rsid w:val="0043128E"/>
    <w:rsid w:val="004317AB"/>
    <w:rsid w:val="00432140"/>
    <w:rsid w:val="00433B6D"/>
    <w:rsid w:val="00436C51"/>
    <w:rsid w:val="00437BCE"/>
    <w:rsid w:val="004408CA"/>
    <w:rsid w:val="0044190E"/>
    <w:rsid w:val="0044191A"/>
    <w:rsid w:val="004420A7"/>
    <w:rsid w:val="00442931"/>
    <w:rsid w:val="00443728"/>
    <w:rsid w:val="00444074"/>
    <w:rsid w:val="00445DFB"/>
    <w:rsid w:val="00450C8F"/>
    <w:rsid w:val="00450FD0"/>
    <w:rsid w:val="004526DC"/>
    <w:rsid w:val="004529F1"/>
    <w:rsid w:val="00453BDE"/>
    <w:rsid w:val="00457B76"/>
    <w:rsid w:val="00460C42"/>
    <w:rsid w:val="0046194C"/>
    <w:rsid w:val="0046202C"/>
    <w:rsid w:val="00464792"/>
    <w:rsid w:val="00466289"/>
    <w:rsid w:val="00470746"/>
    <w:rsid w:val="0047182D"/>
    <w:rsid w:val="0047261F"/>
    <w:rsid w:val="0047401A"/>
    <w:rsid w:val="00475260"/>
    <w:rsid w:val="00476592"/>
    <w:rsid w:val="004769F3"/>
    <w:rsid w:val="004770A1"/>
    <w:rsid w:val="00480087"/>
    <w:rsid w:val="00484594"/>
    <w:rsid w:val="00485116"/>
    <w:rsid w:val="00485A1F"/>
    <w:rsid w:val="0048628E"/>
    <w:rsid w:val="00487807"/>
    <w:rsid w:val="00487F90"/>
    <w:rsid w:val="00490388"/>
    <w:rsid w:val="00492116"/>
    <w:rsid w:val="00493327"/>
    <w:rsid w:val="00494A69"/>
    <w:rsid w:val="0049502E"/>
    <w:rsid w:val="0049554A"/>
    <w:rsid w:val="00496440"/>
    <w:rsid w:val="0049700B"/>
    <w:rsid w:val="00497493"/>
    <w:rsid w:val="004A0745"/>
    <w:rsid w:val="004A2063"/>
    <w:rsid w:val="004A534E"/>
    <w:rsid w:val="004A62C4"/>
    <w:rsid w:val="004A635D"/>
    <w:rsid w:val="004A7345"/>
    <w:rsid w:val="004B005D"/>
    <w:rsid w:val="004B0171"/>
    <w:rsid w:val="004B082D"/>
    <w:rsid w:val="004B1390"/>
    <w:rsid w:val="004B1B8B"/>
    <w:rsid w:val="004B2B26"/>
    <w:rsid w:val="004B651C"/>
    <w:rsid w:val="004C0455"/>
    <w:rsid w:val="004C0637"/>
    <w:rsid w:val="004C410F"/>
    <w:rsid w:val="004C5351"/>
    <w:rsid w:val="004C5D73"/>
    <w:rsid w:val="004D0FF8"/>
    <w:rsid w:val="004D28D3"/>
    <w:rsid w:val="004D3AD6"/>
    <w:rsid w:val="004D68B3"/>
    <w:rsid w:val="004D6BBB"/>
    <w:rsid w:val="004E0833"/>
    <w:rsid w:val="004E2F66"/>
    <w:rsid w:val="004E33E7"/>
    <w:rsid w:val="004E3F6A"/>
    <w:rsid w:val="004E4EED"/>
    <w:rsid w:val="004F04A5"/>
    <w:rsid w:val="004F0C78"/>
    <w:rsid w:val="004F0DEC"/>
    <w:rsid w:val="004F16F7"/>
    <w:rsid w:val="004F1BE6"/>
    <w:rsid w:val="004F1FAF"/>
    <w:rsid w:val="004F34FA"/>
    <w:rsid w:val="004F39A2"/>
    <w:rsid w:val="004F3A23"/>
    <w:rsid w:val="004F4351"/>
    <w:rsid w:val="004F5558"/>
    <w:rsid w:val="00500573"/>
    <w:rsid w:val="005064FC"/>
    <w:rsid w:val="00506848"/>
    <w:rsid w:val="00510B3A"/>
    <w:rsid w:val="005122BA"/>
    <w:rsid w:val="00512EA3"/>
    <w:rsid w:val="005135B0"/>
    <w:rsid w:val="00514480"/>
    <w:rsid w:val="005161A5"/>
    <w:rsid w:val="00516AC6"/>
    <w:rsid w:val="00520888"/>
    <w:rsid w:val="00522008"/>
    <w:rsid w:val="00523176"/>
    <w:rsid w:val="00526AC7"/>
    <w:rsid w:val="00526D12"/>
    <w:rsid w:val="00526E04"/>
    <w:rsid w:val="00536DDF"/>
    <w:rsid w:val="00540FB9"/>
    <w:rsid w:val="005420E0"/>
    <w:rsid w:val="005425F2"/>
    <w:rsid w:val="005426F6"/>
    <w:rsid w:val="00542B4D"/>
    <w:rsid w:val="00544557"/>
    <w:rsid w:val="005449C8"/>
    <w:rsid w:val="00544E36"/>
    <w:rsid w:val="00547B09"/>
    <w:rsid w:val="00551458"/>
    <w:rsid w:val="005518B7"/>
    <w:rsid w:val="0055271E"/>
    <w:rsid w:val="00553498"/>
    <w:rsid w:val="005535B2"/>
    <w:rsid w:val="0055503C"/>
    <w:rsid w:val="00555DB1"/>
    <w:rsid w:val="005560C2"/>
    <w:rsid w:val="0055663D"/>
    <w:rsid w:val="005573D8"/>
    <w:rsid w:val="00557D12"/>
    <w:rsid w:val="0056125C"/>
    <w:rsid w:val="0056265C"/>
    <w:rsid w:val="005626BD"/>
    <w:rsid w:val="005632FB"/>
    <w:rsid w:val="005640B7"/>
    <w:rsid w:val="00564AC0"/>
    <w:rsid w:val="00565731"/>
    <w:rsid w:val="00566498"/>
    <w:rsid w:val="005672C6"/>
    <w:rsid w:val="00567D18"/>
    <w:rsid w:val="00570252"/>
    <w:rsid w:val="00571D86"/>
    <w:rsid w:val="00572DE4"/>
    <w:rsid w:val="0057332B"/>
    <w:rsid w:val="0057479D"/>
    <w:rsid w:val="005760AF"/>
    <w:rsid w:val="005764FA"/>
    <w:rsid w:val="00576ED9"/>
    <w:rsid w:val="0057705F"/>
    <w:rsid w:val="00577F4D"/>
    <w:rsid w:val="005807D4"/>
    <w:rsid w:val="00582E8D"/>
    <w:rsid w:val="0058350E"/>
    <w:rsid w:val="00583711"/>
    <w:rsid w:val="0058667C"/>
    <w:rsid w:val="005867C2"/>
    <w:rsid w:val="0058746E"/>
    <w:rsid w:val="00590E10"/>
    <w:rsid w:val="005930DD"/>
    <w:rsid w:val="005935B5"/>
    <w:rsid w:val="005949FE"/>
    <w:rsid w:val="00595E23"/>
    <w:rsid w:val="00597A6E"/>
    <w:rsid w:val="005A04EE"/>
    <w:rsid w:val="005A260F"/>
    <w:rsid w:val="005A39BC"/>
    <w:rsid w:val="005A39BE"/>
    <w:rsid w:val="005A47BE"/>
    <w:rsid w:val="005A4D29"/>
    <w:rsid w:val="005A5725"/>
    <w:rsid w:val="005A5AFB"/>
    <w:rsid w:val="005A6E82"/>
    <w:rsid w:val="005A7757"/>
    <w:rsid w:val="005B1543"/>
    <w:rsid w:val="005B1C99"/>
    <w:rsid w:val="005B1FC4"/>
    <w:rsid w:val="005B34EF"/>
    <w:rsid w:val="005B46D9"/>
    <w:rsid w:val="005B4DBF"/>
    <w:rsid w:val="005B6CC7"/>
    <w:rsid w:val="005B72F9"/>
    <w:rsid w:val="005C0336"/>
    <w:rsid w:val="005C0774"/>
    <w:rsid w:val="005C1038"/>
    <w:rsid w:val="005C254A"/>
    <w:rsid w:val="005C2E01"/>
    <w:rsid w:val="005C3108"/>
    <w:rsid w:val="005C3471"/>
    <w:rsid w:val="005C59F9"/>
    <w:rsid w:val="005C6CE5"/>
    <w:rsid w:val="005C6F99"/>
    <w:rsid w:val="005C721A"/>
    <w:rsid w:val="005C7B02"/>
    <w:rsid w:val="005D0E25"/>
    <w:rsid w:val="005D10BB"/>
    <w:rsid w:val="005D235B"/>
    <w:rsid w:val="005D2AA6"/>
    <w:rsid w:val="005D36C7"/>
    <w:rsid w:val="005D4708"/>
    <w:rsid w:val="005D5EA2"/>
    <w:rsid w:val="005D7A53"/>
    <w:rsid w:val="005D7DB3"/>
    <w:rsid w:val="005E0140"/>
    <w:rsid w:val="005E0C99"/>
    <w:rsid w:val="005E17E6"/>
    <w:rsid w:val="005E1FEF"/>
    <w:rsid w:val="005E225E"/>
    <w:rsid w:val="005E2B55"/>
    <w:rsid w:val="005E5069"/>
    <w:rsid w:val="005E66A3"/>
    <w:rsid w:val="005E7E0D"/>
    <w:rsid w:val="005F0982"/>
    <w:rsid w:val="005F166C"/>
    <w:rsid w:val="005F17D3"/>
    <w:rsid w:val="005F2981"/>
    <w:rsid w:val="005F65B9"/>
    <w:rsid w:val="005F694D"/>
    <w:rsid w:val="005F6B90"/>
    <w:rsid w:val="00600600"/>
    <w:rsid w:val="00600F64"/>
    <w:rsid w:val="00602F96"/>
    <w:rsid w:val="00604304"/>
    <w:rsid w:val="00604E2E"/>
    <w:rsid w:val="00605B44"/>
    <w:rsid w:val="00605C78"/>
    <w:rsid w:val="00606156"/>
    <w:rsid w:val="006065AC"/>
    <w:rsid w:val="00610A91"/>
    <w:rsid w:val="00610F49"/>
    <w:rsid w:val="006158A7"/>
    <w:rsid w:val="006166CC"/>
    <w:rsid w:val="00616DFE"/>
    <w:rsid w:val="006171C9"/>
    <w:rsid w:val="00617859"/>
    <w:rsid w:val="00617AF6"/>
    <w:rsid w:val="006201E9"/>
    <w:rsid w:val="00620C21"/>
    <w:rsid w:val="00622C16"/>
    <w:rsid w:val="00623DD7"/>
    <w:rsid w:val="006252C9"/>
    <w:rsid w:val="0062554D"/>
    <w:rsid w:val="006273C5"/>
    <w:rsid w:val="00627C8B"/>
    <w:rsid w:val="00631714"/>
    <w:rsid w:val="006323D0"/>
    <w:rsid w:val="00632814"/>
    <w:rsid w:val="00632A44"/>
    <w:rsid w:val="00632DDB"/>
    <w:rsid w:val="00633746"/>
    <w:rsid w:val="00635C43"/>
    <w:rsid w:val="0063696D"/>
    <w:rsid w:val="0064130F"/>
    <w:rsid w:val="00642D63"/>
    <w:rsid w:val="00644814"/>
    <w:rsid w:val="006448A5"/>
    <w:rsid w:val="006449EC"/>
    <w:rsid w:val="00651A48"/>
    <w:rsid w:val="00651ACB"/>
    <w:rsid w:val="0065318C"/>
    <w:rsid w:val="006554E3"/>
    <w:rsid w:val="00655CBC"/>
    <w:rsid w:val="00655D3B"/>
    <w:rsid w:val="00655E41"/>
    <w:rsid w:val="00660010"/>
    <w:rsid w:val="00663F1F"/>
    <w:rsid w:val="00665F37"/>
    <w:rsid w:val="00670FDC"/>
    <w:rsid w:val="00671E4C"/>
    <w:rsid w:val="00672B08"/>
    <w:rsid w:val="006739A1"/>
    <w:rsid w:val="00674A4D"/>
    <w:rsid w:val="00674C7E"/>
    <w:rsid w:val="00674E87"/>
    <w:rsid w:val="0068027B"/>
    <w:rsid w:val="00681335"/>
    <w:rsid w:val="00681D91"/>
    <w:rsid w:val="0068671E"/>
    <w:rsid w:val="00687232"/>
    <w:rsid w:val="006904BF"/>
    <w:rsid w:val="006907EA"/>
    <w:rsid w:val="00691A80"/>
    <w:rsid w:val="00691CB5"/>
    <w:rsid w:val="006920FD"/>
    <w:rsid w:val="00693014"/>
    <w:rsid w:val="006942B1"/>
    <w:rsid w:val="00695434"/>
    <w:rsid w:val="00695DE5"/>
    <w:rsid w:val="006972C6"/>
    <w:rsid w:val="006A00B9"/>
    <w:rsid w:val="006A1598"/>
    <w:rsid w:val="006A19E4"/>
    <w:rsid w:val="006A1FA5"/>
    <w:rsid w:val="006A2368"/>
    <w:rsid w:val="006A26A8"/>
    <w:rsid w:val="006A360D"/>
    <w:rsid w:val="006A3A29"/>
    <w:rsid w:val="006A3C3C"/>
    <w:rsid w:val="006A43F8"/>
    <w:rsid w:val="006A70B1"/>
    <w:rsid w:val="006A78C3"/>
    <w:rsid w:val="006B566E"/>
    <w:rsid w:val="006B673B"/>
    <w:rsid w:val="006B6B47"/>
    <w:rsid w:val="006C050A"/>
    <w:rsid w:val="006C13EF"/>
    <w:rsid w:val="006C1E5C"/>
    <w:rsid w:val="006C1F19"/>
    <w:rsid w:val="006C2184"/>
    <w:rsid w:val="006C3EA8"/>
    <w:rsid w:val="006C3FD7"/>
    <w:rsid w:val="006C464A"/>
    <w:rsid w:val="006C6461"/>
    <w:rsid w:val="006C7C8D"/>
    <w:rsid w:val="006D09C7"/>
    <w:rsid w:val="006D0CE0"/>
    <w:rsid w:val="006D38F8"/>
    <w:rsid w:val="006D3C70"/>
    <w:rsid w:val="006D4CB3"/>
    <w:rsid w:val="006D560D"/>
    <w:rsid w:val="006D580F"/>
    <w:rsid w:val="006D5AF6"/>
    <w:rsid w:val="006D6763"/>
    <w:rsid w:val="006E116E"/>
    <w:rsid w:val="006E4267"/>
    <w:rsid w:val="006E47DD"/>
    <w:rsid w:val="006E5C42"/>
    <w:rsid w:val="006E652A"/>
    <w:rsid w:val="006E6670"/>
    <w:rsid w:val="006E72EB"/>
    <w:rsid w:val="006F0933"/>
    <w:rsid w:val="006F12D0"/>
    <w:rsid w:val="006F32F2"/>
    <w:rsid w:val="006F33AA"/>
    <w:rsid w:val="006F45FA"/>
    <w:rsid w:val="006F4FAB"/>
    <w:rsid w:val="006F5CBD"/>
    <w:rsid w:val="00701304"/>
    <w:rsid w:val="00701BBE"/>
    <w:rsid w:val="00701C39"/>
    <w:rsid w:val="00702353"/>
    <w:rsid w:val="0070427C"/>
    <w:rsid w:val="00704588"/>
    <w:rsid w:val="00704ACB"/>
    <w:rsid w:val="00716391"/>
    <w:rsid w:val="00720A9C"/>
    <w:rsid w:val="00723504"/>
    <w:rsid w:val="0072352F"/>
    <w:rsid w:val="0072444C"/>
    <w:rsid w:val="007245CD"/>
    <w:rsid w:val="00724DE3"/>
    <w:rsid w:val="00732491"/>
    <w:rsid w:val="00733FE8"/>
    <w:rsid w:val="00736555"/>
    <w:rsid w:val="007366B1"/>
    <w:rsid w:val="00736F5D"/>
    <w:rsid w:val="00740419"/>
    <w:rsid w:val="00740A00"/>
    <w:rsid w:val="00740D71"/>
    <w:rsid w:val="0074139B"/>
    <w:rsid w:val="00743985"/>
    <w:rsid w:val="00743E86"/>
    <w:rsid w:val="0074598F"/>
    <w:rsid w:val="00745BEF"/>
    <w:rsid w:val="00745FA2"/>
    <w:rsid w:val="00750385"/>
    <w:rsid w:val="00750715"/>
    <w:rsid w:val="00750A37"/>
    <w:rsid w:val="00751674"/>
    <w:rsid w:val="00752127"/>
    <w:rsid w:val="00753CC0"/>
    <w:rsid w:val="00755580"/>
    <w:rsid w:val="00756032"/>
    <w:rsid w:val="00756D65"/>
    <w:rsid w:val="00757DA7"/>
    <w:rsid w:val="00760C0C"/>
    <w:rsid w:val="00763C56"/>
    <w:rsid w:val="007655DD"/>
    <w:rsid w:val="007656DB"/>
    <w:rsid w:val="00765AA5"/>
    <w:rsid w:val="00766747"/>
    <w:rsid w:val="0076794E"/>
    <w:rsid w:val="00767B69"/>
    <w:rsid w:val="007702EB"/>
    <w:rsid w:val="00770621"/>
    <w:rsid w:val="0077113E"/>
    <w:rsid w:val="00773A3A"/>
    <w:rsid w:val="00774054"/>
    <w:rsid w:val="00783124"/>
    <w:rsid w:val="0078341D"/>
    <w:rsid w:val="00784FDF"/>
    <w:rsid w:val="00786954"/>
    <w:rsid w:val="0079066A"/>
    <w:rsid w:val="00790EDA"/>
    <w:rsid w:val="007914C3"/>
    <w:rsid w:val="00791E95"/>
    <w:rsid w:val="007926E0"/>
    <w:rsid w:val="0079364B"/>
    <w:rsid w:val="00794726"/>
    <w:rsid w:val="00794B97"/>
    <w:rsid w:val="007A02D4"/>
    <w:rsid w:val="007A2EA1"/>
    <w:rsid w:val="007A388E"/>
    <w:rsid w:val="007A4DBE"/>
    <w:rsid w:val="007A4EC9"/>
    <w:rsid w:val="007A533D"/>
    <w:rsid w:val="007A567E"/>
    <w:rsid w:val="007A5D57"/>
    <w:rsid w:val="007A5F3D"/>
    <w:rsid w:val="007A6752"/>
    <w:rsid w:val="007A7380"/>
    <w:rsid w:val="007A796D"/>
    <w:rsid w:val="007B1688"/>
    <w:rsid w:val="007B23A2"/>
    <w:rsid w:val="007B4254"/>
    <w:rsid w:val="007B6227"/>
    <w:rsid w:val="007C081D"/>
    <w:rsid w:val="007C1532"/>
    <w:rsid w:val="007C29FC"/>
    <w:rsid w:val="007C42A1"/>
    <w:rsid w:val="007C4DAF"/>
    <w:rsid w:val="007C56A8"/>
    <w:rsid w:val="007C5FAF"/>
    <w:rsid w:val="007C6978"/>
    <w:rsid w:val="007C7815"/>
    <w:rsid w:val="007D3742"/>
    <w:rsid w:val="007D4F73"/>
    <w:rsid w:val="007D5376"/>
    <w:rsid w:val="007D6C8E"/>
    <w:rsid w:val="007D7828"/>
    <w:rsid w:val="007D7B5D"/>
    <w:rsid w:val="007D7C04"/>
    <w:rsid w:val="007E07AF"/>
    <w:rsid w:val="007E29BF"/>
    <w:rsid w:val="007E318A"/>
    <w:rsid w:val="007E35A5"/>
    <w:rsid w:val="007E3729"/>
    <w:rsid w:val="007E541A"/>
    <w:rsid w:val="007F1866"/>
    <w:rsid w:val="007F31B9"/>
    <w:rsid w:val="007F3A16"/>
    <w:rsid w:val="007F4028"/>
    <w:rsid w:val="007F6AA2"/>
    <w:rsid w:val="00801B87"/>
    <w:rsid w:val="008031C8"/>
    <w:rsid w:val="00804FE7"/>
    <w:rsid w:val="00807E59"/>
    <w:rsid w:val="00810547"/>
    <w:rsid w:val="00810D3A"/>
    <w:rsid w:val="00813373"/>
    <w:rsid w:val="00813A5C"/>
    <w:rsid w:val="0081420B"/>
    <w:rsid w:val="00815A46"/>
    <w:rsid w:val="008170CA"/>
    <w:rsid w:val="00817869"/>
    <w:rsid w:val="00820B95"/>
    <w:rsid w:val="008215C9"/>
    <w:rsid w:val="00823757"/>
    <w:rsid w:val="008258DA"/>
    <w:rsid w:val="00830379"/>
    <w:rsid w:val="00831A1E"/>
    <w:rsid w:val="00831CD6"/>
    <w:rsid w:val="00832A60"/>
    <w:rsid w:val="008334EF"/>
    <w:rsid w:val="00835033"/>
    <w:rsid w:val="008376AD"/>
    <w:rsid w:val="008415AB"/>
    <w:rsid w:val="00841926"/>
    <w:rsid w:val="008437D8"/>
    <w:rsid w:val="00843B8F"/>
    <w:rsid w:val="008449DA"/>
    <w:rsid w:val="0084512B"/>
    <w:rsid w:val="0084644E"/>
    <w:rsid w:val="00846719"/>
    <w:rsid w:val="00850400"/>
    <w:rsid w:val="00851B06"/>
    <w:rsid w:val="00852D4A"/>
    <w:rsid w:val="008533A6"/>
    <w:rsid w:val="00853E17"/>
    <w:rsid w:val="008540F5"/>
    <w:rsid w:val="0085503F"/>
    <w:rsid w:val="00856749"/>
    <w:rsid w:val="00861552"/>
    <w:rsid w:val="00861C50"/>
    <w:rsid w:val="00862170"/>
    <w:rsid w:val="0086282B"/>
    <w:rsid w:val="00863DDF"/>
    <w:rsid w:val="0086469F"/>
    <w:rsid w:val="008649FB"/>
    <w:rsid w:val="00864C2A"/>
    <w:rsid w:val="00866818"/>
    <w:rsid w:val="00876849"/>
    <w:rsid w:val="00876B03"/>
    <w:rsid w:val="00877F26"/>
    <w:rsid w:val="008809E1"/>
    <w:rsid w:val="008810EC"/>
    <w:rsid w:val="00882A7C"/>
    <w:rsid w:val="00883F39"/>
    <w:rsid w:val="00884463"/>
    <w:rsid w:val="00884F5B"/>
    <w:rsid w:val="008871B7"/>
    <w:rsid w:val="00891E51"/>
    <w:rsid w:val="00892C37"/>
    <w:rsid w:val="00893226"/>
    <w:rsid w:val="008979B9"/>
    <w:rsid w:val="008A4F55"/>
    <w:rsid w:val="008A60BA"/>
    <w:rsid w:val="008B09EF"/>
    <w:rsid w:val="008B0B48"/>
    <w:rsid w:val="008B1A7B"/>
    <w:rsid w:val="008B2D29"/>
    <w:rsid w:val="008B41DB"/>
    <w:rsid w:val="008B4DBB"/>
    <w:rsid w:val="008B5C2F"/>
    <w:rsid w:val="008B66CA"/>
    <w:rsid w:val="008C0479"/>
    <w:rsid w:val="008C0C1C"/>
    <w:rsid w:val="008C1388"/>
    <w:rsid w:val="008C240A"/>
    <w:rsid w:val="008C2F17"/>
    <w:rsid w:val="008C4685"/>
    <w:rsid w:val="008C4B53"/>
    <w:rsid w:val="008C74E1"/>
    <w:rsid w:val="008C7D20"/>
    <w:rsid w:val="008D03B0"/>
    <w:rsid w:val="008D0FDF"/>
    <w:rsid w:val="008D20D9"/>
    <w:rsid w:val="008D38A4"/>
    <w:rsid w:val="008D613F"/>
    <w:rsid w:val="008D676F"/>
    <w:rsid w:val="008D7154"/>
    <w:rsid w:val="008D7886"/>
    <w:rsid w:val="008D7B65"/>
    <w:rsid w:val="008D7CC6"/>
    <w:rsid w:val="008E1001"/>
    <w:rsid w:val="008E136B"/>
    <w:rsid w:val="008E23E1"/>
    <w:rsid w:val="008E24DD"/>
    <w:rsid w:val="008E37B6"/>
    <w:rsid w:val="008E3DBB"/>
    <w:rsid w:val="008E4F57"/>
    <w:rsid w:val="008E613F"/>
    <w:rsid w:val="008E66C0"/>
    <w:rsid w:val="008F3118"/>
    <w:rsid w:val="008F41DE"/>
    <w:rsid w:val="008F6317"/>
    <w:rsid w:val="008F6E6E"/>
    <w:rsid w:val="0090033A"/>
    <w:rsid w:val="0090064F"/>
    <w:rsid w:val="00900662"/>
    <w:rsid w:val="009021D5"/>
    <w:rsid w:val="00902FDA"/>
    <w:rsid w:val="00903379"/>
    <w:rsid w:val="009049D3"/>
    <w:rsid w:val="00904B99"/>
    <w:rsid w:val="00904FAB"/>
    <w:rsid w:val="00905AA6"/>
    <w:rsid w:val="00905C21"/>
    <w:rsid w:val="00907518"/>
    <w:rsid w:val="009105DC"/>
    <w:rsid w:val="009119D4"/>
    <w:rsid w:val="009120A2"/>
    <w:rsid w:val="00913B8B"/>
    <w:rsid w:val="00914F08"/>
    <w:rsid w:val="00920E1E"/>
    <w:rsid w:val="00921EF8"/>
    <w:rsid w:val="00922344"/>
    <w:rsid w:val="009223ED"/>
    <w:rsid w:val="00922A94"/>
    <w:rsid w:val="00923751"/>
    <w:rsid w:val="00925014"/>
    <w:rsid w:val="00927AF2"/>
    <w:rsid w:val="00931F28"/>
    <w:rsid w:val="00933512"/>
    <w:rsid w:val="0093474F"/>
    <w:rsid w:val="00935828"/>
    <w:rsid w:val="00937C18"/>
    <w:rsid w:val="00937F59"/>
    <w:rsid w:val="009401DF"/>
    <w:rsid w:val="00941769"/>
    <w:rsid w:val="00942508"/>
    <w:rsid w:val="00942C20"/>
    <w:rsid w:val="0094485E"/>
    <w:rsid w:val="009450C2"/>
    <w:rsid w:val="00950972"/>
    <w:rsid w:val="00950D49"/>
    <w:rsid w:val="009511FB"/>
    <w:rsid w:val="009512EF"/>
    <w:rsid w:val="009518F7"/>
    <w:rsid w:val="00951AFE"/>
    <w:rsid w:val="00952E82"/>
    <w:rsid w:val="009577FC"/>
    <w:rsid w:val="00957A81"/>
    <w:rsid w:val="00960854"/>
    <w:rsid w:val="00962049"/>
    <w:rsid w:val="009649DB"/>
    <w:rsid w:val="0096539F"/>
    <w:rsid w:val="00966B3D"/>
    <w:rsid w:val="00971EBA"/>
    <w:rsid w:val="00974EE7"/>
    <w:rsid w:val="009753DD"/>
    <w:rsid w:val="00975952"/>
    <w:rsid w:val="00975DF1"/>
    <w:rsid w:val="00976156"/>
    <w:rsid w:val="0098066A"/>
    <w:rsid w:val="00982622"/>
    <w:rsid w:val="009839C3"/>
    <w:rsid w:val="00984425"/>
    <w:rsid w:val="00985D9D"/>
    <w:rsid w:val="00986E03"/>
    <w:rsid w:val="00987A20"/>
    <w:rsid w:val="00987F9F"/>
    <w:rsid w:val="0099043D"/>
    <w:rsid w:val="00991E3F"/>
    <w:rsid w:val="0099367A"/>
    <w:rsid w:val="00994C28"/>
    <w:rsid w:val="009956A1"/>
    <w:rsid w:val="0099586A"/>
    <w:rsid w:val="00995AB3"/>
    <w:rsid w:val="0099712D"/>
    <w:rsid w:val="009974A1"/>
    <w:rsid w:val="00997C02"/>
    <w:rsid w:val="009A00A2"/>
    <w:rsid w:val="009A0704"/>
    <w:rsid w:val="009A1BEA"/>
    <w:rsid w:val="009A1EDB"/>
    <w:rsid w:val="009A3DA8"/>
    <w:rsid w:val="009A4283"/>
    <w:rsid w:val="009A7CAB"/>
    <w:rsid w:val="009B153D"/>
    <w:rsid w:val="009B2445"/>
    <w:rsid w:val="009B32C3"/>
    <w:rsid w:val="009B50D6"/>
    <w:rsid w:val="009C019D"/>
    <w:rsid w:val="009C0272"/>
    <w:rsid w:val="009C1492"/>
    <w:rsid w:val="009C2B89"/>
    <w:rsid w:val="009C41C3"/>
    <w:rsid w:val="009C54DE"/>
    <w:rsid w:val="009C746C"/>
    <w:rsid w:val="009D01FF"/>
    <w:rsid w:val="009D29C6"/>
    <w:rsid w:val="009D2E11"/>
    <w:rsid w:val="009D3711"/>
    <w:rsid w:val="009D421B"/>
    <w:rsid w:val="009D5338"/>
    <w:rsid w:val="009D6309"/>
    <w:rsid w:val="009D74D3"/>
    <w:rsid w:val="009D79B1"/>
    <w:rsid w:val="009E01A8"/>
    <w:rsid w:val="009E0838"/>
    <w:rsid w:val="009E0A31"/>
    <w:rsid w:val="009E10E7"/>
    <w:rsid w:val="009E1A93"/>
    <w:rsid w:val="009E23D9"/>
    <w:rsid w:val="009E4BF7"/>
    <w:rsid w:val="009E4D8E"/>
    <w:rsid w:val="009E5E60"/>
    <w:rsid w:val="009E5EBD"/>
    <w:rsid w:val="009E6958"/>
    <w:rsid w:val="009F0C67"/>
    <w:rsid w:val="009F1CC4"/>
    <w:rsid w:val="009F54B0"/>
    <w:rsid w:val="009F5A24"/>
    <w:rsid w:val="009F5C8E"/>
    <w:rsid w:val="009F5DEF"/>
    <w:rsid w:val="00A000F0"/>
    <w:rsid w:val="00A005EF"/>
    <w:rsid w:val="00A00C29"/>
    <w:rsid w:val="00A01260"/>
    <w:rsid w:val="00A02167"/>
    <w:rsid w:val="00A0227A"/>
    <w:rsid w:val="00A053B0"/>
    <w:rsid w:val="00A0630D"/>
    <w:rsid w:val="00A07C7E"/>
    <w:rsid w:val="00A1012C"/>
    <w:rsid w:val="00A1134B"/>
    <w:rsid w:val="00A13AD8"/>
    <w:rsid w:val="00A14763"/>
    <w:rsid w:val="00A14C4A"/>
    <w:rsid w:val="00A15161"/>
    <w:rsid w:val="00A153DB"/>
    <w:rsid w:val="00A154EE"/>
    <w:rsid w:val="00A15BF4"/>
    <w:rsid w:val="00A17CAB"/>
    <w:rsid w:val="00A20ABD"/>
    <w:rsid w:val="00A21011"/>
    <w:rsid w:val="00A23664"/>
    <w:rsid w:val="00A24D98"/>
    <w:rsid w:val="00A259CA"/>
    <w:rsid w:val="00A262D4"/>
    <w:rsid w:val="00A264C7"/>
    <w:rsid w:val="00A269B4"/>
    <w:rsid w:val="00A2737C"/>
    <w:rsid w:val="00A3015B"/>
    <w:rsid w:val="00A308DD"/>
    <w:rsid w:val="00A30922"/>
    <w:rsid w:val="00A3236B"/>
    <w:rsid w:val="00A343FB"/>
    <w:rsid w:val="00A347BC"/>
    <w:rsid w:val="00A40C76"/>
    <w:rsid w:val="00A41AE8"/>
    <w:rsid w:val="00A4370E"/>
    <w:rsid w:val="00A442EE"/>
    <w:rsid w:val="00A4770F"/>
    <w:rsid w:val="00A47DB2"/>
    <w:rsid w:val="00A50402"/>
    <w:rsid w:val="00A508DA"/>
    <w:rsid w:val="00A53DB9"/>
    <w:rsid w:val="00A541AD"/>
    <w:rsid w:val="00A5669B"/>
    <w:rsid w:val="00A56C72"/>
    <w:rsid w:val="00A57237"/>
    <w:rsid w:val="00A57295"/>
    <w:rsid w:val="00A623A1"/>
    <w:rsid w:val="00A64EDB"/>
    <w:rsid w:val="00A65B3E"/>
    <w:rsid w:val="00A65DED"/>
    <w:rsid w:val="00A66ACB"/>
    <w:rsid w:val="00A66C11"/>
    <w:rsid w:val="00A67821"/>
    <w:rsid w:val="00A67854"/>
    <w:rsid w:val="00A70FC4"/>
    <w:rsid w:val="00A7372A"/>
    <w:rsid w:val="00A74668"/>
    <w:rsid w:val="00A74758"/>
    <w:rsid w:val="00A766F1"/>
    <w:rsid w:val="00A77D48"/>
    <w:rsid w:val="00A814AD"/>
    <w:rsid w:val="00A81FCA"/>
    <w:rsid w:val="00A82610"/>
    <w:rsid w:val="00A83D2B"/>
    <w:rsid w:val="00A85612"/>
    <w:rsid w:val="00A856D9"/>
    <w:rsid w:val="00A8609D"/>
    <w:rsid w:val="00A86853"/>
    <w:rsid w:val="00A915F1"/>
    <w:rsid w:val="00A91C6D"/>
    <w:rsid w:val="00A95768"/>
    <w:rsid w:val="00A95F3F"/>
    <w:rsid w:val="00A962E9"/>
    <w:rsid w:val="00A975FB"/>
    <w:rsid w:val="00A97608"/>
    <w:rsid w:val="00A97D58"/>
    <w:rsid w:val="00AA08F4"/>
    <w:rsid w:val="00AA145F"/>
    <w:rsid w:val="00AA1BDC"/>
    <w:rsid w:val="00AA1FD7"/>
    <w:rsid w:val="00AB0189"/>
    <w:rsid w:val="00AB173D"/>
    <w:rsid w:val="00AB1B51"/>
    <w:rsid w:val="00AB1F28"/>
    <w:rsid w:val="00AB2A9A"/>
    <w:rsid w:val="00AB3398"/>
    <w:rsid w:val="00AB503A"/>
    <w:rsid w:val="00AB73DC"/>
    <w:rsid w:val="00AC133E"/>
    <w:rsid w:val="00AC15D1"/>
    <w:rsid w:val="00AC1D19"/>
    <w:rsid w:val="00AC35E9"/>
    <w:rsid w:val="00AC37A3"/>
    <w:rsid w:val="00AC3D42"/>
    <w:rsid w:val="00AC6310"/>
    <w:rsid w:val="00AD241A"/>
    <w:rsid w:val="00AD369C"/>
    <w:rsid w:val="00AD5EC2"/>
    <w:rsid w:val="00AD6F17"/>
    <w:rsid w:val="00AE1A89"/>
    <w:rsid w:val="00AE388E"/>
    <w:rsid w:val="00AE4D87"/>
    <w:rsid w:val="00AE7909"/>
    <w:rsid w:val="00AF002C"/>
    <w:rsid w:val="00AF2502"/>
    <w:rsid w:val="00AF6FC5"/>
    <w:rsid w:val="00B02978"/>
    <w:rsid w:val="00B03161"/>
    <w:rsid w:val="00B03818"/>
    <w:rsid w:val="00B07D57"/>
    <w:rsid w:val="00B116A9"/>
    <w:rsid w:val="00B11BED"/>
    <w:rsid w:val="00B137DC"/>
    <w:rsid w:val="00B148C7"/>
    <w:rsid w:val="00B16C94"/>
    <w:rsid w:val="00B200B8"/>
    <w:rsid w:val="00B2145E"/>
    <w:rsid w:val="00B22BBA"/>
    <w:rsid w:val="00B23EFC"/>
    <w:rsid w:val="00B2449A"/>
    <w:rsid w:val="00B25693"/>
    <w:rsid w:val="00B25C10"/>
    <w:rsid w:val="00B25D82"/>
    <w:rsid w:val="00B30BA3"/>
    <w:rsid w:val="00B34F36"/>
    <w:rsid w:val="00B401DB"/>
    <w:rsid w:val="00B40519"/>
    <w:rsid w:val="00B4077A"/>
    <w:rsid w:val="00B40C3D"/>
    <w:rsid w:val="00B43B20"/>
    <w:rsid w:val="00B45299"/>
    <w:rsid w:val="00B45F37"/>
    <w:rsid w:val="00B46258"/>
    <w:rsid w:val="00B46E5E"/>
    <w:rsid w:val="00B512CD"/>
    <w:rsid w:val="00B534BD"/>
    <w:rsid w:val="00B556FD"/>
    <w:rsid w:val="00B60A6E"/>
    <w:rsid w:val="00B6202E"/>
    <w:rsid w:val="00B647FB"/>
    <w:rsid w:val="00B65418"/>
    <w:rsid w:val="00B67AB0"/>
    <w:rsid w:val="00B7038B"/>
    <w:rsid w:val="00B70ABD"/>
    <w:rsid w:val="00B71C34"/>
    <w:rsid w:val="00B729FD"/>
    <w:rsid w:val="00B762D0"/>
    <w:rsid w:val="00B77E02"/>
    <w:rsid w:val="00B80A63"/>
    <w:rsid w:val="00B80E34"/>
    <w:rsid w:val="00B817C4"/>
    <w:rsid w:val="00B836A1"/>
    <w:rsid w:val="00B84D9D"/>
    <w:rsid w:val="00B84EA8"/>
    <w:rsid w:val="00B86B49"/>
    <w:rsid w:val="00B86F50"/>
    <w:rsid w:val="00B87D1C"/>
    <w:rsid w:val="00B90C51"/>
    <w:rsid w:val="00B946C5"/>
    <w:rsid w:val="00B94F9A"/>
    <w:rsid w:val="00B95996"/>
    <w:rsid w:val="00B961F6"/>
    <w:rsid w:val="00B96F88"/>
    <w:rsid w:val="00B96FDC"/>
    <w:rsid w:val="00B97B99"/>
    <w:rsid w:val="00BA280D"/>
    <w:rsid w:val="00BA4130"/>
    <w:rsid w:val="00BA54B7"/>
    <w:rsid w:val="00BA5935"/>
    <w:rsid w:val="00BA6C91"/>
    <w:rsid w:val="00BA6EDA"/>
    <w:rsid w:val="00BA7D78"/>
    <w:rsid w:val="00BB09C1"/>
    <w:rsid w:val="00BB0A1A"/>
    <w:rsid w:val="00BB2EA3"/>
    <w:rsid w:val="00BB5372"/>
    <w:rsid w:val="00BB5F02"/>
    <w:rsid w:val="00BC55BE"/>
    <w:rsid w:val="00BC5827"/>
    <w:rsid w:val="00BC66D5"/>
    <w:rsid w:val="00BC720C"/>
    <w:rsid w:val="00BC7AB4"/>
    <w:rsid w:val="00BD0543"/>
    <w:rsid w:val="00BD2194"/>
    <w:rsid w:val="00BD3BD7"/>
    <w:rsid w:val="00BD47CA"/>
    <w:rsid w:val="00BD555B"/>
    <w:rsid w:val="00BE0D8D"/>
    <w:rsid w:val="00BE28F8"/>
    <w:rsid w:val="00BE2905"/>
    <w:rsid w:val="00BE2B9E"/>
    <w:rsid w:val="00BE3E9F"/>
    <w:rsid w:val="00BE6D44"/>
    <w:rsid w:val="00BF04DF"/>
    <w:rsid w:val="00BF0AAE"/>
    <w:rsid w:val="00BF1213"/>
    <w:rsid w:val="00BF17B4"/>
    <w:rsid w:val="00BF38A7"/>
    <w:rsid w:val="00BF4031"/>
    <w:rsid w:val="00BF40A8"/>
    <w:rsid w:val="00BF560C"/>
    <w:rsid w:val="00BF625E"/>
    <w:rsid w:val="00BF6CC1"/>
    <w:rsid w:val="00C00083"/>
    <w:rsid w:val="00C00B23"/>
    <w:rsid w:val="00C02E0A"/>
    <w:rsid w:val="00C0362C"/>
    <w:rsid w:val="00C05FD1"/>
    <w:rsid w:val="00C066D5"/>
    <w:rsid w:val="00C0692C"/>
    <w:rsid w:val="00C06D0E"/>
    <w:rsid w:val="00C10370"/>
    <w:rsid w:val="00C12E9B"/>
    <w:rsid w:val="00C13063"/>
    <w:rsid w:val="00C1329A"/>
    <w:rsid w:val="00C13739"/>
    <w:rsid w:val="00C14397"/>
    <w:rsid w:val="00C2163C"/>
    <w:rsid w:val="00C23ABB"/>
    <w:rsid w:val="00C27EED"/>
    <w:rsid w:val="00C32D86"/>
    <w:rsid w:val="00C33593"/>
    <w:rsid w:val="00C33F64"/>
    <w:rsid w:val="00C34301"/>
    <w:rsid w:val="00C347A2"/>
    <w:rsid w:val="00C351EB"/>
    <w:rsid w:val="00C36068"/>
    <w:rsid w:val="00C363E4"/>
    <w:rsid w:val="00C378EC"/>
    <w:rsid w:val="00C37FF5"/>
    <w:rsid w:val="00C40F52"/>
    <w:rsid w:val="00C4135A"/>
    <w:rsid w:val="00C43F7C"/>
    <w:rsid w:val="00C456C7"/>
    <w:rsid w:val="00C46358"/>
    <w:rsid w:val="00C469AD"/>
    <w:rsid w:val="00C47CE7"/>
    <w:rsid w:val="00C52824"/>
    <w:rsid w:val="00C53289"/>
    <w:rsid w:val="00C61954"/>
    <w:rsid w:val="00C623D6"/>
    <w:rsid w:val="00C64D40"/>
    <w:rsid w:val="00C65A49"/>
    <w:rsid w:val="00C65AF2"/>
    <w:rsid w:val="00C66EC7"/>
    <w:rsid w:val="00C675EC"/>
    <w:rsid w:val="00C7062A"/>
    <w:rsid w:val="00C7302B"/>
    <w:rsid w:val="00C74004"/>
    <w:rsid w:val="00C74894"/>
    <w:rsid w:val="00C757A5"/>
    <w:rsid w:val="00C7710C"/>
    <w:rsid w:val="00C80C50"/>
    <w:rsid w:val="00C80C64"/>
    <w:rsid w:val="00C83CAF"/>
    <w:rsid w:val="00C87F16"/>
    <w:rsid w:val="00C90231"/>
    <w:rsid w:val="00C90AED"/>
    <w:rsid w:val="00C914BE"/>
    <w:rsid w:val="00C928A9"/>
    <w:rsid w:val="00C936F9"/>
    <w:rsid w:val="00C94CD9"/>
    <w:rsid w:val="00C952B7"/>
    <w:rsid w:val="00C96D48"/>
    <w:rsid w:val="00C97874"/>
    <w:rsid w:val="00CA0168"/>
    <w:rsid w:val="00CA0EED"/>
    <w:rsid w:val="00CA4099"/>
    <w:rsid w:val="00CA676E"/>
    <w:rsid w:val="00CA6E7F"/>
    <w:rsid w:val="00CA7C53"/>
    <w:rsid w:val="00CB04BD"/>
    <w:rsid w:val="00CB1CC5"/>
    <w:rsid w:val="00CB33DA"/>
    <w:rsid w:val="00CB3527"/>
    <w:rsid w:val="00CB4046"/>
    <w:rsid w:val="00CB5B80"/>
    <w:rsid w:val="00CB6975"/>
    <w:rsid w:val="00CB6988"/>
    <w:rsid w:val="00CB6C7A"/>
    <w:rsid w:val="00CB6D2C"/>
    <w:rsid w:val="00CC02DA"/>
    <w:rsid w:val="00CC1425"/>
    <w:rsid w:val="00CC185A"/>
    <w:rsid w:val="00CC1C42"/>
    <w:rsid w:val="00CC2CDA"/>
    <w:rsid w:val="00CC2E41"/>
    <w:rsid w:val="00CC324D"/>
    <w:rsid w:val="00CC481C"/>
    <w:rsid w:val="00CC4C7F"/>
    <w:rsid w:val="00CC5AA1"/>
    <w:rsid w:val="00CC5AF0"/>
    <w:rsid w:val="00CC6405"/>
    <w:rsid w:val="00CD1E8C"/>
    <w:rsid w:val="00CD4B3F"/>
    <w:rsid w:val="00CD5973"/>
    <w:rsid w:val="00CD5A7F"/>
    <w:rsid w:val="00CD69B7"/>
    <w:rsid w:val="00CD6D65"/>
    <w:rsid w:val="00CE279A"/>
    <w:rsid w:val="00CE4060"/>
    <w:rsid w:val="00CE41BF"/>
    <w:rsid w:val="00CE4DB5"/>
    <w:rsid w:val="00CE68BA"/>
    <w:rsid w:val="00CE6DF6"/>
    <w:rsid w:val="00CF0BF8"/>
    <w:rsid w:val="00CF365D"/>
    <w:rsid w:val="00CF4170"/>
    <w:rsid w:val="00CF4D85"/>
    <w:rsid w:val="00CF5892"/>
    <w:rsid w:val="00D00394"/>
    <w:rsid w:val="00D004AE"/>
    <w:rsid w:val="00D02E32"/>
    <w:rsid w:val="00D03EC6"/>
    <w:rsid w:val="00D05003"/>
    <w:rsid w:val="00D0690F"/>
    <w:rsid w:val="00D0721F"/>
    <w:rsid w:val="00D073F6"/>
    <w:rsid w:val="00D10D9A"/>
    <w:rsid w:val="00D12D9A"/>
    <w:rsid w:val="00D145E6"/>
    <w:rsid w:val="00D154DB"/>
    <w:rsid w:val="00D1622B"/>
    <w:rsid w:val="00D1684B"/>
    <w:rsid w:val="00D1766A"/>
    <w:rsid w:val="00D177B9"/>
    <w:rsid w:val="00D20361"/>
    <w:rsid w:val="00D2184F"/>
    <w:rsid w:val="00D21942"/>
    <w:rsid w:val="00D22A6F"/>
    <w:rsid w:val="00D23A5A"/>
    <w:rsid w:val="00D24E7C"/>
    <w:rsid w:val="00D26629"/>
    <w:rsid w:val="00D2750B"/>
    <w:rsid w:val="00D27DF0"/>
    <w:rsid w:val="00D3096A"/>
    <w:rsid w:val="00D320A0"/>
    <w:rsid w:val="00D32E3D"/>
    <w:rsid w:val="00D33095"/>
    <w:rsid w:val="00D34D69"/>
    <w:rsid w:val="00D357B3"/>
    <w:rsid w:val="00D36BB1"/>
    <w:rsid w:val="00D42A35"/>
    <w:rsid w:val="00D440D9"/>
    <w:rsid w:val="00D44285"/>
    <w:rsid w:val="00D462F0"/>
    <w:rsid w:val="00D46809"/>
    <w:rsid w:val="00D507FE"/>
    <w:rsid w:val="00D509E5"/>
    <w:rsid w:val="00D518AF"/>
    <w:rsid w:val="00D51A5B"/>
    <w:rsid w:val="00D53049"/>
    <w:rsid w:val="00D5316A"/>
    <w:rsid w:val="00D53596"/>
    <w:rsid w:val="00D53637"/>
    <w:rsid w:val="00D53895"/>
    <w:rsid w:val="00D539DF"/>
    <w:rsid w:val="00D53B49"/>
    <w:rsid w:val="00D5516D"/>
    <w:rsid w:val="00D57A21"/>
    <w:rsid w:val="00D60122"/>
    <w:rsid w:val="00D60188"/>
    <w:rsid w:val="00D6046B"/>
    <w:rsid w:val="00D632B3"/>
    <w:rsid w:val="00D63407"/>
    <w:rsid w:val="00D65B52"/>
    <w:rsid w:val="00D678C1"/>
    <w:rsid w:val="00D6799D"/>
    <w:rsid w:val="00D679D0"/>
    <w:rsid w:val="00D7226B"/>
    <w:rsid w:val="00D7409D"/>
    <w:rsid w:val="00D743B0"/>
    <w:rsid w:val="00D75856"/>
    <w:rsid w:val="00D75F37"/>
    <w:rsid w:val="00D802CC"/>
    <w:rsid w:val="00D85FAE"/>
    <w:rsid w:val="00D8601B"/>
    <w:rsid w:val="00D8645F"/>
    <w:rsid w:val="00D90350"/>
    <w:rsid w:val="00D90AB4"/>
    <w:rsid w:val="00D9100C"/>
    <w:rsid w:val="00D91711"/>
    <w:rsid w:val="00D9354A"/>
    <w:rsid w:val="00D93A80"/>
    <w:rsid w:val="00D93CD1"/>
    <w:rsid w:val="00D955B4"/>
    <w:rsid w:val="00D95661"/>
    <w:rsid w:val="00D956E9"/>
    <w:rsid w:val="00D95C01"/>
    <w:rsid w:val="00D96CC2"/>
    <w:rsid w:val="00DA0A4E"/>
    <w:rsid w:val="00DA0E43"/>
    <w:rsid w:val="00DA0E7C"/>
    <w:rsid w:val="00DA1442"/>
    <w:rsid w:val="00DA2C53"/>
    <w:rsid w:val="00DA2D31"/>
    <w:rsid w:val="00DA317C"/>
    <w:rsid w:val="00DA382C"/>
    <w:rsid w:val="00DA5933"/>
    <w:rsid w:val="00DA60A8"/>
    <w:rsid w:val="00DA71FF"/>
    <w:rsid w:val="00DB01AA"/>
    <w:rsid w:val="00DB1A84"/>
    <w:rsid w:val="00DB4940"/>
    <w:rsid w:val="00DB779C"/>
    <w:rsid w:val="00DC0A76"/>
    <w:rsid w:val="00DC0B99"/>
    <w:rsid w:val="00DC3E68"/>
    <w:rsid w:val="00DC4EF9"/>
    <w:rsid w:val="00DC5718"/>
    <w:rsid w:val="00DC6201"/>
    <w:rsid w:val="00DC6307"/>
    <w:rsid w:val="00DC76C3"/>
    <w:rsid w:val="00DD05CF"/>
    <w:rsid w:val="00DD0AA8"/>
    <w:rsid w:val="00DD0B85"/>
    <w:rsid w:val="00DD1E02"/>
    <w:rsid w:val="00DD39D4"/>
    <w:rsid w:val="00DD3A7C"/>
    <w:rsid w:val="00DD5328"/>
    <w:rsid w:val="00DD5B0D"/>
    <w:rsid w:val="00DD64FE"/>
    <w:rsid w:val="00DD778E"/>
    <w:rsid w:val="00DE12A8"/>
    <w:rsid w:val="00DE3F6B"/>
    <w:rsid w:val="00DE4459"/>
    <w:rsid w:val="00DE4502"/>
    <w:rsid w:val="00DE60CA"/>
    <w:rsid w:val="00DE65F2"/>
    <w:rsid w:val="00DE741E"/>
    <w:rsid w:val="00DE7C1D"/>
    <w:rsid w:val="00DF0F39"/>
    <w:rsid w:val="00DF10E3"/>
    <w:rsid w:val="00DF285B"/>
    <w:rsid w:val="00DF38D3"/>
    <w:rsid w:val="00DF3D9E"/>
    <w:rsid w:val="00DF42F5"/>
    <w:rsid w:val="00DF56F1"/>
    <w:rsid w:val="00DF65D7"/>
    <w:rsid w:val="00DF7514"/>
    <w:rsid w:val="00E00970"/>
    <w:rsid w:val="00E0197F"/>
    <w:rsid w:val="00E02975"/>
    <w:rsid w:val="00E034FB"/>
    <w:rsid w:val="00E03A58"/>
    <w:rsid w:val="00E04C19"/>
    <w:rsid w:val="00E05B28"/>
    <w:rsid w:val="00E06A04"/>
    <w:rsid w:val="00E1094E"/>
    <w:rsid w:val="00E126A1"/>
    <w:rsid w:val="00E128C9"/>
    <w:rsid w:val="00E142FF"/>
    <w:rsid w:val="00E143BD"/>
    <w:rsid w:val="00E1719A"/>
    <w:rsid w:val="00E17F8B"/>
    <w:rsid w:val="00E207D5"/>
    <w:rsid w:val="00E20F5F"/>
    <w:rsid w:val="00E211AA"/>
    <w:rsid w:val="00E21D0C"/>
    <w:rsid w:val="00E24FF2"/>
    <w:rsid w:val="00E257DB"/>
    <w:rsid w:val="00E269FD"/>
    <w:rsid w:val="00E3053A"/>
    <w:rsid w:val="00E306BC"/>
    <w:rsid w:val="00E35BE9"/>
    <w:rsid w:val="00E37A25"/>
    <w:rsid w:val="00E406E9"/>
    <w:rsid w:val="00E41D7E"/>
    <w:rsid w:val="00E41F15"/>
    <w:rsid w:val="00E43080"/>
    <w:rsid w:val="00E46315"/>
    <w:rsid w:val="00E46A99"/>
    <w:rsid w:val="00E46CFE"/>
    <w:rsid w:val="00E50F4A"/>
    <w:rsid w:val="00E51223"/>
    <w:rsid w:val="00E51672"/>
    <w:rsid w:val="00E5281E"/>
    <w:rsid w:val="00E5549F"/>
    <w:rsid w:val="00E55AB2"/>
    <w:rsid w:val="00E55DB0"/>
    <w:rsid w:val="00E6076F"/>
    <w:rsid w:val="00E61CF0"/>
    <w:rsid w:val="00E630C9"/>
    <w:rsid w:val="00E636CB"/>
    <w:rsid w:val="00E638B3"/>
    <w:rsid w:val="00E64100"/>
    <w:rsid w:val="00E6426A"/>
    <w:rsid w:val="00E661F5"/>
    <w:rsid w:val="00E6781A"/>
    <w:rsid w:val="00E70419"/>
    <w:rsid w:val="00E7094F"/>
    <w:rsid w:val="00E70D72"/>
    <w:rsid w:val="00E71040"/>
    <w:rsid w:val="00E719D2"/>
    <w:rsid w:val="00E72703"/>
    <w:rsid w:val="00E72CAE"/>
    <w:rsid w:val="00E74C52"/>
    <w:rsid w:val="00E76179"/>
    <w:rsid w:val="00E7717A"/>
    <w:rsid w:val="00E808DD"/>
    <w:rsid w:val="00E81D79"/>
    <w:rsid w:val="00E8222A"/>
    <w:rsid w:val="00E827C3"/>
    <w:rsid w:val="00E83941"/>
    <w:rsid w:val="00E84F7E"/>
    <w:rsid w:val="00E85BF2"/>
    <w:rsid w:val="00E85FA5"/>
    <w:rsid w:val="00E86D22"/>
    <w:rsid w:val="00E90E9E"/>
    <w:rsid w:val="00E92816"/>
    <w:rsid w:val="00E93011"/>
    <w:rsid w:val="00E93111"/>
    <w:rsid w:val="00E96102"/>
    <w:rsid w:val="00E96DAB"/>
    <w:rsid w:val="00EA04BD"/>
    <w:rsid w:val="00EA15EA"/>
    <w:rsid w:val="00EA17E9"/>
    <w:rsid w:val="00EA2C61"/>
    <w:rsid w:val="00EA3839"/>
    <w:rsid w:val="00EA3B60"/>
    <w:rsid w:val="00EA44FB"/>
    <w:rsid w:val="00EA4F8D"/>
    <w:rsid w:val="00EB16B8"/>
    <w:rsid w:val="00EB1FB5"/>
    <w:rsid w:val="00EB215B"/>
    <w:rsid w:val="00EB4C56"/>
    <w:rsid w:val="00EB6521"/>
    <w:rsid w:val="00EC1C32"/>
    <w:rsid w:val="00EC3468"/>
    <w:rsid w:val="00EC38A0"/>
    <w:rsid w:val="00EC3AE6"/>
    <w:rsid w:val="00ED0893"/>
    <w:rsid w:val="00ED1AFA"/>
    <w:rsid w:val="00ED66C1"/>
    <w:rsid w:val="00ED6A29"/>
    <w:rsid w:val="00ED6C3F"/>
    <w:rsid w:val="00ED7156"/>
    <w:rsid w:val="00EE0F1E"/>
    <w:rsid w:val="00EE21D7"/>
    <w:rsid w:val="00EE3651"/>
    <w:rsid w:val="00EE398B"/>
    <w:rsid w:val="00EE4086"/>
    <w:rsid w:val="00EF0BD5"/>
    <w:rsid w:val="00EF11C2"/>
    <w:rsid w:val="00EF136F"/>
    <w:rsid w:val="00EF22F7"/>
    <w:rsid w:val="00EF2EAF"/>
    <w:rsid w:val="00EF2FE8"/>
    <w:rsid w:val="00EF4243"/>
    <w:rsid w:val="00EF44E4"/>
    <w:rsid w:val="00EF47D5"/>
    <w:rsid w:val="00EF4DFD"/>
    <w:rsid w:val="00EF7266"/>
    <w:rsid w:val="00EF772E"/>
    <w:rsid w:val="00EF79D3"/>
    <w:rsid w:val="00F002D3"/>
    <w:rsid w:val="00F009BF"/>
    <w:rsid w:val="00F01A10"/>
    <w:rsid w:val="00F01E68"/>
    <w:rsid w:val="00F021ED"/>
    <w:rsid w:val="00F02564"/>
    <w:rsid w:val="00F067A9"/>
    <w:rsid w:val="00F12144"/>
    <w:rsid w:val="00F12E43"/>
    <w:rsid w:val="00F15FD4"/>
    <w:rsid w:val="00F20A40"/>
    <w:rsid w:val="00F228EB"/>
    <w:rsid w:val="00F22F0A"/>
    <w:rsid w:val="00F23E9B"/>
    <w:rsid w:val="00F24490"/>
    <w:rsid w:val="00F251E0"/>
    <w:rsid w:val="00F25CB6"/>
    <w:rsid w:val="00F26026"/>
    <w:rsid w:val="00F26899"/>
    <w:rsid w:val="00F26C65"/>
    <w:rsid w:val="00F26F12"/>
    <w:rsid w:val="00F278B7"/>
    <w:rsid w:val="00F27C2D"/>
    <w:rsid w:val="00F3096F"/>
    <w:rsid w:val="00F3142A"/>
    <w:rsid w:val="00F32456"/>
    <w:rsid w:val="00F325AB"/>
    <w:rsid w:val="00F361B3"/>
    <w:rsid w:val="00F36806"/>
    <w:rsid w:val="00F37356"/>
    <w:rsid w:val="00F40E48"/>
    <w:rsid w:val="00F4238D"/>
    <w:rsid w:val="00F450B7"/>
    <w:rsid w:val="00F45756"/>
    <w:rsid w:val="00F45968"/>
    <w:rsid w:val="00F46407"/>
    <w:rsid w:val="00F514D2"/>
    <w:rsid w:val="00F51800"/>
    <w:rsid w:val="00F51A87"/>
    <w:rsid w:val="00F56B4E"/>
    <w:rsid w:val="00F60A65"/>
    <w:rsid w:val="00F638D3"/>
    <w:rsid w:val="00F644CB"/>
    <w:rsid w:val="00F66440"/>
    <w:rsid w:val="00F67040"/>
    <w:rsid w:val="00F677B5"/>
    <w:rsid w:val="00F67BA2"/>
    <w:rsid w:val="00F736C3"/>
    <w:rsid w:val="00F74F91"/>
    <w:rsid w:val="00F80595"/>
    <w:rsid w:val="00F8217F"/>
    <w:rsid w:val="00F84CCA"/>
    <w:rsid w:val="00F84D88"/>
    <w:rsid w:val="00F86DE0"/>
    <w:rsid w:val="00F86F96"/>
    <w:rsid w:val="00F871CA"/>
    <w:rsid w:val="00F872BB"/>
    <w:rsid w:val="00F916A8"/>
    <w:rsid w:val="00F916F4"/>
    <w:rsid w:val="00F92113"/>
    <w:rsid w:val="00F92D5A"/>
    <w:rsid w:val="00F93C59"/>
    <w:rsid w:val="00F94613"/>
    <w:rsid w:val="00F94A60"/>
    <w:rsid w:val="00F94B81"/>
    <w:rsid w:val="00F96CD7"/>
    <w:rsid w:val="00F9702E"/>
    <w:rsid w:val="00F97CD9"/>
    <w:rsid w:val="00FA0D2E"/>
    <w:rsid w:val="00FA1202"/>
    <w:rsid w:val="00FA1EF6"/>
    <w:rsid w:val="00FA3B32"/>
    <w:rsid w:val="00FA4046"/>
    <w:rsid w:val="00FA45EC"/>
    <w:rsid w:val="00FA4B5F"/>
    <w:rsid w:val="00FA58C7"/>
    <w:rsid w:val="00FA5979"/>
    <w:rsid w:val="00FA61A8"/>
    <w:rsid w:val="00FA663B"/>
    <w:rsid w:val="00FB15D5"/>
    <w:rsid w:val="00FC0440"/>
    <w:rsid w:val="00FC1340"/>
    <w:rsid w:val="00FC1421"/>
    <w:rsid w:val="00FC2700"/>
    <w:rsid w:val="00FC3B69"/>
    <w:rsid w:val="00FC54D7"/>
    <w:rsid w:val="00FC614F"/>
    <w:rsid w:val="00FC61A5"/>
    <w:rsid w:val="00FC6980"/>
    <w:rsid w:val="00FD056D"/>
    <w:rsid w:val="00FD6DF4"/>
    <w:rsid w:val="00FD7C39"/>
    <w:rsid w:val="00FE0073"/>
    <w:rsid w:val="00FE04D9"/>
    <w:rsid w:val="00FE1169"/>
    <w:rsid w:val="00FE1E51"/>
    <w:rsid w:val="00FE3419"/>
    <w:rsid w:val="00FE3FD3"/>
    <w:rsid w:val="00FE4EC5"/>
    <w:rsid w:val="00FE4FD2"/>
    <w:rsid w:val="00FE5238"/>
    <w:rsid w:val="00FE58F5"/>
    <w:rsid w:val="00FF0078"/>
    <w:rsid w:val="00FF0C08"/>
    <w:rsid w:val="00FF0D07"/>
    <w:rsid w:val="00FF1083"/>
    <w:rsid w:val="00FF1A35"/>
    <w:rsid w:val="00FF1AF5"/>
    <w:rsid w:val="00FF205D"/>
    <w:rsid w:val="00FF20F3"/>
    <w:rsid w:val="00FF2254"/>
    <w:rsid w:val="00FF2453"/>
    <w:rsid w:val="00FF25DD"/>
    <w:rsid w:val="00FF35D0"/>
    <w:rsid w:val="00FF4C2D"/>
    <w:rsid w:val="00FF713B"/>
    <w:rsid w:val="02117EE7"/>
    <w:rsid w:val="02666BA8"/>
    <w:rsid w:val="029423EB"/>
    <w:rsid w:val="02E602D1"/>
    <w:rsid w:val="02E90D29"/>
    <w:rsid w:val="03EB7DBF"/>
    <w:rsid w:val="04707C0F"/>
    <w:rsid w:val="04BC1F2C"/>
    <w:rsid w:val="04E94C18"/>
    <w:rsid w:val="0540716F"/>
    <w:rsid w:val="06523BAE"/>
    <w:rsid w:val="087C4BBA"/>
    <w:rsid w:val="0A5F4DE1"/>
    <w:rsid w:val="0AB8236E"/>
    <w:rsid w:val="0AD63EF1"/>
    <w:rsid w:val="0B043A46"/>
    <w:rsid w:val="0B77189A"/>
    <w:rsid w:val="0BA25683"/>
    <w:rsid w:val="0BDA5D66"/>
    <w:rsid w:val="0CA5659A"/>
    <w:rsid w:val="0CCB7B0E"/>
    <w:rsid w:val="0D71793F"/>
    <w:rsid w:val="0DA40F93"/>
    <w:rsid w:val="10827E9C"/>
    <w:rsid w:val="11EC3A38"/>
    <w:rsid w:val="12224F37"/>
    <w:rsid w:val="12EF37E0"/>
    <w:rsid w:val="136F2D9C"/>
    <w:rsid w:val="137611EC"/>
    <w:rsid w:val="13A51A82"/>
    <w:rsid w:val="13F2366F"/>
    <w:rsid w:val="143C69B2"/>
    <w:rsid w:val="14EB6215"/>
    <w:rsid w:val="15CC49A2"/>
    <w:rsid w:val="161A4398"/>
    <w:rsid w:val="16F4115C"/>
    <w:rsid w:val="17741C3B"/>
    <w:rsid w:val="17A46628"/>
    <w:rsid w:val="180E11EF"/>
    <w:rsid w:val="19687F8F"/>
    <w:rsid w:val="1AE63F6E"/>
    <w:rsid w:val="1B6A1F69"/>
    <w:rsid w:val="1C9C0CCD"/>
    <w:rsid w:val="1CA12AF1"/>
    <w:rsid w:val="1D30435F"/>
    <w:rsid w:val="1D7160DC"/>
    <w:rsid w:val="1E086F11"/>
    <w:rsid w:val="1E825998"/>
    <w:rsid w:val="1F3C64E2"/>
    <w:rsid w:val="1F7922CF"/>
    <w:rsid w:val="1FC8586D"/>
    <w:rsid w:val="1FE81CE3"/>
    <w:rsid w:val="200563F1"/>
    <w:rsid w:val="20AE2FE2"/>
    <w:rsid w:val="21DD1F36"/>
    <w:rsid w:val="232E0336"/>
    <w:rsid w:val="23711FEF"/>
    <w:rsid w:val="24633B35"/>
    <w:rsid w:val="24705133"/>
    <w:rsid w:val="254935ED"/>
    <w:rsid w:val="28251229"/>
    <w:rsid w:val="28A20FCD"/>
    <w:rsid w:val="297B0C6A"/>
    <w:rsid w:val="2B086ABE"/>
    <w:rsid w:val="2C455B76"/>
    <w:rsid w:val="2C665C3F"/>
    <w:rsid w:val="2D996BE2"/>
    <w:rsid w:val="2E1C7819"/>
    <w:rsid w:val="2F0D6B15"/>
    <w:rsid w:val="343A688F"/>
    <w:rsid w:val="34CF1337"/>
    <w:rsid w:val="34D409FE"/>
    <w:rsid w:val="363002EB"/>
    <w:rsid w:val="366538D8"/>
    <w:rsid w:val="371F7F88"/>
    <w:rsid w:val="379F2E21"/>
    <w:rsid w:val="38FA0B4A"/>
    <w:rsid w:val="39AE1450"/>
    <w:rsid w:val="3B654542"/>
    <w:rsid w:val="3B6B6BFF"/>
    <w:rsid w:val="3B7847DA"/>
    <w:rsid w:val="3E8A79D7"/>
    <w:rsid w:val="3EB819F0"/>
    <w:rsid w:val="425215C6"/>
    <w:rsid w:val="42753BAE"/>
    <w:rsid w:val="431B75B2"/>
    <w:rsid w:val="434C7327"/>
    <w:rsid w:val="44560903"/>
    <w:rsid w:val="46085401"/>
    <w:rsid w:val="467A2DE5"/>
    <w:rsid w:val="47AD0F98"/>
    <w:rsid w:val="482B15B1"/>
    <w:rsid w:val="49FC4787"/>
    <w:rsid w:val="4B5B570B"/>
    <w:rsid w:val="4B7805DE"/>
    <w:rsid w:val="4BB47B80"/>
    <w:rsid w:val="4CC51F46"/>
    <w:rsid w:val="4E35169E"/>
    <w:rsid w:val="4E440790"/>
    <w:rsid w:val="4F7C7BCE"/>
    <w:rsid w:val="5061326A"/>
    <w:rsid w:val="510541BF"/>
    <w:rsid w:val="523E291B"/>
    <w:rsid w:val="54CF07A0"/>
    <w:rsid w:val="55ED667B"/>
    <w:rsid w:val="577D1DAB"/>
    <w:rsid w:val="57CA297B"/>
    <w:rsid w:val="58424B7E"/>
    <w:rsid w:val="58513AE9"/>
    <w:rsid w:val="59335275"/>
    <w:rsid w:val="59A527A1"/>
    <w:rsid w:val="59EB1814"/>
    <w:rsid w:val="5BB17AEB"/>
    <w:rsid w:val="5BB41F5A"/>
    <w:rsid w:val="5FC0013A"/>
    <w:rsid w:val="602378AF"/>
    <w:rsid w:val="63197B94"/>
    <w:rsid w:val="643B23B3"/>
    <w:rsid w:val="646C600B"/>
    <w:rsid w:val="652E4495"/>
    <w:rsid w:val="6599554D"/>
    <w:rsid w:val="66CB4B3F"/>
    <w:rsid w:val="66E71CDD"/>
    <w:rsid w:val="67253C89"/>
    <w:rsid w:val="68B13D92"/>
    <w:rsid w:val="69313380"/>
    <w:rsid w:val="6A0C72C1"/>
    <w:rsid w:val="6A3502B4"/>
    <w:rsid w:val="6BBB1F67"/>
    <w:rsid w:val="6C07744D"/>
    <w:rsid w:val="6C1D0036"/>
    <w:rsid w:val="6CC45EBD"/>
    <w:rsid w:val="6CFD3430"/>
    <w:rsid w:val="6EA25B6B"/>
    <w:rsid w:val="6EF3084E"/>
    <w:rsid w:val="6F816B5B"/>
    <w:rsid w:val="70374042"/>
    <w:rsid w:val="706E5C34"/>
    <w:rsid w:val="70AA4198"/>
    <w:rsid w:val="71226195"/>
    <w:rsid w:val="7289557A"/>
    <w:rsid w:val="72B8304A"/>
    <w:rsid w:val="730465F8"/>
    <w:rsid w:val="754A44B6"/>
    <w:rsid w:val="78114854"/>
    <w:rsid w:val="78DC47C4"/>
    <w:rsid w:val="79EB5FD6"/>
    <w:rsid w:val="7AF9474E"/>
    <w:rsid w:val="7B5176D3"/>
    <w:rsid w:val="7B7D38EB"/>
    <w:rsid w:val="7B973BE4"/>
    <w:rsid w:val="7C901B23"/>
    <w:rsid w:val="7CE54755"/>
    <w:rsid w:val="7EC54923"/>
    <w:rsid w:val="7FAF2DF8"/>
    <w:rsid w:val="7FBA3EF8"/>
    <w:rsid w:val="7FDF5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unhideWhenUsed="1"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仿宋_GB2312" w:eastAsia="仿宋_GB2312"/>
      <w:kern w:val="2"/>
      <w:sz w:val="28"/>
      <w:szCs w:val="28"/>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Balloon Text"/>
    <w:basedOn w:val="a"/>
    <w:link w:val="Char"/>
    <w:rPr>
      <w:sz w:val="18"/>
      <w:szCs w:val="18"/>
    </w:rPr>
  </w:style>
  <w:style w:type="paragraph" w:styleId="a5">
    <w:name w:val="footer"/>
    <w:basedOn w:val="a"/>
    <w:link w:val="Char0"/>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rPr>
      <w:sz w:val="21"/>
      <w:szCs w:val="21"/>
    </w:rPr>
  </w:style>
  <w:style w:type="character" w:customStyle="1" w:styleId="Char">
    <w:name w:val="批注框文本 Char"/>
    <w:link w:val="a4"/>
    <w:rPr>
      <w:rFonts w:ascii="仿宋_GB2312" w:eastAsia="仿宋_GB2312" w:hAnsi="Times New Roman" w:cs="Times New Roman"/>
      <w:kern w:val="2"/>
      <w:sz w:val="18"/>
      <w:szCs w:val="18"/>
    </w:rPr>
  </w:style>
  <w:style w:type="character" w:customStyle="1" w:styleId="Char0">
    <w:name w:val="页脚 Char"/>
    <w:link w:val="a5"/>
    <w:qFormat/>
    <w:rPr>
      <w:rFonts w:ascii="仿宋_GB2312" w:eastAsia="仿宋_GB2312" w:hAnsi="Times New Roman" w:cs="Times New Roman"/>
      <w:kern w:val="2"/>
      <w:sz w:val="18"/>
      <w:szCs w:val="18"/>
    </w:rPr>
  </w:style>
  <w:style w:type="character" w:customStyle="1" w:styleId="Char1">
    <w:name w:val="页眉 Char"/>
    <w:link w:val="a6"/>
    <w:rPr>
      <w:rFonts w:ascii="仿宋_GB2312" w:eastAsia="仿宋_GB2312" w:hAnsi="Times New Roman" w:cs="Times New Roman"/>
      <w:kern w:val="2"/>
      <w:sz w:val="18"/>
      <w:szCs w:val="18"/>
    </w:rPr>
  </w:style>
  <w:style w:type="paragraph" w:customStyle="1" w:styleId="1">
    <w:name w:val="修订1"/>
    <w:uiPriority w:val="99"/>
    <w:unhideWhenUsed/>
    <w:rPr>
      <w:rFonts w:ascii="仿宋_GB2312" w:eastAsia="仿宋_GB2312"/>
      <w:kern w:val="2"/>
      <w:sz w:val="28"/>
      <w:szCs w:val="28"/>
    </w:rPr>
  </w:style>
  <w:style w:type="character" w:customStyle="1" w:styleId="fontstyle01">
    <w:name w:val="fontstyle01"/>
    <w:rPr>
      <w:rFonts w:ascii="宋体" w:eastAsia="宋体" w:hAnsi="宋体" w:hint="eastAsia"/>
      <w:color w:val="000000"/>
      <w:sz w:val="24"/>
      <w:szCs w:val="24"/>
    </w:rPr>
  </w:style>
  <w:style w:type="character" w:customStyle="1" w:styleId="fontstyle21">
    <w:name w:val="fontstyle21"/>
    <w:rPr>
      <w:rFonts w:ascii="Times New Roman" w:hAnsi="Times New Roman" w:cs="Times New Roman" w:hint="defaul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unhideWhenUsed="1"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仿宋_GB2312" w:eastAsia="仿宋_GB2312"/>
      <w:kern w:val="2"/>
      <w:sz w:val="28"/>
      <w:szCs w:val="28"/>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Balloon Text"/>
    <w:basedOn w:val="a"/>
    <w:link w:val="Char"/>
    <w:rPr>
      <w:sz w:val="18"/>
      <w:szCs w:val="18"/>
    </w:rPr>
  </w:style>
  <w:style w:type="paragraph" w:styleId="a5">
    <w:name w:val="footer"/>
    <w:basedOn w:val="a"/>
    <w:link w:val="Char0"/>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rPr>
      <w:sz w:val="21"/>
      <w:szCs w:val="21"/>
    </w:rPr>
  </w:style>
  <w:style w:type="character" w:customStyle="1" w:styleId="Char">
    <w:name w:val="批注框文本 Char"/>
    <w:link w:val="a4"/>
    <w:rPr>
      <w:rFonts w:ascii="仿宋_GB2312" w:eastAsia="仿宋_GB2312" w:hAnsi="Times New Roman" w:cs="Times New Roman"/>
      <w:kern w:val="2"/>
      <w:sz w:val="18"/>
      <w:szCs w:val="18"/>
    </w:rPr>
  </w:style>
  <w:style w:type="character" w:customStyle="1" w:styleId="Char0">
    <w:name w:val="页脚 Char"/>
    <w:link w:val="a5"/>
    <w:qFormat/>
    <w:rPr>
      <w:rFonts w:ascii="仿宋_GB2312" w:eastAsia="仿宋_GB2312" w:hAnsi="Times New Roman" w:cs="Times New Roman"/>
      <w:kern w:val="2"/>
      <w:sz w:val="18"/>
      <w:szCs w:val="18"/>
    </w:rPr>
  </w:style>
  <w:style w:type="character" w:customStyle="1" w:styleId="Char1">
    <w:name w:val="页眉 Char"/>
    <w:link w:val="a6"/>
    <w:rPr>
      <w:rFonts w:ascii="仿宋_GB2312" w:eastAsia="仿宋_GB2312" w:hAnsi="Times New Roman" w:cs="Times New Roman"/>
      <w:kern w:val="2"/>
      <w:sz w:val="18"/>
      <w:szCs w:val="18"/>
    </w:rPr>
  </w:style>
  <w:style w:type="paragraph" w:customStyle="1" w:styleId="1">
    <w:name w:val="修订1"/>
    <w:uiPriority w:val="99"/>
    <w:unhideWhenUsed/>
    <w:rPr>
      <w:rFonts w:ascii="仿宋_GB2312" w:eastAsia="仿宋_GB2312"/>
      <w:kern w:val="2"/>
      <w:sz w:val="28"/>
      <w:szCs w:val="28"/>
    </w:rPr>
  </w:style>
  <w:style w:type="character" w:customStyle="1" w:styleId="fontstyle01">
    <w:name w:val="fontstyle01"/>
    <w:rPr>
      <w:rFonts w:ascii="宋体" w:eastAsia="宋体" w:hAnsi="宋体" w:hint="eastAsia"/>
      <w:color w:val="000000"/>
      <w:sz w:val="24"/>
      <w:szCs w:val="24"/>
    </w:rPr>
  </w:style>
  <w:style w:type="character" w:customStyle="1" w:styleId="fontstyle21">
    <w:name w:val="fontstyle21"/>
    <w:rPr>
      <w:rFonts w:ascii="Times New Roman" w:hAnsi="Times New Roman" w:cs="Times New Roman"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DBBE4-25CB-4751-ADD4-DE5261B93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1625</TotalTime>
  <Pages>8</Pages>
  <Words>588</Words>
  <Characters>3355</Characters>
  <Application>Microsoft Office Word</Application>
  <DocSecurity>0</DocSecurity>
  <Lines>27</Lines>
  <Paragraphs>7</Paragraphs>
  <ScaleCrop>false</ScaleCrop>
  <Company>otc</Company>
  <LinksUpToDate>false</LinksUpToDate>
  <CharactersWithSpaces>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天津滨海柜台交易市场非上市股份公司</dc:title>
  <dc:creator>张媛</dc:creator>
  <cp:lastModifiedBy>袁露茜</cp:lastModifiedBy>
  <cp:revision>468</cp:revision>
  <cp:lastPrinted>2020-06-18T00:56:00Z</cp:lastPrinted>
  <dcterms:created xsi:type="dcterms:W3CDTF">2024-05-22T08:48:00Z</dcterms:created>
  <dcterms:modified xsi:type="dcterms:W3CDTF">2024-11-14T06:05:00Z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C451853D2F91472EAC9CFC2AB37E56FF</vt:lpwstr>
  </property>
</Properties>
</file>