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EC90C">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深圳市三旺通信股份有限公司</w:t>
      </w:r>
    </w:p>
    <w:p w14:paraId="19E3118B">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投资者关系活动记录表</w:t>
      </w:r>
    </w:p>
    <w:p w14:paraId="4CFA52AE">
      <w:pPr>
        <w:spacing w:after="240" w:afterLines="10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（2</w:t>
      </w:r>
      <w:r>
        <w:rPr>
          <w:rFonts w:ascii="宋体" w:hAnsi="宋体" w:eastAsia="宋体" w:cs="宋体"/>
          <w:b/>
          <w:bCs/>
          <w:sz w:val="32"/>
          <w:szCs w:val="24"/>
        </w:rPr>
        <w:t>02</w:t>
      </w:r>
      <w:r>
        <w:rPr>
          <w:rFonts w:hint="eastAsia" w:ascii="宋体" w:hAnsi="宋体" w:eastAsia="宋体" w:cs="宋体"/>
          <w:b/>
          <w:bCs/>
          <w:sz w:val="32"/>
          <w:szCs w:val="24"/>
          <w:lang w:val="en-US"/>
        </w:rPr>
        <w:t>4</w:t>
      </w:r>
      <w:r>
        <w:rPr>
          <w:rFonts w:hint="eastAsia" w:ascii="宋体" w:hAnsi="宋体" w:eastAsia="宋体" w:cs="宋体"/>
          <w:b/>
          <w:bCs/>
          <w:sz w:val="32"/>
          <w:szCs w:val="24"/>
        </w:rPr>
        <w:t>年</w:t>
      </w:r>
      <w:r>
        <w:rPr>
          <w:rFonts w:hint="eastAsia" w:ascii="宋体" w:hAnsi="宋体" w:eastAsia="宋体" w:cs="宋体"/>
          <w:b/>
          <w:bCs/>
          <w:sz w:val="32"/>
          <w:szCs w:val="24"/>
          <w:lang w:val="en-US"/>
        </w:rPr>
        <w:t>11</w:t>
      </w:r>
      <w:r>
        <w:rPr>
          <w:rFonts w:hint="eastAsia" w:ascii="宋体" w:hAnsi="宋体" w:eastAsia="宋体" w:cs="宋体"/>
          <w:b/>
          <w:bCs/>
          <w:sz w:val="32"/>
          <w:szCs w:val="24"/>
        </w:rPr>
        <w:t>月）</w:t>
      </w:r>
    </w:p>
    <w:p w14:paraId="554B4094">
      <w:pPr>
        <w:spacing w:before="50" w:after="240" w:afterLines="100"/>
        <w:ind w:firstLine="480" w:firstLineChars="200"/>
        <w:jc w:val="center"/>
        <w:rPr>
          <w:rFonts w:hint="eastAsia" w:ascii="宋体" w:hAnsi="宋体" w:eastAsia="宋体" w:cs="宋体"/>
          <w:sz w:val="24"/>
          <w:szCs w:val="24"/>
          <w:lang w:val="en-US"/>
        </w:rPr>
      </w:pPr>
      <w:r>
        <w:rPr>
          <w:rFonts w:hint="eastAsia" w:ascii="宋体" w:hAnsi="宋体" w:eastAsia="宋体" w:cs="宋体"/>
          <w:sz w:val="24"/>
          <w:szCs w:val="24"/>
        </w:rPr>
        <w:t xml:space="preserve">证券简称：三旺通信 </w:t>
      </w:r>
      <w:r>
        <w:rPr>
          <w:rFonts w:ascii="宋体" w:hAnsi="宋体" w:eastAsia="宋体" w:cs="宋体"/>
          <w:sz w:val="24"/>
          <w:szCs w:val="24"/>
        </w:rPr>
        <w:t xml:space="preserve">     </w:t>
      </w:r>
      <w:r>
        <w:rPr>
          <w:rFonts w:hint="eastAsia" w:ascii="宋体" w:hAnsi="宋体" w:eastAsia="宋体" w:cs="宋体"/>
          <w:sz w:val="24"/>
          <w:szCs w:val="24"/>
        </w:rPr>
        <w:t>证券代码：6</w:t>
      </w:r>
      <w:r>
        <w:rPr>
          <w:rFonts w:ascii="宋体" w:hAnsi="宋体" w:eastAsia="宋体" w:cs="宋体"/>
          <w:sz w:val="24"/>
          <w:szCs w:val="24"/>
        </w:rPr>
        <w:t>88618</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编号：</w:t>
      </w:r>
      <w:r>
        <w:rPr>
          <w:rFonts w:ascii="宋体" w:hAnsi="宋体" w:eastAsia="宋体" w:cs="宋体"/>
          <w:sz w:val="24"/>
          <w:szCs w:val="24"/>
        </w:rPr>
        <w:t>202</w:t>
      </w:r>
      <w:r>
        <w:rPr>
          <w:rFonts w:hint="eastAsia" w:ascii="宋体" w:hAnsi="宋体" w:eastAsia="宋体" w:cs="宋体"/>
          <w:sz w:val="24"/>
          <w:szCs w:val="24"/>
          <w:lang w:val="en-US"/>
        </w:rPr>
        <w:t>4</w:t>
      </w:r>
      <w:r>
        <w:rPr>
          <w:rFonts w:hint="eastAsia" w:ascii="宋体" w:hAnsi="宋体" w:eastAsia="宋体" w:cs="宋体"/>
          <w:sz w:val="24"/>
          <w:szCs w:val="24"/>
        </w:rPr>
        <w:t>-</w:t>
      </w:r>
      <w:r>
        <w:rPr>
          <w:rFonts w:ascii="宋体" w:hAnsi="宋体" w:eastAsia="宋体" w:cs="宋体"/>
          <w:sz w:val="24"/>
          <w:szCs w:val="24"/>
        </w:rPr>
        <w:t>0</w:t>
      </w:r>
      <w:r>
        <w:rPr>
          <w:rFonts w:hint="eastAsia" w:ascii="宋体" w:hAnsi="宋体" w:eastAsia="宋体" w:cs="宋体"/>
          <w:sz w:val="24"/>
          <w:szCs w:val="24"/>
          <w:lang w:val="en-US"/>
        </w:rPr>
        <w:t>22</w:t>
      </w:r>
    </w:p>
    <w:tbl>
      <w:tblPr>
        <w:tblStyle w:val="12"/>
        <w:tblW w:w="51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7812"/>
      </w:tblGrid>
      <w:tr w14:paraId="5A39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trPr>
        <w:tc>
          <w:tcPr>
            <w:tcW w:w="898" w:type="pct"/>
            <w:vAlign w:val="center"/>
          </w:tcPr>
          <w:p w14:paraId="226030DA">
            <w:pPr>
              <w:pStyle w:val="20"/>
              <w:ind w:firstLine="241"/>
              <w:jc w:val="center"/>
              <w:rPr>
                <w:rFonts w:hint="eastAsia" w:ascii="宋体" w:hAnsi="宋体" w:eastAsia="宋体" w:cs="宋体"/>
                <w:b/>
                <w:bCs/>
                <w:sz w:val="24"/>
                <w:szCs w:val="24"/>
              </w:rPr>
            </w:pPr>
          </w:p>
          <w:p w14:paraId="7AF65630">
            <w:pPr>
              <w:pStyle w:val="20"/>
              <w:ind w:left="482" w:hanging="482" w:hangingChars="200"/>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4101" w:type="pct"/>
            <w:vAlign w:val="center"/>
          </w:tcPr>
          <w:p w14:paraId="39273654">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2D17F10C">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619A0406">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541188AD">
            <w:pPr>
              <w:pStyle w:val="2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■现场参观 </w:t>
            </w:r>
            <w:r>
              <w:rPr>
                <w:rFonts w:ascii="宋体" w:hAnsi="宋体" w:eastAsia="宋体" w:cs="宋体"/>
                <w:sz w:val="24"/>
                <w:szCs w:val="24"/>
              </w:rPr>
              <w:t xml:space="preserve">     </w:t>
            </w:r>
            <w:r>
              <w:rPr>
                <w:rFonts w:hint="eastAsia" w:ascii="宋体" w:hAnsi="宋体" w:eastAsia="宋体" w:cs="宋体"/>
                <w:sz w:val="24"/>
                <w:szCs w:val="24"/>
              </w:rPr>
              <w:t>□其他</w:t>
            </w:r>
          </w:p>
        </w:tc>
      </w:tr>
      <w:tr w14:paraId="647C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898" w:type="pct"/>
            <w:vAlign w:val="center"/>
          </w:tcPr>
          <w:p w14:paraId="37E4E239">
            <w:pPr>
              <w:pStyle w:val="20"/>
              <w:ind w:left="241" w:hanging="241" w:hangingChars="100"/>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4101" w:type="pct"/>
            <w:vAlign w:val="center"/>
          </w:tcPr>
          <w:tbl>
            <w:tblPr>
              <w:tblStyle w:val="12"/>
              <w:tblW w:w="7227" w:type="dxa"/>
              <w:tblInd w:w="274" w:type="dxa"/>
              <w:tblLayout w:type="fixed"/>
              <w:tblCellMar>
                <w:top w:w="0" w:type="dxa"/>
                <w:left w:w="108" w:type="dxa"/>
                <w:bottom w:w="0" w:type="dxa"/>
                <w:right w:w="108" w:type="dxa"/>
              </w:tblCellMar>
            </w:tblPr>
            <w:tblGrid>
              <w:gridCol w:w="4256"/>
              <w:gridCol w:w="2971"/>
            </w:tblGrid>
            <w:tr w14:paraId="50AD2493">
              <w:tblPrEx>
                <w:tblCellMar>
                  <w:top w:w="0" w:type="dxa"/>
                  <w:left w:w="108" w:type="dxa"/>
                  <w:bottom w:w="0" w:type="dxa"/>
                  <w:right w:w="108" w:type="dxa"/>
                </w:tblCellMar>
              </w:tblPrEx>
              <w:trPr>
                <w:trHeight w:val="263"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F72F">
                  <w:pPr>
                    <w:widowControl/>
                    <w:textAlignment w:val="center"/>
                    <w:rPr>
                      <w:rFonts w:hint="eastAsia" w:ascii="宋体" w:hAnsi="宋体" w:eastAsia="宋体" w:cs="宋体"/>
                      <w:color w:val="000000"/>
                      <w:lang w:val="en-US"/>
                    </w:rPr>
                  </w:pPr>
                  <w:r>
                    <w:rPr>
                      <w:rFonts w:hint="eastAsia" w:ascii="宋体" w:hAnsi="宋体" w:eastAsia="宋体" w:cs="宋体"/>
                      <w:color w:val="000000"/>
                      <w:lang w:val="en-US"/>
                    </w:rPr>
                    <w:t>开天资本</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4BA1">
                  <w:pPr>
                    <w:widowControl/>
                    <w:textAlignment w:val="center"/>
                    <w:rPr>
                      <w:rFonts w:hint="eastAsia" w:ascii="宋体" w:hAnsi="宋体" w:eastAsia="宋体" w:cs="宋体"/>
                      <w:color w:val="000000"/>
                      <w:lang w:val="en-US"/>
                    </w:rPr>
                  </w:pPr>
                  <w:r>
                    <w:rPr>
                      <w:rFonts w:ascii="宋体" w:hAnsi="宋体" w:eastAsia="宋体" w:cs="宋体"/>
                      <w:color w:val="000000"/>
                      <w:lang w:val="en-US"/>
                    </w:rPr>
                    <w:t>陈天聪、陈营律</w:t>
                  </w:r>
                </w:p>
              </w:tc>
            </w:tr>
            <w:tr w14:paraId="1A82B41D">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C7AA">
                  <w:pPr>
                    <w:widowControl/>
                    <w:textAlignment w:val="center"/>
                    <w:rPr>
                      <w:rFonts w:hint="eastAsia" w:ascii="宋体" w:hAnsi="宋体" w:eastAsia="宋体" w:cs="宋体"/>
                      <w:color w:val="000000"/>
                      <w:lang w:val="en-US"/>
                    </w:rPr>
                  </w:pPr>
                  <w:r>
                    <w:rPr>
                      <w:rFonts w:hint="eastAsia" w:ascii="宋体" w:hAnsi="宋体" w:eastAsia="宋体" w:cs="宋体"/>
                      <w:color w:val="000000"/>
                      <w:lang w:val="en-US"/>
                    </w:rPr>
                    <w:t>太平洋证券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BBD6">
                  <w:pPr>
                    <w:widowControl/>
                    <w:textAlignment w:val="center"/>
                    <w:rPr>
                      <w:rFonts w:hint="eastAsia" w:ascii="宋体" w:hAnsi="宋体" w:eastAsia="宋体" w:cs="宋体"/>
                      <w:color w:val="000000"/>
                      <w:lang w:val="en-US"/>
                    </w:rPr>
                  </w:pPr>
                  <w:r>
                    <w:rPr>
                      <w:rFonts w:hint="eastAsia" w:ascii="宋体" w:hAnsi="宋体" w:eastAsia="宋体" w:cs="宋体"/>
                      <w:color w:val="000000"/>
                      <w:lang w:val="en-US"/>
                    </w:rPr>
                    <w:t>李仁波</w:t>
                  </w:r>
                </w:p>
              </w:tc>
            </w:tr>
            <w:tr w14:paraId="62DBB740">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DF62">
                  <w:pPr>
                    <w:widowControl/>
                    <w:textAlignment w:val="center"/>
                    <w:rPr>
                      <w:rFonts w:hint="eastAsia" w:ascii="宋体" w:hAnsi="宋体" w:eastAsia="宋体" w:cs="宋体"/>
                      <w:color w:val="000000"/>
                      <w:lang w:val="en-US"/>
                    </w:rPr>
                  </w:pPr>
                  <w:r>
                    <w:rPr>
                      <w:rFonts w:ascii="宋体" w:hAnsi="宋体" w:eastAsia="宋体" w:cs="宋体"/>
                      <w:color w:val="000000"/>
                      <w:lang w:val="en-US"/>
                    </w:rPr>
                    <w:t>德邦证券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623B">
                  <w:pPr>
                    <w:widowControl/>
                    <w:textAlignment w:val="center"/>
                    <w:rPr>
                      <w:rFonts w:hint="eastAsia" w:ascii="宋体" w:hAnsi="宋体" w:eastAsia="宋体" w:cs="宋体"/>
                      <w:color w:val="000000"/>
                      <w:lang w:val="en-US"/>
                    </w:rPr>
                  </w:pPr>
                  <w:r>
                    <w:rPr>
                      <w:rFonts w:ascii="宋体" w:hAnsi="宋体" w:eastAsia="宋体" w:cs="宋体"/>
                      <w:color w:val="000000"/>
                      <w:lang w:val="en-US"/>
                    </w:rPr>
                    <w:t>沈鸿泰</w:t>
                  </w:r>
                </w:p>
              </w:tc>
            </w:tr>
          </w:tbl>
          <w:p w14:paraId="519C7E01">
            <w:pPr>
              <w:pStyle w:val="20"/>
              <w:ind w:firstLine="240"/>
              <w:jc w:val="both"/>
              <w:rPr>
                <w:rFonts w:hint="eastAsia" w:ascii="宋体" w:hAnsi="宋体" w:eastAsia="宋体" w:cs="宋体"/>
                <w:sz w:val="24"/>
                <w:szCs w:val="24"/>
              </w:rPr>
            </w:pPr>
          </w:p>
        </w:tc>
      </w:tr>
      <w:tr w14:paraId="31E7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98" w:type="pct"/>
            <w:vAlign w:val="center"/>
          </w:tcPr>
          <w:p w14:paraId="393E37EA">
            <w:pPr>
              <w:pStyle w:val="20"/>
              <w:ind w:firstLine="241"/>
              <w:rPr>
                <w:rFonts w:hint="eastAsia" w:ascii="宋体" w:hAnsi="宋体" w:eastAsia="宋体" w:cs="宋体"/>
                <w:b/>
                <w:bCs/>
                <w:sz w:val="24"/>
                <w:szCs w:val="24"/>
              </w:rPr>
            </w:pPr>
            <w:r>
              <w:rPr>
                <w:rFonts w:hint="eastAsia" w:ascii="宋体" w:hAnsi="宋体" w:eastAsia="宋体" w:cs="宋体"/>
                <w:b/>
                <w:bCs/>
                <w:sz w:val="24"/>
                <w:szCs w:val="24"/>
              </w:rPr>
              <w:t>时间</w:t>
            </w:r>
          </w:p>
        </w:tc>
        <w:tc>
          <w:tcPr>
            <w:tcW w:w="4101" w:type="pct"/>
            <w:vAlign w:val="center"/>
          </w:tcPr>
          <w:p w14:paraId="475C350F">
            <w:pPr>
              <w:pStyle w:val="20"/>
              <w:ind w:firstLine="480" w:firstLineChars="200"/>
              <w:jc w:val="both"/>
              <w:rPr>
                <w:rFonts w:hint="eastAsia" w:ascii="宋体" w:hAnsi="宋体" w:eastAsia="宋体" w:cs="宋体"/>
                <w:color w:val="FF0000"/>
                <w:sz w:val="24"/>
                <w:szCs w:val="24"/>
                <w:lang w:val="en-US"/>
              </w:rPr>
            </w:pPr>
            <w:r>
              <w:rPr>
                <w:rFonts w:hint="eastAsia" w:ascii="宋体" w:hAnsi="宋体" w:eastAsia="宋体" w:cs="宋体"/>
                <w:sz w:val="24"/>
                <w:szCs w:val="24"/>
              </w:rPr>
              <w:t>2</w:t>
            </w:r>
            <w:r>
              <w:rPr>
                <w:rFonts w:ascii="宋体" w:hAnsi="宋体" w:eastAsia="宋体" w:cs="宋体"/>
                <w:sz w:val="24"/>
                <w:szCs w:val="24"/>
              </w:rPr>
              <w:t>02</w:t>
            </w:r>
            <w:r>
              <w:rPr>
                <w:rFonts w:hint="eastAsia" w:ascii="宋体" w:hAnsi="宋体" w:eastAsia="宋体" w:cs="宋体"/>
                <w:sz w:val="24"/>
                <w:szCs w:val="24"/>
                <w:lang w:val="en-US"/>
              </w:rPr>
              <w:t>4</w:t>
            </w:r>
            <w:r>
              <w:rPr>
                <w:rFonts w:hint="eastAsia" w:ascii="宋体" w:hAnsi="宋体" w:eastAsia="宋体" w:cs="宋体"/>
                <w:sz w:val="24"/>
                <w:szCs w:val="24"/>
              </w:rPr>
              <w:t>年</w:t>
            </w:r>
            <w:r>
              <w:rPr>
                <w:rFonts w:hint="eastAsia" w:ascii="宋体" w:hAnsi="宋体" w:eastAsia="宋体" w:cs="宋体"/>
                <w:sz w:val="24"/>
                <w:szCs w:val="24"/>
                <w:lang w:val="en-US"/>
              </w:rPr>
              <w:t>11</w:t>
            </w:r>
            <w:r>
              <w:rPr>
                <w:rFonts w:hint="eastAsia" w:ascii="宋体" w:hAnsi="宋体" w:eastAsia="宋体" w:cs="宋体"/>
                <w:sz w:val="24"/>
                <w:szCs w:val="24"/>
              </w:rPr>
              <w:t>月</w:t>
            </w:r>
            <w:r>
              <w:rPr>
                <w:rFonts w:hint="eastAsia" w:ascii="宋体" w:hAnsi="宋体" w:eastAsia="宋体" w:cs="宋体"/>
                <w:sz w:val="24"/>
                <w:szCs w:val="24"/>
                <w:lang w:val="en-US"/>
              </w:rPr>
              <w:t>12日</w:t>
            </w:r>
          </w:p>
        </w:tc>
      </w:tr>
      <w:tr w14:paraId="516F3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98" w:type="pct"/>
            <w:vAlign w:val="center"/>
          </w:tcPr>
          <w:p w14:paraId="31EE062C">
            <w:pPr>
              <w:pStyle w:val="20"/>
              <w:ind w:firstLine="241"/>
              <w:rPr>
                <w:rFonts w:hint="eastAsia" w:ascii="宋体" w:hAnsi="宋体" w:eastAsia="宋体" w:cs="宋体"/>
                <w:b/>
                <w:bCs/>
                <w:sz w:val="24"/>
                <w:szCs w:val="24"/>
              </w:rPr>
            </w:pPr>
            <w:r>
              <w:rPr>
                <w:rFonts w:hint="eastAsia" w:ascii="宋体" w:hAnsi="宋体" w:eastAsia="宋体" w:cs="宋体"/>
                <w:b/>
                <w:bCs/>
                <w:sz w:val="24"/>
                <w:szCs w:val="24"/>
              </w:rPr>
              <w:t>地点</w:t>
            </w:r>
          </w:p>
        </w:tc>
        <w:tc>
          <w:tcPr>
            <w:tcW w:w="4101" w:type="pct"/>
            <w:vAlign w:val="center"/>
          </w:tcPr>
          <w:p w14:paraId="3B318846">
            <w:pPr>
              <w:pStyle w:val="20"/>
              <w:ind w:firstLine="240"/>
              <w:rPr>
                <w:rFonts w:hint="eastAsia" w:ascii="宋体" w:hAnsi="宋体" w:eastAsia="宋体" w:cs="宋体"/>
                <w:sz w:val="24"/>
                <w:szCs w:val="24"/>
                <w:lang w:val="en-US"/>
              </w:rPr>
            </w:pPr>
            <w:r>
              <w:rPr>
                <w:rFonts w:hint="eastAsia" w:ascii="宋体" w:hAnsi="宋体" w:eastAsia="宋体" w:cs="宋体"/>
                <w:sz w:val="24"/>
                <w:szCs w:val="24"/>
                <w:lang w:val="en-US"/>
              </w:rPr>
              <w:t>深圳市南山区西丽街道百旺信高科技工业园1区3栋五楼会议室</w:t>
            </w:r>
          </w:p>
        </w:tc>
      </w:tr>
      <w:tr w14:paraId="3702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898" w:type="pct"/>
            <w:vAlign w:val="center"/>
          </w:tcPr>
          <w:p w14:paraId="2930A183">
            <w:pPr>
              <w:pStyle w:val="20"/>
              <w:rPr>
                <w:rFonts w:hint="eastAsia" w:ascii="宋体" w:hAnsi="宋体" w:eastAsia="宋体" w:cs="宋体"/>
                <w:b/>
                <w:bCs/>
                <w:sz w:val="24"/>
                <w:szCs w:val="24"/>
              </w:rPr>
            </w:pPr>
            <w:r>
              <w:rPr>
                <w:rFonts w:hint="eastAsia" w:ascii="宋体" w:hAnsi="宋体" w:eastAsia="宋体" w:cs="宋体"/>
                <w:b/>
                <w:bCs/>
                <w:sz w:val="24"/>
                <w:szCs w:val="24"/>
              </w:rPr>
              <w:t>公司接待人员</w:t>
            </w:r>
          </w:p>
          <w:p w14:paraId="6AF30631">
            <w:pPr>
              <w:pStyle w:val="20"/>
              <w:ind w:firstLine="241"/>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01" w:type="pct"/>
            <w:vAlign w:val="bottom"/>
          </w:tcPr>
          <w:p w14:paraId="62DD840C">
            <w:pPr>
              <w:pStyle w:val="20"/>
              <w:spacing w:line="360" w:lineRule="auto"/>
              <w:ind w:firstLine="240"/>
              <w:rPr>
                <w:rFonts w:hint="eastAsia" w:ascii="宋体" w:hAnsi="宋体" w:eastAsia="宋体" w:cs="宋体"/>
                <w:sz w:val="24"/>
                <w:szCs w:val="24"/>
                <w:lang w:val="en-US"/>
              </w:rPr>
            </w:pPr>
            <w:r>
              <w:rPr>
                <w:rFonts w:hint="eastAsia" w:ascii="宋体" w:hAnsi="宋体" w:eastAsia="宋体" w:cs="宋体"/>
                <w:sz w:val="24"/>
                <w:szCs w:val="24"/>
                <w:lang w:val="en-US"/>
              </w:rPr>
              <w:t>董事会秘书：熊莹莹</w:t>
            </w:r>
          </w:p>
          <w:p w14:paraId="05729561">
            <w:pPr>
              <w:pStyle w:val="20"/>
              <w:spacing w:line="360" w:lineRule="auto"/>
              <w:ind w:firstLine="240"/>
              <w:rPr>
                <w:rFonts w:hint="eastAsia" w:ascii="宋体" w:hAnsi="宋体" w:eastAsia="宋体" w:cs="宋体"/>
                <w:sz w:val="24"/>
                <w:szCs w:val="24"/>
                <w:lang w:val="en-US"/>
              </w:rPr>
            </w:pPr>
            <w:r>
              <w:rPr>
                <w:rFonts w:hint="eastAsia" w:ascii="宋体" w:hAnsi="宋体" w:eastAsia="宋体" w:cs="宋体"/>
                <w:sz w:val="24"/>
                <w:szCs w:val="24"/>
                <w:lang w:val="en-US"/>
              </w:rPr>
              <w:t>证券事务代表：邹榕容</w:t>
            </w:r>
          </w:p>
        </w:tc>
      </w:tr>
      <w:tr w14:paraId="65842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98" w:type="pct"/>
            <w:vAlign w:val="center"/>
          </w:tcPr>
          <w:p w14:paraId="746E3CA4">
            <w:pPr>
              <w:pStyle w:val="20"/>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4101" w:type="pct"/>
            <w:vAlign w:val="center"/>
          </w:tcPr>
          <w:p w14:paraId="63315C7C">
            <w:pPr>
              <w:spacing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问题1：2024年前三季度公司销售费用合计4</w:t>
            </w:r>
            <w:r>
              <w:rPr>
                <w:rFonts w:hint="eastAsia" w:ascii="宋体" w:hAnsi="宋体" w:eastAsia="宋体" w:cs="宋体"/>
                <w:sz w:val="24"/>
                <w:szCs w:val="24"/>
                <w:shd w:val="clear" w:color="auto" w:fill="FFFFFF"/>
              </w:rPr>
              <w:t>,</w:t>
            </w:r>
            <w:r>
              <w:rPr>
                <w:rFonts w:hint="eastAsia" w:ascii="宋体" w:hAnsi="宋体" w:eastAsia="宋体" w:cs="宋体"/>
                <w:b/>
                <w:bCs/>
                <w:sz w:val="24"/>
                <w:szCs w:val="24"/>
                <w:lang w:val="en-US"/>
              </w:rPr>
              <w:t>757.31万元，较去年同期增长27.98%。能否谈谈公司近两年销售费用增长的原因是什么？</w:t>
            </w:r>
          </w:p>
          <w:p w14:paraId="0CC6CC06">
            <w:pPr>
              <w:spacing w:line="360" w:lineRule="auto"/>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回复：公司近两年销售费用增长的主要原因是公司基于战略布局，进一步加大营销资源投入，优化营销渠道布局以及实施2022年限制性股票激励计划等导致职工薪酬、宣传推广费和股份支付费用增加所致。</w:t>
            </w:r>
          </w:p>
          <w:p w14:paraId="10A1E544">
            <w:pPr>
              <w:pStyle w:val="21"/>
              <w:autoSpaceDE/>
              <w:autoSpaceDN/>
              <w:spacing w:line="360" w:lineRule="auto"/>
              <w:ind w:firstLine="482"/>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问题2：公司订单交付</w:t>
            </w:r>
            <w:r>
              <w:rPr>
                <w:rFonts w:hint="eastAsia" w:ascii="宋体" w:hAnsi="宋体" w:eastAsia="宋体" w:cs="宋体"/>
                <w:b/>
                <w:bCs/>
                <w:sz w:val="24"/>
                <w:szCs w:val="24"/>
                <w:lang w:val="en-US" w:eastAsia="zh-CN"/>
              </w:rPr>
              <w:t>的时间周期长吗？</w:t>
            </w:r>
            <w:r>
              <w:rPr>
                <w:rFonts w:hint="eastAsia" w:ascii="宋体" w:hAnsi="宋体" w:eastAsia="宋体" w:cs="宋体"/>
                <w:b/>
                <w:bCs/>
                <w:sz w:val="24"/>
                <w:szCs w:val="24"/>
                <w:lang w:val="en-US"/>
              </w:rPr>
              <w:t>结算方式是怎样的？</w:t>
            </w:r>
          </w:p>
          <w:p w14:paraId="228AD895">
            <w:pPr>
              <w:spacing w:line="360" w:lineRule="auto"/>
              <w:ind w:firstLine="480" w:firstLineChars="200"/>
              <w:jc w:val="both"/>
              <w:rPr>
                <w:rFonts w:hint="eastAsia" w:ascii="宋体" w:hAnsi="宋体" w:eastAsia="宋体" w:cs="宋体"/>
                <w:b/>
                <w:bCs/>
                <w:sz w:val="24"/>
                <w:szCs w:val="24"/>
                <w:lang w:val="en-US"/>
              </w:rPr>
            </w:pPr>
            <w:r>
              <w:rPr>
                <w:rFonts w:hint="eastAsia" w:ascii="宋体" w:hAnsi="宋体" w:eastAsia="宋体" w:cs="宋体"/>
                <w:b w:val="0"/>
                <w:bCs w:val="0"/>
                <w:sz w:val="24"/>
                <w:szCs w:val="24"/>
                <w:lang w:val="en-US"/>
              </w:rPr>
              <w:t>回复：公司主营业务订单交付时间周期一般较短，从执行到回款最快2-3个月，主要视客户项目及行业场景不同而有所差异，具体交付时间与客户项目时间有关。常规交付流程为当月发货，次月对账并确认收入。公司和客户的货款结算，主要采用现款现货和月结两种结算方式，合同账期一般不超过6个月。</w:t>
            </w:r>
          </w:p>
          <w:p w14:paraId="0058BF08">
            <w:pPr>
              <w:spacing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val="en-US"/>
              </w:rPr>
              <w:t>：请问公司产品</w:t>
            </w:r>
            <w:r>
              <w:rPr>
                <w:rFonts w:hint="eastAsia" w:ascii="宋体" w:hAnsi="宋体" w:eastAsia="宋体" w:cs="宋体"/>
                <w:b/>
                <w:bCs/>
                <w:sz w:val="24"/>
                <w:szCs w:val="24"/>
                <w:lang w:val="en-US" w:eastAsia="zh-CN"/>
              </w:rPr>
              <w:t>的竞争优势主要体现在哪些方面</w:t>
            </w:r>
            <w:r>
              <w:rPr>
                <w:rFonts w:hint="eastAsia" w:ascii="宋体" w:hAnsi="宋体" w:eastAsia="宋体" w:cs="宋体"/>
                <w:b/>
                <w:bCs/>
                <w:sz w:val="24"/>
                <w:szCs w:val="24"/>
                <w:lang w:val="en-US"/>
              </w:rPr>
              <w:t xml:space="preserve">？ </w:t>
            </w:r>
          </w:p>
          <w:p w14:paraId="57E9C886">
            <w:pPr>
              <w:spacing w:line="360" w:lineRule="auto"/>
              <w:ind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回复：公司在不同行业及对应的产品都有自身的壁垒和技术优势，比如工业交换机产品在技术水平、技术认证、产品品牌、客户资源及经验等方面有很强的行业壁垒。公司业务所覆盖的不同工业场景对产品的技术性能、安全性和可靠性有较高的要求，企业需具备通过各种认证、检验的技术能力，所以企业必须掌握核心技术，具有充分的技术储备，不断通过各种技术测试及认证，才能拓展相应行业的市场。其次，工业级市场对产品故障的容忍度较低，要求产品能够长期稳定运行，要进入下游客户的供应链中，需要具备良好的市场口碑和稳</w:t>
            </w:r>
            <w:bookmarkStart w:id="0" w:name="_GoBack"/>
            <w:r>
              <w:rPr>
                <w:rFonts w:hint="eastAsia" w:ascii="宋体" w:hAnsi="宋体" w:eastAsia="宋体" w:cs="宋体"/>
                <w:b w:val="0"/>
                <w:bCs w:val="0"/>
                <w:sz w:val="24"/>
                <w:szCs w:val="24"/>
                <w:lang w:val="en-US"/>
              </w:rPr>
              <w:t>定的运行经验。</w:t>
            </w:r>
          </w:p>
          <w:p w14:paraId="6C21E073">
            <w:pPr>
              <w:pStyle w:val="21"/>
              <w:autoSpaceDE/>
              <w:autoSpaceDN/>
              <w:spacing w:line="360" w:lineRule="auto"/>
              <w:ind w:firstLine="482"/>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问题4：截至2024年9月30日，公司应收账款合计约1.83亿元，公司应收账款的回款风险如何？</w:t>
            </w:r>
          </w:p>
          <w:p w14:paraId="0C81661E">
            <w:pPr>
              <w:pStyle w:val="21"/>
              <w:autoSpaceDE/>
              <w:autoSpaceDN/>
              <w:spacing w:line="360" w:lineRule="auto"/>
              <w:ind w:firstLine="480"/>
              <w:jc w:val="both"/>
              <w:rPr>
                <w:rFonts w:hint="eastAsia" w:ascii="宋体" w:hAnsi="宋体" w:eastAsia="宋体" w:cs="宋体"/>
                <w:sz w:val="24"/>
                <w:szCs w:val="24"/>
                <w:lang w:val="en-US"/>
              </w:rPr>
            </w:pPr>
            <w:r>
              <w:rPr>
                <w:rFonts w:hint="eastAsia" w:ascii="宋体" w:hAnsi="宋体" w:eastAsia="宋体" w:cs="宋体"/>
                <w:sz w:val="24"/>
                <w:szCs w:val="24"/>
                <w:lang w:val="en-US"/>
              </w:rPr>
              <w:t>回复：公司主要客户财务状况良好，商业信用较高，具有较强的偿付能力，目前发生坏账的可能性较小。</w:t>
            </w:r>
          </w:p>
          <w:p w14:paraId="4F19CFD2">
            <w:pPr>
              <w:pStyle w:val="21"/>
              <w:autoSpaceDE/>
              <w:autoSpaceDN/>
              <w:spacing w:line="360" w:lineRule="auto"/>
              <w:ind w:firstLine="482"/>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问题5：按照行业板块划分，未来3-5年公司各行业增量占比情况？</w:t>
            </w:r>
          </w:p>
          <w:p w14:paraId="662FC078">
            <w:pPr>
              <w:pStyle w:val="21"/>
              <w:autoSpaceDE/>
              <w:autoSpaceDN/>
              <w:spacing w:line="360" w:lineRule="auto"/>
              <w:ind w:firstLine="480"/>
              <w:jc w:val="both"/>
              <w:rPr>
                <w:rFonts w:hint="eastAsia" w:ascii="宋体" w:hAnsi="宋体" w:eastAsia="宋体" w:cs="宋体"/>
                <w:sz w:val="24"/>
                <w:szCs w:val="24"/>
                <w:lang w:val="en-US"/>
              </w:rPr>
            </w:pPr>
            <w:r>
              <w:rPr>
                <w:rFonts w:hint="eastAsia" w:ascii="宋体" w:hAnsi="宋体" w:eastAsia="宋体" w:cs="宋体"/>
                <w:sz w:val="24"/>
                <w:szCs w:val="24"/>
                <w:lang w:val="en-US"/>
              </w:rPr>
              <w:t>回复：公司初步判断可能还是能源板块占比会更大，因为近年来无论是储能还是煤矿都在发生比较大的变化，能源板块的子行业我们认为可能还是传统电力、新能源、储能行业占比会更大。轨道交通板块主要是与国家政策相关。智能制造板块从长远发展来看，可能会</w:t>
            </w:r>
            <w:bookmarkEnd w:id="0"/>
            <w:r>
              <w:rPr>
                <w:rFonts w:hint="eastAsia" w:ascii="宋体" w:hAnsi="宋体" w:eastAsia="宋体" w:cs="宋体"/>
                <w:sz w:val="24"/>
                <w:szCs w:val="24"/>
                <w:lang w:val="en-US"/>
              </w:rPr>
              <w:t>是公司的一个增量空间，这个增量主要取决于公司的新技术研发以及新技术能否真正用到控制系统当中去，公司对于这一块还是比较有信心的。</w:t>
            </w:r>
          </w:p>
        </w:tc>
      </w:tr>
      <w:tr w14:paraId="4861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8" w:type="pct"/>
            <w:vAlign w:val="center"/>
          </w:tcPr>
          <w:p w14:paraId="3C3B5D0A">
            <w:pPr>
              <w:pStyle w:val="20"/>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附件清单</w:t>
            </w:r>
          </w:p>
          <w:p w14:paraId="19C55A63">
            <w:pPr>
              <w:pStyle w:val="20"/>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（如有）</w:t>
            </w:r>
          </w:p>
        </w:tc>
        <w:tc>
          <w:tcPr>
            <w:tcW w:w="4101" w:type="pct"/>
            <w:vAlign w:val="center"/>
          </w:tcPr>
          <w:p w14:paraId="3CA0FE3E">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无</w:t>
            </w:r>
          </w:p>
        </w:tc>
      </w:tr>
      <w:tr w14:paraId="25B95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8" w:type="pct"/>
            <w:vAlign w:val="center"/>
          </w:tcPr>
          <w:p w14:paraId="2E0DDFCF">
            <w:pPr>
              <w:pStyle w:val="20"/>
              <w:ind w:firstLine="241" w:firstLineChars="100"/>
              <w:rPr>
                <w:rFonts w:hint="eastAsia" w:ascii="宋体" w:hAnsi="宋体" w:eastAsia="宋体" w:cs="宋体"/>
                <w:b/>
                <w:bCs/>
                <w:sz w:val="24"/>
                <w:szCs w:val="24"/>
                <w:lang w:val="en-US"/>
              </w:rPr>
            </w:pPr>
            <w:r>
              <w:rPr>
                <w:rFonts w:hint="eastAsia" w:ascii="宋体" w:hAnsi="宋体" w:eastAsia="宋体" w:cs="宋体"/>
                <w:b/>
                <w:bCs/>
                <w:sz w:val="24"/>
                <w:szCs w:val="24"/>
                <w:lang w:val="en-US"/>
              </w:rPr>
              <w:t>风险提示</w:t>
            </w:r>
          </w:p>
        </w:tc>
        <w:tc>
          <w:tcPr>
            <w:tcW w:w="4101" w:type="pct"/>
            <w:vAlign w:val="center"/>
          </w:tcPr>
          <w:p w14:paraId="78F50374">
            <w:pPr>
              <w:pStyle w:val="2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公司郑重提醒广大投资者，以上如涉及对行业发展趋势、公司发展战略规划、未来经营情况等内容的预测，不能视为公司或公司管理层对行业、公司发展的承诺和保证。有关信息请以公司在指定信息披露媒体《中国证券报》《上海证券报》、《证券时报》以及上海证券交易所网站（www.sse.com.cn）披露的相关公告为准，敬请广大投资者注意投资风险。</w:t>
            </w:r>
          </w:p>
        </w:tc>
      </w:tr>
      <w:tr w14:paraId="34E6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98" w:type="pct"/>
            <w:vAlign w:val="center"/>
          </w:tcPr>
          <w:p w14:paraId="105315CB">
            <w:pPr>
              <w:pStyle w:val="20"/>
              <w:ind w:firstLine="241"/>
              <w:rPr>
                <w:rFonts w:hint="eastAsia" w:ascii="宋体" w:hAnsi="宋体" w:eastAsia="宋体" w:cs="宋体"/>
                <w:b/>
                <w:bCs/>
                <w:sz w:val="24"/>
                <w:szCs w:val="24"/>
              </w:rPr>
            </w:pPr>
            <w:r>
              <w:rPr>
                <w:rFonts w:hint="eastAsia" w:ascii="宋体" w:hAnsi="宋体" w:eastAsia="宋体" w:cs="宋体"/>
                <w:b/>
                <w:bCs/>
                <w:sz w:val="24"/>
                <w:szCs w:val="24"/>
              </w:rPr>
              <w:t>日期</w:t>
            </w:r>
          </w:p>
        </w:tc>
        <w:tc>
          <w:tcPr>
            <w:tcW w:w="4101" w:type="pct"/>
            <w:vAlign w:val="center"/>
          </w:tcPr>
          <w:p w14:paraId="2B4EA6E1">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rPr>
              <w:t>4</w:t>
            </w:r>
            <w:r>
              <w:rPr>
                <w:rFonts w:hint="eastAsia" w:ascii="宋体" w:hAnsi="宋体" w:eastAsia="宋体" w:cs="宋体"/>
                <w:sz w:val="24"/>
                <w:szCs w:val="24"/>
              </w:rPr>
              <w:t>年</w:t>
            </w:r>
            <w:r>
              <w:rPr>
                <w:rFonts w:hint="eastAsia" w:ascii="宋体" w:hAnsi="宋体" w:eastAsia="宋体" w:cs="宋体"/>
                <w:sz w:val="24"/>
                <w:szCs w:val="24"/>
                <w:lang w:val="en-US"/>
              </w:rPr>
              <w:t>11</w:t>
            </w:r>
            <w:r>
              <w:rPr>
                <w:rFonts w:hint="eastAsia" w:ascii="宋体" w:hAnsi="宋体" w:eastAsia="宋体" w:cs="宋体"/>
                <w:sz w:val="24"/>
                <w:szCs w:val="24"/>
              </w:rPr>
              <w:t>月</w:t>
            </w:r>
            <w:r>
              <w:rPr>
                <w:rFonts w:hint="eastAsia" w:ascii="宋体" w:hAnsi="宋体" w:eastAsia="宋体" w:cs="宋体"/>
                <w:sz w:val="24"/>
                <w:szCs w:val="24"/>
                <w:lang w:val="en-US"/>
              </w:rPr>
              <w:t>12</w:t>
            </w:r>
            <w:r>
              <w:rPr>
                <w:rFonts w:hint="eastAsia" w:ascii="宋体" w:hAnsi="宋体" w:eastAsia="宋体" w:cs="宋体"/>
                <w:sz w:val="24"/>
                <w:szCs w:val="24"/>
              </w:rPr>
              <w:t>日</w:t>
            </w:r>
          </w:p>
        </w:tc>
      </w:tr>
    </w:tbl>
    <w:p w14:paraId="47E46934">
      <w:pPr>
        <w:rPr>
          <w:rFonts w:hint="eastAsia" w:ascii="宋体" w:hAnsi="宋体" w:eastAsia="宋体" w:cs="宋体"/>
          <w:sz w:val="24"/>
          <w:szCs w:val="24"/>
        </w:rPr>
      </w:pPr>
    </w:p>
    <w:sectPr>
      <w:footerReference r:id="rId3" w:type="default"/>
      <w:type w:val="continuous"/>
      <w:pgSz w:w="11910" w:h="16840"/>
      <w:pgMar w:top="1276" w:right="1420" w:bottom="1270" w:left="1276"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monospace">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729514"/>
    </w:sdtPr>
    <w:sdtContent>
      <w:p w14:paraId="428BF27A">
        <w:pPr>
          <w:pStyle w:val="7"/>
          <w:ind w:firstLine="440"/>
          <w:jc w:val="center"/>
          <w:rPr>
            <w:rFonts w:hint="eastAsia"/>
          </w:rPr>
        </w:pPr>
        <w:r>
          <w:fldChar w:fldCharType="begin"/>
        </w:r>
        <w:r>
          <w:instrText xml:space="preserve">PAGE   \* MERGEFORMAT</w:instrText>
        </w:r>
        <w:r>
          <w:fldChar w:fldCharType="separate"/>
        </w:r>
        <w:r>
          <w:t>3</w:t>
        </w:r>
        <w:r>
          <w:fldChar w:fldCharType="end"/>
        </w:r>
      </w:p>
    </w:sdtContent>
  </w:sdt>
  <w:p w14:paraId="44588A3E">
    <w:pPr>
      <w:ind w:firstLine="44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OWMyZDU5ZDE3MWExODI4ODJkYTkyNzcyNTI5NmYifQ=="/>
  </w:docVars>
  <w:rsids>
    <w:rsidRoot w:val="00172A27"/>
    <w:rsid w:val="00000447"/>
    <w:rsid w:val="0000088C"/>
    <w:rsid w:val="00002818"/>
    <w:rsid w:val="00004202"/>
    <w:rsid w:val="00004FA2"/>
    <w:rsid w:val="000050CD"/>
    <w:rsid w:val="000051F4"/>
    <w:rsid w:val="000153D4"/>
    <w:rsid w:val="00015F08"/>
    <w:rsid w:val="00016255"/>
    <w:rsid w:val="000162BA"/>
    <w:rsid w:val="000162E3"/>
    <w:rsid w:val="000166B2"/>
    <w:rsid w:val="0002122F"/>
    <w:rsid w:val="00021EED"/>
    <w:rsid w:val="00022C02"/>
    <w:rsid w:val="00023768"/>
    <w:rsid w:val="00023BD7"/>
    <w:rsid w:val="000241F7"/>
    <w:rsid w:val="0002493B"/>
    <w:rsid w:val="00026F79"/>
    <w:rsid w:val="000307B2"/>
    <w:rsid w:val="00031C8A"/>
    <w:rsid w:val="00033011"/>
    <w:rsid w:val="0003448B"/>
    <w:rsid w:val="000419C2"/>
    <w:rsid w:val="00042A51"/>
    <w:rsid w:val="0004558D"/>
    <w:rsid w:val="000536EF"/>
    <w:rsid w:val="000548BD"/>
    <w:rsid w:val="00054EF2"/>
    <w:rsid w:val="00056240"/>
    <w:rsid w:val="0005663C"/>
    <w:rsid w:val="00056EF0"/>
    <w:rsid w:val="00057677"/>
    <w:rsid w:val="00057835"/>
    <w:rsid w:val="00061763"/>
    <w:rsid w:val="00063C70"/>
    <w:rsid w:val="00065E0F"/>
    <w:rsid w:val="0007055A"/>
    <w:rsid w:val="000757D1"/>
    <w:rsid w:val="0007670D"/>
    <w:rsid w:val="0008035B"/>
    <w:rsid w:val="0008050F"/>
    <w:rsid w:val="00081E91"/>
    <w:rsid w:val="0008240B"/>
    <w:rsid w:val="00084163"/>
    <w:rsid w:val="0008480F"/>
    <w:rsid w:val="000851D4"/>
    <w:rsid w:val="000874B7"/>
    <w:rsid w:val="00087E32"/>
    <w:rsid w:val="00090188"/>
    <w:rsid w:val="0009236F"/>
    <w:rsid w:val="00093043"/>
    <w:rsid w:val="00093DE4"/>
    <w:rsid w:val="00094CA9"/>
    <w:rsid w:val="000950EA"/>
    <w:rsid w:val="00095F12"/>
    <w:rsid w:val="000967E2"/>
    <w:rsid w:val="000968A4"/>
    <w:rsid w:val="000A08C8"/>
    <w:rsid w:val="000A1362"/>
    <w:rsid w:val="000A24E9"/>
    <w:rsid w:val="000A2D87"/>
    <w:rsid w:val="000A4B87"/>
    <w:rsid w:val="000A5782"/>
    <w:rsid w:val="000A6541"/>
    <w:rsid w:val="000A7CAC"/>
    <w:rsid w:val="000B04B6"/>
    <w:rsid w:val="000B1FAC"/>
    <w:rsid w:val="000B2CB0"/>
    <w:rsid w:val="000B7E83"/>
    <w:rsid w:val="000C04C6"/>
    <w:rsid w:val="000C0547"/>
    <w:rsid w:val="000C1461"/>
    <w:rsid w:val="000C2A2A"/>
    <w:rsid w:val="000C362C"/>
    <w:rsid w:val="000C3CE0"/>
    <w:rsid w:val="000C441B"/>
    <w:rsid w:val="000C4BE7"/>
    <w:rsid w:val="000C5F9B"/>
    <w:rsid w:val="000C6C5A"/>
    <w:rsid w:val="000D5C25"/>
    <w:rsid w:val="000D73EF"/>
    <w:rsid w:val="000E06D1"/>
    <w:rsid w:val="000E2CD5"/>
    <w:rsid w:val="000E4942"/>
    <w:rsid w:val="000E5CC1"/>
    <w:rsid w:val="000E7622"/>
    <w:rsid w:val="000E7A97"/>
    <w:rsid w:val="000F0532"/>
    <w:rsid w:val="000F102F"/>
    <w:rsid w:val="000F2A3D"/>
    <w:rsid w:val="000F51B9"/>
    <w:rsid w:val="000F5A37"/>
    <w:rsid w:val="000F650D"/>
    <w:rsid w:val="000F7D4F"/>
    <w:rsid w:val="0010362E"/>
    <w:rsid w:val="00105411"/>
    <w:rsid w:val="00106DF1"/>
    <w:rsid w:val="00111F34"/>
    <w:rsid w:val="00112443"/>
    <w:rsid w:val="001126B8"/>
    <w:rsid w:val="00112E6B"/>
    <w:rsid w:val="001148FD"/>
    <w:rsid w:val="00115FBA"/>
    <w:rsid w:val="001167E5"/>
    <w:rsid w:val="00117CBF"/>
    <w:rsid w:val="0012189C"/>
    <w:rsid w:val="00123A5B"/>
    <w:rsid w:val="00124128"/>
    <w:rsid w:val="0012576D"/>
    <w:rsid w:val="00126443"/>
    <w:rsid w:val="00126753"/>
    <w:rsid w:val="00127505"/>
    <w:rsid w:val="00127B1E"/>
    <w:rsid w:val="00127ECF"/>
    <w:rsid w:val="00130B6C"/>
    <w:rsid w:val="00130DFC"/>
    <w:rsid w:val="00134790"/>
    <w:rsid w:val="00136E46"/>
    <w:rsid w:val="001401D3"/>
    <w:rsid w:val="001412C7"/>
    <w:rsid w:val="001419DB"/>
    <w:rsid w:val="00142F97"/>
    <w:rsid w:val="00143E5E"/>
    <w:rsid w:val="00146E7F"/>
    <w:rsid w:val="00146FD9"/>
    <w:rsid w:val="00147587"/>
    <w:rsid w:val="001501F6"/>
    <w:rsid w:val="0015068A"/>
    <w:rsid w:val="00151A01"/>
    <w:rsid w:val="00151BD7"/>
    <w:rsid w:val="001534EC"/>
    <w:rsid w:val="001537F8"/>
    <w:rsid w:val="00154B29"/>
    <w:rsid w:val="001558DF"/>
    <w:rsid w:val="00155E96"/>
    <w:rsid w:val="001646D1"/>
    <w:rsid w:val="001649B5"/>
    <w:rsid w:val="001677BC"/>
    <w:rsid w:val="00167EA9"/>
    <w:rsid w:val="001709BC"/>
    <w:rsid w:val="00172A27"/>
    <w:rsid w:val="00173317"/>
    <w:rsid w:val="00173B1A"/>
    <w:rsid w:val="001750DA"/>
    <w:rsid w:val="00175935"/>
    <w:rsid w:val="00176232"/>
    <w:rsid w:val="00177484"/>
    <w:rsid w:val="001800BF"/>
    <w:rsid w:val="001811A5"/>
    <w:rsid w:val="00184E2E"/>
    <w:rsid w:val="00190DA8"/>
    <w:rsid w:val="0019303D"/>
    <w:rsid w:val="00194601"/>
    <w:rsid w:val="00194D3D"/>
    <w:rsid w:val="00195115"/>
    <w:rsid w:val="001955BB"/>
    <w:rsid w:val="001A0B2F"/>
    <w:rsid w:val="001A380A"/>
    <w:rsid w:val="001A46B9"/>
    <w:rsid w:val="001A5DC1"/>
    <w:rsid w:val="001A5F3C"/>
    <w:rsid w:val="001A6091"/>
    <w:rsid w:val="001A6920"/>
    <w:rsid w:val="001A6C94"/>
    <w:rsid w:val="001B1B44"/>
    <w:rsid w:val="001C08E2"/>
    <w:rsid w:val="001C26DF"/>
    <w:rsid w:val="001C290E"/>
    <w:rsid w:val="001C43D6"/>
    <w:rsid w:val="001C7985"/>
    <w:rsid w:val="001C7D50"/>
    <w:rsid w:val="001D2086"/>
    <w:rsid w:val="001D3BE9"/>
    <w:rsid w:val="001D40DA"/>
    <w:rsid w:val="001D43E8"/>
    <w:rsid w:val="001D4B09"/>
    <w:rsid w:val="001D501F"/>
    <w:rsid w:val="001D5CB6"/>
    <w:rsid w:val="001D6234"/>
    <w:rsid w:val="001D6BBF"/>
    <w:rsid w:val="001D774B"/>
    <w:rsid w:val="001E130D"/>
    <w:rsid w:val="001E2EBF"/>
    <w:rsid w:val="001E4202"/>
    <w:rsid w:val="001E444B"/>
    <w:rsid w:val="001E486B"/>
    <w:rsid w:val="001E5EC8"/>
    <w:rsid w:val="001E6789"/>
    <w:rsid w:val="001E6ED3"/>
    <w:rsid w:val="001E7CAD"/>
    <w:rsid w:val="001F1AD9"/>
    <w:rsid w:val="002023CD"/>
    <w:rsid w:val="00202F5F"/>
    <w:rsid w:val="00207B6F"/>
    <w:rsid w:val="00210ED9"/>
    <w:rsid w:val="0021199E"/>
    <w:rsid w:val="00211E8C"/>
    <w:rsid w:val="0021385E"/>
    <w:rsid w:val="00213ADC"/>
    <w:rsid w:val="00214C8E"/>
    <w:rsid w:val="00216214"/>
    <w:rsid w:val="0021737F"/>
    <w:rsid w:val="0021738D"/>
    <w:rsid w:val="00220BA9"/>
    <w:rsid w:val="00223E94"/>
    <w:rsid w:val="00226472"/>
    <w:rsid w:val="00227705"/>
    <w:rsid w:val="00231911"/>
    <w:rsid w:val="0023238F"/>
    <w:rsid w:val="00234C97"/>
    <w:rsid w:val="00235DBA"/>
    <w:rsid w:val="00236781"/>
    <w:rsid w:val="00236B5E"/>
    <w:rsid w:val="00237CE6"/>
    <w:rsid w:val="00241A6F"/>
    <w:rsid w:val="00241F39"/>
    <w:rsid w:val="0024210D"/>
    <w:rsid w:val="002424D6"/>
    <w:rsid w:val="0024482A"/>
    <w:rsid w:val="00251E05"/>
    <w:rsid w:val="00252609"/>
    <w:rsid w:val="00253162"/>
    <w:rsid w:val="00253553"/>
    <w:rsid w:val="00257506"/>
    <w:rsid w:val="00261A17"/>
    <w:rsid w:val="00261D50"/>
    <w:rsid w:val="00262036"/>
    <w:rsid w:val="002621B3"/>
    <w:rsid w:val="00263A63"/>
    <w:rsid w:val="00263E15"/>
    <w:rsid w:val="00264D79"/>
    <w:rsid w:val="002663C2"/>
    <w:rsid w:val="00266898"/>
    <w:rsid w:val="00267244"/>
    <w:rsid w:val="002676DD"/>
    <w:rsid w:val="00267D6A"/>
    <w:rsid w:val="002714B5"/>
    <w:rsid w:val="00271B82"/>
    <w:rsid w:val="00274423"/>
    <w:rsid w:val="00274929"/>
    <w:rsid w:val="00276F19"/>
    <w:rsid w:val="00281090"/>
    <w:rsid w:val="002812FC"/>
    <w:rsid w:val="00284054"/>
    <w:rsid w:val="002845D9"/>
    <w:rsid w:val="00285763"/>
    <w:rsid w:val="00287506"/>
    <w:rsid w:val="002879D1"/>
    <w:rsid w:val="002922E2"/>
    <w:rsid w:val="002932FB"/>
    <w:rsid w:val="002A1795"/>
    <w:rsid w:val="002A347C"/>
    <w:rsid w:val="002A474F"/>
    <w:rsid w:val="002A5409"/>
    <w:rsid w:val="002A5AA8"/>
    <w:rsid w:val="002A5E1F"/>
    <w:rsid w:val="002A6BA5"/>
    <w:rsid w:val="002A70B2"/>
    <w:rsid w:val="002B104A"/>
    <w:rsid w:val="002B1CD2"/>
    <w:rsid w:val="002B1E25"/>
    <w:rsid w:val="002B23A6"/>
    <w:rsid w:val="002B2C58"/>
    <w:rsid w:val="002B3A1D"/>
    <w:rsid w:val="002B40A9"/>
    <w:rsid w:val="002B5281"/>
    <w:rsid w:val="002B61FE"/>
    <w:rsid w:val="002B69CB"/>
    <w:rsid w:val="002B6C39"/>
    <w:rsid w:val="002B7061"/>
    <w:rsid w:val="002B76C3"/>
    <w:rsid w:val="002C0789"/>
    <w:rsid w:val="002C0B38"/>
    <w:rsid w:val="002C1793"/>
    <w:rsid w:val="002C2382"/>
    <w:rsid w:val="002D11D0"/>
    <w:rsid w:val="002D2566"/>
    <w:rsid w:val="002D2670"/>
    <w:rsid w:val="002D2F52"/>
    <w:rsid w:val="002D4D69"/>
    <w:rsid w:val="002D56A4"/>
    <w:rsid w:val="002D5839"/>
    <w:rsid w:val="002D59A0"/>
    <w:rsid w:val="002D65C6"/>
    <w:rsid w:val="002D76BF"/>
    <w:rsid w:val="002E0BA7"/>
    <w:rsid w:val="002E0EA5"/>
    <w:rsid w:val="002E1224"/>
    <w:rsid w:val="002E1EE9"/>
    <w:rsid w:val="002E4247"/>
    <w:rsid w:val="002F1E29"/>
    <w:rsid w:val="002F34F5"/>
    <w:rsid w:val="002F49B3"/>
    <w:rsid w:val="002F669B"/>
    <w:rsid w:val="002F7DB2"/>
    <w:rsid w:val="0030405B"/>
    <w:rsid w:val="0030696E"/>
    <w:rsid w:val="00312764"/>
    <w:rsid w:val="00312E4F"/>
    <w:rsid w:val="00314102"/>
    <w:rsid w:val="00314F1A"/>
    <w:rsid w:val="00315D3A"/>
    <w:rsid w:val="00317045"/>
    <w:rsid w:val="0032046D"/>
    <w:rsid w:val="00320A9F"/>
    <w:rsid w:val="003242A9"/>
    <w:rsid w:val="00325627"/>
    <w:rsid w:val="00325FBF"/>
    <w:rsid w:val="003263BF"/>
    <w:rsid w:val="00327552"/>
    <w:rsid w:val="00327707"/>
    <w:rsid w:val="00327A46"/>
    <w:rsid w:val="003319BD"/>
    <w:rsid w:val="00331EAC"/>
    <w:rsid w:val="003322B1"/>
    <w:rsid w:val="003329BD"/>
    <w:rsid w:val="0033589D"/>
    <w:rsid w:val="0034003E"/>
    <w:rsid w:val="00340E9A"/>
    <w:rsid w:val="00342CE5"/>
    <w:rsid w:val="00343CBC"/>
    <w:rsid w:val="00343EFD"/>
    <w:rsid w:val="00344019"/>
    <w:rsid w:val="003442B6"/>
    <w:rsid w:val="00344550"/>
    <w:rsid w:val="00344E5D"/>
    <w:rsid w:val="00345CC2"/>
    <w:rsid w:val="00347330"/>
    <w:rsid w:val="00347CA3"/>
    <w:rsid w:val="00351BF9"/>
    <w:rsid w:val="00352964"/>
    <w:rsid w:val="00356BE8"/>
    <w:rsid w:val="00356E8C"/>
    <w:rsid w:val="00357037"/>
    <w:rsid w:val="00357ED1"/>
    <w:rsid w:val="00361621"/>
    <w:rsid w:val="00362285"/>
    <w:rsid w:val="00362CBF"/>
    <w:rsid w:val="00363688"/>
    <w:rsid w:val="00363DEA"/>
    <w:rsid w:val="00364F43"/>
    <w:rsid w:val="003652F2"/>
    <w:rsid w:val="00371FFB"/>
    <w:rsid w:val="003729D3"/>
    <w:rsid w:val="0037434B"/>
    <w:rsid w:val="00374B73"/>
    <w:rsid w:val="00376EBE"/>
    <w:rsid w:val="00377BF6"/>
    <w:rsid w:val="00381B81"/>
    <w:rsid w:val="00383D66"/>
    <w:rsid w:val="0038552B"/>
    <w:rsid w:val="003874C7"/>
    <w:rsid w:val="003947E8"/>
    <w:rsid w:val="00395AB1"/>
    <w:rsid w:val="00395C16"/>
    <w:rsid w:val="00396BFB"/>
    <w:rsid w:val="003A0F44"/>
    <w:rsid w:val="003A4501"/>
    <w:rsid w:val="003A476F"/>
    <w:rsid w:val="003A5DF1"/>
    <w:rsid w:val="003B025B"/>
    <w:rsid w:val="003B03CC"/>
    <w:rsid w:val="003B1E82"/>
    <w:rsid w:val="003B1F66"/>
    <w:rsid w:val="003B2C40"/>
    <w:rsid w:val="003B4194"/>
    <w:rsid w:val="003B5DC5"/>
    <w:rsid w:val="003B64B7"/>
    <w:rsid w:val="003B6C48"/>
    <w:rsid w:val="003B7405"/>
    <w:rsid w:val="003B79A3"/>
    <w:rsid w:val="003B7FBF"/>
    <w:rsid w:val="003C0AEC"/>
    <w:rsid w:val="003C2FE2"/>
    <w:rsid w:val="003C3323"/>
    <w:rsid w:val="003D1FE6"/>
    <w:rsid w:val="003D2E40"/>
    <w:rsid w:val="003D2F6A"/>
    <w:rsid w:val="003D4B64"/>
    <w:rsid w:val="003D64FD"/>
    <w:rsid w:val="003D703E"/>
    <w:rsid w:val="003E1F7A"/>
    <w:rsid w:val="003E223E"/>
    <w:rsid w:val="003E2637"/>
    <w:rsid w:val="003E2D0B"/>
    <w:rsid w:val="003E3373"/>
    <w:rsid w:val="003E3C0D"/>
    <w:rsid w:val="003E7CDE"/>
    <w:rsid w:val="003F20BA"/>
    <w:rsid w:val="003F4AFE"/>
    <w:rsid w:val="003F7CFD"/>
    <w:rsid w:val="003F7F64"/>
    <w:rsid w:val="004012A5"/>
    <w:rsid w:val="00402B77"/>
    <w:rsid w:val="00403D3F"/>
    <w:rsid w:val="004049EF"/>
    <w:rsid w:val="004067CF"/>
    <w:rsid w:val="004107E3"/>
    <w:rsid w:val="004111CD"/>
    <w:rsid w:val="00413CF8"/>
    <w:rsid w:val="00414E6C"/>
    <w:rsid w:val="004150FF"/>
    <w:rsid w:val="00415AA6"/>
    <w:rsid w:val="00416ECF"/>
    <w:rsid w:val="004221A5"/>
    <w:rsid w:val="00423091"/>
    <w:rsid w:val="00423FFF"/>
    <w:rsid w:val="0042563D"/>
    <w:rsid w:val="0042630A"/>
    <w:rsid w:val="00426D37"/>
    <w:rsid w:val="00427511"/>
    <w:rsid w:val="00427704"/>
    <w:rsid w:val="0043198E"/>
    <w:rsid w:val="004333F1"/>
    <w:rsid w:val="00433F10"/>
    <w:rsid w:val="004366E5"/>
    <w:rsid w:val="00440685"/>
    <w:rsid w:val="004409A5"/>
    <w:rsid w:val="004409D8"/>
    <w:rsid w:val="00442CEF"/>
    <w:rsid w:val="00443230"/>
    <w:rsid w:val="00444CA9"/>
    <w:rsid w:val="00445465"/>
    <w:rsid w:val="00446B17"/>
    <w:rsid w:val="00447F3C"/>
    <w:rsid w:val="004514AA"/>
    <w:rsid w:val="00452A80"/>
    <w:rsid w:val="0045688D"/>
    <w:rsid w:val="00456B4A"/>
    <w:rsid w:val="00457932"/>
    <w:rsid w:val="00457D45"/>
    <w:rsid w:val="0046008D"/>
    <w:rsid w:val="004618E2"/>
    <w:rsid w:val="0046268E"/>
    <w:rsid w:val="00462FA6"/>
    <w:rsid w:val="00466F49"/>
    <w:rsid w:val="00467F66"/>
    <w:rsid w:val="0047043F"/>
    <w:rsid w:val="00470834"/>
    <w:rsid w:val="0047132E"/>
    <w:rsid w:val="0047133F"/>
    <w:rsid w:val="00472419"/>
    <w:rsid w:val="00472C22"/>
    <w:rsid w:val="00475FEF"/>
    <w:rsid w:val="00480515"/>
    <w:rsid w:val="00481477"/>
    <w:rsid w:val="004837E7"/>
    <w:rsid w:val="00484C13"/>
    <w:rsid w:val="00485619"/>
    <w:rsid w:val="00486CF9"/>
    <w:rsid w:val="00487645"/>
    <w:rsid w:val="00491FA5"/>
    <w:rsid w:val="00492897"/>
    <w:rsid w:val="00492F30"/>
    <w:rsid w:val="004934CF"/>
    <w:rsid w:val="004939B0"/>
    <w:rsid w:val="0049506C"/>
    <w:rsid w:val="004963A5"/>
    <w:rsid w:val="00496468"/>
    <w:rsid w:val="00497040"/>
    <w:rsid w:val="004970AC"/>
    <w:rsid w:val="004A25E9"/>
    <w:rsid w:val="004A2F27"/>
    <w:rsid w:val="004A77E9"/>
    <w:rsid w:val="004A7A21"/>
    <w:rsid w:val="004A7C19"/>
    <w:rsid w:val="004B017C"/>
    <w:rsid w:val="004B0D33"/>
    <w:rsid w:val="004B361B"/>
    <w:rsid w:val="004B3F0C"/>
    <w:rsid w:val="004B4AB9"/>
    <w:rsid w:val="004B6EA2"/>
    <w:rsid w:val="004B7370"/>
    <w:rsid w:val="004C2353"/>
    <w:rsid w:val="004C47F4"/>
    <w:rsid w:val="004C4B21"/>
    <w:rsid w:val="004C51B3"/>
    <w:rsid w:val="004C554C"/>
    <w:rsid w:val="004C7117"/>
    <w:rsid w:val="004D3541"/>
    <w:rsid w:val="004D479F"/>
    <w:rsid w:val="004D55E1"/>
    <w:rsid w:val="004D7D84"/>
    <w:rsid w:val="004E0CED"/>
    <w:rsid w:val="004E1ACA"/>
    <w:rsid w:val="004E2B03"/>
    <w:rsid w:val="004F10E5"/>
    <w:rsid w:val="004F2321"/>
    <w:rsid w:val="004F3D54"/>
    <w:rsid w:val="004F5F43"/>
    <w:rsid w:val="004F6B26"/>
    <w:rsid w:val="00500D60"/>
    <w:rsid w:val="00500EE9"/>
    <w:rsid w:val="005025B7"/>
    <w:rsid w:val="00504C2D"/>
    <w:rsid w:val="00510050"/>
    <w:rsid w:val="00510970"/>
    <w:rsid w:val="00512A88"/>
    <w:rsid w:val="00512D89"/>
    <w:rsid w:val="0051322C"/>
    <w:rsid w:val="00515A3B"/>
    <w:rsid w:val="0052053F"/>
    <w:rsid w:val="00520A0A"/>
    <w:rsid w:val="00521764"/>
    <w:rsid w:val="0052244C"/>
    <w:rsid w:val="00522A30"/>
    <w:rsid w:val="00523045"/>
    <w:rsid w:val="00523751"/>
    <w:rsid w:val="00525AE2"/>
    <w:rsid w:val="005277C0"/>
    <w:rsid w:val="0052786B"/>
    <w:rsid w:val="00527B16"/>
    <w:rsid w:val="00530F55"/>
    <w:rsid w:val="0053112E"/>
    <w:rsid w:val="00531E1F"/>
    <w:rsid w:val="0053214B"/>
    <w:rsid w:val="00532ECB"/>
    <w:rsid w:val="00532FE2"/>
    <w:rsid w:val="0053362B"/>
    <w:rsid w:val="005348E4"/>
    <w:rsid w:val="005353D0"/>
    <w:rsid w:val="00536965"/>
    <w:rsid w:val="00540B85"/>
    <w:rsid w:val="00540D11"/>
    <w:rsid w:val="0054479E"/>
    <w:rsid w:val="0054760D"/>
    <w:rsid w:val="0054765D"/>
    <w:rsid w:val="00550E87"/>
    <w:rsid w:val="00551879"/>
    <w:rsid w:val="00554306"/>
    <w:rsid w:val="005543A7"/>
    <w:rsid w:val="005612EB"/>
    <w:rsid w:val="00561817"/>
    <w:rsid w:val="005629FC"/>
    <w:rsid w:val="00562DFE"/>
    <w:rsid w:val="005633FC"/>
    <w:rsid w:val="00563E10"/>
    <w:rsid w:val="00564950"/>
    <w:rsid w:val="00565F86"/>
    <w:rsid w:val="0056640C"/>
    <w:rsid w:val="00567065"/>
    <w:rsid w:val="00567A21"/>
    <w:rsid w:val="00571D6A"/>
    <w:rsid w:val="005750E9"/>
    <w:rsid w:val="00575692"/>
    <w:rsid w:val="0057769B"/>
    <w:rsid w:val="00582FD5"/>
    <w:rsid w:val="00583545"/>
    <w:rsid w:val="0058381F"/>
    <w:rsid w:val="00583A47"/>
    <w:rsid w:val="005860C1"/>
    <w:rsid w:val="00587A18"/>
    <w:rsid w:val="00591D96"/>
    <w:rsid w:val="0059366B"/>
    <w:rsid w:val="0059406A"/>
    <w:rsid w:val="005958B7"/>
    <w:rsid w:val="00595B51"/>
    <w:rsid w:val="00596AD0"/>
    <w:rsid w:val="00597D10"/>
    <w:rsid w:val="005A0A45"/>
    <w:rsid w:val="005A0AC6"/>
    <w:rsid w:val="005A1E59"/>
    <w:rsid w:val="005A26C7"/>
    <w:rsid w:val="005A2CF4"/>
    <w:rsid w:val="005A32DB"/>
    <w:rsid w:val="005A40EA"/>
    <w:rsid w:val="005A4511"/>
    <w:rsid w:val="005A4662"/>
    <w:rsid w:val="005A614B"/>
    <w:rsid w:val="005B063C"/>
    <w:rsid w:val="005B0C07"/>
    <w:rsid w:val="005B20A7"/>
    <w:rsid w:val="005B2892"/>
    <w:rsid w:val="005B2D33"/>
    <w:rsid w:val="005B3ED0"/>
    <w:rsid w:val="005B603F"/>
    <w:rsid w:val="005C147F"/>
    <w:rsid w:val="005C4306"/>
    <w:rsid w:val="005C4BE3"/>
    <w:rsid w:val="005C60C6"/>
    <w:rsid w:val="005C68AB"/>
    <w:rsid w:val="005C775C"/>
    <w:rsid w:val="005D0D9F"/>
    <w:rsid w:val="005D1207"/>
    <w:rsid w:val="005D1FDF"/>
    <w:rsid w:val="005D37C8"/>
    <w:rsid w:val="005D3B5A"/>
    <w:rsid w:val="005D5667"/>
    <w:rsid w:val="005D65C4"/>
    <w:rsid w:val="005E1434"/>
    <w:rsid w:val="005E1D99"/>
    <w:rsid w:val="005F271A"/>
    <w:rsid w:val="005F2A20"/>
    <w:rsid w:val="005F6D94"/>
    <w:rsid w:val="005F78B9"/>
    <w:rsid w:val="005F7A90"/>
    <w:rsid w:val="00600628"/>
    <w:rsid w:val="006032B3"/>
    <w:rsid w:val="00603CAB"/>
    <w:rsid w:val="0060454F"/>
    <w:rsid w:val="0060494D"/>
    <w:rsid w:val="0060513D"/>
    <w:rsid w:val="0061212E"/>
    <w:rsid w:val="006145DE"/>
    <w:rsid w:val="00614F78"/>
    <w:rsid w:val="00614FC5"/>
    <w:rsid w:val="0061530C"/>
    <w:rsid w:val="006153E3"/>
    <w:rsid w:val="00615D74"/>
    <w:rsid w:val="00615E37"/>
    <w:rsid w:val="00616F5D"/>
    <w:rsid w:val="00617A8B"/>
    <w:rsid w:val="00617DA4"/>
    <w:rsid w:val="0062231A"/>
    <w:rsid w:val="00622D49"/>
    <w:rsid w:val="00623C16"/>
    <w:rsid w:val="00623F59"/>
    <w:rsid w:val="0062581E"/>
    <w:rsid w:val="006339DE"/>
    <w:rsid w:val="006361D1"/>
    <w:rsid w:val="00637E5D"/>
    <w:rsid w:val="00640A99"/>
    <w:rsid w:val="00641BA1"/>
    <w:rsid w:val="006461CF"/>
    <w:rsid w:val="00646A6F"/>
    <w:rsid w:val="006515D1"/>
    <w:rsid w:val="00651F59"/>
    <w:rsid w:val="00655427"/>
    <w:rsid w:val="00661C21"/>
    <w:rsid w:val="00662459"/>
    <w:rsid w:val="00662C4E"/>
    <w:rsid w:val="00665810"/>
    <w:rsid w:val="00666342"/>
    <w:rsid w:val="00666BB1"/>
    <w:rsid w:val="00666CD3"/>
    <w:rsid w:val="00667224"/>
    <w:rsid w:val="00670CC4"/>
    <w:rsid w:val="00670EB3"/>
    <w:rsid w:val="00677776"/>
    <w:rsid w:val="00680FA4"/>
    <w:rsid w:val="00681B4C"/>
    <w:rsid w:val="00682A0C"/>
    <w:rsid w:val="0068389F"/>
    <w:rsid w:val="00683E36"/>
    <w:rsid w:val="00684848"/>
    <w:rsid w:val="006853ED"/>
    <w:rsid w:val="00685B98"/>
    <w:rsid w:val="0068645E"/>
    <w:rsid w:val="00687505"/>
    <w:rsid w:val="0069479A"/>
    <w:rsid w:val="006954C1"/>
    <w:rsid w:val="00696F9E"/>
    <w:rsid w:val="00696FB0"/>
    <w:rsid w:val="006A00B1"/>
    <w:rsid w:val="006A0568"/>
    <w:rsid w:val="006A348A"/>
    <w:rsid w:val="006A5F54"/>
    <w:rsid w:val="006A67E2"/>
    <w:rsid w:val="006A7EE2"/>
    <w:rsid w:val="006B0317"/>
    <w:rsid w:val="006B260B"/>
    <w:rsid w:val="006B2C19"/>
    <w:rsid w:val="006B318F"/>
    <w:rsid w:val="006B3462"/>
    <w:rsid w:val="006B549A"/>
    <w:rsid w:val="006C0970"/>
    <w:rsid w:val="006C18AE"/>
    <w:rsid w:val="006C2DD6"/>
    <w:rsid w:val="006C2EC2"/>
    <w:rsid w:val="006C3613"/>
    <w:rsid w:val="006C4909"/>
    <w:rsid w:val="006C66B8"/>
    <w:rsid w:val="006D23C2"/>
    <w:rsid w:val="006D3261"/>
    <w:rsid w:val="006D58EA"/>
    <w:rsid w:val="006D7714"/>
    <w:rsid w:val="006E026A"/>
    <w:rsid w:val="006E114C"/>
    <w:rsid w:val="006E1202"/>
    <w:rsid w:val="006E345B"/>
    <w:rsid w:val="006E3911"/>
    <w:rsid w:val="006E54AA"/>
    <w:rsid w:val="006E6D8B"/>
    <w:rsid w:val="006E733F"/>
    <w:rsid w:val="006F126D"/>
    <w:rsid w:val="006F2AFD"/>
    <w:rsid w:val="006F359A"/>
    <w:rsid w:val="006F3CE8"/>
    <w:rsid w:val="006F4E8D"/>
    <w:rsid w:val="006F7750"/>
    <w:rsid w:val="006F7EEE"/>
    <w:rsid w:val="00701963"/>
    <w:rsid w:val="00703871"/>
    <w:rsid w:val="00706530"/>
    <w:rsid w:val="00707EBD"/>
    <w:rsid w:val="0071096D"/>
    <w:rsid w:val="007115CE"/>
    <w:rsid w:val="00715AB2"/>
    <w:rsid w:val="007164DD"/>
    <w:rsid w:val="0071753E"/>
    <w:rsid w:val="00717DFC"/>
    <w:rsid w:val="00723459"/>
    <w:rsid w:val="007276B4"/>
    <w:rsid w:val="00727BA9"/>
    <w:rsid w:val="00730640"/>
    <w:rsid w:val="00731805"/>
    <w:rsid w:val="00731EFC"/>
    <w:rsid w:val="00740E49"/>
    <w:rsid w:val="007456A6"/>
    <w:rsid w:val="007463D2"/>
    <w:rsid w:val="00746711"/>
    <w:rsid w:val="0074722B"/>
    <w:rsid w:val="007472F6"/>
    <w:rsid w:val="00747915"/>
    <w:rsid w:val="007508CF"/>
    <w:rsid w:val="00751865"/>
    <w:rsid w:val="00751D84"/>
    <w:rsid w:val="00752687"/>
    <w:rsid w:val="007537CE"/>
    <w:rsid w:val="00753EA3"/>
    <w:rsid w:val="00754B5E"/>
    <w:rsid w:val="0075590E"/>
    <w:rsid w:val="0076066C"/>
    <w:rsid w:val="00760869"/>
    <w:rsid w:val="00764E78"/>
    <w:rsid w:val="00765ABA"/>
    <w:rsid w:val="00765FAD"/>
    <w:rsid w:val="00767840"/>
    <w:rsid w:val="007733AD"/>
    <w:rsid w:val="0077443F"/>
    <w:rsid w:val="00774ACA"/>
    <w:rsid w:val="007764B8"/>
    <w:rsid w:val="0077757E"/>
    <w:rsid w:val="00782571"/>
    <w:rsid w:val="00783CD0"/>
    <w:rsid w:val="00785008"/>
    <w:rsid w:val="00785C52"/>
    <w:rsid w:val="00786250"/>
    <w:rsid w:val="00786347"/>
    <w:rsid w:val="00787664"/>
    <w:rsid w:val="00790B18"/>
    <w:rsid w:val="00790EC8"/>
    <w:rsid w:val="00791C3C"/>
    <w:rsid w:val="00792ABC"/>
    <w:rsid w:val="00792E60"/>
    <w:rsid w:val="007948A7"/>
    <w:rsid w:val="0079513D"/>
    <w:rsid w:val="007951F3"/>
    <w:rsid w:val="00795663"/>
    <w:rsid w:val="00796020"/>
    <w:rsid w:val="00796934"/>
    <w:rsid w:val="007A097C"/>
    <w:rsid w:val="007A2C32"/>
    <w:rsid w:val="007A4887"/>
    <w:rsid w:val="007A585C"/>
    <w:rsid w:val="007A5BE5"/>
    <w:rsid w:val="007B08FB"/>
    <w:rsid w:val="007B21B1"/>
    <w:rsid w:val="007B2B01"/>
    <w:rsid w:val="007B42C6"/>
    <w:rsid w:val="007B5112"/>
    <w:rsid w:val="007B79DA"/>
    <w:rsid w:val="007C0DAD"/>
    <w:rsid w:val="007C1D7C"/>
    <w:rsid w:val="007C28BF"/>
    <w:rsid w:val="007C3198"/>
    <w:rsid w:val="007C3A7C"/>
    <w:rsid w:val="007C3A86"/>
    <w:rsid w:val="007C4ED4"/>
    <w:rsid w:val="007C649C"/>
    <w:rsid w:val="007C6866"/>
    <w:rsid w:val="007C7E08"/>
    <w:rsid w:val="007C7E36"/>
    <w:rsid w:val="007D15E8"/>
    <w:rsid w:val="007D43A1"/>
    <w:rsid w:val="007D4ADB"/>
    <w:rsid w:val="007D778E"/>
    <w:rsid w:val="007D7D8C"/>
    <w:rsid w:val="007E0493"/>
    <w:rsid w:val="007E0C0F"/>
    <w:rsid w:val="007E368D"/>
    <w:rsid w:val="007E4473"/>
    <w:rsid w:val="007E7B3C"/>
    <w:rsid w:val="007F3C7B"/>
    <w:rsid w:val="007F5D00"/>
    <w:rsid w:val="00800518"/>
    <w:rsid w:val="00800F73"/>
    <w:rsid w:val="00800FB8"/>
    <w:rsid w:val="00802876"/>
    <w:rsid w:val="008044C3"/>
    <w:rsid w:val="0081221B"/>
    <w:rsid w:val="00812BE7"/>
    <w:rsid w:val="00813A4B"/>
    <w:rsid w:val="00813C29"/>
    <w:rsid w:val="00813C98"/>
    <w:rsid w:val="00815DC2"/>
    <w:rsid w:val="00817B7C"/>
    <w:rsid w:val="008206F9"/>
    <w:rsid w:val="008213F3"/>
    <w:rsid w:val="00822ACE"/>
    <w:rsid w:val="00824902"/>
    <w:rsid w:val="00832824"/>
    <w:rsid w:val="00832CC0"/>
    <w:rsid w:val="008351D8"/>
    <w:rsid w:val="00840303"/>
    <w:rsid w:val="008407B6"/>
    <w:rsid w:val="00840D40"/>
    <w:rsid w:val="008410EB"/>
    <w:rsid w:val="00841556"/>
    <w:rsid w:val="00842141"/>
    <w:rsid w:val="00842AF6"/>
    <w:rsid w:val="00843C4C"/>
    <w:rsid w:val="00844A3E"/>
    <w:rsid w:val="00845D14"/>
    <w:rsid w:val="00846B71"/>
    <w:rsid w:val="00847609"/>
    <w:rsid w:val="00847E7F"/>
    <w:rsid w:val="00852BCF"/>
    <w:rsid w:val="008549A3"/>
    <w:rsid w:val="00855B13"/>
    <w:rsid w:val="0085695F"/>
    <w:rsid w:val="00857FC9"/>
    <w:rsid w:val="0086064A"/>
    <w:rsid w:val="00861677"/>
    <w:rsid w:val="00861A94"/>
    <w:rsid w:val="00861E6C"/>
    <w:rsid w:val="0086382E"/>
    <w:rsid w:val="00865359"/>
    <w:rsid w:val="00866AD0"/>
    <w:rsid w:val="00870888"/>
    <w:rsid w:val="00872481"/>
    <w:rsid w:val="00872593"/>
    <w:rsid w:val="008758E7"/>
    <w:rsid w:val="008770AC"/>
    <w:rsid w:val="00881AFB"/>
    <w:rsid w:val="00882F27"/>
    <w:rsid w:val="00884AD5"/>
    <w:rsid w:val="00885D61"/>
    <w:rsid w:val="00886725"/>
    <w:rsid w:val="00886C3E"/>
    <w:rsid w:val="0088741F"/>
    <w:rsid w:val="008875BA"/>
    <w:rsid w:val="008914B2"/>
    <w:rsid w:val="0089400C"/>
    <w:rsid w:val="008946EF"/>
    <w:rsid w:val="008950B3"/>
    <w:rsid w:val="008959B2"/>
    <w:rsid w:val="00895D74"/>
    <w:rsid w:val="00896F85"/>
    <w:rsid w:val="00897046"/>
    <w:rsid w:val="008A2217"/>
    <w:rsid w:val="008A331E"/>
    <w:rsid w:val="008A4042"/>
    <w:rsid w:val="008A4C02"/>
    <w:rsid w:val="008A59E0"/>
    <w:rsid w:val="008A60E2"/>
    <w:rsid w:val="008A6B79"/>
    <w:rsid w:val="008B061B"/>
    <w:rsid w:val="008B1C09"/>
    <w:rsid w:val="008B2A58"/>
    <w:rsid w:val="008B2EFD"/>
    <w:rsid w:val="008B30E8"/>
    <w:rsid w:val="008B4E32"/>
    <w:rsid w:val="008B552F"/>
    <w:rsid w:val="008B73A6"/>
    <w:rsid w:val="008B7994"/>
    <w:rsid w:val="008B7ABB"/>
    <w:rsid w:val="008C0EB9"/>
    <w:rsid w:val="008C105E"/>
    <w:rsid w:val="008C36DD"/>
    <w:rsid w:val="008C4FCE"/>
    <w:rsid w:val="008C6F79"/>
    <w:rsid w:val="008C74C3"/>
    <w:rsid w:val="008D016E"/>
    <w:rsid w:val="008D0D0E"/>
    <w:rsid w:val="008D1E59"/>
    <w:rsid w:val="008D31FD"/>
    <w:rsid w:val="008D4AEA"/>
    <w:rsid w:val="008D5A82"/>
    <w:rsid w:val="008D5CC0"/>
    <w:rsid w:val="008D64E5"/>
    <w:rsid w:val="008E0420"/>
    <w:rsid w:val="008E0B81"/>
    <w:rsid w:val="008E169F"/>
    <w:rsid w:val="008E1C73"/>
    <w:rsid w:val="008E2065"/>
    <w:rsid w:val="008E3FA4"/>
    <w:rsid w:val="008E4807"/>
    <w:rsid w:val="008E4F04"/>
    <w:rsid w:val="008E6DB2"/>
    <w:rsid w:val="008F0547"/>
    <w:rsid w:val="008F05C4"/>
    <w:rsid w:val="008F379F"/>
    <w:rsid w:val="008F42C5"/>
    <w:rsid w:val="008F55B5"/>
    <w:rsid w:val="008F5728"/>
    <w:rsid w:val="008F5D3F"/>
    <w:rsid w:val="00901D90"/>
    <w:rsid w:val="00903C0B"/>
    <w:rsid w:val="009053B2"/>
    <w:rsid w:val="00905E43"/>
    <w:rsid w:val="00911831"/>
    <w:rsid w:val="00912AD6"/>
    <w:rsid w:val="00915E59"/>
    <w:rsid w:val="00916F27"/>
    <w:rsid w:val="00917070"/>
    <w:rsid w:val="00917F40"/>
    <w:rsid w:val="0092009F"/>
    <w:rsid w:val="0092381A"/>
    <w:rsid w:val="00923B87"/>
    <w:rsid w:val="00923D86"/>
    <w:rsid w:val="009249DE"/>
    <w:rsid w:val="00924DE2"/>
    <w:rsid w:val="009259E6"/>
    <w:rsid w:val="00926240"/>
    <w:rsid w:val="0092695A"/>
    <w:rsid w:val="009273A9"/>
    <w:rsid w:val="00930103"/>
    <w:rsid w:val="0093054E"/>
    <w:rsid w:val="00930FEE"/>
    <w:rsid w:val="009330BD"/>
    <w:rsid w:val="00933207"/>
    <w:rsid w:val="00934833"/>
    <w:rsid w:val="00934BEB"/>
    <w:rsid w:val="009353A0"/>
    <w:rsid w:val="0093559A"/>
    <w:rsid w:val="00936324"/>
    <w:rsid w:val="00937C5E"/>
    <w:rsid w:val="0094296B"/>
    <w:rsid w:val="00942B42"/>
    <w:rsid w:val="00942E0D"/>
    <w:rsid w:val="009445D0"/>
    <w:rsid w:val="00947027"/>
    <w:rsid w:val="0094759A"/>
    <w:rsid w:val="0095233E"/>
    <w:rsid w:val="00952C0D"/>
    <w:rsid w:val="009565F7"/>
    <w:rsid w:val="00964D33"/>
    <w:rsid w:val="0096605B"/>
    <w:rsid w:val="0096667A"/>
    <w:rsid w:val="00970947"/>
    <w:rsid w:val="00972759"/>
    <w:rsid w:val="00972F70"/>
    <w:rsid w:val="009730A9"/>
    <w:rsid w:val="00973AF0"/>
    <w:rsid w:val="0097400A"/>
    <w:rsid w:val="00974BAE"/>
    <w:rsid w:val="009754F9"/>
    <w:rsid w:val="0097574E"/>
    <w:rsid w:val="009772A0"/>
    <w:rsid w:val="009838C3"/>
    <w:rsid w:val="00983FC0"/>
    <w:rsid w:val="00985458"/>
    <w:rsid w:val="00985633"/>
    <w:rsid w:val="00986059"/>
    <w:rsid w:val="009945AB"/>
    <w:rsid w:val="00994841"/>
    <w:rsid w:val="0099541A"/>
    <w:rsid w:val="00995E90"/>
    <w:rsid w:val="00996553"/>
    <w:rsid w:val="009A02C8"/>
    <w:rsid w:val="009A2255"/>
    <w:rsid w:val="009A28E1"/>
    <w:rsid w:val="009A3607"/>
    <w:rsid w:val="009A46B4"/>
    <w:rsid w:val="009A6C5D"/>
    <w:rsid w:val="009B1ADD"/>
    <w:rsid w:val="009B2539"/>
    <w:rsid w:val="009B3286"/>
    <w:rsid w:val="009B4527"/>
    <w:rsid w:val="009B5DF9"/>
    <w:rsid w:val="009B70D4"/>
    <w:rsid w:val="009C1202"/>
    <w:rsid w:val="009C25C8"/>
    <w:rsid w:val="009C3206"/>
    <w:rsid w:val="009C4523"/>
    <w:rsid w:val="009C4C24"/>
    <w:rsid w:val="009C5308"/>
    <w:rsid w:val="009C564C"/>
    <w:rsid w:val="009C6CE4"/>
    <w:rsid w:val="009D061D"/>
    <w:rsid w:val="009D11C9"/>
    <w:rsid w:val="009D2981"/>
    <w:rsid w:val="009D4A43"/>
    <w:rsid w:val="009E3B0E"/>
    <w:rsid w:val="009F11D2"/>
    <w:rsid w:val="009F166B"/>
    <w:rsid w:val="009F2F90"/>
    <w:rsid w:val="009F31AB"/>
    <w:rsid w:val="009F43BE"/>
    <w:rsid w:val="00A013C4"/>
    <w:rsid w:val="00A01755"/>
    <w:rsid w:val="00A0191C"/>
    <w:rsid w:val="00A01F99"/>
    <w:rsid w:val="00A03AF4"/>
    <w:rsid w:val="00A05AB9"/>
    <w:rsid w:val="00A062B3"/>
    <w:rsid w:val="00A11C31"/>
    <w:rsid w:val="00A1428A"/>
    <w:rsid w:val="00A14A08"/>
    <w:rsid w:val="00A14E67"/>
    <w:rsid w:val="00A1527A"/>
    <w:rsid w:val="00A15FB1"/>
    <w:rsid w:val="00A2248F"/>
    <w:rsid w:val="00A22AEE"/>
    <w:rsid w:val="00A23E78"/>
    <w:rsid w:val="00A25CB1"/>
    <w:rsid w:val="00A27E8E"/>
    <w:rsid w:val="00A31364"/>
    <w:rsid w:val="00A37587"/>
    <w:rsid w:val="00A37F27"/>
    <w:rsid w:val="00A4225F"/>
    <w:rsid w:val="00A43C51"/>
    <w:rsid w:val="00A43F50"/>
    <w:rsid w:val="00A4479E"/>
    <w:rsid w:val="00A448E9"/>
    <w:rsid w:val="00A46135"/>
    <w:rsid w:val="00A4691B"/>
    <w:rsid w:val="00A46A89"/>
    <w:rsid w:val="00A5022F"/>
    <w:rsid w:val="00A51C79"/>
    <w:rsid w:val="00A5484A"/>
    <w:rsid w:val="00A54A52"/>
    <w:rsid w:val="00A54D93"/>
    <w:rsid w:val="00A57F11"/>
    <w:rsid w:val="00A61C94"/>
    <w:rsid w:val="00A6449A"/>
    <w:rsid w:val="00A64DAB"/>
    <w:rsid w:val="00A66501"/>
    <w:rsid w:val="00A67213"/>
    <w:rsid w:val="00A67766"/>
    <w:rsid w:val="00A7119B"/>
    <w:rsid w:val="00A71A8A"/>
    <w:rsid w:val="00A7451A"/>
    <w:rsid w:val="00A74C99"/>
    <w:rsid w:val="00A756E2"/>
    <w:rsid w:val="00A758EE"/>
    <w:rsid w:val="00A75C9E"/>
    <w:rsid w:val="00A81AE6"/>
    <w:rsid w:val="00A922AA"/>
    <w:rsid w:val="00A94B3C"/>
    <w:rsid w:val="00A95D2C"/>
    <w:rsid w:val="00A968FA"/>
    <w:rsid w:val="00A9716D"/>
    <w:rsid w:val="00AA2642"/>
    <w:rsid w:val="00AA4844"/>
    <w:rsid w:val="00AA4B40"/>
    <w:rsid w:val="00AA534A"/>
    <w:rsid w:val="00AA5712"/>
    <w:rsid w:val="00AA6C1B"/>
    <w:rsid w:val="00AA6EC1"/>
    <w:rsid w:val="00AB06B0"/>
    <w:rsid w:val="00AB15EF"/>
    <w:rsid w:val="00AB2269"/>
    <w:rsid w:val="00AB28AC"/>
    <w:rsid w:val="00AB3648"/>
    <w:rsid w:val="00AB55F0"/>
    <w:rsid w:val="00AB6AA1"/>
    <w:rsid w:val="00AB6E06"/>
    <w:rsid w:val="00AB7DC6"/>
    <w:rsid w:val="00AC0CDA"/>
    <w:rsid w:val="00AC1374"/>
    <w:rsid w:val="00AC2C30"/>
    <w:rsid w:val="00AC3A5E"/>
    <w:rsid w:val="00AC4B67"/>
    <w:rsid w:val="00AD14AD"/>
    <w:rsid w:val="00AD33C8"/>
    <w:rsid w:val="00AD41E3"/>
    <w:rsid w:val="00AD4B70"/>
    <w:rsid w:val="00AD4E81"/>
    <w:rsid w:val="00AD59C2"/>
    <w:rsid w:val="00AD71AA"/>
    <w:rsid w:val="00AE3244"/>
    <w:rsid w:val="00AE45B2"/>
    <w:rsid w:val="00AE46FF"/>
    <w:rsid w:val="00AE5AFE"/>
    <w:rsid w:val="00AF3203"/>
    <w:rsid w:val="00AF3787"/>
    <w:rsid w:val="00AF4336"/>
    <w:rsid w:val="00B00E2A"/>
    <w:rsid w:val="00B01018"/>
    <w:rsid w:val="00B02BAE"/>
    <w:rsid w:val="00B03361"/>
    <w:rsid w:val="00B036AC"/>
    <w:rsid w:val="00B04A3A"/>
    <w:rsid w:val="00B04A82"/>
    <w:rsid w:val="00B04FAB"/>
    <w:rsid w:val="00B10251"/>
    <w:rsid w:val="00B108FF"/>
    <w:rsid w:val="00B129EC"/>
    <w:rsid w:val="00B13575"/>
    <w:rsid w:val="00B14EE8"/>
    <w:rsid w:val="00B1500E"/>
    <w:rsid w:val="00B151E4"/>
    <w:rsid w:val="00B15371"/>
    <w:rsid w:val="00B166AE"/>
    <w:rsid w:val="00B17669"/>
    <w:rsid w:val="00B215D2"/>
    <w:rsid w:val="00B21EAC"/>
    <w:rsid w:val="00B21FCB"/>
    <w:rsid w:val="00B2215F"/>
    <w:rsid w:val="00B22270"/>
    <w:rsid w:val="00B25559"/>
    <w:rsid w:val="00B27D7F"/>
    <w:rsid w:val="00B3142C"/>
    <w:rsid w:val="00B3160B"/>
    <w:rsid w:val="00B334DD"/>
    <w:rsid w:val="00B34BE8"/>
    <w:rsid w:val="00B40D6B"/>
    <w:rsid w:val="00B415C1"/>
    <w:rsid w:val="00B4188A"/>
    <w:rsid w:val="00B41C7B"/>
    <w:rsid w:val="00B444AF"/>
    <w:rsid w:val="00B460FE"/>
    <w:rsid w:val="00B47BC3"/>
    <w:rsid w:val="00B53EE4"/>
    <w:rsid w:val="00B552B7"/>
    <w:rsid w:val="00B55CDD"/>
    <w:rsid w:val="00B57AC9"/>
    <w:rsid w:val="00B638ED"/>
    <w:rsid w:val="00B6490B"/>
    <w:rsid w:val="00B64AD7"/>
    <w:rsid w:val="00B67E02"/>
    <w:rsid w:val="00B75541"/>
    <w:rsid w:val="00B800B0"/>
    <w:rsid w:val="00B81A6F"/>
    <w:rsid w:val="00B827BC"/>
    <w:rsid w:val="00B82F13"/>
    <w:rsid w:val="00B87EAB"/>
    <w:rsid w:val="00B900A0"/>
    <w:rsid w:val="00B90A13"/>
    <w:rsid w:val="00B9425D"/>
    <w:rsid w:val="00B946D7"/>
    <w:rsid w:val="00B963BE"/>
    <w:rsid w:val="00B9674A"/>
    <w:rsid w:val="00B97ED0"/>
    <w:rsid w:val="00B97F42"/>
    <w:rsid w:val="00BA006E"/>
    <w:rsid w:val="00BA01DE"/>
    <w:rsid w:val="00BA0386"/>
    <w:rsid w:val="00BA3369"/>
    <w:rsid w:val="00BA39F3"/>
    <w:rsid w:val="00BA56C2"/>
    <w:rsid w:val="00BA6722"/>
    <w:rsid w:val="00BA6AE5"/>
    <w:rsid w:val="00BA727C"/>
    <w:rsid w:val="00BA7DEF"/>
    <w:rsid w:val="00BB1DAF"/>
    <w:rsid w:val="00BB4147"/>
    <w:rsid w:val="00BB5782"/>
    <w:rsid w:val="00BC167D"/>
    <w:rsid w:val="00BC1C78"/>
    <w:rsid w:val="00BC39BD"/>
    <w:rsid w:val="00BC601B"/>
    <w:rsid w:val="00BC648D"/>
    <w:rsid w:val="00BC78D3"/>
    <w:rsid w:val="00BD03E0"/>
    <w:rsid w:val="00BD0F88"/>
    <w:rsid w:val="00BD1184"/>
    <w:rsid w:val="00BD1B52"/>
    <w:rsid w:val="00BD1E47"/>
    <w:rsid w:val="00BD37EA"/>
    <w:rsid w:val="00BD5EA8"/>
    <w:rsid w:val="00BD6F57"/>
    <w:rsid w:val="00BD70FE"/>
    <w:rsid w:val="00BD7277"/>
    <w:rsid w:val="00BE1CCA"/>
    <w:rsid w:val="00BE1DE2"/>
    <w:rsid w:val="00BE29A4"/>
    <w:rsid w:val="00BE45DB"/>
    <w:rsid w:val="00BE6770"/>
    <w:rsid w:val="00BE7601"/>
    <w:rsid w:val="00BF3088"/>
    <w:rsid w:val="00C00C16"/>
    <w:rsid w:val="00C01CD0"/>
    <w:rsid w:val="00C03AF8"/>
    <w:rsid w:val="00C04ACF"/>
    <w:rsid w:val="00C05134"/>
    <w:rsid w:val="00C05163"/>
    <w:rsid w:val="00C0548F"/>
    <w:rsid w:val="00C061CF"/>
    <w:rsid w:val="00C06BF2"/>
    <w:rsid w:val="00C105CA"/>
    <w:rsid w:val="00C11786"/>
    <w:rsid w:val="00C149AA"/>
    <w:rsid w:val="00C150F9"/>
    <w:rsid w:val="00C16263"/>
    <w:rsid w:val="00C17D56"/>
    <w:rsid w:val="00C20028"/>
    <w:rsid w:val="00C235F2"/>
    <w:rsid w:val="00C23F4F"/>
    <w:rsid w:val="00C24456"/>
    <w:rsid w:val="00C246F2"/>
    <w:rsid w:val="00C25D64"/>
    <w:rsid w:val="00C26FCF"/>
    <w:rsid w:val="00C2773E"/>
    <w:rsid w:val="00C309FC"/>
    <w:rsid w:val="00C31AD6"/>
    <w:rsid w:val="00C322F8"/>
    <w:rsid w:val="00C40A40"/>
    <w:rsid w:val="00C40AA7"/>
    <w:rsid w:val="00C42497"/>
    <w:rsid w:val="00C42588"/>
    <w:rsid w:val="00C42BBC"/>
    <w:rsid w:val="00C43E50"/>
    <w:rsid w:val="00C44AF2"/>
    <w:rsid w:val="00C45F2A"/>
    <w:rsid w:val="00C471A6"/>
    <w:rsid w:val="00C50EBF"/>
    <w:rsid w:val="00C50F61"/>
    <w:rsid w:val="00C5268B"/>
    <w:rsid w:val="00C52F30"/>
    <w:rsid w:val="00C53499"/>
    <w:rsid w:val="00C534EE"/>
    <w:rsid w:val="00C5742B"/>
    <w:rsid w:val="00C60A50"/>
    <w:rsid w:val="00C61272"/>
    <w:rsid w:val="00C61E45"/>
    <w:rsid w:val="00C636B6"/>
    <w:rsid w:val="00C649CA"/>
    <w:rsid w:val="00C64AC0"/>
    <w:rsid w:val="00C66B51"/>
    <w:rsid w:val="00C6702C"/>
    <w:rsid w:val="00C6738F"/>
    <w:rsid w:val="00C67A0F"/>
    <w:rsid w:val="00C70001"/>
    <w:rsid w:val="00C72033"/>
    <w:rsid w:val="00C73ED7"/>
    <w:rsid w:val="00C75550"/>
    <w:rsid w:val="00C75EC6"/>
    <w:rsid w:val="00C76E23"/>
    <w:rsid w:val="00C80501"/>
    <w:rsid w:val="00C833E7"/>
    <w:rsid w:val="00C840E3"/>
    <w:rsid w:val="00C84F50"/>
    <w:rsid w:val="00C84FBF"/>
    <w:rsid w:val="00C8664B"/>
    <w:rsid w:val="00C86979"/>
    <w:rsid w:val="00C9042A"/>
    <w:rsid w:val="00C9119B"/>
    <w:rsid w:val="00C93CFA"/>
    <w:rsid w:val="00C95D36"/>
    <w:rsid w:val="00C96DD8"/>
    <w:rsid w:val="00C9730D"/>
    <w:rsid w:val="00CA4A68"/>
    <w:rsid w:val="00CA65D2"/>
    <w:rsid w:val="00CA6B7C"/>
    <w:rsid w:val="00CB0BCA"/>
    <w:rsid w:val="00CB1CC7"/>
    <w:rsid w:val="00CB2DE2"/>
    <w:rsid w:val="00CB50BB"/>
    <w:rsid w:val="00CB5184"/>
    <w:rsid w:val="00CB5971"/>
    <w:rsid w:val="00CB5FE7"/>
    <w:rsid w:val="00CB6B42"/>
    <w:rsid w:val="00CC2AA6"/>
    <w:rsid w:val="00CC40BB"/>
    <w:rsid w:val="00CC7A06"/>
    <w:rsid w:val="00CD045A"/>
    <w:rsid w:val="00CD1794"/>
    <w:rsid w:val="00CD3666"/>
    <w:rsid w:val="00CD46D1"/>
    <w:rsid w:val="00CD4F16"/>
    <w:rsid w:val="00CD5B2C"/>
    <w:rsid w:val="00CD6E0F"/>
    <w:rsid w:val="00CD76B0"/>
    <w:rsid w:val="00CD7BA0"/>
    <w:rsid w:val="00CE25DB"/>
    <w:rsid w:val="00CE3DEE"/>
    <w:rsid w:val="00CE5E58"/>
    <w:rsid w:val="00CE6956"/>
    <w:rsid w:val="00CE734C"/>
    <w:rsid w:val="00CE7DCA"/>
    <w:rsid w:val="00CF20F1"/>
    <w:rsid w:val="00CF22AE"/>
    <w:rsid w:val="00CF51F8"/>
    <w:rsid w:val="00CF5C85"/>
    <w:rsid w:val="00CF71A9"/>
    <w:rsid w:val="00D002E4"/>
    <w:rsid w:val="00D0033B"/>
    <w:rsid w:val="00D0417D"/>
    <w:rsid w:val="00D05D26"/>
    <w:rsid w:val="00D06300"/>
    <w:rsid w:val="00D069BB"/>
    <w:rsid w:val="00D1287E"/>
    <w:rsid w:val="00D1560F"/>
    <w:rsid w:val="00D21192"/>
    <w:rsid w:val="00D211D6"/>
    <w:rsid w:val="00D268A0"/>
    <w:rsid w:val="00D30B95"/>
    <w:rsid w:val="00D31B68"/>
    <w:rsid w:val="00D32F8B"/>
    <w:rsid w:val="00D34F35"/>
    <w:rsid w:val="00D35793"/>
    <w:rsid w:val="00D358AC"/>
    <w:rsid w:val="00D4485D"/>
    <w:rsid w:val="00D45BE6"/>
    <w:rsid w:val="00D46AF0"/>
    <w:rsid w:val="00D47BAF"/>
    <w:rsid w:val="00D511E9"/>
    <w:rsid w:val="00D51261"/>
    <w:rsid w:val="00D5138D"/>
    <w:rsid w:val="00D5242A"/>
    <w:rsid w:val="00D53928"/>
    <w:rsid w:val="00D54701"/>
    <w:rsid w:val="00D56F03"/>
    <w:rsid w:val="00D60428"/>
    <w:rsid w:val="00D61577"/>
    <w:rsid w:val="00D619E7"/>
    <w:rsid w:val="00D62263"/>
    <w:rsid w:val="00D6584D"/>
    <w:rsid w:val="00D661B2"/>
    <w:rsid w:val="00D67191"/>
    <w:rsid w:val="00D700A2"/>
    <w:rsid w:val="00D70412"/>
    <w:rsid w:val="00D709BD"/>
    <w:rsid w:val="00D70BC2"/>
    <w:rsid w:val="00D70F73"/>
    <w:rsid w:val="00D714B1"/>
    <w:rsid w:val="00D71EB3"/>
    <w:rsid w:val="00D729FA"/>
    <w:rsid w:val="00D72A9F"/>
    <w:rsid w:val="00D748CD"/>
    <w:rsid w:val="00D756CE"/>
    <w:rsid w:val="00D75A34"/>
    <w:rsid w:val="00D774DF"/>
    <w:rsid w:val="00D77F9D"/>
    <w:rsid w:val="00D8079C"/>
    <w:rsid w:val="00D80968"/>
    <w:rsid w:val="00D81229"/>
    <w:rsid w:val="00D81D50"/>
    <w:rsid w:val="00D82DE3"/>
    <w:rsid w:val="00D84CA7"/>
    <w:rsid w:val="00D858C4"/>
    <w:rsid w:val="00D86170"/>
    <w:rsid w:val="00D87E8D"/>
    <w:rsid w:val="00D90894"/>
    <w:rsid w:val="00D90B47"/>
    <w:rsid w:val="00D91869"/>
    <w:rsid w:val="00D921A4"/>
    <w:rsid w:val="00D95404"/>
    <w:rsid w:val="00D978F4"/>
    <w:rsid w:val="00D97F22"/>
    <w:rsid w:val="00DA04D2"/>
    <w:rsid w:val="00DA38E5"/>
    <w:rsid w:val="00DA43E4"/>
    <w:rsid w:val="00DA53C2"/>
    <w:rsid w:val="00DA793D"/>
    <w:rsid w:val="00DB450E"/>
    <w:rsid w:val="00DB6C48"/>
    <w:rsid w:val="00DB729F"/>
    <w:rsid w:val="00DC07C0"/>
    <w:rsid w:val="00DC1A34"/>
    <w:rsid w:val="00DC4F99"/>
    <w:rsid w:val="00DD0817"/>
    <w:rsid w:val="00DD0DD2"/>
    <w:rsid w:val="00DD207A"/>
    <w:rsid w:val="00DD3411"/>
    <w:rsid w:val="00DD5EAD"/>
    <w:rsid w:val="00DD6157"/>
    <w:rsid w:val="00DD63FF"/>
    <w:rsid w:val="00DE02AC"/>
    <w:rsid w:val="00DE17A7"/>
    <w:rsid w:val="00DE19C5"/>
    <w:rsid w:val="00DE420A"/>
    <w:rsid w:val="00DE42FA"/>
    <w:rsid w:val="00DE49F7"/>
    <w:rsid w:val="00DE779C"/>
    <w:rsid w:val="00DF0247"/>
    <w:rsid w:val="00DF52E7"/>
    <w:rsid w:val="00DF6BF5"/>
    <w:rsid w:val="00DF7DF1"/>
    <w:rsid w:val="00E02122"/>
    <w:rsid w:val="00E037A6"/>
    <w:rsid w:val="00E04D03"/>
    <w:rsid w:val="00E04EB8"/>
    <w:rsid w:val="00E0565B"/>
    <w:rsid w:val="00E07FA7"/>
    <w:rsid w:val="00E144E6"/>
    <w:rsid w:val="00E1452D"/>
    <w:rsid w:val="00E14894"/>
    <w:rsid w:val="00E15C60"/>
    <w:rsid w:val="00E1650D"/>
    <w:rsid w:val="00E212DB"/>
    <w:rsid w:val="00E21A4B"/>
    <w:rsid w:val="00E21CBE"/>
    <w:rsid w:val="00E227EF"/>
    <w:rsid w:val="00E23E6B"/>
    <w:rsid w:val="00E260E4"/>
    <w:rsid w:val="00E26624"/>
    <w:rsid w:val="00E2732F"/>
    <w:rsid w:val="00E277F0"/>
    <w:rsid w:val="00E2787E"/>
    <w:rsid w:val="00E278CC"/>
    <w:rsid w:val="00E27BD2"/>
    <w:rsid w:val="00E30102"/>
    <w:rsid w:val="00E31C8D"/>
    <w:rsid w:val="00E33780"/>
    <w:rsid w:val="00E33CA4"/>
    <w:rsid w:val="00E33F71"/>
    <w:rsid w:val="00E3469A"/>
    <w:rsid w:val="00E346AB"/>
    <w:rsid w:val="00E34729"/>
    <w:rsid w:val="00E404AE"/>
    <w:rsid w:val="00E42CA6"/>
    <w:rsid w:val="00E42F80"/>
    <w:rsid w:val="00E43698"/>
    <w:rsid w:val="00E43DDF"/>
    <w:rsid w:val="00E5148D"/>
    <w:rsid w:val="00E519F1"/>
    <w:rsid w:val="00E5411D"/>
    <w:rsid w:val="00E55B63"/>
    <w:rsid w:val="00E613E5"/>
    <w:rsid w:val="00E6172B"/>
    <w:rsid w:val="00E621A4"/>
    <w:rsid w:val="00E63634"/>
    <w:rsid w:val="00E65427"/>
    <w:rsid w:val="00E676A3"/>
    <w:rsid w:val="00E67B31"/>
    <w:rsid w:val="00E7034C"/>
    <w:rsid w:val="00E70C03"/>
    <w:rsid w:val="00E717A3"/>
    <w:rsid w:val="00E72170"/>
    <w:rsid w:val="00E72BF7"/>
    <w:rsid w:val="00E740C9"/>
    <w:rsid w:val="00E766D8"/>
    <w:rsid w:val="00E8153A"/>
    <w:rsid w:val="00E83670"/>
    <w:rsid w:val="00E860F6"/>
    <w:rsid w:val="00E864F1"/>
    <w:rsid w:val="00E86907"/>
    <w:rsid w:val="00E90B80"/>
    <w:rsid w:val="00E90FFE"/>
    <w:rsid w:val="00E938FF"/>
    <w:rsid w:val="00E94B79"/>
    <w:rsid w:val="00E9579B"/>
    <w:rsid w:val="00EA352F"/>
    <w:rsid w:val="00EA479B"/>
    <w:rsid w:val="00EA7615"/>
    <w:rsid w:val="00EB2B5A"/>
    <w:rsid w:val="00EB5407"/>
    <w:rsid w:val="00EB6564"/>
    <w:rsid w:val="00EC2732"/>
    <w:rsid w:val="00EC306B"/>
    <w:rsid w:val="00EC48D2"/>
    <w:rsid w:val="00EC546F"/>
    <w:rsid w:val="00EC6ADD"/>
    <w:rsid w:val="00EC7511"/>
    <w:rsid w:val="00EC7997"/>
    <w:rsid w:val="00ED4542"/>
    <w:rsid w:val="00ED6628"/>
    <w:rsid w:val="00EE0088"/>
    <w:rsid w:val="00EE0C1E"/>
    <w:rsid w:val="00EE1D14"/>
    <w:rsid w:val="00EE442E"/>
    <w:rsid w:val="00EE4B23"/>
    <w:rsid w:val="00EE50A1"/>
    <w:rsid w:val="00EE50FC"/>
    <w:rsid w:val="00EE5D2E"/>
    <w:rsid w:val="00EE7247"/>
    <w:rsid w:val="00EF050F"/>
    <w:rsid w:val="00EF61ED"/>
    <w:rsid w:val="00EF761C"/>
    <w:rsid w:val="00F008CE"/>
    <w:rsid w:val="00F0146F"/>
    <w:rsid w:val="00F01C0A"/>
    <w:rsid w:val="00F021C6"/>
    <w:rsid w:val="00F0229B"/>
    <w:rsid w:val="00F02773"/>
    <w:rsid w:val="00F03626"/>
    <w:rsid w:val="00F069C2"/>
    <w:rsid w:val="00F10BF3"/>
    <w:rsid w:val="00F12C01"/>
    <w:rsid w:val="00F164B4"/>
    <w:rsid w:val="00F16566"/>
    <w:rsid w:val="00F24000"/>
    <w:rsid w:val="00F248C9"/>
    <w:rsid w:val="00F2530C"/>
    <w:rsid w:val="00F25EB6"/>
    <w:rsid w:val="00F2614B"/>
    <w:rsid w:val="00F27449"/>
    <w:rsid w:val="00F3105E"/>
    <w:rsid w:val="00F3110E"/>
    <w:rsid w:val="00F3119B"/>
    <w:rsid w:val="00F31694"/>
    <w:rsid w:val="00F320AA"/>
    <w:rsid w:val="00F33C99"/>
    <w:rsid w:val="00F37591"/>
    <w:rsid w:val="00F376D4"/>
    <w:rsid w:val="00F37D03"/>
    <w:rsid w:val="00F4045F"/>
    <w:rsid w:val="00F42CC1"/>
    <w:rsid w:val="00F4354B"/>
    <w:rsid w:val="00F45ADF"/>
    <w:rsid w:val="00F46E3F"/>
    <w:rsid w:val="00F50355"/>
    <w:rsid w:val="00F51AD6"/>
    <w:rsid w:val="00F51F9E"/>
    <w:rsid w:val="00F529D2"/>
    <w:rsid w:val="00F535F2"/>
    <w:rsid w:val="00F54EAC"/>
    <w:rsid w:val="00F56598"/>
    <w:rsid w:val="00F60320"/>
    <w:rsid w:val="00F6059C"/>
    <w:rsid w:val="00F620BD"/>
    <w:rsid w:val="00F62770"/>
    <w:rsid w:val="00F64908"/>
    <w:rsid w:val="00F64EB7"/>
    <w:rsid w:val="00F70CE8"/>
    <w:rsid w:val="00F70D75"/>
    <w:rsid w:val="00F711ED"/>
    <w:rsid w:val="00F72209"/>
    <w:rsid w:val="00F746BC"/>
    <w:rsid w:val="00F74FEC"/>
    <w:rsid w:val="00F75343"/>
    <w:rsid w:val="00F7552B"/>
    <w:rsid w:val="00F8012D"/>
    <w:rsid w:val="00F80B78"/>
    <w:rsid w:val="00F825F2"/>
    <w:rsid w:val="00F8798B"/>
    <w:rsid w:val="00F90227"/>
    <w:rsid w:val="00F92F0D"/>
    <w:rsid w:val="00F931C8"/>
    <w:rsid w:val="00F94331"/>
    <w:rsid w:val="00F94CE6"/>
    <w:rsid w:val="00F96CAE"/>
    <w:rsid w:val="00FA0AFD"/>
    <w:rsid w:val="00FA0ECF"/>
    <w:rsid w:val="00FA1CA5"/>
    <w:rsid w:val="00FA1EB5"/>
    <w:rsid w:val="00FA1EE5"/>
    <w:rsid w:val="00FA32E5"/>
    <w:rsid w:val="00FA3598"/>
    <w:rsid w:val="00FA48BC"/>
    <w:rsid w:val="00FA4F1E"/>
    <w:rsid w:val="00FA659E"/>
    <w:rsid w:val="00FB0722"/>
    <w:rsid w:val="00FB187D"/>
    <w:rsid w:val="00FB32F0"/>
    <w:rsid w:val="00FB3346"/>
    <w:rsid w:val="00FB403B"/>
    <w:rsid w:val="00FB4533"/>
    <w:rsid w:val="00FB63EC"/>
    <w:rsid w:val="00FB700D"/>
    <w:rsid w:val="00FB7517"/>
    <w:rsid w:val="00FC115F"/>
    <w:rsid w:val="00FC177E"/>
    <w:rsid w:val="00FC23AC"/>
    <w:rsid w:val="00FC4312"/>
    <w:rsid w:val="00FC47FF"/>
    <w:rsid w:val="00FC55D7"/>
    <w:rsid w:val="00FC664E"/>
    <w:rsid w:val="00FD353C"/>
    <w:rsid w:val="00FD5115"/>
    <w:rsid w:val="00FD677A"/>
    <w:rsid w:val="00FE1456"/>
    <w:rsid w:val="00FE1EF5"/>
    <w:rsid w:val="00FE5A7F"/>
    <w:rsid w:val="00FE6993"/>
    <w:rsid w:val="00FF296A"/>
    <w:rsid w:val="00FF55DE"/>
    <w:rsid w:val="00FF56AD"/>
    <w:rsid w:val="00FF75C7"/>
    <w:rsid w:val="014E4B9E"/>
    <w:rsid w:val="01967403"/>
    <w:rsid w:val="01E50C6F"/>
    <w:rsid w:val="01E96C2E"/>
    <w:rsid w:val="0280481A"/>
    <w:rsid w:val="03675E17"/>
    <w:rsid w:val="03D327C3"/>
    <w:rsid w:val="06033868"/>
    <w:rsid w:val="06B94BB1"/>
    <w:rsid w:val="0756280B"/>
    <w:rsid w:val="079A1059"/>
    <w:rsid w:val="08186DE4"/>
    <w:rsid w:val="08A55592"/>
    <w:rsid w:val="08B5406B"/>
    <w:rsid w:val="08FB6128"/>
    <w:rsid w:val="09186774"/>
    <w:rsid w:val="097C7920"/>
    <w:rsid w:val="0A0B2B63"/>
    <w:rsid w:val="0AAE6D76"/>
    <w:rsid w:val="0AB11615"/>
    <w:rsid w:val="0B640D3A"/>
    <w:rsid w:val="0BA22F82"/>
    <w:rsid w:val="0C48085D"/>
    <w:rsid w:val="0C786B3D"/>
    <w:rsid w:val="0CF00AA7"/>
    <w:rsid w:val="0EB96488"/>
    <w:rsid w:val="0ED97DAC"/>
    <w:rsid w:val="0F4528D8"/>
    <w:rsid w:val="10F7682E"/>
    <w:rsid w:val="11AF3221"/>
    <w:rsid w:val="1203061D"/>
    <w:rsid w:val="12070CAE"/>
    <w:rsid w:val="122E47A2"/>
    <w:rsid w:val="12B5714F"/>
    <w:rsid w:val="12BF6B70"/>
    <w:rsid w:val="15790DC2"/>
    <w:rsid w:val="162752AF"/>
    <w:rsid w:val="16355ED4"/>
    <w:rsid w:val="165840B5"/>
    <w:rsid w:val="168F6536"/>
    <w:rsid w:val="169544FF"/>
    <w:rsid w:val="175020E4"/>
    <w:rsid w:val="177831BD"/>
    <w:rsid w:val="17B31280"/>
    <w:rsid w:val="180A3DB0"/>
    <w:rsid w:val="18597385"/>
    <w:rsid w:val="19042D9A"/>
    <w:rsid w:val="1A034EA3"/>
    <w:rsid w:val="1A3369FB"/>
    <w:rsid w:val="1BD25F20"/>
    <w:rsid w:val="1D5D57EA"/>
    <w:rsid w:val="1DC00535"/>
    <w:rsid w:val="1E076032"/>
    <w:rsid w:val="207D2D29"/>
    <w:rsid w:val="20872CA1"/>
    <w:rsid w:val="209D3BF8"/>
    <w:rsid w:val="20D152EE"/>
    <w:rsid w:val="20FB5A46"/>
    <w:rsid w:val="2198622B"/>
    <w:rsid w:val="21CA57CE"/>
    <w:rsid w:val="21EF5245"/>
    <w:rsid w:val="229E0373"/>
    <w:rsid w:val="22B3482A"/>
    <w:rsid w:val="23A64C21"/>
    <w:rsid w:val="23E24403"/>
    <w:rsid w:val="24AF3C02"/>
    <w:rsid w:val="24CA338F"/>
    <w:rsid w:val="25395E1B"/>
    <w:rsid w:val="25490309"/>
    <w:rsid w:val="25E03954"/>
    <w:rsid w:val="263C2F69"/>
    <w:rsid w:val="271B68B7"/>
    <w:rsid w:val="27602AA7"/>
    <w:rsid w:val="28F20B3A"/>
    <w:rsid w:val="29392EA8"/>
    <w:rsid w:val="29554457"/>
    <w:rsid w:val="2A410274"/>
    <w:rsid w:val="2A671049"/>
    <w:rsid w:val="2A685EFA"/>
    <w:rsid w:val="2B960845"/>
    <w:rsid w:val="2B967943"/>
    <w:rsid w:val="2C9D20B6"/>
    <w:rsid w:val="2E3D2956"/>
    <w:rsid w:val="2EA1540F"/>
    <w:rsid w:val="2ECB4D13"/>
    <w:rsid w:val="2ED2229D"/>
    <w:rsid w:val="2F002C2A"/>
    <w:rsid w:val="2F801E03"/>
    <w:rsid w:val="2F813D29"/>
    <w:rsid w:val="30466800"/>
    <w:rsid w:val="30BF77A8"/>
    <w:rsid w:val="32CB38F3"/>
    <w:rsid w:val="34997509"/>
    <w:rsid w:val="34BF6741"/>
    <w:rsid w:val="34CF7F0F"/>
    <w:rsid w:val="34F069C3"/>
    <w:rsid w:val="3569702C"/>
    <w:rsid w:val="35F16851"/>
    <w:rsid w:val="361B4DF3"/>
    <w:rsid w:val="37000CD1"/>
    <w:rsid w:val="37593503"/>
    <w:rsid w:val="37BB194B"/>
    <w:rsid w:val="37DE1D23"/>
    <w:rsid w:val="37E65B49"/>
    <w:rsid w:val="38CC3AF8"/>
    <w:rsid w:val="39D72A54"/>
    <w:rsid w:val="39F96E2B"/>
    <w:rsid w:val="3A13315C"/>
    <w:rsid w:val="3A451DB4"/>
    <w:rsid w:val="3B0720C3"/>
    <w:rsid w:val="3B2B09F8"/>
    <w:rsid w:val="3C261771"/>
    <w:rsid w:val="3C9351BF"/>
    <w:rsid w:val="3CB82DEC"/>
    <w:rsid w:val="3CC31ADC"/>
    <w:rsid w:val="3D287942"/>
    <w:rsid w:val="3D513618"/>
    <w:rsid w:val="3EE36472"/>
    <w:rsid w:val="3EE91175"/>
    <w:rsid w:val="3F570FF7"/>
    <w:rsid w:val="3F7830D5"/>
    <w:rsid w:val="3FF039BB"/>
    <w:rsid w:val="405745EF"/>
    <w:rsid w:val="40602D33"/>
    <w:rsid w:val="40B3456E"/>
    <w:rsid w:val="416F202B"/>
    <w:rsid w:val="419B24EE"/>
    <w:rsid w:val="41F04BB8"/>
    <w:rsid w:val="42982C9D"/>
    <w:rsid w:val="429A2162"/>
    <w:rsid w:val="42B7012F"/>
    <w:rsid w:val="43A740D1"/>
    <w:rsid w:val="44561602"/>
    <w:rsid w:val="46E76B5A"/>
    <w:rsid w:val="4782422D"/>
    <w:rsid w:val="49963212"/>
    <w:rsid w:val="4A4C2CEB"/>
    <w:rsid w:val="4B2475D0"/>
    <w:rsid w:val="4B66331C"/>
    <w:rsid w:val="4B7E58BA"/>
    <w:rsid w:val="4BFA3233"/>
    <w:rsid w:val="4C2322B0"/>
    <w:rsid w:val="4CE44D26"/>
    <w:rsid w:val="4DD97EE6"/>
    <w:rsid w:val="4DF04F8E"/>
    <w:rsid w:val="4E606D65"/>
    <w:rsid w:val="4E774B74"/>
    <w:rsid w:val="4E7C7A4F"/>
    <w:rsid w:val="4EE0008E"/>
    <w:rsid w:val="4F302992"/>
    <w:rsid w:val="50130A31"/>
    <w:rsid w:val="504C751E"/>
    <w:rsid w:val="50F37031"/>
    <w:rsid w:val="51460589"/>
    <w:rsid w:val="5184324A"/>
    <w:rsid w:val="51FD48CA"/>
    <w:rsid w:val="52C11403"/>
    <w:rsid w:val="52F01788"/>
    <w:rsid w:val="52FC4743"/>
    <w:rsid w:val="534D5B51"/>
    <w:rsid w:val="53794DB8"/>
    <w:rsid w:val="53E14257"/>
    <w:rsid w:val="54994D7E"/>
    <w:rsid w:val="55454A35"/>
    <w:rsid w:val="556763AF"/>
    <w:rsid w:val="55A2585D"/>
    <w:rsid w:val="56914FFB"/>
    <w:rsid w:val="57004BF9"/>
    <w:rsid w:val="57511940"/>
    <w:rsid w:val="580E0568"/>
    <w:rsid w:val="58A66A4F"/>
    <w:rsid w:val="59161DEF"/>
    <w:rsid w:val="5A603BE4"/>
    <w:rsid w:val="5B2067F5"/>
    <w:rsid w:val="5B846E39"/>
    <w:rsid w:val="5DE057CC"/>
    <w:rsid w:val="5DEB0CE7"/>
    <w:rsid w:val="5E1E5301"/>
    <w:rsid w:val="5E687C70"/>
    <w:rsid w:val="5F6C799D"/>
    <w:rsid w:val="600C0E24"/>
    <w:rsid w:val="60D8128B"/>
    <w:rsid w:val="61F96EED"/>
    <w:rsid w:val="62091A8F"/>
    <w:rsid w:val="62C42EDF"/>
    <w:rsid w:val="62EC7770"/>
    <w:rsid w:val="640145F8"/>
    <w:rsid w:val="640870A0"/>
    <w:rsid w:val="64E746A5"/>
    <w:rsid w:val="65282282"/>
    <w:rsid w:val="653E4157"/>
    <w:rsid w:val="65422FB6"/>
    <w:rsid w:val="66A80F4A"/>
    <w:rsid w:val="67B121BA"/>
    <w:rsid w:val="67E203F0"/>
    <w:rsid w:val="680622D3"/>
    <w:rsid w:val="68580655"/>
    <w:rsid w:val="6A637B3F"/>
    <w:rsid w:val="6A9A7CCD"/>
    <w:rsid w:val="6A9E3C3F"/>
    <w:rsid w:val="6AF644A2"/>
    <w:rsid w:val="6BF825B0"/>
    <w:rsid w:val="6CBD76CE"/>
    <w:rsid w:val="6D38217E"/>
    <w:rsid w:val="6D642DFF"/>
    <w:rsid w:val="6DB47941"/>
    <w:rsid w:val="6E6E155E"/>
    <w:rsid w:val="6E7754A8"/>
    <w:rsid w:val="6F5C59DD"/>
    <w:rsid w:val="6FFA0E82"/>
    <w:rsid w:val="71905160"/>
    <w:rsid w:val="72990E66"/>
    <w:rsid w:val="72AB785A"/>
    <w:rsid w:val="72D30C6F"/>
    <w:rsid w:val="736E69FD"/>
    <w:rsid w:val="73D75019"/>
    <w:rsid w:val="74145D78"/>
    <w:rsid w:val="7423455C"/>
    <w:rsid w:val="742B4AB2"/>
    <w:rsid w:val="743261FE"/>
    <w:rsid w:val="744F0834"/>
    <w:rsid w:val="745C5711"/>
    <w:rsid w:val="74CA0ED6"/>
    <w:rsid w:val="75020083"/>
    <w:rsid w:val="761153D9"/>
    <w:rsid w:val="764022A0"/>
    <w:rsid w:val="77605D8F"/>
    <w:rsid w:val="799E1800"/>
    <w:rsid w:val="7A882894"/>
    <w:rsid w:val="7B567667"/>
    <w:rsid w:val="7B9D59FD"/>
    <w:rsid w:val="7BC563E1"/>
    <w:rsid w:val="7CD93021"/>
    <w:rsid w:val="7DA64137"/>
    <w:rsid w:val="7DD37FAE"/>
    <w:rsid w:val="7DDB2794"/>
    <w:rsid w:val="7E884F8C"/>
    <w:rsid w:val="7ED821B9"/>
    <w:rsid w:val="7EDE2755"/>
    <w:rsid w:val="7F6E1D9D"/>
    <w:rsid w:val="7FE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bCs/>
      <w:sz w:val="27"/>
      <w:szCs w:val="27"/>
      <w:lang w:val="en-US"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26"/>
    <w:autoRedefine/>
    <w:qFormat/>
    <w:uiPriority w:val="0"/>
    <w:rPr>
      <w:sz w:val="18"/>
      <w:szCs w:val="18"/>
    </w:rPr>
  </w:style>
  <w:style w:type="paragraph" w:styleId="7">
    <w:name w:val="footer"/>
    <w:basedOn w:val="1"/>
    <w:link w:val="25"/>
    <w:autoRedefine/>
    <w:qFormat/>
    <w:uiPriority w:val="99"/>
    <w:pPr>
      <w:tabs>
        <w:tab w:val="center" w:pos="4153"/>
        <w:tab w:val="right" w:pos="8306"/>
      </w:tabs>
      <w:snapToGrid w:val="0"/>
    </w:pPr>
    <w:rPr>
      <w:sz w:val="18"/>
      <w:szCs w:val="18"/>
    </w:rPr>
  </w:style>
  <w:style w:type="paragraph" w:styleId="8">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paragraph" w:styleId="10">
    <w:name w:val="Normal (Web)"/>
    <w:basedOn w:val="1"/>
    <w:autoRedefine/>
    <w:qFormat/>
    <w:uiPriority w:val="0"/>
    <w:pPr>
      <w:spacing w:beforeAutospacing="1" w:afterAutospacing="1"/>
    </w:pPr>
    <w:rPr>
      <w:rFonts w:cs="Times New Roman"/>
      <w:sz w:val="24"/>
      <w:lang w:val="en-US" w:bidi="ar-SA"/>
    </w:rPr>
  </w:style>
  <w:style w:type="paragraph" w:styleId="11">
    <w:name w:val="annotation subject"/>
    <w:basedOn w:val="4"/>
    <w:next w:val="4"/>
    <w:link w:val="23"/>
    <w:autoRedefine/>
    <w:qFormat/>
    <w:uiPriority w:val="0"/>
    <w:rPr>
      <w:b/>
      <w:bCs/>
    </w:rPr>
  </w:style>
  <w:style w:type="character" w:styleId="14">
    <w:name w:val="Strong"/>
    <w:basedOn w:val="13"/>
    <w:autoRedefine/>
    <w:qFormat/>
    <w:uiPriority w:val="0"/>
    <w:rPr>
      <w:b/>
      <w:sz w:val="24"/>
      <w:szCs w:val="24"/>
    </w:rPr>
  </w:style>
  <w:style w:type="character" w:styleId="15">
    <w:name w:val="FollowedHyperlink"/>
    <w:basedOn w:val="13"/>
    <w:autoRedefine/>
    <w:qFormat/>
    <w:uiPriority w:val="0"/>
    <w:rPr>
      <w:color w:val="551A8B"/>
      <w:u w:val="single"/>
    </w:rPr>
  </w:style>
  <w:style w:type="character" w:styleId="16">
    <w:name w:val="Emphasis"/>
    <w:basedOn w:val="13"/>
    <w:autoRedefine/>
    <w:qFormat/>
    <w:uiPriority w:val="0"/>
    <w:rPr>
      <w:color w:val="D73130"/>
      <w:sz w:val="24"/>
      <w:szCs w:val="24"/>
    </w:rPr>
  </w:style>
  <w:style w:type="character" w:styleId="17">
    <w:name w:val="Hyperlink"/>
    <w:basedOn w:val="13"/>
    <w:autoRedefine/>
    <w:qFormat/>
    <w:uiPriority w:val="0"/>
    <w:rPr>
      <w:color w:val="0563C1" w:themeColor="hyperlink"/>
      <w:u w:val="single"/>
      <w14:textFill>
        <w14:solidFill>
          <w14:schemeClr w14:val="hlink"/>
        </w14:solidFill>
      </w14:textFill>
    </w:rPr>
  </w:style>
  <w:style w:type="character" w:styleId="18">
    <w:name w:val="annotation reference"/>
    <w:basedOn w:val="13"/>
    <w:autoRedefine/>
    <w:qFormat/>
    <w:uiPriority w:val="0"/>
    <w:rPr>
      <w:sz w:val="21"/>
      <w:szCs w:val="21"/>
    </w:rPr>
  </w:style>
  <w:style w:type="character" w:styleId="19">
    <w:name w:val="HTML Cite"/>
    <w:basedOn w:val="13"/>
    <w:autoRedefine/>
    <w:qFormat/>
    <w:uiPriority w:val="0"/>
    <w:rPr>
      <w:sz w:val="24"/>
      <w:szCs w:val="24"/>
    </w:rPr>
  </w:style>
  <w:style w:type="paragraph" w:customStyle="1" w:styleId="20">
    <w:name w:val="Table Paragraph"/>
    <w:basedOn w:val="1"/>
    <w:autoRedefine/>
    <w:qFormat/>
    <w:uiPriority w:val="1"/>
  </w:style>
  <w:style w:type="paragraph" w:styleId="21">
    <w:name w:val="List Paragraph"/>
    <w:basedOn w:val="1"/>
    <w:autoRedefine/>
    <w:qFormat/>
    <w:uiPriority w:val="34"/>
    <w:pPr>
      <w:ind w:firstLine="420" w:firstLineChars="200"/>
    </w:pPr>
  </w:style>
  <w:style w:type="character" w:customStyle="1" w:styleId="22">
    <w:name w:val="批注文字 字符"/>
    <w:basedOn w:val="13"/>
    <w:link w:val="4"/>
    <w:autoRedefine/>
    <w:qFormat/>
    <w:uiPriority w:val="0"/>
    <w:rPr>
      <w:rFonts w:ascii="仿宋" w:hAnsi="仿宋" w:eastAsia="仿宋" w:cs="仿宋"/>
      <w:sz w:val="22"/>
      <w:szCs w:val="22"/>
      <w:lang w:val="zh-CN" w:bidi="zh-CN"/>
    </w:rPr>
  </w:style>
  <w:style w:type="character" w:customStyle="1" w:styleId="23">
    <w:name w:val="批注主题 字符"/>
    <w:basedOn w:val="22"/>
    <w:link w:val="11"/>
    <w:autoRedefine/>
    <w:qFormat/>
    <w:uiPriority w:val="0"/>
    <w:rPr>
      <w:rFonts w:ascii="仿宋" w:hAnsi="仿宋" w:eastAsia="仿宋" w:cs="仿宋"/>
      <w:b/>
      <w:bCs/>
      <w:sz w:val="22"/>
      <w:szCs w:val="22"/>
      <w:lang w:val="zh-CN" w:bidi="zh-CN"/>
    </w:rPr>
  </w:style>
  <w:style w:type="character" w:customStyle="1" w:styleId="24">
    <w:name w:val="页眉 字符"/>
    <w:basedOn w:val="13"/>
    <w:link w:val="8"/>
    <w:autoRedefine/>
    <w:qFormat/>
    <w:uiPriority w:val="0"/>
    <w:rPr>
      <w:rFonts w:ascii="仿宋" w:hAnsi="仿宋" w:eastAsia="仿宋" w:cs="仿宋"/>
      <w:sz w:val="18"/>
      <w:szCs w:val="18"/>
      <w:lang w:val="zh-CN" w:bidi="zh-CN"/>
    </w:rPr>
  </w:style>
  <w:style w:type="character" w:customStyle="1" w:styleId="25">
    <w:name w:val="页脚 字符"/>
    <w:basedOn w:val="13"/>
    <w:link w:val="7"/>
    <w:autoRedefine/>
    <w:qFormat/>
    <w:uiPriority w:val="99"/>
    <w:rPr>
      <w:rFonts w:ascii="仿宋" w:hAnsi="仿宋" w:eastAsia="仿宋" w:cs="仿宋"/>
      <w:sz w:val="18"/>
      <w:szCs w:val="18"/>
      <w:lang w:val="zh-CN" w:bidi="zh-CN"/>
    </w:rPr>
  </w:style>
  <w:style w:type="character" w:customStyle="1" w:styleId="26">
    <w:name w:val="批注框文本 字符"/>
    <w:basedOn w:val="13"/>
    <w:link w:val="6"/>
    <w:autoRedefine/>
    <w:qFormat/>
    <w:uiPriority w:val="0"/>
    <w:rPr>
      <w:rFonts w:ascii="仿宋" w:hAnsi="仿宋" w:eastAsia="仿宋" w:cs="仿宋"/>
      <w:sz w:val="18"/>
      <w:szCs w:val="18"/>
      <w:lang w:val="zh-CN" w:bidi="zh-CN"/>
    </w:rPr>
  </w:style>
  <w:style w:type="paragraph" w:customStyle="1" w:styleId="27">
    <w:name w:val="修订1"/>
    <w:autoRedefine/>
    <w:hidden/>
    <w:semiHidden/>
    <w:qFormat/>
    <w:uiPriority w:val="99"/>
    <w:rPr>
      <w:rFonts w:ascii="仿宋" w:hAnsi="仿宋" w:eastAsia="仿宋" w:cs="仿宋"/>
      <w:sz w:val="22"/>
      <w:szCs w:val="22"/>
      <w:lang w:val="zh-CN" w:eastAsia="zh-CN" w:bidi="zh-CN"/>
    </w:rPr>
  </w:style>
  <w:style w:type="paragraph" w:customStyle="1" w:styleId="28">
    <w:name w:val="修订2"/>
    <w:autoRedefine/>
    <w:hidden/>
    <w:unhideWhenUsed/>
    <w:qFormat/>
    <w:uiPriority w:val="99"/>
    <w:rPr>
      <w:rFonts w:ascii="仿宋" w:hAnsi="仿宋" w:eastAsia="仿宋" w:cs="仿宋"/>
      <w:sz w:val="22"/>
      <w:szCs w:val="22"/>
      <w:lang w:val="zh-CN" w:eastAsia="zh-CN" w:bidi="zh-CN"/>
    </w:rPr>
  </w:style>
  <w:style w:type="paragraph" w:customStyle="1" w:styleId="29">
    <w:name w:val="修订3"/>
    <w:autoRedefine/>
    <w:hidden/>
    <w:unhideWhenUsed/>
    <w:qFormat/>
    <w:uiPriority w:val="99"/>
    <w:rPr>
      <w:rFonts w:ascii="仿宋" w:hAnsi="仿宋" w:eastAsia="仿宋" w:cs="仿宋"/>
      <w:sz w:val="22"/>
      <w:szCs w:val="22"/>
      <w:lang w:val="zh-CN" w:eastAsia="zh-CN" w:bidi="zh-CN"/>
    </w:rPr>
  </w:style>
  <w:style w:type="paragraph" w:customStyle="1" w:styleId="30">
    <w:name w:val="修订4"/>
    <w:autoRedefine/>
    <w:hidden/>
    <w:unhideWhenUsed/>
    <w:qFormat/>
    <w:uiPriority w:val="99"/>
    <w:rPr>
      <w:rFonts w:ascii="仿宋" w:hAnsi="仿宋" w:eastAsia="仿宋" w:cs="仿宋"/>
      <w:sz w:val="22"/>
      <w:szCs w:val="22"/>
      <w:lang w:val="zh-CN" w:eastAsia="zh-CN" w:bidi="zh-CN"/>
    </w:rPr>
  </w:style>
  <w:style w:type="paragraph" w:customStyle="1" w:styleId="31">
    <w:name w:val="修订5"/>
    <w:autoRedefine/>
    <w:hidden/>
    <w:unhideWhenUsed/>
    <w:qFormat/>
    <w:uiPriority w:val="99"/>
    <w:rPr>
      <w:rFonts w:ascii="仿宋" w:hAnsi="仿宋" w:eastAsia="仿宋" w:cs="仿宋"/>
      <w:sz w:val="22"/>
      <w:szCs w:val="22"/>
      <w:lang w:val="zh-CN" w:eastAsia="zh-CN" w:bidi="zh-CN"/>
    </w:rPr>
  </w:style>
  <w:style w:type="paragraph" w:customStyle="1" w:styleId="32">
    <w:name w:val="_Style 26"/>
    <w:basedOn w:val="1"/>
    <w:next w:val="1"/>
    <w:autoRedefine/>
    <w:qFormat/>
    <w:uiPriority w:val="0"/>
    <w:pPr>
      <w:pBdr>
        <w:bottom w:val="single" w:color="auto" w:sz="6" w:space="1"/>
      </w:pBdr>
      <w:jc w:val="center"/>
    </w:pPr>
    <w:rPr>
      <w:rFonts w:ascii="Arial" w:eastAsia="宋体"/>
      <w:vanish/>
      <w:sz w:val="16"/>
    </w:rPr>
  </w:style>
  <w:style w:type="paragraph" w:customStyle="1" w:styleId="33">
    <w:name w:val="_Style 27"/>
    <w:basedOn w:val="1"/>
    <w:next w:val="1"/>
    <w:autoRedefine/>
    <w:qFormat/>
    <w:uiPriority w:val="0"/>
    <w:pPr>
      <w:pBdr>
        <w:top w:val="single" w:color="auto" w:sz="6" w:space="1"/>
      </w:pBdr>
      <w:jc w:val="center"/>
    </w:pPr>
    <w:rPr>
      <w:rFonts w:ascii="Arial" w:eastAsia="宋体"/>
      <w:vanish/>
      <w:sz w:val="16"/>
    </w:rPr>
  </w:style>
  <w:style w:type="paragraph" w:customStyle="1" w:styleId="34">
    <w:name w:val="修订6"/>
    <w:autoRedefine/>
    <w:hidden/>
    <w:unhideWhenUsed/>
    <w:qFormat/>
    <w:uiPriority w:val="99"/>
    <w:rPr>
      <w:rFonts w:ascii="仿宋" w:hAnsi="仿宋" w:eastAsia="仿宋" w:cs="仿宋"/>
      <w:sz w:val="22"/>
      <w:szCs w:val="22"/>
      <w:lang w:val="zh-CN" w:eastAsia="zh-CN" w:bidi="zh-CN"/>
    </w:rPr>
  </w:style>
  <w:style w:type="paragraph" w:customStyle="1" w:styleId="35">
    <w:name w:val="修订7"/>
    <w:autoRedefine/>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0223-B894-44ED-9E36-C6FE360409B9}">
  <ds:schemaRefs/>
</ds:datastoreItem>
</file>

<file path=docProps/app.xml><?xml version="1.0" encoding="utf-8"?>
<Properties xmlns="http://schemas.openxmlformats.org/officeDocument/2006/extended-properties" xmlns:vt="http://schemas.openxmlformats.org/officeDocument/2006/docPropsVTypes">
  <Template>Normal</Template>
  <Pages>2</Pages>
  <Words>1195</Words>
  <Characters>1263</Characters>
  <Lines>9</Lines>
  <Paragraphs>2</Paragraphs>
  <TotalTime>32</TotalTime>
  <ScaleCrop>false</ScaleCrop>
  <LinksUpToDate>false</LinksUpToDate>
  <CharactersWithSpaces>1284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2024-01-12T06:58:00Z</dcterms:created>
  <dc:creator>jie.huang</dc:creator>
  <cp:lastModifiedBy>筱卉</cp:lastModifiedBy>
  <cp:lastPrinted>2024-07-25T08:12:00Z</cp:lastPrinted>
  <dcterms:modified xsi:type="dcterms:W3CDTF">2024-11-13T06:56:38Z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4290EAB5A5E94875AD59C676AE5D2BC9_13</vt:lpwstr>
  </property>
</Properties>
</file>