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74FAC" w14:textId="71C51CE9" w:rsidR="001651C7" w:rsidRPr="00E65125" w:rsidRDefault="001651C7" w:rsidP="001651C7">
      <w:pPr>
        <w:adjustRightInd w:val="0"/>
        <w:snapToGrid w:val="0"/>
        <w:spacing w:line="600" w:lineRule="exact"/>
        <w:rPr>
          <w:rFonts w:hint="eastAsia"/>
          <w:sz w:val="24"/>
          <w:szCs w:val="24"/>
        </w:rPr>
      </w:pPr>
      <w:r w:rsidRPr="00E65125">
        <w:rPr>
          <w:sz w:val="24"/>
          <w:szCs w:val="24"/>
        </w:rPr>
        <w:t>证券代码：</w:t>
      </w:r>
      <w:r w:rsidRPr="00E65125">
        <w:rPr>
          <w:sz w:val="24"/>
          <w:szCs w:val="24"/>
        </w:rPr>
        <w:t xml:space="preserve">688681          </w:t>
      </w:r>
      <w:r w:rsidRPr="00E65125">
        <w:rPr>
          <w:sz w:val="24"/>
          <w:szCs w:val="24"/>
        </w:rPr>
        <w:t>证券简称：科汇股份</w:t>
      </w:r>
      <w:r w:rsidRPr="00E65125">
        <w:rPr>
          <w:sz w:val="24"/>
          <w:szCs w:val="24"/>
        </w:rPr>
        <w:t xml:space="preserve">          </w:t>
      </w:r>
      <w:r w:rsidR="004B64F9">
        <w:rPr>
          <w:rFonts w:hint="eastAsia"/>
          <w:sz w:val="24"/>
          <w:szCs w:val="24"/>
        </w:rPr>
        <w:t xml:space="preserve"> </w:t>
      </w:r>
      <w:r w:rsidR="004B64F9">
        <w:rPr>
          <w:sz w:val="24"/>
          <w:szCs w:val="24"/>
        </w:rPr>
        <w:t xml:space="preserve"> </w:t>
      </w:r>
      <w:r w:rsidRPr="00E65125">
        <w:rPr>
          <w:sz w:val="24"/>
          <w:szCs w:val="24"/>
        </w:rPr>
        <w:t>编号：</w:t>
      </w:r>
      <w:r w:rsidRPr="00E65125">
        <w:rPr>
          <w:sz w:val="24"/>
          <w:szCs w:val="24"/>
        </w:rPr>
        <w:t>202</w:t>
      </w:r>
      <w:r w:rsidR="00181554">
        <w:rPr>
          <w:sz w:val="24"/>
          <w:szCs w:val="24"/>
        </w:rPr>
        <w:t>4</w:t>
      </w:r>
      <w:r w:rsidR="002F4CB9">
        <w:rPr>
          <w:sz w:val="24"/>
          <w:szCs w:val="24"/>
        </w:rPr>
        <w:t>-0</w:t>
      </w:r>
      <w:r w:rsidR="00BA3AF2">
        <w:rPr>
          <w:rFonts w:hint="eastAsia"/>
          <w:sz w:val="24"/>
          <w:szCs w:val="24"/>
        </w:rPr>
        <w:t>10</w:t>
      </w:r>
    </w:p>
    <w:p w14:paraId="35B837AD" w14:textId="77777777" w:rsidR="001651C7" w:rsidRPr="00E65125" w:rsidRDefault="001651C7" w:rsidP="001651C7">
      <w:pPr>
        <w:adjustRightInd w:val="0"/>
        <w:snapToGrid w:val="0"/>
        <w:spacing w:line="600" w:lineRule="exact"/>
        <w:rPr>
          <w:sz w:val="24"/>
          <w:szCs w:val="24"/>
        </w:rPr>
      </w:pPr>
    </w:p>
    <w:p w14:paraId="773CB88B" w14:textId="77777777" w:rsidR="001651C7" w:rsidRPr="001651C7" w:rsidRDefault="001651C7" w:rsidP="001651C7">
      <w:pPr>
        <w:autoSpaceDE w:val="0"/>
        <w:autoSpaceDN w:val="0"/>
        <w:adjustRightInd w:val="0"/>
        <w:snapToGrid w:val="0"/>
        <w:spacing w:line="600" w:lineRule="exact"/>
        <w:jc w:val="center"/>
        <w:rPr>
          <w:rFonts w:ascii="黑体" w:eastAsia="黑体" w:hAnsi="黑体" w:hint="eastAsia"/>
          <w:bCs/>
          <w:sz w:val="32"/>
          <w:szCs w:val="32"/>
        </w:rPr>
      </w:pPr>
      <w:r w:rsidRPr="001651C7">
        <w:rPr>
          <w:rFonts w:ascii="黑体" w:eastAsia="黑体" w:hAnsi="黑体"/>
          <w:bCs/>
          <w:sz w:val="32"/>
          <w:szCs w:val="32"/>
        </w:rPr>
        <w:t>山东科汇电力自动化股份有限公司</w:t>
      </w:r>
    </w:p>
    <w:p w14:paraId="6F809E62" w14:textId="77777777" w:rsidR="001651C7" w:rsidRDefault="001651C7" w:rsidP="001651C7">
      <w:pPr>
        <w:autoSpaceDE w:val="0"/>
        <w:autoSpaceDN w:val="0"/>
        <w:adjustRightInd w:val="0"/>
        <w:snapToGrid w:val="0"/>
        <w:spacing w:line="600" w:lineRule="exact"/>
        <w:jc w:val="center"/>
        <w:rPr>
          <w:rFonts w:ascii="黑体" w:eastAsia="黑体" w:hAnsi="黑体" w:hint="eastAsia"/>
          <w:bCs/>
          <w:sz w:val="32"/>
          <w:szCs w:val="32"/>
        </w:rPr>
      </w:pPr>
      <w:r w:rsidRPr="001651C7">
        <w:rPr>
          <w:rFonts w:ascii="黑体" w:eastAsia="黑体" w:hAnsi="黑体" w:hint="eastAsia"/>
          <w:bCs/>
          <w:sz w:val="32"/>
          <w:szCs w:val="32"/>
        </w:rPr>
        <w:t>投资者关系活动记录表</w:t>
      </w:r>
    </w:p>
    <w:p w14:paraId="34491967" w14:textId="77777777" w:rsidR="001651C7" w:rsidRPr="001651C7" w:rsidRDefault="001651C7" w:rsidP="001651C7">
      <w:pPr>
        <w:autoSpaceDE w:val="0"/>
        <w:autoSpaceDN w:val="0"/>
        <w:adjustRightInd w:val="0"/>
        <w:snapToGrid w:val="0"/>
        <w:spacing w:line="600" w:lineRule="exact"/>
        <w:jc w:val="center"/>
        <w:rPr>
          <w:rFonts w:ascii="黑体" w:eastAsiaTheme="minorEastAsia" w:hAnsi="黑体" w:hint="eastAsia"/>
          <w:bCs/>
          <w:sz w:val="32"/>
          <w:szCs w:val="32"/>
        </w:rPr>
      </w:pPr>
    </w:p>
    <w:tbl>
      <w:tblPr>
        <w:tblStyle w:val="a3"/>
        <w:tblW w:w="8500" w:type="dxa"/>
        <w:jc w:val="center"/>
        <w:tblLook w:val="04A0" w:firstRow="1" w:lastRow="0" w:firstColumn="1" w:lastColumn="0" w:noHBand="0" w:noVBand="1"/>
      </w:tblPr>
      <w:tblGrid>
        <w:gridCol w:w="1281"/>
        <w:gridCol w:w="2765"/>
        <w:gridCol w:w="4454"/>
      </w:tblGrid>
      <w:tr w:rsidR="00605AFC" w14:paraId="763B9D04" w14:textId="77777777" w:rsidTr="00627FAA">
        <w:trPr>
          <w:trHeight w:val="1662"/>
          <w:jc w:val="center"/>
        </w:trPr>
        <w:tc>
          <w:tcPr>
            <w:tcW w:w="1281" w:type="dxa"/>
            <w:vAlign w:val="center"/>
          </w:tcPr>
          <w:p w14:paraId="73604B5F" w14:textId="77777777" w:rsidR="00605AFC" w:rsidRPr="00605AFC" w:rsidRDefault="00605AFC" w:rsidP="00605AFC">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投资者关系活动类别</w:t>
            </w:r>
          </w:p>
        </w:tc>
        <w:tc>
          <w:tcPr>
            <w:tcW w:w="2765" w:type="dxa"/>
            <w:tcBorders>
              <w:right w:val="nil"/>
            </w:tcBorders>
          </w:tcPr>
          <w:p w14:paraId="50387C3D" w14:textId="6F1125A1"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6BCDE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8pt;height:19.35pt" o:ole="">
                  <v:imagedata r:id="rId6" o:title=""/>
                </v:shape>
                <w:control r:id="rId7" w:name="CheckBox1" w:shapeid="_x0000_i1041"/>
              </w:object>
            </w:r>
          </w:p>
          <w:p w14:paraId="22030C66" w14:textId="7AA941D4"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549938DC">
                <v:shape id="_x0000_i1043" type="#_x0000_t75" style="width:108pt;height:19.35pt" o:ole="">
                  <v:imagedata r:id="rId8" o:title=""/>
                </v:shape>
                <w:control r:id="rId9" w:name="CheckBox2" w:shapeid="_x0000_i1043"/>
              </w:object>
            </w:r>
          </w:p>
          <w:p w14:paraId="69FF6F88" w14:textId="330FC89C"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15273F58">
                <v:shape id="_x0000_i1045" type="#_x0000_t75" style="width:108pt;height:19.35pt" o:ole="">
                  <v:imagedata r:id="rId10" o:title=""/>
                </v:shape>
                <w:control r:id="rId11" w:name="CheckBox3" w:shapeid="_x0000_i1045"/>
              </w:object>
            </w:r>
          </w:p>
          <w:p w14:paraId="0766A361" w14:textId="231F71B0" w:rsidR="00605AFC" w:rsidRP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1DB5CA45">
                <v:shape id="_x0000_i1047" type="#_x0000_t75" style="width:108pt;height:19.35pt" o:ole="">
                  <v:imagedata r:id="rId12" o:title=""/>
                </v:shape>
                <w:control r:id="rId13" w:name="CheckBox4" w:shapeid="_x0000_i1047"/>
              </w:object>
            </w:r>
          </w:p>
        </w:tc>
        <w:tc>
          <w:tcPr>
            <w:tcW w:w="4454" w:type="dxa"/>
            <w:tcBorders>
              <w:left w:val="nil"/>
            </w:tcBorders>
          </w:tcPr>
          <w:p w14:paraId="07967418" w14:textId="1A09BDBC"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621D6E7D">
                <v:shape id="_x0000_i1049" type="#_x0000_t75" style="width:108pt;height:19.35pt" o:ole="">
                  <v:imagedata r:id="rId14" o:title=""/>
                </v:shape>
                <w:control r:id="rId15" w:name="CheckBox51" w:shapeid="_x0000_i1049"/>
              </w:object>
            </w:r>
          </w:p>
          <w:p w14:paraId="31F06482" w14:textId="561F919C"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1E249ECF">
                <v:shape id="_x0000_i1051" type="#_x0000_t75" style="width:108pt;height:19.35pt" o:ole="">
                  <v:imagedata r:id="rId16" o:title=""/>
                </v:shape>
                <w:control r:id="rId17" w:name="CheckBox61" w:shapeid="_x0000_i1051"/>
              </w:object>
            </w:r>
          </w:p>
          <w:p w14:paraId="6E4C9402" w14:textId="4EBB6F17" w:rsidR="00605AFC"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7DED262A">
                <v:shape id="_x0000_i1053" type="#_x0000_t75" style="width:108pt;height:19.35pt" o:ole="">
                  <v:imagedata r:id="rId18" o:title=""/>
                </v:shape>
                <w:control r:id="rId19" w:name="CheckBox71" w:shapeid="_x0000_i1053"/>
              </w:object>
            </w:r>
          </w:p>
          <w:p w14:paraId="0AD70731" w14:textId="04C38130" w:rsidR="00605AFC" w:rsidRPr="001651C7" w:rsidRDefault="00605AFC" w:rsidP="00605AFC">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hAnsiTheme="minorEastAsia" w:hint="eastAsia"/>
                <w:bCs/>
                <w:sz w:val="24"/>
              </w:rPr>
              <w:object w:dxaOrig="1440" w:dyaOrig="1440" w14:anchorId="0DDE1797">
                <v:shape id="_x0000_i1055" type="#_x0000_t75" style="width:131.1pt;height:19.35pt" o:ole="">
                  <v:imagedata r:id="rId20" o:title=""/>
                </v:shape>
                <w:control r:id="rId21" w:name="CheckBox81" w:shapeid="_x0000_i1055"/>
              </w:object>
            </w:r>
          </w:p>
        </w:tc>
      </w:tr>
      <w:tr w:rsidR="001651C7" w14:paraId="6FD045F1" w14:textId="77777777" w:rsidTr="00627FAA">
        <w:trPr>
          <w:trHeight w:val="387"/>
          <w:jc w:val="center"/>
        </w:trPr>
        <w:tc>
          <w:tcPr>
            <w:tcW w:w="1281" w:type="dxa"/>
            <w:vAlign w:val="center"/>
          </w:tcPr>
          <w:p w14:paraId="5CCED5B7" w14:textId="77777777" w:rsidR="001651C7" w:rsidRPr="00605AFC" w:rsidRDefault="001651C7" w:rsidP="00605AFC">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时间</w:t>
            </w:r>
          </w:p>
        </w:tc>
        <w:tc>
          <w:tcPr>
            <w:tcW w:w="7219" w:type="dxa"/>
            <w:gridSpan w:val="2"/>
            <w:vAlign w:val="center"/>
          </w:tcPr>
          <w:p w14:paraId="05E9A7A0" w14:textId="178B3184" w:rsidR="001651C7" w:rsidRPr="001651C7" w:rsidRDefault="00624F66" w:rsidP="00EC1863">
            <w:pPr>
              <w:autoSpaceDE w:val="0"/>
              <w:autoSpaceDN w:val="0"/>
              <w:adjustRightInd w:val="0"/>
              <w:snapToGrid w:val="0"/>
              <w:spacing w:beforeLines="50" w:before="156" w:line="360" w:lineRule="auto"/>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02</w:t>
            </w:r>
            <w:r w:rsidR="00181554">
              <w:rPr>
                <w:rFonts w:asciiTheme="minorEastAsia" w:eastAsiaTheme="minorEastAsia" w:hAnsiTheme="minorEastAsia"/>
                <w:bCs/>
                <w:sz w:val="24"/>
                <w:szCs w:val="24"/>
              </w:rPr>
              <w:t>4</w:t>
            </w:r>
            <w:r>
              <w:rPr>
                <w:rFonts w:asciiTheme="minorEastAsia" w:eastAsiaTheme="minorEastAsia" w:hAnsiTheme="minorEastAsia" w:hint="eastAsia"/>
                <w:bCs/>
                <w:sz w:val="24"/>
                <w:szCs w:val="24"/>
              </w:rPr>
              <w:t>年</w:t>
            </w:r>
            <w:r w:rsidR="00BA3AF2">
              <w:rPr>
                <w:rFonts w:asciiTheme="minorEastAsia" w:eastAsiaTheme="minorEastAsia" w:hAnsiTheme="minorEastAsia" w:hint="eastAsia"/>
                <w:bCs/>
                <w:sz w:val="24"/>
                <w:szCs w:val="24"/>
              </w:rPr>
              <w:t>11</w:t>
            </w:r>
            <w:r w:rsidR="001952FA">
              <w:rPr>
                <w:rFonts w:asciiTheme="minorEastAsia" w:eastAsiaTheme="minorEastAsia" w:hAnsiTheme="minorEastAsia" w:hint="eastAsia"/>
                <w:bCs/>
                <w:sz w:val="24"/>
                <w:szCs w:val="24"/>
              </w:rPr>
              <w:t>月</w:t>
            </w:r>
            <w:r w:rsidR="00E47D62">
              <w:rPr>
                <w:rFonts w:asciiTheme="minorEastAsia" w:eastAsiaTheme="minorEastAsia" w:hAnsiTheme="minorEastAsia" w:hint="eastAsia"/>
                <w:bCs/>
                <w:sz w:val="24"/>
                <w:szCs w:val="24"/>
              </w:rPr>
              <w:t>1</w:t>
            </w:r>
            <w:r w:rsidR="00BA3AF2">
              <w:rPr>
                <w:rFonts w:asciiTheme="minorEastAsia" w:eastAsiaTheme="minorEastAsia" w:hAnsiTheme="minorEastAsia" w:hint="eastAsia"/>
                <w:bCs/>
                <w:sz w:val="24"/>
                <w:szCs w:val="24"/>
              </w:rPr>
              <w:t>4</w:t>
            </w:r>
            <w:r w:rsidR="001952FA">
              <w:rPr>
                <w:rFonts w:asciiTheme="minorEastAsia" w:eastAsiaTheme="minorEastAsia" w:hAnsiTheme="minorEastAsia" w:hint="eastAsia"/>
                <w:bCs/>
                <w:sz w:val="24"/>
                <w:szCs w:val="24"/>
              </w:rPr>
              <w:t xml:space="preserve">日 </w:t>
            </w:r>
            <w:r w:rsidR="00BA3AF2">
              <w:rPr>
                <w:rFonts w:asciiTheme="minorEastAsia" w:eastAsiaTheme="minorEastAsia" w:hAnsiTheme="minorEastAsia" w:hint="eastAsia"/>
                <w:bCs/>
                <w:sz w:val="24"/>
                <w:szCs w:val="24"/>
              </w:rPr>
              <w:t>15</w:t>
            </w:r>
            <w:r w:rsidR="001952FA">
              <w:rPr>
                <w:rFonts w:asciiTheme="minorEastAsia" w:eastAsiaTheme="minorEastAsia" w:hAnsiTheme="minorEastAsia"/>
                <w:bCs/>
                <w:sz w:val="24"/>
                <w:szCs w:val="24"/>
              </w:rPr>
              <w:t>:00-1</w:t>
            </w:r>
            <w:r w:rsidR="00BA3AF2">
              <w:rPr>
                <w:rFonts w:asciiTheme="minorEastAsia" w:eastAsiaTheme="minorEastAsia" w:hAnsiTheme="minorEastAsia" w:hint="eastAsia"/>
                <w:bCs/>
                <w:sz w:val="24"/>
                <w:szCs w:val="24"/>
              </w:rPr>
              <w:t>6</w:t>
            </w:r>
            <w:r w:rsidR="001952FA">
              <w:rPr>
                <w:rFonts w:asciiTheme="minorEastAsia" w:eastAsiaTheme="minorEastAsia" w:hAnsiTheme="minorEastAsia"/>
                <w:bCs/>
                <w:sz w:val="24"/>
                <w:szCs w:val="24"/>
              </w:rPr>
              <w:t>:30</w:t>
            </w:r>
          </w:p>
        </w:tc>
      </w:tr>
      <w:tr w:rsidR="001651C7" w:rsidRPr="00627FAA" w14:paraId="542E23FD" w14:textId="77777777" w:rsidTr="00627FAA">
        <w:trPr>
          <w:jc w:val="center"/>
        </w:trPr>
        <w:tc>
          <w:tcPr>
            <w:tcW w:w="1281" w:type="dxa"/>
            <w:vAlign w:val="center"/>
          </w:tcPr>
          <w:p w14:paraId="24181DD2" w14:textId="77777777" w:rsidR="001651C7" w:rsidRPr="00605AFC" w:rsidRDefault="001651C7" w:rsidP="00605AFC">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地点</w:t>
            </w:r>
          </w:p>
        </w:tc>
        <w:tc>
          <w:tcPr>
            <w:tcW w:w="7219" w:type="dxa"/>
            <w:gridSpan w:val="2"/>
            <w:vAlign w:val="center"/>
          </w:tcPr>
          <w:p w14:paraId="3A260C0F" w14:textId="77777777" w:rsidR="00627FAA" w:rsidRDefault="008F0D79" w:rsidP="005E01FD">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sidRPr="00627FAA">
              <w:rPr>
                <w:rFonts w:asciiTheme="minorEastAsia" w:eastAsiaTheme="minorEastAsia" w:hAnsiTheme="minorEastAsia" w:hint="eastAsia"/>
                <w:bCs/>
                <w:sz w:val="24"/>
                <w:szCs w:val="24"/>
              </w:rPr>
              <w:t>上海证券交易所上证路演中心</w:t>
            </w:r>
          </w:p>
          <w:p w14:paraId="4C3CD116" w14:textId="7EF5E383" w:rsidR="001651C7" w:rsidRPr="00627FAA" w:rsidRDefault="008F0D79" w:rsidP="005E01FD">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sidRPr="00627FAA">
              <w:rPr>
                <w:rFonts w:asciiTheme="minorEastAsia" w:eastAsiaTheme="minorEastAsia" w:hAnsiTheme="minorEastAsia" w:hint="eastAsia"/>
                <w:bCs/>
                <w:sz w:val="24"/>
                <w:szCs w:val="24"/>
              </w:rPr>
              <w:t>（网址：http://roadshow.sseinfo.com/）</w:t>
            </w:r>
          </w:p>
        </w:tc>
      </w:tr>
      <w:tr w:rsidR="00C82BB3" w:rsidRPr="00627FAA" w14:paraId="2A568211" w14:textId="77777777" w:rsidTr="00627FAA">
        <w:trPr>
          <w:jc w:val="center"/>
        </w:trPr>
        <w:tc>
          <w:tcPr>
            <w:tcW w:w="1281" w:type="dxa"/>
            <w:vAlign w:val="center"/>
          </w:tcPr>
          <w:p w14:paraId="202880E7" w14:textId="52A40BA4" w:rsidR="00C82BB3" w:rsidRPr="00605AFC" w:rsidRDefault="00C82BB3" w:rsidP="00605AFC">
            <w:pPr>
              <w:autoSpaceDE w:val="0"/>
              <w:autoSpaceDN w:val="0"/>
              <w:adjustRightInd w:val="0"/>
              <w:snapToGrid w:val="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会议召开方式</w:t>
            </w:r>
          </w:p>
        </w:tc>
        <w:tc>
          <w:tcPr>
            <w:tcW w:w="7219" w:type="dxa"/>
            <w:gridSpan w:val="2"/>
            <w:vAlign w:val="center"/>
          </w:tcPr>
          <w:p w14:paraId="4CE5E387" w14:textId="5CABBABC" w:rsidR="00C82BB3" w:rsidRPr="00C82BB3" w:rsidRDefault="00C82BB3" w:rsidP="005E01FD">
            <w:pPr>
              <w:autoSpaceDE w:val="0"/>
              <w:autoSpaceDN w:val="0"/>
              <w:adjustRightInd w:val="0"/>
              <w:snapToGrid w:val="0"/>
              <w:spacing w:beforeLines="50" w:before="156"/>
              <w:jc w:val="left"/>
              <w:rPr>
                <w:rFonts w:asciiTheme="minorEastAsia" w:eastAsiaTheme="minorEastAsia" w:hAnsiTheme="minorEastAsia" w:hint="eastAsia"/>
                <w:bCs/>
                <w:sz w:val="24"/>
                <w:szCs w:val="22"/>
              </w:rPr>
            </w:pPr>
            <w:r w:rsidRPr="00C82BB3">
              <w:rPr>
                <w:sz w:val="24"/>
                <w:szCs w:val="22"/>
              </w:rPr>
              <w:t>上证路演中心视频直播和网络互动</w:t>
            </w:r>
          </w:p>
        </w:tc>
      </w:tr>
      <w:tr w:rsidR="001651C7" w14:paraId="6E9CC031" w14:textId="77777777" w:rsidTr="00627FAA">
        <w:trPr>
          <w:jc w:val="center"/>
        </w:trPr>
        <w:tc>
          <w:tcPr>
            <w:tcW w:w="1281" w:type="dxa"/>
            <w:vAlign w:val="center"/>
          </w:tcPr>
          <w:p w14:paraId="100FA6A3" w14:textId="77777777" w:rsidR="00AE3436" w:rsidRDefault="001651C7" w:rsidP="00605AFC">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公司</w:t>
            </w:r>
            <w:r w:rsidR="008F0D79">
              <w:rPr>
                <w:rFonts w:asciiTheme="minorEastAsia" w:eastAsiaTheme="minorEastAsia" w:hAnsiTheme="minorEastAsia" w:hint="eastAsia"/>
                <w:b/>
                <w:bCs/>
                <w:sz w:val="24"/>
                <w:szCs w:val="24"/>
              </w:rPr>
              <w:t>参</w:t>
            </w:r>
          </w:p>
          <w:p w14:paraId="09278970" w14:textId="7628A35A" w:rsidR="001651C7" w:rsidRPr="00605AFC" w:rsidRDefault="008F0D79" w:rsidP="00605AFC">
            <w:pPr>
              <w:autoSpaceDE w:val="0"/>
              <w:autoSpaceDN w:val="0"/>
              <w:adjustRightInd w:val="0"/>
              <w:snapToGrid w:val="0"/>
              <w:jc w:val="center"/>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加</w:t>
            </w:r>
            <w:r w:rsidR="001651C7" w:rsidRPr="00605AFC">
              <w:rPr>
                <w:rFonts w:asciiTheme="minorEastAsia" w:eastAsiaTheme="minorEastAsia" w:hAnsiTheme="minorEastAsia" w:hint="eastAsia"/>
                <w:b/>
                <w:bCs/>
                <w:sz w:val="24"/>
                <w:szCs w:val="24"/>
              </w:rPr>
              <w:t>人员</w:t>
            </w:r>
          </w:p>
        </w:tc>
        <w:tc>
          <w:tcPr>
            <w:tcW w:w="7219" w:type="dxa"/>
            <w:gridSpan w:val="2"/>
            <w:vAlign w:val="center"/>
          </w:tcPr>
          <w:p w14:paraId="43586680" w14:textId="3959229C" w:rsidR="002E0CC0" w:rsidRDefault="002E0CC0" w:rsidP="001952FA">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董事长：</w:t>
            </w:r>
            <w:r w:rsidR="002F4CB9">
              <w:rPr>
                <w:rFonts w:asciiTheme="minorEastAsia" w:eastAsiaTheme="minorEastAsia" w:hAnsiTheme="minorEastAsia" w:hint="eastAsia"/>
                <w:bCs/>
                <w:sz w:val="24"/>
                <w:szCs w:val="24"/>
              </w:rPr>
              <w:t>朱亦军</w:t>
            </w:r>
          </w:p>
          <w:p w14:paraId="3EDA54B1" w14:textId="4897A781" w:rsidR="009E02EE" w:rsidRDefault="00EB2199" w:rsidP="001952FA">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董事会秘书：</w:t>
            </w:r>
            <w:r w:rsidR="002F4CB9">
              <w:rPr>
                <w:rFonts w:asciiTheme="minorEastAsia" w:eastAsiaTheme="minorEastAsia" w:hAnsiTheme="minorEastAsia" w:hint="eastAsia"/>
                <w:bCs/>
                <w:sz w:val="24"/>
                <w:szCs w:val="24"/>
              </w:rPr>
              <w:t>秦晓雷</w:t>
            </w:r>
          </w:p>
          <w:p w14:paraId="6119AC0C" w14:textId="77777777" w:rsidR="001952FA" w:rsidRDefault="001952FA" w:rsidP="001952FA">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财务总监：吕宏亮</w:t>
            </w:r>
          </w:p>
          <w:p w14:paraId="4CD05013" w14:textId="01149563" w:rsidR="001952FA" w:rsidRPr="001651C7" w:rsidRDefault="001952FA" w:rsidP="001952FA">
            <w:pPr>
              <w:autoSpaceDE w:val="0"/>
              <w:autoSpaceDN w:val="0"/>
              <w:adjustRightInd w:val="0"/>
              <w:snapToGrid w:val="0"/>
              <w:spacing w:beforeLines="50" w:before="156"/>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独立董事：张忠权</w:t>
            </w:r>
          </w:p>
        </w:tc>
      </w:tr>
      <w:tr w:rsidR="001651C7" w14:paraId="3C2B6204" w14:textId="77777777" w:rsidTr="00627FAA">
        <w:trPr>
          <w:jc w:val="center"/>
        </w:trPr>
        <w:tc>
          <w:tcPr>
            <w:tcW w:w="1281" w:type="dxa"/>
            <w:vAlign w:val="center"/>
          </w:tcPr>
          <w:p w14:paraId="0E860918" w14:textId="77777777" w:rsidR="001651C7" w:rsidRPr="00605AFC" w:rsidRDefault="001651C7" w:rsidP="00605AFC">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t>投资者关系活动主要内容介绍</w:t>
            </w:r>
          </w:p>
        </w:tc>
        <w:tc>
          <w:tcPr>
            <w:tcW w:w="7219" w:type="dxa"/>
            <w:gridSpan w:val="2"/>
            <w:vAlign w:val="center"/>
          </w:tcPr>
          <w:p w14:paraId="234D8870" w14:textId="642E7189" w:rsidR="00E55429" w:rsidRPr="002301EB" w:rsidRDefault="00EB2199" w:rsidP="00E55429">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1</w:t>
            </w:r>
            <w:r>
              <w:rPr>
                <w:rFonts w:asciiTheme="minorEastAsia" w:eastAsiaTheme="minorEastAsia" w:hAnsiTheme="minorEastAsia"/>
                <w:bCs/>
                <w:sz w:val="24"/>
                <w:szCs w:val="24"/>
              </w:rPr>
              <w:t>.</w:t>
            </w:r>
            <w:r w:rsidR="00E47D62">
              <w:rPr>
                <w:rFonts w:hint="eastAsia"/>
              </w:rPr>
              <w:t xml:space="preserve"> </w:t>
            </w:r>
            <w:r w:rsidR="00BA3AF2" w:rsidRPr="00BA3AF2">
              <w:rPr>
                <w:rFonts w:asciiTheme="minorEastAsia" w:eastAsiaTheme="minorEastAsia" w:hAnsiTheme="minorEastAsia" w:hint="eastAsia"/>
                <w:bCs/>
                <w:sz w:val="24"/>
                <w:szCs w:val="24"/>
              </w:rPr>
              <w:t>请问公司三季报业绩增长的原因是什么？四季度会否延续良好的经营态势</w:t>
            </w:r>
            <w:r w:rsidR="00E47D62" w:rsidRPr="00E47D62">
              <w:rPr>
                <w:rFonts w:asciiTheme="minorEastAsia" w:eastAsiaTheme="minorEastAsia" w:hAnsiTheme="minorEastAsia" w:hint="eastAsia"/>
                <w:bCs/>
                <w:sz w:val="24"/>
                <w:szCs w:val="24"/>
              </w:rPr>
              <w:t>？</w:t>
            </w:r>
          </w:p>
          <w:p w14:paraId="707807FA" w14:textId="2A988672" w:rsidR="00E55429" w:rsidRDefault="00E55429" w:rsidP="00E55429">
            <w:pPr>
              <w:autoSpaceDE w:val="0"/>
              <w:autoSpaceDN w:val="0"/>
              <w:adjustRightInd w:val="0"/>
              <w:snapToGrid w:val="0"/>
              <w:spacing w:line="360" w:lineRule="auto"/>
              <w:rPr>
                <w:rFonts w:ascii="楷体" w:eastAsia="楷体" w:hAnsi="楷体" w:hint="eastAsia"/>
                <w:bCs/>
                <w:sz w:val="24"/>
                <w:szCs w:val="24"/>
              </w:rPr>
            </w:pPr>
            <w:r>
              <w:rPr>
                <w:rFonts w:ascii="楷体" w:eastAsia="楷体" w:hAnsi="楷体" w:hint="eastAsia"/>
                <w:bCs/>
                <w:sz w:val="24"/>
                <w:szCs w:val="24"/>
              </w:rPr>
              <w:t>答：</w:t>
            </w:r>
            <w:r w:rsidR="00BA3AF2" w:rsidRPr="00BA3AF2">
              <w:rPr>
                <w:rFonts w:ascii="楷体" w:eastAsia="楷体" w:hAnsi="楷体" w:hint="eastAsia"/>
                <w:bCs/>
                <w:sz w:val="24"/>
                <w:szCs w:val="24"/>
              </w:rPr>
              <w:t>投资者您好。公司前三季度业绩增长，主要原因是公司坚持立足主业，紧抓行业发展机遇，强化产品创新和市场开拓，推动了公司营业收入和净利润的稳步增长。公司第四季度生产经营活动正常。感谢关注</w:t>
            </w:r>
            <w:r w:rsidRPr="002301EB">
              <w:rPr>
                <w:rFonts w:ascii="楷体" w:eastAsia="楷体" w:hAnsi="楷体" w:hint="eastAsia"/>
                <w:bCs/>
                <w:sz w:val="24"/>
                <w:szCs w:val="24"/>
              </w:rPr>
              <w:t>！</w:t>
            </w:r>
          </w:p>
          <w:p w14:paraId="66ED5AA6" w14:textId="0D002813" w:rsidR="00E55429" w:rsidRPr="002301EB" w:rsidRDefault="00EB2199" w:rsidP="00E55429">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2</w:t>
            </w:r>
            <w:r>
              <w:rPr>
                <w:rFonts w:asciiTheme="minorEastAsia" w:eastAsiaTheme="minorEastAsia" w:hAnsiTheme="minorEastAsia"/>
                <w:bCs/>
                <w:sz w:val="24"/>
                <w:szCs w:val="24"/>
              </w:rPr>
              <w:t>.</w:t>
            </w:r>
            <w:r w:rsidR="00E47D62">
              <w:rPr>
                <w:rFonts w:hint="eastAsia"/>
              </w:rPr>
              <w:t xml:space="preserve"> </w:t>
            </w:r>
            <w:r w:rsidR="00BA3AF2" w:rsidRPr="00BA3AF2">
              <w:rPr>
                <w:rFonts w:asciiTheme="minorEastAsia" w:eastAsiaTheme="minorEastAsia" w:hAnsiTheme="minorEastAsia" w:hint="eastAsia"/>
                <w:bCs/>
                <w:sz w:val="24"/>
                <w:szCs w:val="24"/>
              </w:rPr>
              <w:t>近期上交所制定了《推动提高沪市上市公司ESG信息披露质量三年行动方案》，贵公司在ESG信披方面有什么规划吗</w:t>
            </w:r>
            <w:r w:rsidR="00E55429" w:rsidRPr="002301EB">
              <w:rPr>
                <w:rFonts w:asciiTheme="minorEastAsia" w:eastAsiaTheme="minorEastAsia" w:hAnsiTheme="minorEastAsia" w:hint="eastAsia"/>
                <w:bCs/>
                <w:sz w:val="24"/>
                <w:szCs w:val="24"/>
              </w:rPr>
              <w:t>？</w:t>
            </w:r>
          </w:p>
          <w:p w14:paraId="44B1C7C9" w14:textId="556001B6" w:rsidR="00E55429" w:rsidRPr="002301EB" w:rsidRDefault="00675D60" w:rsidP="00E47D62">
            <w:pPr>
              <w:autoSpaceDE w:val="0"/>
              <w:autoSpaceDN w:val="0"/>
              <w:adjustRightInd w:val="0"/>
              <w:snapToGrid w:val="0"/>
              <w:spacing w:line="360" w:lineRule="auto"/>
              <w:rPr>
                <w:rFonts w:ascii="楷体" w:eastAsia="楷体" w:hAnsi="楷体" w:hint="eastAsia"/>
                <w:bCs/>
                <w:sz w:val="24"/>
                <w:szCs w:val="24"/>
              </w:rPr>
            </w:pPr>
            <w:r>
              <w:rPr>
                <w:rFonts w:ascii="楷体" w:eastAsia="楷体" w:hAnsi="楷体" w:hint="eastAsia"/>
                <w:bCs/>
                <w:sz w:val="24"/>
                <w:szCs w:val="24"/>
              </w:rPr>
              <w:t>答：</w:t>
            </w:r>
            <w:r w:rsidR="00BA3AF2" w:rsidRPr="00BA3AF2">
              <w:rPr>
                <w:rFonts w:ascii="楷体" w:eastAsia="楷体" w:hAnsi="楷体" w:hint="eastAsia"/>
                <w:bCs/>
                <w:sz w:val="24"/>
                <w:szCs w:val="24"/>
              </w:rPr>
              <w:t>投资者您好。公司始终重视ESG建设和发展工作，努力提升ESG表现，未来公司将继续深化推进ESG与可持续发展工作，进一步提高和完善公司ESG 管理水平，促进公司可持续健康发展。感谢关注</w:t>
            </w:r>
            <w:r w:rsidR="00E47D62" w:rsidRPr="00E47D62">
              <w:rPr>
                <w:rFonts w:ascii="楷体" w:eastAsia="楷体" w:hAnsi="楷体" w:hint="eastAsia"/>
                <w:bCs/>
                <w:sz w:val="24"/>
                <w:szCs w:val="24"/>
              </w:rPr>
              <w:t>！</w:t>
            </w:r>
            <w:r w:rsidR="00E47D62" w:rsidRPr="002301EB">
              <w:rPr>
                <w:rFonts w:ascii="楷体" w:eastAsia="楷体" w:hAnsi="楷体" w:hint="eastAsia"/>
                <w:bCs/>
                <w:sz w:val="24"/>
                <w:szCs w:val="24"/>
              </w:rPr>
              <w:t xml:space="preserve"> </w:t>
            </w:r>
          </w:p>
          <w:p w14:paraId="4DF39F44" w14:textId="5E5D336D" w:rsidR="00E55429" w:rsidRDefault="002F4CB9" w:rsidP="00E55429">
            <w:pPr>
              <w:autoSpaceDE w:val="0"/>
              <w:autoSpaceDN w:val="0"/>
              <w:adjustRightInd w:val="0"/>
              <w:snapToGrid w:val="0"/>
              <w:spacing w:line="360" w:lineRule="auto"/>
              <w:rPr>
                <w:rFonts w:asciiTheme="minorEastAsia" w:eastAsiaTheme="minorEastAsia" w:hAnsiTheme="minorEastAsia" w:hint="eastAsia"/>
                <w:bCs/>
                <w:sz w:val="24"/>
                <w:szCs w:val="24"/>
              </w:rPr>
            </w:pPr>
            <w:r w:rsidRPr="002F4CB9">
              <w:rPr>
                <w:rFonts w:asciiTheme="minorEastAsia" w:eastAsiaTheme="minorEastAsia" w:hAnsiTheme="minorEastAsia"/>
                <w:bCs/>
                <w:sz w:val="24"/>
                <w:szCs w:val="24"/>
              </w:rPr>
              <w:lastRenderedPageBreak/>
              <w:t>3.</w:t>
            </w:r>
            <w:r w:rsidR="00E47D62">
              <w:rPr>
                <w:rFonts w:hint="eastAsia"/>
              </w:rPr>
              <w:t xml:space="preserve"> </w:t>
            </w:r>
            <w:r w:rsidR="00BA3AF2" w:rsidRPr="00BA3AF2">
              <w:rPr>
                <w:rFonts w:asciiTheme="minorEastAsia" w:eastAsiaTheme="minorEastAsia" w:hAnsiTheme="minorEastAsia" w:hint="eastAsia"/>
                <w:bCs/>
                <w:sz w:val="24"/>
                <w:szCs w:val="24"/>
              </w:rPr>
              <w:t>尊敬的董秘，您好，三季度分红什么时候实施？接下来分红计划和派息政策如何</w:t>
            </w:r>
            <w:r w:rsidR="00BA3AF2">
              <w:rPr>
                <w:rFonts w:asciiTheme="minorEastAsia" w:eastAsiaTheme="minorEastAsia" w:hAnsiTheme="minorEastAsia" w:hint="eastAsia"/>
                <w:bCs/>
                <w:sz w:val="24"/>
                <w:szCs w:val="24"/>
              </w:rPr>
              <w:t>？</w:t>
            </w:r>
          </w:p>
          <w:p w14:paraId="1631CD8C" w14:textId="5FDB2CA4" w:rsidR="00E55429" w:rsidRDefault="00E55429" w:rsidP="00E55429">
            <w:pPr>
              <w:autoSpaceDE w:val="0"/>
              <w:autoSpaceDN w:val="0"/>
              <w:adjustRightInd w:val="0"/>
              <w:snapToGrid w:val="0"/>
              <w:spacing w:line="360" w:lineRule="auto"/>
              <w:rPr>
                <w:rFonts w:ascii="楷体" w:eastAsia="楷体" w:hAnsi="楷体" w:hint="eastAsia"/>
                <w:bCs/>
                <w:sz w:val="24"/>
                <w:szCs w:val="24"/>
              </w:rPr>
            </w:pPr>
            <w:r>
              <w:rPr>
                <w:rFonts w:ascii="楷体" w:eastAsia="楷体" w:hAnsi="楷体" w:hint="eastAsia"/>
                <w:bCs/>
                <w:sz w:val="24"/>
                <w:szCs w:val="24"/>
              </w:rPr>
              <w:t>答：</w:t>
            </w:r>
            <w:r w:rsidR="00BA3AF2" w:rsidRPr="00BA3AF2">
              <w:rPr>
                <w:rFonts w:ascii="楷体" w:eastAsia="楷体" w:hAnsi="楷体" w:hint="eastAsia"/>
                <w:bCs/>
                <w:sz w:val="24"/>
                <w:szCs w:val="24"/>
              </w:rPr>
              <w:t>投资者您好。公司始终保持较高的现金分红比例，持续进行现金分红，并制定了《山东科汇电力自动化股份有限公司未来三年（2024-2026年）股东分红回报规划》，建立了持续、稳定、科学的回报机制，更好的回报投资者。公司将于2024年第四次临时股东大会审议通过《关于公司2024年前三季度利润分配预案的议案》后，拟定三季度权益分派实施日期。具体情况请以公司后续公告为准。感谢关注</w:t>
            </w:r>
            <w:r w:rsidRPr="002301EB">
              <w:rPr>
                <w:rFonts w:ascii="楷体" w:eastAsia="楷体" w:hAnsi="楷体" w:hint="eastAsia"/>
                <w:bCs/>
                <w:sz w:val="24"/>
                <w:szCs w:val="24"/>
              </w:rPr>
              <w:t>！</w:t>
            </w:r>
          </w:p>
          <w:p w14:paraId="7C24E966" w14:textId="6C96286C" w:rsidR="00E55429" w:rsidRPr="002301EB" w:rsidRDefault="002301EB" w:rsidP="00E55429">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bCs/>
                <w:sz w:val="24"/>
                <w:szCs w:val="24"/>
              </w:rPr>
              <w:t>4</w:t>
            </w:r>
            <w:r w:rsidRPr="002F4CB9">
              <w:rPr>
                <w:rFonts w:asciiTheme="minorEastAsia" w:eastAsiaTheme="minorEastAsia" w:hAnsiTheme="minorEastAsia"/>
                <w:bCs/>
                <w:sz w:val="24"/>
                <w:szCs w:val="24"/>
              </w:rPr>
              <w:t>.</w:t>
            </w:r>
            <w:r w:rsidR="00E47D62">
              <w:rPr>
                <w:rFonts w:hint="eastAsia"/>
              </w:rPr>
              <w:t xml:space="preserve"> </w:t>
            </w:r>
            <w:r w:rsidR="00BA3AF2" w:rsidRPr="00BA3AF2">
              <w:rPr>
                <w:rFonts w:asciiTheme="minorEastAsia" w:eastAsiaTheme="minorEastAsia" w:hAnsiTheme="minorEastAsia" w:hint="eastAsia"/>
                <w:bCs/>
                <w:sz w:val="24"/>
                <w:szCs w:val="24"/>
              </w:rPr>
              <w:t>请问最新的股东人数是多少呀，机构占比高吗</w:t>
            </w:r>
            <w:r w:rsidR="00E55429" w:rsidRPr="002301EB">
              <w:rPr>
                <w:rFonts w:asciiTheme="minorEastAsia" w:eastAsiaTheme="minorEastAsia" w:hAnsiTheme="minorEastAsia" w:hint="eastAsia"/>
                <w:bCs/>
                <w:sz w:val="24"/>
                <w:szCs w:val="24"/>
              </w:rPr>
              <w:t>？</w:t>
            </w:r>
          </w:p>
          <w:p w14:paraId="2F1ADC93" w14:textId="515CF95D" w:rsidR="00E55429" w:rsidRDefault="00E55429" w:rsidP="00E55429">
            <w:pPr>
              <w:autoSpaceDE w:val="0"/>
              <w:autoSpaceDN w:val="0"/>
              <w:adjustRightInd w:val="0"/>
              <w:snapToGrid w:val="0"/>
              <w:spacing w:line="360" w:lineRule="auto"/>
              <w:rPr>
                <w:rFonts w:ascii="楷体" w:eastAsia="楷体" w:hAnsi="楷体" w:hint="eastAsia"/>
                <w:bCs/>
                <w:sz w:val="24"/>
                <w:szCs w:val="24"/>
              </w:rPr>
            </w:pPr>
            <w:r>
              <w:rPr>
                <w:rFonts w:ascii="楷体" w:eastAsia="楷体" w:hAnsi="楷体" w:hint="eastAsia"/>
                <w:bCs/>
                <w:sz w:val="24"/>
                <w:szCs w:val="24"/>
              </w:rPr>
              <w:t>答：</w:t>
            </w:r>
            <w:r w:rsidR="00BA3AF2" w:rsidRPr="00BA3AF2">
              <w:rPr>
                <w:rFonts w:ascii="楷体" w:eastAsia="楷体" w:hAnsi="楷体" w:hint="eastAsia"/>
                <w:bCs/>
                <w:sz w:val="24"/>
                <w:szCs w:val="24"/>
              </w:rPr>
              <w:t>投资者您好！截至2024年11月8日，公司股东人数为5,092名。感谢关注</w:t>
            </w:r>
            <w:r w:rsidRPr="002301EB">
              <w:rPr>
                <w:rFonts w:ascii="楷体" w:eastAsia="楷体" w:hAnsi="楷体" w:hint="eastAsia"/>
                <w:bCs/>
                <w:sz w:val="24"/>
                <w:szCs w:val="24"/>
              </w:rPr>
              <w:t>！</w:t>
            </w:r>
          </w:p>
          <w:p w14:paraId="5FE875B6" w14:textId="1D472AB7" w:rsidR="00FD653D" w:rsidRDefault="002301EB" w:rsidP="00FD653D">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bCs/>
                <w:sz w:val="24"/>
                <w:szCs w:val="24"/>
              </w:rPr>
              <w:t>5</w:t>
            </w:r>
            <w:r w:rsidRPr="002F4CB9">
              <w:rPr>
                <w:rFonts w:asciiTheme="minorEastAsia" w:eastAsiaTheme="minorEastAsia" w:hAnsiTheme="minorEastAsia"/>
                <w:bCs/>
                <w:sz w:val="24"/>
                <w:szCs w:val="24"/>
              </w:rPr>
              <w:t>.</w:t>
            </w:r>
            <w:r w:rsidR="00E47D62">
              <w:rPr>
                <w:rFonts w:hint="eastAsia"/>
              </w:rPr>
              <w:t xml:space="preserve"> </w:t>
            </w:r>
            <w:r w:rsidR="00BA3AF2" w:rsidRPr="00BA3AF2">
              <w:rPr>
                <w:rFonts w:asciiTheme="minorEastAsia" w:eastAsiaTheme="minorEastAsia" w:hAnsiTheme="minorEastAsia" w:hint="eastAsia"/>
                <w:bCs/>
                <w:sz w:val="24"/>
                <w:szCs w:val="24"/>
              </w:rPr>
              <w:t>您好，董事长先生，请问贵公司今年业绩情况怎样，能完成股权激励业绩目标吗？谢谢</w:t>
            </w:r>
          </w:p>
          <w:p w14:paraId="0B4CD24E" w14:textId="0C7CA3D9" w:rsidR="002301EB" w:rsidRDefault="00FD653D" w:rsidP="002301EB">
            <w:pPr>
              <w:autoSpaceDE w:val="0"/>
              <w:autoSpaceDN w:val="0"/>
              <w:adjustRightInd w:val="0"/>
              <w:snapToGrid w:val="0"/>
              <w:spacing w:line="360" w:lineRule="auto"/>
              <w:rPr>
                <w:rFonts w:ascii="楷体" w:eastAsia="楷体" w:hAnsi="楷体" w:hint="eastAsia"/>
                <w:bCs/>
                <w:sz w:val="24"/>
                <w:szCs w:val="24"/>
              </w:rPr>
            </w:pPr>
            <w:r>
              <w:rPr>
                <w:rFonts w:ascii="楷体" w:eastAsia="楷体" w:hAnsi="楷体" w:hint="eastAsia"/>
                <w:bCs/>
                <w:sz w:val="24"/>
                <w:szCs w:val="24"/>
              </w:rPr>
              <w:t>答：</w:t>
            </w:r>
            <w:r w:rsidR="00BA3AF2" w:rsidRPr="00BA3AF2">
              <w:rPr>
                <w:rFonts w:ascii="楷体" w:eastAsia="楷体" w:hAnsi="楷体" w:hint="eastAsia"/>
                <w:bCs/>
                <w:sz w:val="24"/>
                <w:szCs w:val="24"/>
              </w:rPr>
              <w:t>投资者您好。2024年前三季度，公司实现营业收入28,061.99万元，同比增长23.72%，实现归母净利润1,549.48万元，同比增长218.88%。公司将坚持聚焦主营业务，巩固提高电力业务技术和市场优势，深挖开关磁阻电机潜力、聚焦用户侧储能技术研发应用，保持良好的业务发展态势，努力提升公司业绩，积极完成业绩目标。感谢关注</w:t>
            </w:r>
            <w:r w:rsidRPr="002301EB">
              <w:rPr>
                <w:rFonts w:ascii="楷体" w:eastAsia="楷体" w:hAnsi="楷体" w:hint="eastAsia"/>
                <w:bCs/>
                <w:sz w:val="24"/>
                <w:szCs w:val="24"/>
              </w:rPr>
              <w:t>！</w:t>
            </w:r>
          </w:p>
          <w:p w14:paraId="5C4E644B" w14:textId="0521F915" w:rsidR="00BA3AF2" w:rsidRDefault="00BA3AF2" w:rsidP="00BA3AF2">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6</w:t>
            </w:r>
            <w:r w:rsidRPr="002F4CB9">
              <w:rPr>
                <w:rFonts w:asciiTheme="minorEastAsia" w:eastAsiaTheme="minorEastAsia" w:hAnsiTheme="minorEastAsia"/>
                <w:bCs/>
                <w:sz w:val="24"/>
                <w:szCs w:val="24"/>
              </w:rPr>
              <w:t>.</w:t>
            </w:r>
            <w:r>
              <w:rPr>
                <w:rFonts w:hint="eastAsia"/>
              </w:rPr>
              <w:t xml:space="preserve"> </w:t>
            </w:r>
            <w:r w:rsidRPr="00BA3AF2">
              <w:rPr>
                <w:rFonts w:asciiTheme="minorEastAsia" w:eastAsiaTheme="minorEastAsia" w:hAnsiTheme="minorEastAsia" w:hint="eastAsia"/>
                <w:bCs/>
                <w:sz w:val="24"/>
                <w:szCs w:val="24"/>
              </w:rPr>
              <w:t>在电网测控领域，公司业务发展是否到了瓶颈期？磁阻电机业务什么时候才能进入暴发期</w:t>
            </w:r>
            <w:r>
              <w:rPr>
                <w:rFonts w:asciiTheme="minorEastAsia" w:eastAsiaTheme="minorEastAsia" w:hAnsiTheme="minorEastAsia" w:hint="eastAsia"/>
                <w:bCs/>
                <w:sz w:val="24"/>
                <w:szCs w:val="24"/>
              </w:rPr>
              <w:t>？</w:t>
            </w:r>
          </w:p>
          <w:p w14:paraId="34A07DF5" w14:textId="6C4D3CED" w:rsidR="00EA7EFB" w:rsidRDefault="00BA3AF2" w:rsidP="00BA3AF2">
            <w:pPr>
              <w:autoSpaceDE w:val="0"/>
              <w:autoSpaceDN w:val="0"/>
              <w:adjustRightInd w:val="0"/>
              <w:snapToGrid w:val="0"/>
              <w:spacing w:line="360" w:lineRule="auto"/>
              <w:rPr>
                <w:rFonts w:ascii="楷体" w:eastAsia="楷体" w:hAnsi="楷体"/>
                <w:bCs/>
                <w:sz w:val="24"/>
                <w:szCs w:val="24"/>
              </w:rPr>
            </w:pPr>
            <w:r>
              <w:rPr>
                <w:rFonts w:ascii="楷体" w:eastAsia="楷体" w:hAnsi="楷体" w:hint="eastAsia"/>
                <w:bCs/>
                <w:sz w:val="24"/>
                <w:szCs w:val="24"/>
              </w:rPr>
              <w:t>答：</w:t>
            </w:r>
            <w:r w:rsidRPr="00BA3AF2">
              <w:rPr>
                <w:rFonts w:ascii="楷体" w:eastAsia="楷体" w:hAnsi="楷体" w:hint="eastAsia"/>
                <w:bCs/>
                <w:sz w:val="24"/>
                <w:szCs w:val="24"/>
              </w:rPr>
              <w:t>投资者您好。公司致力于电气自动化及工业物联网新技术的研发与产业化，具有特征鲜明的技术优势，以技术立品牌，以品牌赢市场，尤其在智能电网故障监测与自动化业务领域，拥有较高的行业知名度。近年来，依据国家“双碳”目标和构建新型能源体系的战略规划，尤其随着新能源电力的接入、电网运行的资源优化配置和数据贯通、共享以及提升电网“自愈” 能力等需求，智能电网建设投资规模逐渐扩大，叠加大数据、云计算、5G、人工智能以及未</w:t>
            </w:r>
            <w:r w:rsidRPr="00BA3AF2">
              <w:rPr>
                <w:rFonts w:ascii="楷体" w:eastAsia="楷体" w:hAnsi="楷体" w:hint="eastAsia"/>
                <w:bCs/>
                <w:sz w:val="24"/>
                <w:szCs w:val="24"/>
              </w:rPr>
              <w:lastRenderedPageBreak/>
              <w:t>来 6G 等新技术的不断涌现，市场迎来新的发展机遇，市场前景广阔。公司将继续坚持“深耕电力故障监测及电力自动化业务、扩展磁阻电机驱动系统业务、开拓用户侧储能业务”的发展战略，以国家创新驱动和科技发展战略为指引，依托技术积累优势，以市场需求为导向，紧抓行业机遇，加快研发成果转化和产品迭代，使技术和市场互相带动、互相促进，持续提升市场占有率。感谢关注！</w:t>
            </w:r>
          </w:p>
          <w:p w14:paraId="0C0CED2F" w14:textId="7788AFFC" w:rsidR="00BA3AF2" w:rsidRDefault="00BA3AF2" w:rsidP="00BA3AF2">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7</w:t>
            </w:r>
            <w:r w:rsidRPr="002F4CB9">
              <w:rPr>
                <w:rFonts w:asciiTheme="minorEastAsia" w:eastAsiaTheme="minorEastAsia" w:hAnsiTheme="minorEastAsia"/>
                <w:bCs/>
                <w:sz w:val="24"/>
                <w:szCs w:val="24"/>
              </w:rPr>
              <w:t>.</w:t>
            </w:r>
            <w:r>
              <w:rPr>
                <w:rFonts w:hint="eastAsia"/>
              </w:rPr>
              <w:t xml:space="preserve"> </w:t>
            </w:r>
            <w:r w:rsidRPr="00BA3AF2">
              <w:rPr>
                <w:rFonts w:asciiTheme="minorEastAsia" w:eastAsiaTheme="minorEastAsia" w:hAnsiTheme="minorEastAsia" w:hint="eastAsia"/>
                <w:bCs/>
                <w:sz w:val="24"/>
                <w:szCs w:val="24"/>
              </w:rPr>
              <w:t>请介绍一下公司大量光伏接入下电网自愈关键技术研究及应用研究的进展情况，及其市场应用前景</w:t>
            </w:r>
            <w:r>
              <w:rPr>
                <w:rFonts w:asciiTheme="minorEastAsia" w:eastAsiaTheme="minorEastAsia" w:hAnsiTheme="minorEastAsia" w:hint="eastAsia"/>
                <w:bCs/>
                <w:sz w:val="24"/>
                <w:szCs w:val="24"/>
              </w:rPr>
              <w:t>。</w:t>
            </w:r>
          </w:p>
          <w:p w14:paraId="4EC12C1F" w14:textId="6DE1CE33" w:rsidR="00BA3AF2" w:rsidRDefault="00BA3AF2" w:rsidP="00BA3AF2">
            <w:pPr>
              <w:autoSpaceDE w:val="0"/>
              <w:autoSpaceDN w:val="0"/>
              <w:adjustRightInd w:val="0"/>
              <w:snapToGrid w:val="0"/>
              <w:spacing w:line="360" w:lineRule="auto"/>
              <w:rPr>
                <w:rFonts w:ascii="楷体" w:eastAsia="楷体" w:hAnsi="楷体"/>
                <w:bCs/>
                <w:sz w:val="24"/>
                <w:szCs w:val="24"/>
              </w:rPr>
            </w:pPr>
            <w:r>
              <w:rPr>
                <w:rFonts w:ascii="楷体" w:eastAsia="楷体" w:hAnsi="楷体" w:hint="eastAsia"/>
                <w:bCs/>
                <w:sz w:val="24"/>
                <w:szCs w:val="24"/>
              </w:rPr>
              <w:t>答：</w:t>
            </w:r>
            <w:r w:rsidRPr="00BA3AF2">
              <w:rPr>
                <w:rFonts w:ascii="楷体" w:eastAsia="楷体" w:hAnsi="楷体" w:hint="eastAsia"/>
                <w:bCs/>
                <w:sz w:val="24"/>
                <w:szCs w:val="24"/>
              </w:rPr>
              <w:t>投资者您好。公司研发了基于5G或光纤通信技术的配电线路故障快速自愈解决方案。该研究利用配电终端的边缘计算能力进行分布式控制，通过差动保护技术快速切除线路故障，并恢复非故障线路区段的供电。随着全球能源转型和“双碳”政策的推进，以及电网用户对供电可靠性要求的不断提高，公司电网自愈关键技术具备广阔的市场应用前景。感谢您的关注！</w:t>
            </w:r>
          </w:p>
          <w:p w14:paraId="63C6716F" w14:textId="2BEFE4C6" w:rsidR="00BA3AF2" w:rsidRDefault="00BA3AF2" w:rsidP="00BA3AF2">
            <w:pPr>
              <w:autoSpaceDE w:val="0"/>
              <w:autoSpaceDN w:val="0"/>
              <w:adjustRightInd w:val="0"/>
              <w:snapToGrid w:val="0"/>
              <w:spacing w:line="360" w:lineRule="auto"/>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8</w:t>
            </w:r>
            <w:r w:rsidRPr="002F4CB9">
              <w:rPr>
                <w:rFonts w:asciiTheme="minorEastAsia" w:eastAsiaTheme="minorEastAsia" w:hAnsiTheme="minorEastAsia"/>
                <w:bCs/>
                <w:sz w:val="24"/>
                <w:szCs w:val="24"/>
              </w:rPr>
              <w:t>.</w:t>
            </w:r>
            <w:r>
              <w:rPr>
                <w:rFonts w:hint="eastAsia"/>
              </w:rPr>
              <w:t xml:space="preserve"> </w:t>
            </w:r>
            <w:r w:rsidRPr="00BA3AF2">
              <w:rPr>
                <w:rFonts w:asciiTheme="minorEastAsia" w:eastAsiaTheme="minorEastAsia" w:hAnsiTheme="minorEastAsia" w:hint="eastAsia"/>
                <w:bCs/>
                <w:sz w:val="24"/>
                <w:szCs w:val="24"/>
              </w:rPr>
              <w:t>目前用于新能源火车的400 kw开关磁阻电机进展情况？</w:t>
            </w:r>
          </w:p>
          <w:p w14:paraId="796374E7" w14:textId="77777777" w:rsidR="00BA3AF2" w:rsidRDefault="00BA3AF2" w:rsidP="00BA3AF2">
            <w:pPr>
              <w:autoSpaceDE w:val="0"/>
              <w:autoSpaceDN w:val="0"/>
              <w:adjustRightInd w:val="0"/>
              <w:snapToGrid w:val="0"/>
              <w:spacing w:line="360" w:lineRule="auto"/>
              <w:rPr>
                <w:rFonts w:ascii="楷体" w:eastAsia="楷体" w:hAnsi="楷体"/>
                <w:bCs/>
                <w:sz w:val="24"/>
                <w:szCs w:val="24"/>
              </w:rPr>
            </w:pPr>
            <w:r>
              <w:rPr>
                <w:rFonts w:ascii="楷体" w:eastAsia="楷体" w:hAnsi="楷体" w:hint="eastAsia"/>
                <w:bCs/>
                <w:sz w:val="24"/>
                <w:szCs w:val="24"/>
              </w:rPr>
              <w:t>答：</w:t>
            </w:r>
            <w:r w:rsidRPr="00BA3AF2">
              <w:rPr>
                <w:rFonts w:ascii="楷体" w:eastAsia="楷体" w:hAnsi="楷体" w:hint="eastAsia"/>
                <w:bCs/>
                <w:sz w:val="24"/>
                <w:szCs w:val="24"/>
              </w:rPr>
              <w:t>投资者您好。公司已经完成了多个功率系列的磁阻电机在新能源牵引机车场景的应用测试，目前正处于市场推广阶段。感谢关注！</w:t>
            </w:r>
          </w:p>
          <w:p w14:paraId="3569F010" w14:textId="0B6DF89A" w:rsidR="00BA3AF2" w:rsidRPr="002F4CB9" w:rsidRDefault="00BA3AF2" w:rsidP="00BA3AF2">
            <w:pPr>
              <w:autoSpaceDE w:val="0"/>
              <w:autoSpaceDN w:val="0"/>
              <w:adjustRightInd w:val="0"/>
              <w:snapToGrid w:val="0"/>
              <w:spacing w:line="360" w:lineRule="auto"/>
              <w:rPr>
                <w:rFonts w:ascii="楷体" w:eastAsia="楷体" w:hAnsi="楷体" w:hint="eastAsia"/>
                <w:bCs/>
                <w:sz w:val="24"/>
                <w:szCs w:val="24"/>
              </w:rPr>
            </w:pPr>
          </w:p>
        </w:tc>
      </w:tr>
      <w:tr w:rsidR="001651C7" w14:paraId="74A4DCF5" w14:textId="77777777" w:rsidTr="00627FAA">
        <w:trPr>
          <w:jc w:val="center"/>
        </w:trPr>
        <w:tc>
          <w:tcPr>
            <w:tcW w:w="1281" w:type="dxa"/>
            <w:vAlign w:val="center"/>
          </w:tcPr>
          <w:p w14:paraId="675C02E0" w14:textId="7CFE8CF1" w:rsidR="001651C7" w:rsidRPr="00605AFC" w:rsidRDefault="001651C7" w:rsidP="00605AFC">
            <w:pPr>
              <w:autoSpaceDE w:val="0"/>
              <w:autoSpaceDN w:val="0"/>
              <w:adjustRightInd w:val="0"/>
              <w:snapToGrid w:val="0"/>
              <w:jc w:val="center"/>
              <w:rPr>
                <w:rFonts w:asciiTheme="minorEastAsia" w:eastAsiaTheme="minorEastAsia" w:hAnsiTheme="minorEastAsia" w:hint="eastAsia"/>
                <w:b/>
                <w:bCs/>
                <w:sz w:val="24"/>
                <w:szCs w:val="24"/>
              </w:rPr>
            </w:pPr>
            <w:r w:rsidRPr="00605AFC">
              <w:rPr>
                <w:rFonts w:asciiTheme="minorEastAsia" w:eastAsiaTheme="minorEastAsia" w:hAnsiTheme="minorEastAsia" w:hint="eastAsia"/>
                <w:b/>
                <w:bCs/>
                <w:sz w:val="24"/>
                <w:szCs w:val="24"/>
              </w:rPr>
              <w:lastRenderedPageBreak/>
              <w:t>附件清单（如有）</w:t>
            </w:r>
          </w:p>
        </w:tc>
        <w:tc>
          <w:tcPr>
            <w:tcW w:w="7219" w:type="dxa"/>
            <w:gridSpan w:val="2"/>
            <w:vAlign w:val="center"/>
          </w:tcPr>
          <w:p w14:paraId="4FE739E5" w14:textId="77777777" w:rsidR="001651C7" w:rsidRPr="001651C7" w:rsidRDefault="00EB2199" w:rsidP="00EB2199">
            <w:pPr>
              <w:autoSpaceDE w:val="0"/>
              <w:autoSpaceDN w:val="0"/>
              <w:adjustRightInd w:val="0"/>
              <w:snapToGrid w:val="0"/>
              <w:jc w:val="left"/>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无</w:t>
            </w:r>
          </w:p>
        </w:tc>
      </w:tr>
    </w:tbl>
    <w:p w14:paraId="495F65B6" w14:textId="77777777" w:rsidR="00F66F99" w:rsidRPr="001651C7" w:rsidRDefault="00F66F99"/>
    <w:sectPr w:rsidR="00F66F99" w:rsidRPr="001651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726B8" w14:textId="77777777" w:rsidR="009E02EE" w:rsidRDefault="009E02EE" w:rsidP="00884CBA">
      <w:r>
        <w:separator/>
      </w:r>
    </w:p>
  </w:endnote>
  <w:endnote w:type="continuationSeparator" w:id="0">
    <w:p w14:paraId="65474089" w14:textId="77777777" w:rsidR="009E02EE" w:rsidRDefault="009E02EE" w:rsidP="0088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210FF" w14:textId="77777777" w:rsidR="009E02EE" w:rsidRDefault="009E02EE" w:rsidP="00884CBA">
      <w:r>
        <w:separator/>
      </w:r>
    </w:p>
  </w:footnote>
  <w:footnote w:type="continuationSeparator" w:id="0">
    <w:p w14:paraId="29892A37" w14:textId="77777777" w:rsidR="009E02EE" w:rsidRDefault="009E02EE" w:rsidP="00884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20"/>
    <w:rsid w:val="00017B82"/>
    <w:rsid w:val="00050F5F"/>
    <w:rsid w:val="00064DDF"/>
    <w:rsid w:val="000C0CC6"/>
    <w:rsid w:val="000C65C6"/>
    <w:rsid w:val="000F50D2"/>
    <w:rsid w:val="0015440E"/>
    <w:rsid w:val="001651C7"/>
    <w:rsid w:val="00173E96"/>
    <w:rsid w:val="00181554"/>
    <w:rsid w:val="001952FA"/>
    <w:rsid w:val="001B5295"/>
    <w:rsid w:val="001C1F2A"/>
    <w:rsid w:val="001D018F"/>
    <w:rsid w:val="002022E3"/>
    <w:rsid w:val="002137E5"/>
    <w:rsid w:val="00222330"/>
    <w:rsid w:val="002301EB"/>
    <w:rsid w:val="00236AB0"/>
    <w:rsid w:val="00281F48"/>
    <w:rsid w:val="00283A66"/>
    <w:rsid w:val="002C1975"/>
    <w:rsid w:val="002C7609"/>
    <w:rsid w:val="002C77E3"/>
    <w:rsid w:val="002E0CC0"/>
    <w:rsid w:val="002F4CB9"/>
    <w:rsid w:val="0035778A"/>
    <w:rsid w:val="00372057"/>
    <w:rsid w:val="00385198"/>
    <w:rsid w:val="003A12EE"/>
    <w:rsid w:val="00406019"/>
    <w:rsid w:val="0048030A"/>
    <w:rsid w:val="004965D9"/>
    <w:rsid w:val="004B64F9"/>
    <w:rsid w:val="004E4D77"/>
    <w:rsid w:val="004F7EBD"/>
    <w:rsid w:val="005364BA"/>
    <w:rsid w:val="00564F91"/>
    <w:rsid w:val="0056545F"/>
    <w:rsid w:val="005A6B3A"/>
    <w:rsid w:val="005B434E"/>
    <w:rsid w:val="005C1815"/>
    <w:rsid w:val="005E01FD"/>
    <w:rsid w:val="005E2104"/>
    <w:rsid w:val="00605AFC"/>
    <w:rsid w:val="00624F66"/>
    <w:rsid w:val="00627FAA"/>
    <w:rsid w:val="00674825"/>
    <w:rsid w:val="00675D60"/>
    <w:rsid w:val="00684FD3"/>
    <w:rsid w:val="006A5595"/>
    <w:rsid w:val="00730010"/>
    <w:rsid w:val="00743ABE"/>
    <w:rsid w:val="00797081"/>
    <w:rsid w:val="007B0D83"/>
    <w:rsid w:val="007F75AE"/>
    <w:rsid w:val="0080229B"/>
    <w:rsid w:val="00804303"/>
    <w:rsid w:val="00810CB7"/>
    <w:rsid w:val="008128A7"/>
    <w:rsid w:val="00813966"/>
    <w:rsid w:val="00825DC8"/>
    <w:rsid w:val="008400DF"/>
    <w:rsid w:val="00847E84"/>
    <w:rsid w:val="008733EB"/>
    <w:rsid w:val="00884CBA"/>
    <w:rsid w:val="00890276"/>
    <w:rsid w:val="008C4236"/>
    <w:rsid w:val="008E4674"/>
    <w:rsid w:val="008F0D79"/>
    <w:rsid w:val="00926A97"/>
    <w:rsid w:val="00930575"/>
    <w:rsid w:val="0093104C"/>
    <w:rsid w:val="00946D6C"/>
    <w:rsid w:val="009477A9"/>
    <w:rsid w:val="00953999"/>
    <w:rsid w:val="009556F2"/>
    <w:rsid w:val="00963B71"/>
    <w:rsid w:val="009A55AE"/>
    <w:rsid w:val="009B14E3"/>
    <w:rsid w:val="009B2256"/>
    <w:rsid w:val="009C0BDA"/>
    <w:rsid w:val="009C6527"/>
    <w:rsid w:val="009E02EE"/>
    <w:rsid w:val="009E3CAD"/>
    <w:rsid w:val="00A10F69"/>
    <w:rsid w:val="00A20501"/>
    <w:rsid w:val="00A33A4E"/>
    <w:rsid w:val="00A41116"/>
    <w:rsid w:val="00A4141D"/>
    <w:rsid w:val="00A6265B"/>
    <w:rsid w:val="00AE3436"/>
    <w:rsid w:val="00AE5B7B"/>
    <w:rsid w:val="00AF2817"/>
    <w:rsid w:val="00B27663"/>
    <w:rsid w:val="00B36AA7"/>
    <w:rsid w:val="00B93D20"/>
    <w:rsid w:val="00BA3939"/>
    <w:rsid w:val="00BA3AF2"/>
    <w:rsid w:val="00BE5134"/>
    <w:rsid w:val="00BE6D05"/>
    <w:rsid w:val="00C1732C"/>
    <w:rsid w:val="00C3520F"/>
    <w:rsid w:val="00C66B90"/>
    <w:rsid w:val="00C82BB3"/>
    <w:rsid w:val="00CA7A98"/>
    <w:rsid w:val="00CB34A9"/>
    <w:rsid w:val="00CC6709"/>
    <w:rsid w:val="00CF08E3"/>
    <w:rsid w:val="00CF0C80"/>
    <w:rsid w:val="00D12915"/>
    <w:rsid w:val="00D20D7E"/>
    <w:rsid w:val="00DA4AF4"/>
    <w:rsid w:val="00DB7552"/>
    <w:rsid w:val="00DD4117"/>
    <w:rsid w:val="00E22F87"/>
    <w:rsid w:val="00E47D62"/>
    <w:rsid w:val="00E55429"/>
    <w:rsid w:val="00E74125"/>
    <w:rsid w:val="00E839D9"/>
    <w:rsid w:val="00E92A9C"/>
    <w:rsid w:val="00EA353F"/>
    <w:rsid w:val="00EA7EFB"/>
    <w:rsid w:val="00EB2199"/>
    <w:rsid w:val="00EC1863"/>
    <w:rsid w:val="00F56686"/>
    <w:rsid w:val="00F66F99"/>
    <w:rsid w:val="00F93C79"/>
    <w:rsid w:val="00F950F8"/>
    <w:rsid w:val="00FA4884"/>
    <w:rsid w:val="00FA7D94"/>
    <w:rsid w:val="00FD653D"/>
    <w:rsid w:val="00FD7FB4"/>
    <w:rsid w:val="00FE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D1191FC"/>
  <w15:chartTrackingRefBased/>
  <w15:docId w15:val="{DF74D964-C56F-4B34-9597-EB4E7B66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AF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5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4CB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84CBA"/>
    <w:rPr>
      <w:rFonts w:ascii="Times New Roman" w:eastAsia="宋体" w:hAnsi="Times New Roman" w:cs="Times New Roman"/>
      <w:sz w:val="18"/>
      <w:szCs w:val="18"/>
    </w:rPr>
  </w:style>
  <w:style w:type="paragraph" w:styleId="a6">
    <w:name w:val="footer"/>
    <w:basedOn w:val="a"/>
    <w:link w:val="a7"/>
    <w:uiPriority w:val="99"/>
    <w:unhideWhenUsed/>
    <w:rsid w:val="00884CBA"/>
    <w:pPr>
      <w:tabs>
        <w:tab w:val="center" w:pos="4153"/>
        <w:tab w:val="right" w:pos="8306"/>
      </w:tabs>
      <w:snapToGrid w:val="0"/>
      <w:jc w:val="left"/>
    </w:pPr>
    <w:rPr>
      <w:sz w:val="18"/>
      <w:szCs w:val="18"/>
    </w:rPr>
  </w:style>
  <w:style w:type="character" w:customStyle="1" w:styleId="a7">
    <w:name w:val="页脚 字符"/>
    <w:basedOn w:val="a0"/>
    <w:link w:val="a6"/>
    <w:uiPriority w:val="99"/>
    <w:rsid w:val="00884CB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76532">
      <w:bodyDiv w:val="1"/>
      <w:marLeft w:val="0"/>
      <w:marRight w:val="0"/>
      <w:marTop w:val="0"/>
      <w:marBottom w:val="0"/>
      <w:divBdr>
        <w:top w:val="none" w:sz="0" w:space="0" w:color="auto"/>
        <w:left w:val="none" w:sz="0" w:space="0" w:color="auto"/>
        <w:bottom w:val="none" w:sz="0" w:space="0" w:color="auto"/>
        <w:right w:val="none" w:sz="0" w:space="0" w:color="auto"/>
      </w:divBdr>
    </w:div>
    <w:div w:id="301235028">
      <w:bodyDiv w:val="1"/>
      <w:marLeft w:val="0"/>
      <w:marRight w:val="0"/>
      <w:marTop w:val="0"/>
      <w:marBottom w:val="0"/>
      <w:divBdr>
        <w:top w:val="none" w:sz="0" w:space="0" w:color="auto"/>
        <w:left w:val="none" w:sz="0" w:space="0" w:color="auto"/>
        <w:bottom w:val="none" w:sz="0" w:space="0" w:color="auto"/>
        <w:right w:val="none" w:sz="0" w:space="0" w:color="auto"/>
      </w:divBdr>
    </w:div>
    <w:div w:id="534119321">
      <w:bodyDiv w:val="1"/>
      <w:marLeft w:val="0"/>
      <w:marRight w:val="0"/>
      <w:marTop w:val="0"/>
      <w:marBottom w:val="0"/>
      <w:divBdr>
        <w:top w:val="none" w:sz="0" w:space="0" w:color="auto"/>
        <w:left w:val="none" w:sz="0" w:space="0" w:color="auto"/>
        <w:bottom w:val="none" w:sz="0" w:space="0" w:color="auto"/>
        <w:right w:val="none" w:sz="0" w:space="0" w:color="auto"/>
      </w:divBdr>
    </w:div>
    <w:div w:id="553468262">
      <w:bodyDiv w:val="1"/>
      <w:marLeft w:val="0"/>
      <w:marRight w:val="0"/>
      <w:marTop w:val="0"/>
      <w:marBottom w:val="0"/>
      <w:divBdr>
        <w:top w:val="none" w:sz="0" w:space="0" w:color="auto"/>
        <w:left w:val="none" w:sz="0" w:space="0" w:color="auto"/>
        <w:bottom w:val="none" w:sz="0" w:space="0" w:color="auto"/>
        <w:right w:val="none" w:sz="0" w:space="0" w:color="auto"/>
      </w:divBdr>
    </w:div>
    <w:div w:id="574971167">
      <w:bodyDiv w:val="1"/>
      <w:marLeft w:val="0"/>
      <w:marRight w:val="0"/>
      <w:marTop w:val="0"/>
      <w:marBottom w:val="0"/>
      <w:divBdr>
        <w:top w:val="none" w:sz="0" w:space="0" w:color="auto"/>
        <w:left w:val="none" w:sz="0" w:space="0" w:color="auto"/>
        <w:bottom w:val="none" w:sz="0" w:space="0" w:color="auto"/>
        <w:right w:val="none" w:sz="0" w:space="0" w:color="auto"/>
      </w:divBdr>
    </w:div>
    <w:div w:id="627859329">
      <w:bodyDiv w:val="1"/>
      <w:marLeft w:val="0"/>
      <w:marRight w:val="0"/>
      <w:marTop w:val="0"/>
      <w:marBottom w:val="0"/>
      <w:divBdr>
        <w:top w:val="none" w:sz="0" w:space="0" w:color="auto"/>
        <w:left w:val="none" w:sz="0" w:space="0" w:color="auto"/>
        <w:bottom w:val="none" w:sz="0" w:space="0" w:color="auto"/>
        <w:right w:val="none" w:sz="0" w:space="0" w:color="auto"/>
      </w:divBdr>
    </w:div>
    <w:div w:id="700741205">
      <w:bodyDiv w:val="1"/>
      <w:marLeft w:val="0"/>
      <w:marRight w:val="0"/>
      <w:marTop w:val="0"/>
      <w:marBottom w:val="0"/>
      <w:divBdr>
        <w:top w:val="none" w:sz="0" w:space="0" w:color="auto"/>
        <w:left w:val="none" w:sz="0" w:space="0" w:color="auto"/>
        <w:bottom w:val="none" w:sz="0" w:space="0" w:color="auto"/>
        <w:right w:val="none" w:sz="0" w:space="0" w:color="auto"/>
      </w:divBdr>
    </w:div>
    <w:div w:id="746075128">
      <w:bodyDiv w:val="1"/>
      <w:marLeft w:val="0"/>
      <w:marRight w:val="0"/>
      <w:marTop w:val="0"/>
      <w:marBottom w:val="0"/>
      <w:divBdr>
        <w:top w:val="none" w:sz="0" w:space="0" w:color="auto"/>
        <w:left w:val="none" w:sz="0" w:space="0" w:color="auto"/>
        <w:bottom w:val="none" w:sz="0" w:space="0" w:color="auto"/>
        <w:right w:val="none" w:sz="0" w:space="0" w:color="auto"/>
      </w:divBdr>
    </w:div>
    <w:div w:id="768963124">
      <w:bodyDiv w:val="1"/>
      <w:marLeft w:val="0"/>
      <w:marRight w:val="0"/>
      <w:marTop w:val="0"/>
      <w:marBottom w:val="0"/>
      <w:divBdr>
        <w:top w:val="none" w:sz="0" w:space="0" w:color="auto"/>
        <w:left w:val="none" w:sz="0" w:space="0" w:color="auto"/>
        <w:bottom w:val="none" w:sz="0" w:space="0" w:color="auto"/>
        <w:right w:val="none" w:sz="0" w:space="0" w:color="auto"/>
      </w:divBdr>
    </w:div>
    <w:div w:id="894661702">
      <w:bodyDiv w:val="1"/>
      <w:marLeft w:val="0"/>
      <w:marRight w:val="0"/>
      <w:marTop w:val="0"/>
      <w:marBottom w:val="0"/>
      <w:divBdr>
        <w:top w:val="none" w:sz="0" w:space="0" w:color="auto"/>
        <w:left w:val="none" w:sz="0" w:space="0" w:color="auto"/>
        <w:bottom w:val="none" w:sz="0" w:space="0" w:color="auto"/>
        <w:right w:val="none" w:sz="0" w:space="0" w:color="auto"/>
      </w:divBdr>
    </w:div>
    <w:div w:id="1174027955">
      <w:bodyDiv w:val="1"/>
      <w:marLeft w:val="0"/>
      <w:marRight w:val="0"/>
      <w:marTop w:val="0"/>
      <w:marBottom w:val="0"/>
      <w:divBdr>
        <w:top w:val="none" w:sz="0" w:space="0" w:color="auto"/>
        <w:left w:val="none" w:sz="0" w:space="0" w:color="auto"/>
        <w:bottom w:val="none" w:sz="0" w:space="0" w:color="auto"/>
        <w:right w:val="none" w:sz="0" w:space="0" w:color="auto"/>
      </w:divBdr>
    </w:div>
    <w:div w:id="1233387587">
      <w:bodyDiv w:val="1"/>
      <w:marLeft w:val="0"/>
      <w:marRight w:val="0"/>
      <w:marTop w:val="0"/>
      <w:marBottom w:val="0"/>
      <w:divBdr>
        <w:top w:val="none" w:sz="0" w:space="0" w:color="auto"/>
        <w:left w:val="none" w:sz="0" w:space="0" w:color="auto"/>
        <w:bottom w:val="none" w:sz="0" w:space="0" w:color="auto"/>
        <w:right w:val="none" w:sz="0" w:space="0" w:color="auto"/>
      </w:divBdr>
    </w:div>
    <w:div w:id="1236815888">
      <w:bodyDiv w:val="1"/>
      <w:marLeft w:val="0"/>
      <w:marRight w:val="0"/>
      <w:marTop w:val="0"/>
      <w:marBottom w:val="0"/>
      <w:divBdr>
        <w:top w:val="none" w:sz="0" w:space="0" w:color="auto"/>
        <w:left w:val="none" w:sz="0" w:space="0" w:color="auto"/>
        <w:bottom w:val="none" w:sz="0" w:space="0" w:color="auto"/>
        <w:right w:val="none" w:sz="0" w:space="0" w:color="auto"/>
      </w:divBdr>
    </w:div>
    <w:div w:id="1361467656">
      <w:bodyDiv w:val="1"/>
      <w:marLeft w:val="0"/>
      <w:marRight w:val="0"/>
      <w:marTop w:val="0"/>
      <w:marBottom w:val="0"/>
      <w:divBdr>
        <w:top w:val="none" w:sz="0" w:space="0" w:color="auto"/>
        <w:left w:val="none" w:sz="0" w:space="0" w:color="auto"/>
        <w:bottom w:val="none" w:sz="0" w:space="0" w:color="auto"/>
        <w:right w:val="none" w:sz="0" w:space="0" w:color="auto"/>
      </w:divBdr>
    </w:div>
    <w:div w:id="1615213136">
      <w:bodyDiv w:val="1"/>
      <w:marLeft w:val="0"/>
      <w:marRight w:val="0"/>
      <w:marTop w:val="0"/>
      <w:marBottom w:val="0"/>
      <w:divBdr>
        <w:top w:val="none" w:sz="0" w:space="0" w:color="auto"/>
        <w:left w:val="none" w:sz="0" w:space="0" w:color="auto"/>
        <w:bottom w:val="none" w:sz="0" w:space="0" w:color="auto"/>
        <w:right w:val="none" w:sz="0" w:space="0" w:color="auto"/>
      </w:divBdr>
    </w:div>
    <w:div w:id="1659381375">
      <w:bodyDiv w:val="1"/>
      <w:marLeft w:val="0"/>
      <w:marRight w:val="0"/>
      <w:marTop w:val="0"/>
      <w:marBottom w:val="0"/>
      <w:divBdr>
        <w:top w:val="none" w:sz="0" w:space="0" w:color="auto"/>
        <w:left w:val="none" w:sz="0" w:space="0" w:color="auto"/>
        <w:bottom w:val="none" w:sz="0" w:space="0" w:color="auto"/>
        <w:right w:val="none" w:sz="0" w:space="0" w:color="auto"/>
      </w:divBdr>
    </w:div>
    <w:div w:id="1764062891">
      <w:bodyDiv w:val="1"/>
      <w:marLeft w:val="0"/>
      <w:marRight w:val="0"/>
      <w:marTop w:val="0"/>
      <w:marBottom w:val="0"/>
      <w:divBdr>
        <w:top w:val="none" w:sz="0" w:space="0" w:color="auto"/>
        <w:left w:val="none" w:sz="0" w:space="0" w:color="auto"/>
        <w:bottom w:val="none" w:sz="0" w:space="0" w:color="auto"/>
        <w:right w:val="none" w:sz="0" w:space="0" w:color="auto"/>
      </w:divBdr>
    </w:div>
    <w:div w:id="1793286712">
      <w:bodyDiv w:val="1"/>
      <w:marLeft w:val="0"/>
      <w:marRight w:val="0"/>
      <w:marTop w:val="0"/>
      <w:marBottom w:val="0"/>
      <w:divBdr>
        <w:top w:val="none" w:sz="0" w:space="0" w:color="auto"/>
        <w:left w:val="none" w:sz="0" w:space="0" w:color="auto"/>
        <w:bottom w:val="none" w:sz="0" w:space="0" w:color="auto"/>
        <w:right w:val="none" w:sz="0" w:space="0" w:color="auto"/>
      </w:divBdr>
    </w:div>
    <w:div w:id="1870684508">
      <w:bodyDiv w:val="1"/>
      <w:marLeft w:val="0"/>
      <w:marRight w:val="0"/>
      <w:marTop w:val="0"/>
      <w:marBottom w:val="0"/>
      <w:divBdr>
        <w:top w:val="none" w:sz="0" w:space="0" w:color="auto"/>
        <w:left w:val="none" w:sz="0" w:space="0" w:color="auto"/>
        <w:bottom w:val="none" w:sz="0" w:space="0" w:color="auto"/>
        <w:right w:val="none" w:sz="0" w:space="0" w:color="auto"/>
      </w:divBdr>
    </w:div>
    <w:div w:id="1901742340">
      <w:bodyDiv w:val="1"/>
      <w:marLeft w:val="0"/>
      <w:marRight w:val="0"/>
      <w:marTop w:val="0"/>
      <w:marBottom w:val="0"/>
      <w:divBdr>
        <w:top w:val="none" w:sz="0" w:space="0" w:color="auto"/>
        <w:left w:val="none" w:sz="0" w:space="0" w:color="auto"/>
        <w:bottom w:val="none" w:sz="0" w:space="0" w:color="auto"/>
        <w:right w:val="none" w:sz="0" w:space="0" w:color="auto"/>
      </w:divBdr>
    </w:div>
    <w:div w:id="2002653579">
      <w:bodyDiv w:val="1"/>
      <w:marLeft w:val="0"/>
      <w:marRight w:val="0"/>
      <w:marTop w:val="0"/>
      <w:marBottom w:val="0"/>
      <w:divBdr>
        <w:top w:val="none" w:sz="0" w:space="0" w:color="auto"/>
        <w:left w:val="none" w:sz="0" w:space="0" w:color="auto"/>
        <w:bottom w:val="none" w:sz="0" w:space="0" w:color="auto"/>
        <w:right w:val="none" w:sz="0" w:space="0" w:color="auto"/>
      </w:divBdr>
    </w:div>
    <w:div w:id="2036690246">
      <w:bodyDiv w:val="1"/>
      <w:marLeft w:val="0"/>
      <w:marRight w:val="0"/>
      <w:marTop w:val="0"/>
      <w:marBottom w:val="0"/>
      <w:divBdr>
        <w:top w:val="none" w:sz="0" w:space="0" w:color="auto"/>
        <w:left w:val="none" w:sz="0" w:space="0" w:color="auto"/>
        <w:bottom w:val="none" w:sz="0" w:space="0" w:color="auto"/>
        <w:right w:val="none" w:sz="0" w:space="0" w:color="auto"/>
      </w:divBdr>
    </w:div>
    <w:div w:id="2056806805">
      <w:bodyDiv w:val="1"/>
      <w:marLeft w:val="0"/>
      <w:marRight w:val="0"/>
      <w:marTop w:val="0"/>
      <w:marBottom w:val="0"/>
      <w:divBdr>
        <w:top w:val="none" w:sz="0" w:space="0" w:color="auto"/>
        <w:left w:val="none" w:sz="0" w:space="0" w:color="auto"/>
        <w:bottom w:val="none" w:sz="0" w:space="0" w:color="auto"/>
        <w:right w:val="none" w:sz="0" w:space="0" w:color="auto"/>
      </w:divBdr>
    </w:div>
    <w:div w:id="208945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Douzi</dc:creator>
  <cp:keywords/>
  <dc:description/>
  <cp:lastModifiedBy>k12797</cp:lastModifiedBy>
  <cp:revision>5</cp:revision>
  <dcterms:created xsi:type="dcterms:W3CDTF">2024-05-27T08:26:00Z</dcterms:created>
  <dcterms:modified xsi:type="dcterms:W3CDTF">2024-11-14T08:34:00Z</dcterms:modified>
</cp:coreProperties>
</file>