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0FFE" w14:textId="77777777" w:rsidR="003C0BAE" w:rsidRPr="00F00C99" w:rsidRDefault="0010454E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 w:val="22"/>
          <w:szCs w:val="22"/>
        </w:rPr>
      </w:pPr>
      <w:r w:rsidRPr="00F00C99">
        <w:rPr>
          <w:rFonts w:ascii="宋体" w:eastAsia="宋体" w:hAnsi="宋体" w:cs="宋体" w:hint="eastAsia"/>
          <w:b/>
          <w:bCs/>
          <w:color w:val="auto"/>
          <w:sz w:val="22"/>
          <w:szCs w:val="22"/>
          <w:lang w:eastAsia="zh-Hans"/>
        </w:rPr>
        <w:t>金科环境</w:t>
      </w:r>
      <w:r w:rsidRPr="00F00C99">
        <w:rPr>
          <w:rFonts w:ascii="宋体" w:eastAsia="宋体" w:hAnsi="宋体" w:cs="宋体" w:hint="eastAsia"/>
          <w:b/>
          <w:bCs/>
          <w:color w:val="auto"/>
          <w:sz w:val="22"/>
          <w:szCs w:val="22"/>
        </w:rPr>
        <w:t>股份有限公司</w:t>
      </w:r>
    </w:p>
    <w:p w14:paraId="21D471CB" w14:textId="77777777" w:rsidR="003C0BAE" w:rsidRPr="00F00C99" w:rsidRDefault="0010454E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 w:val="22"/>
          <w:szCs w:val="22"/>
        </w:rPr>
      </w:pPr>
      <w:r w:rsidRPr="00F00C99">
        <w:rPr>
          <w:rFonts w:ascii="宋体" w:eastAsia="宋体" w:hAnsi="宋体" w:cs="宋体" w:hint="eastAsia"/>
          <w:b/>
          <w:bCs/>
          <w:color w:val="auto"/>
          <w:sz w:val="22"/>
          <w:szCs w:val="22"/>
        </w:rPr>
        <w:t>投资者关系活动记录表</w:t>
      </w:r>
    </w:p>
    <w:p w14:paraId="6E1E4F83" w14:textId="298FE06B" w:rsidR="003C0BAE" w:rsidRPr="00F00C99" w:rsidRDefault="0010454E">
      <w:pPr>
        <w:wordWrap w:val="0"/>
        <w:spacing w:line="360" w:lineRule="auto"/>
        <w:jc w:val="right"/>
        <w:rPr>
          <w:rFonts w:ascii="宋体" w:eastAsia="宋体" w:hAnsi="宋体" w:cs="Times New Roman"/>
          <w:sz w:val="22"/>
        </w:rPr>
      </w:pPr>
      <w:r w:rsidRPr="00F00C99">
        <w:rPr>
          <w:rFonts w:ascii="宋体" w:eastAsia="宋体" w:hAnsi="宋体" w:cs="Times New Roman" w:hint="eastAsia"/>
          <w:sz w:val="22"/>
        </w:rPr>
        <w:t>编号</w:t>
      </w:r>
      <w:r w:rsidRPr="00F00C99">
        <w:rPr>
          <w:rFonts w:ascii="宋体" w:eastAsia="宋体" w:hAnsi="宋体" w:cs="Times New Roman"/>
          <w:sz w:val="22"/>
        </w:rPr>
        <w:t>：</w:t>
      </w:r>
      <w:r w:rsidRPr="00F00C99">
        <w:rPr>
          <w:rFonts w:ascii="宋体" w:eastAsia="宋体" w:hAnsi="宋体" w:cs="Times New Roman" w:hint="eastAsia"/>
          <w:sz w:val="22"/>
        </w:rPr>
        <w:t>2</w:t>
      </w:r>
      <w:r w:rsidRPr="00F00C99">
        <w:rPr>
          <w:rFonts w:ascii="宋体" w:eastAsia="宋体" w:hAnsi="宋体" w:cs="Times New Roman"/>
          <w:sz w:val="22"/>
        </w:rPr>
        <w:t>02</w:t>
      </w:r>
      <w:r w:rsidR="002213CC">
        <w:rPr>
          <w:rFonts w:ascii="宋体" w:eastAsia="宋体" w:hAnsi="宋体" w:cs="Times New Roman"/>
          <w:sz w:val="22"/>
        </w:rPr>
        <w:t>4</w:t>
      </w:r>
      <w:r w:rsidRPr="00F00C99">
        <w:rPr>
          <w:rFonts w:ascii="宋体" w:eastAsia="宋体" w:hAnsi="宋体" w:cs="Times New Roman" w:hint="eastAsia"/>
          <w:sz w:val="22"/>
        </w:rPr>
        <w:t>-</w:t>
      </w:r>
      <w:r w:rsidR="00991761">
        <w:rPr>
          <w:rFonts w:ascii="宋体" w:eastAsia="宋体" w:hAnsi="宋体" w:cs="Times New Roman"/>
          <w:sz w:val="22"/>
        </w:rPr>
        <w:t>10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F00C99" w:rsidRPr="00E619CC" w14:paraId="51CCCEC5" w14:textId="77777777" w:rsidTr="00331402">
        <w:trPr>
          <w:trHeight w:val="1638"/>
        </w:trPr>
        <w:tc>
          <w:tcPr>
            <w:tcW w:w="1838" w:type="dxa"/>
            <w:vAlign w:val="center"/>
          </w:tcPr>
          <w:p w14:paraId="1BDD3B78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113F2D35" w14:textId="5F4D3C77" w:rsidR="003C0BAE" w:rsidRPr="00E619CC" w:rsidRDefault="0010454E">
            <w:pPr>
              <w:spacing w:line="3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□特定对象调研</w:t>
            </w:r>
            <w:r w:rsidR="00E9582C" w:rsidRPr="00E619C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E9582C" w:rsidRPr="00E619CC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="00331402" w:rsidRPr="00E619CC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="00E9582C" w:rsidRPr="00E619C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□分析师会议</w:t>
            </w:r>
          </w:p>
          <w:p w14:paraId="3FB61016" w14:textId="0AF32FCD" w:rsidR="003C0BAE" w:rsidRPr="00E619CC" w:rsidRDefault="0010454E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>媒体采访</w:t>
            </w:r>
            <w:r w:rsidR="00E9582C"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 xml:space="preserve"> </w:t>
            </w:r>
            <w:r w:rsidR="00E9582C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      </w:t>
            </w:r>
            <w:r w:rsidR="00331402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  </w:t>
            </w:r>
            <w:r w:rsidR="00E9582C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>业绩说明会</w:t>
            </w:r>
            <w:bookmarkStart w:id="0" w:name="_GoBack"/>
            <w:bookmarkEnd w:id="0"/>
          </w:p>
          <w:p w14:paraId="469400EC" w14:textId="43EB8A88" w:rsidR="003C0BAE" w:rsidRPr="00E619CC" w:rsidRDefault="0010454E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Cs w:val="21"/>
              </w:rPr>
            </w:pPr>
            <w:r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>□新闻发布会</w:t>
            </w:r>
            <w:r w:rsidR="00E9582C"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 xml:space="preserve"> </w:t>
            </w:r>
            <w:r w:rsidR="00E9582C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    </w:t>
            </w:r>
            <w:r w:rsidR="00331402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  </w:t>
            </w:r>
            <w:r w:rsidR="00E9582C" w:rsidRPr="00E619CC">
              <w:rPr>
                <w:rFonts w:ascii="宋体" w:eastAsia="宋体" w:hAnsi="宋体" w:cs="Noto Sans CJK JP Regular"/>
                <w:kern w:val="0"/>
                <w:szCs w:val="21"/>
              </w:rPr>
              <w:t xml:space="preserve"> </w:t>
            </w:r>
            <w:r w:rsidRPr="00E619CC">
              <w:rPr>
                <w:rFonts w:ascii="宋体" w:eastAsia="宋体" w:hAnsi="宋体" w:cs="Noto Sans CJK JP Regular" w:hint="eastAsia"/>
                <w:kern w:val="0"/>
                <w:szCs w:val="21"/>
              </w:rPr>
              <w:t>□路演活动</w:t>
            </w:r>
          </w:p>
          <w:p w14:paraId="36F42AE9" w14:textId="05A6341C" w:rsidR="003C0BAE" w:rsidRPr="00E619CC" w:rsidRDefault="0010454E">
            <w:pPr>
              <w:spacing w:line="3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□现场参观</w:t>
            </w:r>
          </w:p>
          <w:p w14:paraId="501F09EE" w14:textId="5429BD49" w:rsidR="003C0BAE" w:rsidRPr="00E619CC" w:rsidRDefault="0010454E">
            <w:pPr>
              <w:spacing w:line="3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□其他（</w:t>
            </w:r>
            <w:proofErr w:type="gramStart"/>
            <w:r w:rsidRPr="00E619CC">
              <w:rPr>
                <w:rFonts w:ascii="宋体" w:eastAsia="宋体" w:hAnsi="宋体" w:cs="Times New Roman" w:hint="eastAsia"/>
                <w:szCs w:val="21"/>
              </w:rPr>
              <w:t>请文字</w:t>
            </w:r>
            <w:proofErr w:type="gramEnd"/>
            <w:r w:rsidRPr="00E619CC">
              <w:rPr>
                <w:rFonts w:ascii="宋体" w:eastAsia="宋体" w:hAnsi="宋体" w:cs="Times New Roman" w:hint="eastAsia"/>
                <w:szCs w:val="21"/>
              </w:rPr>
              <w:t>说明）</w:t>
            </w:r>
          </w:p>
        </w:tc>
      </w:tr>
      <w:tr w:rsidR="00F00C99" w:rsidRPr="00E619CC" w14:paraId="63AB30E7" w14:textId="77777777" w:rsidTr="00BA47FD">
        <w:trPr>
          <w:trHeight w:val="954"/>
        </w:trPr>
        <w:tc>
          <w:tcPr>
            <w:tcW w:w="1838" w:type="dxa"/>
            <w:vAlign w:val="center"/>
          </w:tcPr>
          <w:p w14:paraId="39253734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参与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单位</w:t>
            </w:r>
          </w:p>
        </w:tc>
        <w:tc>
          <w:tcPr>
            <w:tcW w:w="6458" w:type="dxa"/>
            <w:vAlign w:val="center"/>
          </w:tcPr>
          <w:p w14:paraId="63C3A559" w14:textId="37529FC2" w:rsidR="003C0BAE" w:rsidRPr="00E619CC" w:rsidRDefault="0010454E" w:rsidP="00241A4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通过</w:t>
            </w:r>
            <w:proofErr w:type="gramStart"/>
            <w:r w:rsidRPr="00E619CC">
              <w:rPr>
                <w:rFonts w:ascii="宋体" w:eastAsia="宋体" w:hAnsi="宋体" w:cs="Times New Roman" w:hint="eastAsia"/>
                <w:szCs w:val="21"/>
              </w:rPr>
              <w:t>上证路演</w:t>
            </w:r>
            <w:proofErr w:type="gramEnd"/>
            <w:r w:rsidRPr="00E619CC">
              <w:rPr>
                <w:rFonts w:ascii="宋体" w:eastAsia="宋体" w:hAnsi="宋体" w:cs="Times New Roman" w:hint="eastAsia"/>
                <w:szCs w:val="21"/>
              </w:rPr>
              <w:t>中心（</w:t>
            </w:r>
            <w:r w:rsidRPr="00E619CC">
              <w:rPr>
                <w:rFonts w:ascii="宋体" w:eastAsia="宋体" w:hAnsi="宋体" w:cs="Times New Roman"/>
                <w:szCs w:val="21"/>
              </w:rPr>
              <w:t>http://roadshow.sseinfo.com）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参与“</w:t>
            </w:r>
            <w:r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金科环境</w:t>
            </w:r>
            <w:r w:rsidRPr="00E619CC">
              <w:rPr>
                <w:rFonts w:ascii="宋体" w:eastAsia="宋体" w:hAnsi="宋体" w:cs="Times New Roman"/>
                <w:szCs w:val="21"/>
              </w:rPr>
              <w:t>202</w:t>
            </w:r>
            <w:r w:rsidR="00241A47" w:rsidRPr="00E619CC">
              <w:rPr>
                <w:rFonts w:ascii="宋体" w:eastAsia="宋体" w:hAnsi="宋体" w:cs="Times New Roman"/>
                <w:szCs w:val="21"/>
              </w:rPr>
              <w:t>4</w:t>
            </w:r>
            <w:r w:rsidRPr="00E619CC">
              <w:rPr>
                <w:rFonts w:ascii="宋体" w:eastAsia="宋体" w:hAnsi="宋体" w:cs="Times New Roman"/>
                <w:szCs w:val="21"/>
              </w:rPr>
              <w:t>年</w:t>
            </w:r>
            <w:r w:rsidR="00991761" w:rsidRPr="00E619CC">
              <w:rPr>
                <w:rFonts w:ascii="宋体" w:eastAsia="宋体" w:hAnsi="宋体" w:cs="Times New Roman" w:hint="eastAsia"/>
                <w:szCs w:val="21"/>
              </w:rPr>
              <w:t>第三季度</w:t>
            </w:r>
            <w:r w:rsidRPr="00E619CC">
              <w:rPr>
                <w:rFonts w:ascii="宋体" w:eastAsia="宋体" w:hAnsi="宋体" w:cs="Times New Roman"/>
                <w:szCs w:val="21"/>
              </w:rPr>
              <w:t>业绩说明会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”的广大投资者</w:t>
            </w:r>
          </w:p>
        </w:tc>
      </w:tr>
      <w:tr w:rsidR="00F00C99" w:rsidRPr="00E619CC" w14:paraId="2450DC5F" w14:textId="77777777" w:rsidTr="00BA47FD">
        <w:trPr>
          <w:trHeight w:val="1697"/>
        </w:trPr>
        <w:tc>
          <w:tcPr>
            <w:tcW w:w="1838" w:type="dxa"/>
            <w:vAlign w:val="center"/>
          </w:tcPr>
          <w:p w14:paraId="39800B80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公司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接待人员姓名</w:t>
            </w: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及职务</w:t>
            </w:r>
          </w:p>
        </w:tc>
        <w:tc>
          <w:tcPr>
            <w:tcW w:w="6458" w:type="dxa"/>
            <w:vAlign w:val="center"/>
          </w:tcPr>
          <w:p w14:paraId="0045F177" w14:textId="5C1B0185" w:rsidR="003C0BAE" w:rsidRPr="00E619CC" w:rsidRDefault="0010454E" w:rsidP="00BA47F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董事长</w:t>
            </w:r>
            <w:r w:rsidR="00F7162B" w:rsidRPr="00E619CC">
              <w:rPr>
                <w:rFonts w:ascii="宋体" w:eastAsia="宋体" w:hAnsi="宋体" w:cs="Times New Roman" w:hint="eastAsia"/>
                <w:szCs w:val="21"/>
              </w:rPr>
              <w:t>、总经理</w:t>
            </w:r>
            <w:r w:rsidRPr="00E619CC">
              <w:rPr>
                <w:rFonts w:ascii="宋体" w:eastAsia="宋体" w:hAnsi="宋体" w:cs="Times New Roman"/>
                <w:szCs w:val="21"/>
              </w:rPr>
              <w:t>：</w:t>
            </w:r>
            <w:r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张慧春</w:t>
            </w:r>
          </w:p>
          <w:p w14:paraId="24D3C31D" w14:textId="47A463D5" w:rsidR="0082225B" w:rsidRPr="00E619CC" w:rsidRDefault="0082225B" w:rsidP="00BA47F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独立董事：</w:t>
            </w:r>
            <w:r w:rsidR="005C68E4" w:rsidRPr="00E619CC">
              <w:rPr>
                <w:rFonts w:ascii="宋体" w:eastAsia="宋体" w:hAnsi="宋体" w:cs="Times New Roman" w:hint="eastAsia"/>
                <w:szCs w:val="21"/>
              </w:rPr>
              <w:t>陈飞勇</w:t>
            </w:r>
          </w:p>
          <w:p w14:paraId="6AF0EB75" w14:textId="64CB6F3B" w:rsidR="003C0BAE" w:rsidRPr="00E619CC" w:rsidRDefault="005C68E4" w:rsidP="00BA47FD">
            <w:pPr>
              <w:spacing w:line="276" w:lineRule="auto"/>
              <w:rPr>
                <w:rFonts w:ascii="宋体" w:eastAsia="宋体" w:hAnsi="宋体" w:cs="Times New Roman"/>
                <w:szCs w:val="21"/>
                <w:lang w:eastAsia="zh-Hans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副总经理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0454E" w:rsidRPr="00E619CC">
              <w:rPr>
                <w:rFonts w:ascii="宋体" w:eastAsia="宋体" w:hAnsi="宋体" w:cs="Times New Roman" w:hint="eastAsia"/>
                <w:szCs w:val="21"/>
              </w:rPr>
              <w:t>董事会秘书：</w:t>
            </w:r>
            <w:r w:rsidR="0010454E"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陈安娜</w:t>
            </w:r>
          </w:p>
          <w:p w14:paraId="3785D533" w14:textId="77777777" w:rsidR="003C0BAE" w:rsidRPr="00E619CC" w:rsidRDefault="0010454E" w:rsidP="00BA47F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财务</w:t>
            </w:r>
            <w:r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总监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E619CC">
              <w:rPr>
                <w:rFonts w:ascii="宋体" w:eastAsia="宋体" w:hAnsi="宋体" w:cs="Times New Roman" w:hint="eastAsia"/>
                <w:szCs w:val="21"/>
                <w:lang w:eastAsia="zh-Hans"/>
              </w:rPr>
              <w:t>谭婷</w:t>
            </w:r>
          </w:p>
        </w:tc>
      </w:tr>
      <w:tr w:rsidR="00F00C99" w:rsidRPr="00E619CC" w14:paraId="38D08054" w14:textId="77777777" w:rsidTr="00BA47FD">
        <w:trPr>
          <w:trHeight w:val="411"/>
        </w:trPr>
        <w:tc>
          <w:tcPr>
            <w:tcW w:w="1838" w:type="dxa"/>
            <w:vAlign w:val="center"/>
          </w:tcPr>
          <w:p w14:paraId="4D22EFFE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505DC80D" w14:textId="3C23DCA4" w:rsidR="003C0BAE" w:rsidRPr="00E619CC" w:rsidRDefault="0010454E" w:rsidP="00991761">
            <w:pPr>
              <w:spacing w:line="3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E619CC">
              <w:rPr>
                <w:rFonts w:ascii="宋体" w:eastAsia="宋体" w:hAnsi="宋体" w:cs="Times New Roman"/>
                <w:szCs w:val="21"/>
              </w:rPr>
              <w:t>02</w:t>
            </w:r>
            <w:r w:rsidR="00F7162B" w:rsidRPr="00E619CC">
              <w:rPr>
                <w:rFonts w:ascii="宋体" w:eastAsia="宋体" w:hAnsi="宋体" w:cs="Times New Roman"/>
                <w:szCs w:val="21"/>
              </w:rPr>
              <w:t>4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991761" w:rsidRPr="00E619CC">
              <w:rPr>
                <w:rFonts w:ascii="宋体" w:eastAsia="宋体" w:hAnsi="宋体" w:cs="Times New Roman"/>
                <w:szCs w:val="21"/>
              </w:rPr>
              <w:t>11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991761" w:rsidRPr="00E619CC">
              <w:rPr>
                <w:rFonts w:ascii="宋体" w:eastAsia="宋体" w:hAnsi="宋体" w:cs="Times New Roman"/>
                <w:szCs w:val="21"/>
              </w:rPr>
              <w:t>15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日</w:t>
            </w:r>
            <w:r w:rsidR="00DA0DAC" w:rsidRPr="00E619CC">
              <w:rPr>
                <w:rFonts w:ascii="宋体" w:eastAsia="宋体" w:hAnsi="宋体" w:cs="Times New Roman"/>
                <w:szCs w:val="21"/>
              </w:rPr>
              <w:t>10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:</w:t>
            </w:r>
            <w:r w:rsidRPr="00E619CC">
              <w:rPr>
                <w:rFonts w:ascii="宋体" w:eastAsia="宋体" w:hAnsi="宋体" w:cs="Times New Roman"/>
                <w:szCs w:val="21"/>
              </w:rPr>
              <w:t>00-1</w:t>
            </w:r>
            <w:r w:rsidR="00DA0DAC" w:rsidRPr="00E619CC">
              <w:rPr>
                <w:rFonts w:ascii="宋体" w:eastAsia="宋体" w:hAnsi="宋体" w:cs="Times New Roman"/>
                <w:szCs w:val="21"/>
              </w:rPr>
              <w:t>1</w:t>
            </w:r>
            <w:r w:rsidRPr="00E619CC">
              <w:rPr>
                <w:rFonts w:ascii="宋体" w:eastAsia="宋体" w:hAnsi="宋体" w:cs="Times New Roman"/>
                <w:szCs w:val="21"/>
              </w:rPr>
              <w:t>:</w:t>
            </w:r>
            <w:r w:rsidR="001C431B" w:rsidRPr="00E619CC">
              <w:rPr>
                <w:rFonts w:ascii="宋体" w:eastAsia="宋体" w:hAnsi="宋体" w:cs="Times New Roman"/>
                <w:szCs w:val="21"/>
              </w:rPr>
              <w:t>0</w:t>
            </w:r>
            <w:r w:rsidRPr="00E619CC">
              <w:rPr>
                <w:rFonts w:ascii="宋体" w:eastAsia="宋体" w:hAnsi="宋体" w:cs="Times New Roman"/>
                <w:szCs w:val="21"/>
              </w:rPr>
              <w:t>0</w:t>
            </w:r>
          </w:p>
        </w:tc>
      </w:tr>
      <w:tr w:rsidR="00F00C99" w:rsidRPr="00E619CC" w14:paraId="25CD3240" w14:textId="77777777">
        <w:trPr>
          <w:trHeight w:val="417"/>
        </w:trPr>
        <w:tc>
          <w:tcPr>
            <w:tcW w:w="1838" w:type="dxa"/>
            <w:vAlign w:val="center"/>
          </w:tcPr>
          <w:p w14:paraId="31D7D5AE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402D52C5" w14:textId="77777777" w:rsidR="003C0BAE" w:rsidRPr="00E619CC" w:rsidRDefault="0010454E">
            <w:pPr>
              <w:spacing w:line="3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E619CC">
              <w:rPr>
                <w:rFonts w:ascii="宋体" w:eastAsia="宋体" w:hAnsi="宋体" w:cs="Times New Roman" w:hint="eastAsia"/>
                <w:szCs w:val="21"/>
              </w:rPr>
              <w:t>上证路演</w:t>
            </w:r>
            <w:proofErr w:type="gramEnd"/>
            <w:r w:rsidRPr="00E619CC">
              <w:rPr>
                <w:rFonts w:ascii="宋体" w:eastAsia="宋体" w:hAnsi="宋体" w:cs="Times New Roman" w:hint="eastAsia"/>
                <w:szCs w:val="21"/>
              </w:rPr>
              <w:t>中心（</w:t>
            </w:r>
            <w:r w:rsidRPr="00E619CC">
              <w:rPr>
                <w:rFonts w:ascii="宋体" w:eastAsia="宋体" w:hAnsi="宋体" w:cs="Times New Roman"/>
                <w:szCs w:val="21"/>
              </w:rPr>
              <w:t>http://roadshow.sseinfo.com）</w:t>
            </w:r>
          </w:p>
        </w:tc>
      </w:tr>
      <w:tr w:rsidR="00F00C99" w:rsidRPr="00E619CC" w14:paraId="40A05B0D" w14:textId="77777777">
        <w:trPr>
          <w:trHeight w:val="1124"/>
        </w:trPr>
        <w:tc>
          <w:tcPr>
            <w:tcW w:w="1838" w:type="dxa"/>
            <w:vAlign w:val="center"/>
          </w:tcPr>
          <w:p w14:paraId="4C0D7D31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投资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者关系活动</w:t>
            </w: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主要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内容</w:t>
            </w: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介绍</w:t>
            </w:r>
          </w:p>
        </w:tc>
        <w:tc>
          <w:tcPr>
            <w:tcW w:w="6458" w:type="dxa"/>
          </w:tcPr>
          <w:p w14:paraId="3CA0AC1F" w14:textId="348EDC8D" w:rsidR="007C6146" w:rsidRPr="00E619CC" w:rsidRDefault="001F3569" w:rsidP="00F523E2">
            <w:pPr>
              <w:spacing w:line="276" w:lineRule="auto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一、</w:t>
            </w:r>
            <w:r w:rsidR="006A05AF" w:rsidRPr="00E619CC">
              <w:rPr>
                <w:rFonts w:ascii="宋体" w:eastAsia="宋体" w:hAnsi="宋体" w:hint="eastAsia"/>
                <w:b/>
                <w:szCs w:val="21"/>
              </w:rPr>
              <w:t>董事长致辞</w:t>
            </w:r>
          </w:p>
          <w:p w14:paraId="4A3F94FF" w14:textId="67AFCF3B" w:rsidR="00913A59" w:rsidRPr="00E619CC" w:rsidRDefault="001F3569" w:rsidP="00D742F6">
            <w:pPr>
              <w:spacing w:line="276" w:lineRule="auto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二、董事会秘书对</w:t>
            </w:r>
            <w:r w:rsidRPr="00E619CC">
              <w:rPr>
                <w:rFonts w:ascii="宋体" w:eastAsia="宋体" w:hAnsi="宋体"/>
                <w:b/>
                <w:szCs w:val="21"/>
              </w:rPr>
              <w:t>202</w:t>
            </w:r>
            <w:r w:rsidR="00DA39DC" w:rsidRPr="00E619CC">
              <w:rPr>
                <w:rFonts w:ascii="宋体" w:eastAsia="宋体" w:hAnsi="宋体"/>
                <w:b/>
                <w:szCs w:val="21"/>
              </w:rPr>
              <w:t>4</w:t>
            </w:r>
            <w:r w:rsidRPr="00E619CC">
              <w:rPr>
                <w:rFonts w:ascii="宋体" w:eastAsia="宋体" w:hAnsi="宋体"/>
                <w:b/>
                <w:szCs w:val="21"/>
              </w:rPr>
              <w:t>年</w:t>
            </w:r>
            <w:r w:rsidR="007E5691" w:rsidRPr="00E619CC">
              <w:rPr>
                <w:rFonts w:ascii="宋体" w:eastAsia="宋体" w:hAnsi="宋体" w:hint="eastAsia"/>
                <w:b/>
                <w:szCs w:val="21"/>
              </w:rPr>
              <w:t>三季度</w:t>
            </w:r>
            <w:r w:rsidRPr="00E619CC">
              <w:rPr>
                <w:rFonts w:ascii="宋体" w:eastAsia="宋体" w:hAnsi="宋体"/>
                <w:b/>
                <w:szCs w:val="21"/>
              </w:rPr>
              <w:t>公司业绩情况</w:t>
            </w:r>
            <w:r w:rsidR="00F523E2" w:rsidRPr="00E619CC">
              <w:rPr>
                <w:rFonts w:ascii="宋体" w:eastAsia="宋体" w:hAnsi="宋体" w:hint="eastAsia"/>
                <w:b/>
                <w:szCs w:val="21"/>
              </w:rPr>
              <w:t>及业务进展情况</w:t>
            </w:r>
            <w:r w:rsidRPr="00E619CC">
              <w:rPr>
                <w:rFonts w:ascii="宋体" w:eastAsia="宋体" w:hAnsi="宋体"/>
                <w:b/>
                <w:szCs w:val="21"/>
              </w:rPr>
              <w:t>进行解读与说明</w:t>
            </w:r>
          </w:p>
          <w:p w14:paraId="4111D199" w14:textId="7239B666" w:rsidR="00F523E2" w:rsidRPr="00E619CC" w:rsidRDefault="00F523E2" w:rsidP="00D742F6">
            <w:pPr>
              <w:spacing w:line="276" w:lineRule="auto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（一）业绩情况说明</w:t>
            </w:r>
          </w:p>
          <w:p w14:paraId="2EE491EA" w14:textId="39F0E2CB" w:rsidR="00F523E2" w:rsidRPr="00E619CC" w:rsidRDefault="00F523E2" w:rsidP="00E619CC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/>
                <w:szCs w:val="21"/>
              </w:rPr>
              <w:t>2024年前三季度，公司实现营业收入39,338.92万元，同比减少0.88%；实现归属上市公司股东净利润4,526.58万元，同比减少27.46%；归属于上市公司股东的扣除非经常性损益的净利润为4,029.85万元，同比减少33.25%；经营活动产生的现金流量净额4,456.55万元，同比增长9.58%。公司整体经营表现稳健。</w:t>
            </w:r>
          </w:p>
          <w:p w14:paraId="04093FE7" w14:textId="75A54000" w:rsidR="007E5691" w:rsidRPr="00E619CC" w:rsidRDefault="00F523E2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营收方面，</w:t>
            </w:r>
            <w:r w:rsidR="007E5691" w:rsidRPr="00E619CC">
              <w:rPr>
                <w:rFonts w:ascii="宋体" w:eastAsia="宋体" w:hAnsi="宋体"/>
                <w:szCs w:val="21"/>
              </w:rPr>
              <w:t>截止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2</w:t>
            </w:r>
            <w:r w:rsidR="007E5691" w:rsidRPr="00E619CC">
              <w:rPr>
                <w:rFonts w:ascii="宋体" w:eastAsia="宋体" w:hAnsi="宋体"/>
                <w:szCs w:val="21"/>
              </w:rPr>
              <w:t>024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年9月3</w:t>
            </w:r>
            <w:r w:rsidR="007E5691" w:rsidRPr="00E619CC">
              <w:rPr>
                <w:rFonts w:ascii="宋体" w:eastAsia="宋体" w:hAnsi="宋体"/>
                <w:szCs w:val="21"/>
              </w:rPr>
              <w:t>0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日</w:t>
            </w:r>
            <w:r w:rsidR="007E5691" w:rsidRPr="00E619CC">
              <w:rPr>
                <w:rFonts w:ascii="宋体" w:eastAsia="宋体" w:hAnsi="宋体"/>
                <w:szCs w:val="21"/>
              </w:rPr>
              <w:t>，公司实现营业收入39,338.92万元</w:t>
            </w:r>
            <w:r w:rsidRPr="00E619CC">
              <w:rPr>
                <w:rFonts w:ascii="宋体" w:eastAsia="宋体" w:hAnsi="宋体" w:hint="eastAsia"/>
                <w:szCs w:val="21"/>
              </w:rPr>
              <w:t>；</w:t>
            </w:r>
            <w:r w:rsidR="007E5691" w:rsidRPr="00E619CC">
              <w:rPr>
                <w:rFonts w:ascii="宋体" w:eastAsia="宋体" w:hAnsi="宋体"/>
                <w:szCs w:val="21"/>
              </w:rPr>
              <w:t>公司在手订单合计80,193.00万元，同比增长15.64%。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主要由于新增订单签订时间较晚，对三季度利润贡献较小，因此</w:t>
            </w:r>
            <w:r w:rsidR="007E5691" w:rsidRPr="00E619CC">
              <w:rPr>
                <w:rFonts w:ascii="宋体" w:eastAsia="宋体" w:hAnsi="宋体"/>
                <w:szCs w:val="21"/>
              </w:rPr>
              <w:t>收入出现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小</w:t>
            </w:r>
            <w:r w:rsidR="007E5691" w:rsidRPr="00E619CC">
              <w:rPr>
                <w:rFonts w:ascii="宋体" w:eastAsia="宋体" w:hAnsi="宋体"/>
                <w:szCs w:val="21"/>
              </w:rPr>
              <w:t>幅</w:t>
            </w:r>
            <w:r w:rsidR="007E5691" w:rsidRPr="00E619CC">
              <w:rPr>
                <w:rFonts w:ascii="宋体" w:eastAsia="宋体" w:hAnsi="宋体" w:hint="eastAsia"/>
                <w:szCs w:val="21"/>
              </w:rPr>
              <w:t>变动。</w:t>
            </w:r>
          </w:p>
          <w:p w14:paraId="71E52362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其中，水处理技术解决方案实现收入</w:t>
            </w:r>
            <w:r w:rsidRPr="00E619CC">
              <w:rPr>
                <w:rFonts w:ascii="宋体" w:eastAsia="宋体" w:hAnsi="宋体"/>
                <w:szCs w:val="21"/>
              </w:rPr>
              <w:t>19,197.67万元，同比减少23.34%</w:t>
            </w:r>
            <w:r w:rsidRPr="00E619CC">
              <w:rPr>
                <w:rFonts w:ascii="宋体" w:eastAsia="宋体" w:hAnsi="宋体" w:hint="eastAsia"/>
                <w:szCs w:val="21"/>
              </w:rPr>
              <w:t>；</w:t>
            </w:r>
            <w:r w:rsidRPr="00E619CC">
              <w:rPr>
                <w:rFonts w:ascii="宋体" w:eastAsia="宋体" w:hAnsi="宋体"/>
                <w:szCs w:val="21"/>
              </w:rPr>
              <w:t>水处理技术解决方案在手订单39,775.69万元，同比增长4.13%</w:t>
            </w:r>
            <w:r w:rsidRPr="00E619CC">
              <w:rPr>
                <w:rFonts w:ascii="宋体" w:eastAsia="宋体" w:hAnsi="宋体" w:hint="eastAsia"/>
                <w:szCs w:val="21"/>
              </w:rPr>
              <w:t>。</w:t>
            </w:r>
          </w:p>
          <w:p w14:paraId="7E8B55B7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中长期业务，运维技术服务和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污废水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资源化产品生产与销售业务共实现收入</w:t>
            </w:r>
            <w:r w:rsidRPr="00E619CC">
              <w:rPr>
                <w:rFonts w:ascii="宋体" w:eastAsia="宋体" w:hAnsi="宋体"/>
                <w:szCs w:val="21"/>
              </w:rPr>
              <w:t>20,068.61万元，占总收入比例为51.01%，同比增加37.52%</w:t>
            </w:r>
            <w:r w:rsidRPr="00E619CC">
              <w:rPr>
                <w:rFonts w:ascii="宋体" w:eastAsia="宋体" w:hAnsi="宋体" w:hint="eastAsia"/>
                <w:szCs w:val="21"/>
              </w:rPr>
              <w:t>。</w:t>
            </w:r>
            <w:proofErr w:type="gramStart"/>
            <w:r w:rsidRPr="00E619CC">
              <w:rPr>
                <w:rFonts w:ascii="宋体" w:eastAsia="宋体" w:hAnsi="宋体"/>
                <w:szCs w:val="21"/>
              </w:rPr>
              <w:t>污</w:t>
            </w:r>
            <w:proofErr w:type="gramEnd"/>
            <w:r w:rsidRPr="00E619CC">
              <w:rPr>
                <w:rFonts w:ascii="宋体" w:eastAsia="宋体" w:hAnsi="宋体"/>
                <w:szCs w:val="21"/>
              </w:rPr>
              <w:t>废水资源化产品生产与销售在手订单23,046.41万元，同比增长10.25%；运维技术服务在手订单17,370.90万元，同比增长69.57%</w:t>
            </w:r>
            <w:r w:rsidRPr="00E619CC">
              <w:rPr>
                <w:rFonts w:ascii="宋体" w:eastAsia="宋体" w:hAnsi="宋体" w:hint="eastAsia"/>
                <w:szCs w:val="21"/>
              </w:rPr>
              <w:t>。</w:t>
            </w:r>
          </w:p>
          <w:p w14:paraId="42645C12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利润方面，2</w:t>
            </w:r>
            <w:r w:rsidRPr="00E619CC">
              <w:rPr>
                <w:rFonts w:ascii="宋体" w:eastAsia="宋体" w:hAnsi="宋体"/>
                <w:szCs w:val="21"/>
              </w:rPr>
              <w:t>024</w:t>
            </w:r>
            <w:r w:rsidRPr="00E619CC">
              <w:rPr>
                <w:rFonts w:ascii="宋体" w:eastAsia="宋体" w:hAnsi="宋体" w:hint="eastAsia"/>
                <w:szCs w:val="21"/>
              </w:rPr>
              <w:t>年前三季度</w:t>
            </w:r>
            <w:r w:rsidRPr="00E619CC">
              <w:rPr>
                <w:rFonts w:ascii="宋体" w:eastAsia="宋体" w:hAnsi="宋体"/>
                <w:szCs w:val="21"/>
              </w:rPr>
              <w:t>,</w:t>
            </w:r>
            <w:r w:rsidRPr="00E619CC">
              <w:rPr>
                <w:rFonts w:ascii="宋体" w:eastAsia="宋体" w:hAnsi="宋体" w:hint="eastAsia"/>
                <w:szCs w:val="21"/>
              </w:rPr>
              <w:t>实现</w:t>
            </w:r>
            <w:r w:rsidRPr="00E619CC">
              <w:rPr>
                <w:rFonts w:ascii="宋体" w:eastAsia="宋体" w:hAnsi="宋体"/>
                <w:szCs w:val="21"/>
              </w:rPr>
              <w:t>归属上市公司股东净利润</w:t>
            </w:r>
            <w:r w:rsidRPr="00E619CC">
              <w:rPr>
                <w:rFonts w:ascii="宋体" w:eastAsia="宋体" w:hAnsi="宋体"/>
                <w:szCs w:val="21"/>
              </w:rPr>
              <w:lastRenderedPageBreak/>
              <w:t>4,526.58万元，较上年同期减少27.46%，主要系公司加大国内及国外市场开拓力度，管理费用有所增加，以及水处理技术解决方案项目进展有所放缓。</w:t>
            </w:r>
          </w:p>
          <w:p w14:paraId="4FF17091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7C7839CC" w14:textId="1F669109" w:rsidR="007E5691" w:rsidRPr="00E619CC" w:rsidRDefault="007E5691" w:rsidP="00D742F6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="00E86400" w:rsidRPr="00E619CC"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）发布智能净水机组</w:t>
            </w:r>
            <w:r w:rsidRPr="00E619CC">
              <w:rPr>
                <w:rFonts w:ascii="宋体" w:eastAsia="宋体" w:hAnsi="宋体"/>
                <w:b/>
                <w:szCs w:val="21"/>
              </w:rPr>
              <w:t>-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新水岛</w:t>
            </w:r>
            <w:r w:rsidRPr="00E619CC">
              <w:rPr>
                <w:rFonts w:ascii="宋体" w:eastAsia="宋体" w:hAnsi="宋体"/>
                <w:b/>
                <w:szCs w:val="21"/>
              </w:rPr>
              <w:t>2.0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版本</w:t>
            </w:r>
          </w:p>
          <w:p w14:paraId="2B4E401F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报告期内，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锡山区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人民政府主办，公司及无锡市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锡山区锡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北镇人民政府、无锡市锡山环保能源集团有限公司联合协办的</w:t>
            </w:r>
            <w:r w:rsidRPr="00E619CC">
              <w:rPr>
                <w:rFonts w:ascii="宋体" w:eastAsia="宋体" w:hAnsi="宋体"/>
                <w:szCs w:val="21"/>
              </w:rPr>
              <w:t>2024</w:t>
            </w:r>
            <w:r w:rsidRPr="00E619CC">
              <w:rPr>
                <w:rFonts w:ascii="宋体" w:eastAsia="宋体" w:hAnsi="宋体" w:hint="eastAsia"/>
                <w:szCs w:val="21"/>
              </w:rPr>
              <w:t>环保智能装备创新发展大会在无锡圆满举办，公司在大会上发布新水岛</w:t>
            </w:r>
            <w:r w:rsidRPr="00E619CC">
              <w:rPr>
                <w:rFonts w:ascii="宋体" w:eastAsia="宋体" w:hAnsi="宋体"/>
                <w:szCs w:val="21"/>
              </w:rPr>
              <w:t>2.0</w:t>
            </w:r>
            <w:r w:rsidRPr="00E619CC">
              <w:rPr>
                <w:rFonts w:ascii="宋体" w:eastAsia="宋体" w:hAnsi="宋体" w:hint="eastAsia"/>
                <w:szCs w:val="21"/>
              </w:rPr>
              <w:t>产品，软件及硬件进一步迭代升级。</w:t>
            </w:r>
          </w:p>
          <w:p w14:paraId="73FEA639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软件方面，</w:t>
            </w:r>
            <w:r w:rsidRPr="00E619CC">
              <w:rPr>
                <w:rFonts w:ascii="宋体" w:eastAsia="宋体" w:hAnsi="宋体"/>
                <w:szCs w:val="21"/>
              </w:rPr>
              <w:t>AI</w:t>
            </w:r>
            <w:r w:rsidRPr="00E619CC">
              <w:rPr>
                <w:rFonts w:ascii="宋体" w:eastAsia="宋体" w:hAnsi="宋体" w:hint="eastAsia"/>
                <w:szCs w:val="21"/>
              </w:rPr>
              <w:t>算法模型升级，实现机器指挥人，功能效果比人更优。公司水厂双胞胎软件的算法模型以安全高效为目标，经过大数据的持续训练，实现工艺过程的优化调节，设备及环境的自动巡检；通过对工艺过程中的关键过程或控制参数数据进行分析、判断和决策，指挥运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维人员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提供精准的维护保养和运营服务，最大程度保障水厂运营的安全、高效。</w:t>
            </w:r>
          </w:p>
          <w:p w14:paraId="0B3BC50F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硬件及服务方面，公司第三代工程产品化产品新水岛</w:t>
            </w:r>
            <w:r w:rsidRPr="00E619CC">
              <w:rPr>
                <w:rFonts w:ascii="宋体" w:eastAsia="宋体" w:hAnsi="宋体"/>
                <w:szCs w:val="21"/>
              </w:rPr>
              <w:t>1.0</w:t>
            </w:r>
            <w:r w:rsidRPr="00E619CC">
              <w:rPr>
                <w:rFonts w:ascii="宋体" w:eastAsia="宋体" w:hAnsi="宋体" w:hint="eastAsia"/>
                <w:szCs w:val="21"/>
              </w:rPr>
              <w:t>实现了</w:t>
            </w:r>
            <w:r w:rsidRPr="00E619CC">
              <w:rPr>
                <w:rFonts w:ascii="宋体" w:eastAsia="宋体" w:hAnsi="宋体"/>
                <w:szCs w:val="21"/>
              </w:rPr>
              <w:t>“</w:t>
            </w:r>
            <w:r w:rsidRPr="00E619CC">
              <w:rPr>
                <w:rFonts w:ascii="宋体" w:eastAsia="宋体" w:hAnsi="宋体" w:hint="eastAsia"/>
                <w:szCs w:val="21"/>
              </w:rPr>
              <w:t>去工程化</w:t>
            </w:r>
            <w:r w:rsidRPr="00E619CC">
              <w:rPr>
                <w:rFonts w:ascii="宋体" w:eastAsia="宋体" w:hAnsi="宋体"/>
                <w:szCs w:val="21"/>
              </w:rPr>
              <w:t>”</w:t>
            </w:r>
            <w:r w:rsidRPr="00E619CC">
              <w:rPr>
                <w:rFonts w:ascii="宋体" w:eastAsia="宋体" w:hAnsi="宋体" w:hint="eastAsia"/>
                <w:szCs w:val="21"/>
              </w:rPr>
              <w:t>，新水岛</w:t>
            </w:r>
            <w:r w:rsidRPr="00E619CC">
              <w:rPr>
                <w:rFonts w:ascii="宋体" w:eastAsia="宋体" w:hAnsi="宋体"/>
                <w:szCs w:val="21"/>
              </w:rPr>
              <w:t>2.0</w:t>
            </w:r>
            <w:r w:rsidRPr="00E619CC">
              <w:rPr>
                <w:rFonts w:ascii="宋体" w:eastAsia="宋体" w:hAnsi="宋体" w:hint="eastAsia"/>
                <w:szCs w:val="21"/>
              </w:rPr>
              <w:t>产品在此基础上重新进行模块化设计，工厂规模化流水线生产：</w:t>
            </w:r>
          </w:p>
          <w:p w14:paraId="0F0376BE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（</w:t>
            </w:r>
            <w:r w:rsidRPr="00E619CC">
              <w:rPr>
                <w:rFonts w:ascii="宋体" w:eastAsia="宋体" w:hAnsi="宋体"/>
                <w:szCs w:val="21"/>
              </w:rPr>
              <w:t>1</w:t>
            </w:r>
            <w:r w:rsidRPr="00E619CC">
              <w:rPr>
                <w:rFonts w:ascii="宋体" w:eastAsia="宋体" w:hAnsi="宋体" w:hint="eastAsia"/>
                <w:szCs w:val="21"/>
              </w:rPr>
              <w:t>）模块化设计方面，将水厂按照不同的功能细分为</w:t>
            </w:r>
            <w:r w:rsidRPr="00E619CC">
              <w:rPr>
                <w:rFonts w:ascii="宋体" w:eastAsia="宋体" w:hAnsi="宋体"/>
                <w:szCs w:val="21"/>
              </w:rPr>
              <w:t>12</w:t>
            </w:r>
            <w:r w:rsidRPr="00E619CC">
              <w:rPr>
                <w:rFonts w:ascii="宋体" w:eastAsia="宋体" w:hAnsi="宋体" w:hint="eastAsia"/>
                <w:szCs w:val="21"/>
              </w:rPr>
              <w:t>个模块，生产、运输、调试、运行过程更加高效便捷；</w:t>
            </w:r>
          </w:p>
          <w:p w14:paraId="12EF0389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（</w:t>
            </w:r>
            <w:r w:rsidRPr="00E619CC">
              <w:rPr>
                <w:rFonts w:ascii="宋体" w:eastAsia="宋体" w:hAnsi="宋体"/>
                <w:szCs w:val="21"/>
              </w:rPr>
              <w:t>2</w:t>
            </w:r>
            <w:r w:rsidRPr="00E619CC">
              <w:rPr>
                <w:rFonts w:ascii="宋体" w:eastAsia="宋体" w:hAnsi="宋体" w:hint="eastAsia"/>
                <w:szCs w:val="21"/>
              </w:rPr>
              <w:t>）产品实现工厂规模化流水线生产，出厂前完成调试、试运行、验收。各功能模块运输到现场装配即投产，保质保量；</w:t>
            </w:r>
          </w:p>
          <w:p w14:paraId="76674E32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（</w:t>
            </w:r>
            <w:r w:rsidRPr="00E619CC">
              <w:rPr>
                <w:rFonts w:ascii="宋体" w:eastAsia="宋体" w:hAnsi="宋体"/>
                <w:szCs w:val="21"/>
              </w:rPr>
              <w:t>3</w:t>
            </w:r>
            <w:r w:rsidRPr="00E619CC">
              <w:rPr>
                <w:rFonts w:ascii="宋体" w:eastAsia="宋体" w:hAnsi="宋体" w:hint="eastAsia"/>
                <w:szCs w:val="21"/>
              </w:rPr>
              <w:t>）标准模块化设计、工厂批量生产使得产品采购及制造成本大幅降低，产品更具价格竞争力；</w:t>
            </w:r>
          </w:p>
          <w:p w14:paraId="742FD38A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（</w:t>
            </w:r>
            <w:r w:rsidRPr="00E619CC">
              <w:rPr>
                <w:rFonts w:ascii="宋体" w:eastAsia="宋体" w:hAnsi="宋体"/>
                <w:szCs w:val="21"/>
              </w:rPr>
              <w:t>4</w:t>
            </w:r>
            <w:r w:rsidRPr="00E619CC">
              <w:rPr>
                <w:rFonts w:ascii="宋体" w:eastAsia="宋体" w:hAnsi="宋体" w:hint="eastAsia"/>
                <w:szCs w:val="21"/>
              </w:rPr>
              <w:t>）新水岛</w:t>
            </w:r>
            <w:r w:rsidRPr="00E619CC">
              <w:rPr>
                <w:rFonts w:ascii="宋体" w:eastAsia="宋体" w:hAnsi="宋体"/>
                <w:szCs w:val="21"/>
              </w:rPr>
              <w:t>2.0</w:t>
            </w:r>
            <w:r w:rsidRPr="00E619CC">
              <w:rPr>
                <w:rFonts w:ascii="宋体" w:eastAsia="宋体" w:hAnsi="宋体" w:hint="eastAsia"/>
                <w:szCs w:val="21"/>
              </w:rPr>
              <w:t>增加多维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度设计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考虑因素，包括温度、湿度、噪音、降雨、降雪、雷电等；并对温度、湿度、噪音等进行全方位监控，实现多维度感知，内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舱环境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全面可调，产品集成度、智能化进一步提升，保证装备始终处于最优工况，运行稳定、安全，寿命长。同时，产品综合运用多种技术实现节能降耗减碳。</w:t>
            </w:r>
          </w:p>
          <w:p w14:paraId="69D34D3E" w14:textId="77777777" w:rsidR="007E5691" w:rsidRPr="00E619CC" w:rsidRDefault="007E5691" w:rsidP="00D742F6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6A4723F4" w14:textId="3167F514" w:rsidR="007E5691" w:rsidRPr="00E619CC" w:rsidRDefault="007E5691" w:rsidP="00D742F6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="00E86400" w:rsidRPr="00E619CC"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）构建新水岛</w:t>
            </w:r>
            <w:r w:rsidRPr="00E619CC">
              <w:rPr>
                <w:rFonts w:ascii="宋体" w:eastAsia="宋体" w:hAnsi="宋体"/>
                <w:b/>
                <w:szCs w:val="21"/>
              </w:rPr>
              <w:t>2.0销售网络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E619CC">
              <w:rPr>
                <w:rFonts w:ascii="宋体" w:eastAsia="宋体" w:hAnsi="宋体"/>
                <w:b/>
                <w:szCs w:val="21"/>
              </w:rPr>
              <w:t>深化战略合作</w:t>
            </w:r>
          </w:p>
          <w:p w14:paraId="09ECEC02" w14:textId="463B3F14" w:rsidR="007A3674" w:rsidRPr="00E619CC" w:rsidRDefault="007E5691" w:rsidP="00D742F6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/>
                <w:szCs w:val="21"/>
              </w:rPr>
              <w:t>新水岛2.0推出后，广受行业及国内外客户关注。公司积极构建新水岛产品销售网络，</w:t>
            </w:r>
            <w:r w:rsidRPr="00E619CC">
              <w:rPr>
                <w:rFonts w:ascii="宋体" w:eastAsia="宋体" w:hAnsi="宋体" w:hint="eastAsia"/>
                <w:szCs w:val="21"/>
              </w:rPr>
              <w:t>截止目前，公司</w:t>
            </w:r>
            <w:r w:rsidRPr="00E619CC">
              <w:rPr>
                <w:rFonts w:ascii="宋体" w:eastAsia="宋体" w:hAnsi="宋体"/>
                <w:szCs w:val="21"/>
              </w:rPr>
              <w:t>与浙江新奥能源发展有限公司、锡山环保能源集团有限公司、江苏蓝创智能科技股份有限公司、巴中发展控股集团有限公司、巴中优</w:t>
            </w:r>
            <w:proofErr w:type="gramStart"/>
            <w:r w:rsidRPr="00E619CC">
              <w:rPr>
                <w:rFonts w:ascii="宋体" w:eastAsia="宋体" w:hAnsi="宋体"/>
                <w:szCs w:val="21"/>
              </w:rPr>
              <w:t>渥</w:t>
            </w:r>
            <w:proofErr w:type="gramEnd"/>
            <w:r w:rsidRPr="00E619CC">
              <w:rPr>
                <w:rFonts w:ascii="宋体" w:eastAsia="宋体" w:hAnsi="宋体"/>
                <w:szCs w:val="21"/>
              </w:rPr>
              <w:t>新材料科技有限公司、舟山</w:t>
            </w:r>
            <w:r w:rsidRPr="00E619CC">
              <w:rPr>
                <w:rFonts w:ascii="宋体" w:eastAsia="宋体" w:hAnsi="宋体" w:hint="eastAsia"/>
                <w:szCs w:val="21"/>
              </w:rPr>
              <w:t>高新技术产业园区开发建设（集团）有限公司、京津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冀国家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技术创新中心河北中心、湖南航天环保产业基金管理有限公司、中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工环境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科技有限公司、山西山安碧泉海绵城市科技有限公司、山西转型综合改革示范区、土耳其</w:t>
            </w:r>
            <w:proofErr w:type="spellStart"/>
            <w:r w:rsidRPr="00E619CC">
              <w:rPr>
                <w:rFonts w:ascii="宋体" w:eastAsia="宋体" w:hAnsi="宋体"/>
                <w:szCs w:val="21"/>
              </w:rPr>
              <w:t>Vatek</w:t>
            </w:r>
            <w:proofErr w:type="spellEnd"/>
            <w:r w:rsidRPr="00E619CC">
              <w:rPr>
                <w:rFonts w:ascii="宋体" w:eastAsia="宋体" w:hAnsi="宋体"/>
                <w:szCs w:val="21"/>
              </w:rPr>
              <w:t xml:space="preserve"> Environmental Technologies、印度尼西亚PT </w:t>
            </w:r>
            <w:proofErr w:type="spellStart"/>
            <w:r w:rsidRPr="00E619CC">
              <w:rPr>
                <w:rFonts w:ascii="宋体" w:eastAsia="宋体" w:hAnsi="宋体"/>
                <w:szCs w:val="21"/>
              </w:rPr>
              <w:t>Gapura</w:t>
            </w:r>
            <w:proofErr w:type="spellEnd"/>
            <w:r w:rsidRPr="00E619CC">
              <w:rPr>
                <w:rFonts w:ascii="宋体" w:eastAsia="宋体" w:hAnsi="宋体"/>
                <w:szCs w:val="21"/>
              </w:rPr>
              <w:t xml:space="preserve"> </w:t>
            </w:r>
            <w:proofErr w:type="spellStart"/>
            <w:r w:rsidRPr="00E619CC">
              <w:rPr>
                <w:rFonts w:ascii="宋体" w:eastAsia="宋体" w:hAnsi="宋体"/>
                <w:szCs w:val="21"/>
              </w:rPr>
              <w:t>Liqua</w:t>
            </w:r>
            <w:proofErr w:type="spellEnd"/>
            <w:r w:rsidRPr="00E619CC">
              <w:rPr>
                <w:rFonts w:ascii="宋体" w:eastAsia="宋体" w:hAnsi="宋体"/>
                <w:szCs w:val="21"/>
              </w:rPr>
              <w:t xml:space="preserve"> Solutions(GLS)等单位达成了合作意向，携手推广新水岛，共同促进政策、产业、金融、科技等方面的深度融合，持续推动环保智能装备的创新发展。</w:t>
            </w:r>
            <w:bookmarkStart w:id="1" w:name="OLE_LINK7"/>
            <w:bookmarkStart w:id="2" w:name="OLE_LINK8"/>
          </w:p>
          <w:bookmarkEnd w:id="1"/>
          <w:bookmarkEnd w:id="2"/>
          <w:p w14:paraId="2A640843" w14:textId="2B174DC8" w:rsidR="007E5691" w:rsidRPr="00E619CC" w:rsidRDefault="007E5691" w:rsidP="00F523E2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28516571" w14:textId="6A3E13ED" w:rsidR="003C0BAE" w:rsidRPr="00E619CC" w:rsidRDefault="00E200DD" w:rsidP="00D742F6">
            <w:pPr>
              <w:spacing w:line="276" w:lineRule="auto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 w:hint="eastAsia"/>
                <w:b/>
                <w:szCs w:val="21"/>
              </w:rPr>
              <w:t>三</w:t>
            </w:r>
            <w:r w:rsidR="0010454E" w:rsidRPr="00E619CC">
              <w:rPr>
                <w:rFonts w:ascii="宋体" w:eastAsia="宋体" w:hAnsi="宋体" w:hint="eastAsia"/>
                <w:b/>
                <w:szCs w:val="21"/>
              </w:rPr>
              <w:t>、交流问答环节</w:t>
            </w:r>
          </w:p>
          <w:p w14:paraId="0C46038A" w14:textId="6029B7C5" w:rsidR="001364B7" w:rsidRPr="00E619CC" w:rsidRDefault="001364B7" w:rsidP="00D742F6">
            <w:pPr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/>
                <w:b/>
                <w:szCs w:val="21"/>
              </w:rPr>
              <w:t>1.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请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问</w:t>
            </w:r>
            <w:r w:rsidR="008D4283" w:rsidRPr="00E619CC">
              <w:rPr>
                <w:rFonts w:ascii="宋体" w:eastAsia="宋体" w:hAnsi="宋体" w:hint="eastAsia"/>
                <w:b/>
                <w:szCs w:val="21"/>
              </w:rPr>
              <w:t>目前</w:t>
            </w:r>
            <w:r w:rsidRPr="00E619CC">
              <w:rPr>
                <w:rFonts w:ascii="宋体" w:eastAsia="宋体" w:hAnsi="宋体"/>
                <w:b/>
                <w:szCs w:val="21"/>
              </w:rPr>
              <w:t>公司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的在手订单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情况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如何</w:t>
            </w:r>
            <w:r w:rsidRPr="00E619CC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750274A2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答：截止</w:t>
            </w:r>
            <w:r w:rsidRPr="00E619CC">
              <w:rPr>
                <w:rFonts w:ascii="宋体" w:eastAsia="宋体" w:hAnsi="宋体"/>
                <w:szCs w:val="21"/>
              </w:rPr>
              <w:t>2024年9月30日，公司在手订单合计80,193.00万元，同比增长15.64%。</w:t>
            </w:r>
          </w:p>
          <w:p w14:paraId="7A417132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按业务类型分类，水处理技术解决方案在手订单</w:t>
            </w:r>
            <w:r w:rsidRPr="00E619CC">
              <w:rPr>
                <w:rFonts w:ascii="宋体" w:eastAsia="宋体" w:hAnsi="宋体"/>
                <w:szCs w:val="21"/>
              </w:rPr>
              <w:t>39,775.69万元，同比增长4.13%；</w:t>
            </w:r>
            <w:proofErr w:type="gramStart"/>
            <w:r w:rsidRPr="00E619CC">
              <w:rPr>
                <w:rFonts w:ascii="宋体" w:eastAsia="宋体" w:hAnsi="宋体"/>
                <w:szCs w:val="21"/>
              </w:rPr>
              <w:t>污</w:t>
            </w:r>
            <w:proofErr w:type="gramEnd"/>
            <w:r w:rsidRPr="00E619CC">
              <w:rPr>
                <w:rFonts w:ascii="宋体" w:eastAsia="宋体" w:hAnsi="宋体"/>
                <w:szCs w:val="21"/>
              </w:rPr>
              <w:t>废水</w:t>
            </w:r>
            <w:r w:rsidRPr="00E619CC">
              <w:rPr>
                <w:rFonts w:ascii="宋体" w:eastAsia="宋体" w:hAnsi="宋体" w:hint="eastAsia"/>
                <w:szCs w:val="21"/>
              </w:rPr>
              <w:t>资源化产品生产与销售在手订单</w:t>
            </w:r>
            <w:r w:rsidRPr="00E619CC">
              <w:rPr>
                <w:rFonts w:ascii="宋体" w:eastAsia="宋体" w:hAnsi="宋体"/>
                <w:szCs w:val="21"/>
              </w:rPr>
              <w:t>23,046.41万元，同比增长10.25%；运维技术服务在手订单17,370.90万元，同比增长69.57%；</w:t>
            </w:r>
          </w:p>
          <w:p w14:paraId="3BA07F3B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按服务行业分类，</w:t>
            </w:r>
            <w:r w:rsidRPr="00E619CC">
              <w:rPr>
                <w:rFonts w:ascii="宋体" w:eastAsia="宋体" w:hAnsi="宋体"/>
                <w:szCs w:val="21"/>
              </w:rPr>
              <w:t>TO B业务在手订单41,248.41万元，同比增长26.94%；TO G业务在手订</w:t>
            </w:r>
            <w:r w:rsidRPr="00E619CC">
              <w:rPr>
                <w:rFonts w:ascii="宋体" w:eastAsia="宋体" w:hAnsi="宋体" w:hint="eastAsia"/>
                <w:szCs w:val="21"/>
              </w:rPr>
              <w:t>单</w:t>
            </w:r>
            <w:r w:rsidRPr="00E619CC">
              <w:rPr>
                <w:rFonts w:ascii="宋体" w:eastAsia="宋体" w:hAnsi="宋体"/>
                <w:szCs w:val="21"/>
              </w:rPr>
              <w:t>38,944.59万元，同比增长5.67%；</w:t>
            </w:r>
          </w:p>
          <w:p w14:paraId="173DBBD9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按业务领域分类，污废水资源化业务在手订单</w:t>
            </w:r>
            <w:r w:rsidRPr="00E619CC">
              <w:rPr>
                <w:rFonts w:ascii="宋体" w:eastAsia="宋体" w:hAnsi="宋体"/>
                <w:szCs w:val="21"/>
              </w:rPr>
              <w:t>61,696.50万元，同比增长17.71%；高品质饮</w:t>
            </w:r>
            <w:r w:rsidRPr="00E619CC">
              <w:rPr>
                <w:rFonts w:ascii="宋体" w:eastAsia="宋体" w:hAnsi="宋体" w:hint="eastAsia"/>
                <w:szCs w:val="21"/>
              </w:rPr>
              <w:t>用水业务在手订单</w:t>
            </w:r>
            <w:r w:rsidRPr="00E619CC">
              <w:rPr>
                <w:rFonts w:ascii="宋体" w:eastAsia="宋体" w:hAnsi="宋体"/>
                <w:szCs w:val="21"/>
              </w:rPr>
              <w:t>18,496.50万元，同比增长9.23%。</w:t>
            </w:r>
          </w:p>
          <w:p w14:paraId="365C3D43" w14:textId="77777777" w:rsidR="001364B7" w:rsidRPr="00E619CC" w:rsidRDefault="001364B7" w:rsidP="00D742F6">
            <w:pPr>
              <w:rPr>
                <w:rFonts w:ascii="宋体" w:eastAsia="宋体" w:hAnsi="宋体"/>
                <w:szCs w:val="21"/>
                <w:highlight w:val="yellow"/>
              </w:rPr>
            </w:pPr>
          </w:p>
          <w:p w14:paraId="0BA70D7B" w14:textId="3235D8A7" w:rsidR="001364B7" w:rsidRPr="00E619CC" w:rsidRDefault="001364B7" w:rsidP="00D742F6">
            <w:pPr>
              <w:ind w:firstLine="420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/>
                <w:b/>
                <w:szCs w:val="21"/>
              </w:rPr>
              <w:t>2.</w:t>
            </w:r>
            <w:r w:rsidR="009D7097" w:rsidRPr="00E619CC">
              <w:rPr>
                <w:rFonts w:ascii="宋体" w:eastAsia="宋体" w:hAnsi="宋体" w:hint="eastAsia"/>
                <w:b/>
                <w:szCs w:val="21"/>
              </w:rPr>
              <w:t>请介绍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的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毛利</w:t>
            </w:r>
            <w:r w:rsidR="009D7097" w:rsidRPr="00E619CC">
              <w:rPr>
                <w:rFonts w:ascii="宋体" w:eastAsia="宋体" w:hAnsi="宋体" w:hint="eastAsia"/>
                <w:b/>
                <w:szCs w:val="21"/>
              </w:rPr>
              <w:t>情况</w:t>
            </w:r>
            <w:r w:rsidRPr="00E619CC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4524838E" w14:textId="1EF07B6A" w:rsidR="001364B7" w:rsidRPr="00E619CC" w:rsidRDefault="001364B7" w:rsidP="00B654BC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答：公司年初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至报告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期末营业毛利为14,503.51万元，同比减少4.56%，公司综合毛利率为36.87%，其中水处理技术解决方案项目毛利6,663.45万元，占总毛利的45.94%，同比减少30.41%。中长期业务方面，污废水资源化产品生产与销售和运维技术服务业务毛利7,781.23万元，占总毛利的53.65%，同比增加39.70%。</w:t>
            </w:r>
            <w:r w:rsidRPr="00E619CC">
              <w:rPr>
                <w:rFonts w:ascii="宋体" w:eastAsia="宋体" w:hAnsi="宋体"/>
                <w:szCs w:val="21"/>
              </w:rPr>
              <w:t>期间波动主要受个别项目影响</w:t>
            </w:r>
            <w:r w:rsidRPr="00E619CC">
              <w:rPr>
                <w:rFonts w:ascii="宋体" w:eastAsia="宋体" w:hAnsi="宋体" w:hint="eastAsia"/>
                <w:szCs w:val="21"/>
              </w:rPr>
              <w:t>，公司目前毛利水平保持稳定。</w:t>
            </w:r>
          </w:p>
          <w:p w14:paraId="0ABB5F83" w14:textId="77777777" w:rsidR="00B654BC" w:rsidRPr="00E619CC" w:rsidRDefault="00B654BC" w:rsidP="00B654BC">
            <w:pPr>
              <w:ind w:firstLine="420"/>
              <w:rPr>
                <w:rFonts w:ascii="宋体" w:eastAsia="宋体" w:hAnsi="宋体"/>
                <w:szCs w:val="21"/>
                <w:highlight w:val="yellow"/>
              </w:rPr>
            </w:pPr>
          </w:p>
          <w:p w14:paraId="24D7AE50" w14:textId="71344222" w:rsidR="001364B7" w:rsidRPr="00E619CC" w:rsidRDefault="001364B7" w:rsidP="00D742F6">
            <w:pPr>
              <w:ind w:firstLine="420"/>
              <w:rPr>
                <w:rFonts w:ascii="宋体" w:eastAsia="宋体" w:hAnsi="宋体"/>
                <w:b/>
                <w:szCs w:val="21"/>
              </w:rPr>
            </w:pPr>
            <w:r w:rsidRPr="00E619CC">
              <w:rPr>
                <w:rFonts w:ascii="宋体" w:eastAsia="宋体" w:hAnsi="宋体"/>
                <w:b/>
                <w:szCs w:val="21"/>
              </w:rPr>
              <w:t>3.公司新水岛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的</w:t>
            </w:r>
            <w:r w:rsidRPr="00E619CC">
              <w:rPr>
                <w:rFonts w:ascii="宋体" w:eastAsia="宋体" w:hAnsi="宋体"/>
                <w:b/>
                <w:szCs w:val="21"/>
              </w:rPr>
              <w:t>下游客户</w:t>
            </w:r>
            <w:r w:rsidR="00900C0A" w:rsidRPr="00E619CC">
              <w:rPr>
                <w:rFonts w:ascii="宋体" w:eastAsia="宋体" w:hAnsi="宋体" w:hint="eastAsia"/>
                <w:b/>
                <w:szCs w:val="21"/>
              </w:rPr>
              <w:t>有哪些</w:t>
            </w:r>
            <w:r w:rsidRPr="00E619CC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0146F0BC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答：</w:t>
            </w:r>
            <w:bookmarkStart w:id="3" w:name="OLE_LINK9"/>
            <w:bookmarkStart w:id="4" w:name="OLE_LINK10"/>
            <w:r w:rsidRPr="00E619CC">
              <w:rPr>
                <w:rFonts w:ascii="宋体" w:eastAsia="宋体" w:hAnsi="宋体" w:hint="eastAsia"/>
                <w:szCs w:val="21"/>
              </w:rPr>
              <w:t>新水岛广泛适用于工业、园区、城镇及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海淡应用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场景，可作为供水基础设施（城镇、园区、工业）的替代方案，以常规水源（水库水、地下水、河道水等）和非常规水源（污水、海水、矿井水、苦咸水等），为工业企业、工业园区和城镇提供高品质供水，成本方面更具竞争力；产品系列包括脱盐系列、</w:t>
            </w:r>
            <w:proofErr w:type="gramStart"/>
            <w:r w:rsidRPr="00E619CC">
              <w:rPr>
                <w:rFonts w:ascii="宋体" w:eastAsia="宋体" w:hAnsi="宋体" w:hint="eastAsia"/>
                <w:szCs w:val="21"/>
              </w:rPr>
              <w:t>海淡系列</w:t>
            </w:r>
            <w:proofErr w:type="gramEnd"/>
            <w:r w:rsidRPr="00E619CC">
              <w:rPr>
                <w:rFonts w:ascii="宋体" w:eastAsia="宋体" w:hAnsi="宋体" w:hint="eastAsia"/>
                <w:szCs w:val="21"/>
              </w:rPr>
              <w:t>、城镇系列、预处理系列、后处理系列，解决水资源短缺、环境容量不足、水安全、成本高等问题；处理规模从千吨级</w:t>
            </w:r>
            <w:r w:rsidRPr="00E619CC">
              <w:rPr>
                <w:rFonts w:ascii="宋体" w:eastAsia="宋体" w:hAnsi="宋体"/>
                <w:szCs w:val="21"/>
              </w:rPr>
              <w:t>/日到几十万吨级/日，能够灵活满足客户需求。</w:t>
            </w:r>
            <w:bookmarkEnd w:id="3"/>
            <w:bookmarkEnd w:id="4"/>
          </w:p>
          <w:p w14:paraId="198DFC38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目前</w:t>
            </w:r>
            <w:r w:rsidRPr="00E619CC">
              <w:rPr>
                <w:rFonts w:ascii="宋体" w:eastAsia="宋体" w:hAnsi="宋体"/>
                <w:szCs w:val="21"/>
              </w:rPr>
              <w:t>公司</w:t>
            </w:r>
            <w:r w:rsidRPr="00E619CC">
              <w:rPr>
                <w:rFonts w:ascii="宋体" w:eastAsia="宋体" w:hAnsi="宋体" w:hint="eastAsia"/>
                <w:szCs w:val="21"/>
              </w:rPr>
              <w:t>已</w:t>
            </w:r>
            <w:r w:rsidRPr="00E619CC">
              <w:rPr>
                <w:rFonts w:ascii="宋体" w:eastAsia="宋体" w:hAnsi="宋体"/>
                <w:szCs w:val="21"/>
              </w:rPr>
              <w:t>实施了为光伏新能源、半导体等企业供水的无锡安镇再生水项目，及为印刷电路板（PCB）企业供水</w:t>
            </w:r>
            <w:proofErr w:type="gramStart"/>
            <w:r w:rsidRPr="00E619CC">
              <w:rPr>
                <w:rFonts w:ascii="宋体" w:eastAsia="宋体" w:hAnsi="宋体"/>
                <w:szCs w:val="21"/>
              </w:rPr>
              <w:t>的健鼎</w:t>
            </w:r>
            <w:proofErr w:type="gramEnd"/>
            <w:r w:rsidRPr="00E619CC">
              <w:rPr>
                <w:rFonts w:ascii="宋体" w:eastAsia="宋体" w:hAnsi="宋体"/>
                <w:szCs w:val="21"/>
              </w:rPr>
              <w:t>(无锡)电子有限公司污水再生利用项目。</w:t>
            </w:r>
          </w:p>
          <w:p w14:paraId="7711B25B" w14:textId="77777777" w:rsidR="001364B7" w:rsidRPr="00E619CC" w:rsidRDefault="001364B7" w:rsidP="00D742F6">
            <w:pPr>
              <w:ind w:firstLine="420"/>
              <w:rPr>
                <w:rFonts w:ascii="宋体" w:eastAsia="宋体" w:hAnsi="宋体"/>
                <w:szCs w:val="21"/>
              </w:rPr>
            </w:pPr>
          </w:p>
          <w:p w14:paraId="43CC78FD" w14:textId="0A0B4134" w:rsidR="00E86400" w:rsidRPr="00E619CC" w:rsidRDefault="001364B7" w:rsidP="00E86400">
            <w:pPr>
              <w:ind w:firstLineChars="200" w:firstLine="422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/>
                <w:b/>
                <w:szCs w:val="21"/>
              </w:rPr>
              <w:t>4.</w:t>
            </w:r>
            <w:r w:rsidR="00E86400" w:rsidRPr="00E619CC">
              <w:rPr>
                <w:rFonts w:ascii="宋体" w:eastAsia="宋体" w:hAnsi="宋体" w:cstheme="majorBidi" w:hint="eastAsia"/>
                <w:b/>
                <w:szCs w:val="21"/>
              </w:rPr>
              <w:t>请问公司在研发方面有何进展？</w:t>
            </w:r>
            <w:r w:rsidR="00E86400" w:rsidRPr="00E619CC">
              <w:rPr>
                <w:rFonts w:ascii="宋体" w:eastAsia="宋体" w:hAnsi="宋体" w:cstheme="majorBidi"/>
                <w:szCs w:val="21"/>
              </w:rPr>
              <w:t xml:space="preserve"> </w:t>
            </w:r>
          </w:p>
          <w:p w14:paraId="164A49FE" w14:textId="77777777" w:rsidR="00E86400" w:rsidRPr="00E619CC" w:rsidRDefault="00E86400" w:rsidP="00E86400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cstheme="majorBidi"/>
                <w:szCs w:val="21"/>
              </w:rPr>
              <w:t>答：</w:t>
            </w:r>
            <w:r w:rsidRPr="00E619CC">
              <w:rPr>
                <w:rFonts w:ascii="宋体" w:eastAsia="宋体" w:hAnsi="宋体" w:hint="eastAsia"/>
                <w:szCs w:val="21"/>
              </w:rPr>
              <w:t>截至2</w:t>
            </w:r>
            <w:r w:rsidRPr="00E619CC">
              <w:rPr>
                <w:rFonts w:ascii="宋体" w:eastAsia="宋体" w:hAnsi="宋体"/>
                <w:szCs w:val="21"/>
              </w:rPr>
              <w:t>024</w:t>
            </w:r>
            <w:r w:rsidRPr="00E619CC">
              <w:rPr>
                <w:rFonts w:ascii="宋体" w:eastAsia="宋体" w:hAnsi="宋体" w:hint="eastAsia"/>
                <w:szCs w:val="21"/>
              </w:rPr>
              <w:t>年9月3</w:t>
            </w:r>
            <w:r w:rsidRPr="00E619CC">
              <w:rPr>
                <w:rFonts w:ascii="宋体" w:eastAsia="宋体" w:hAnsi="宋体"/>
                <w:szCs w:val="21"/>
              </w:rPr>
              <w:t>0</w:t>
            </w:r>
            <w:r w:rsidRPr="00E619CC">
              <w:rPr>
                <w:rFonts w:ascii="宋体" w:eastAsia="宋体" w:hAnsi="宋体" w:hint="eastAsia"/>
                <w:szCs w:val="21"/>
              </w:rPr>
              <w:t>日，公司累计获得授权专利</w:t>
            </w:r>
            <w:r w:rsidRPr="00E619CC">
              <w:rPr>
                <w:rFonts w:ascii="宋体" w:eastAsia="宋体" w:hAnsi="宋体"/>
                <w:szCs w:val="21"/>
              </w:rPr>
              <w:t>112项，包括发明专利37项、实用新型专利60项和PCT专利15项，以及软件著作权9项。</w:t>
            </w:r>
          </w:p>
          <w:p w14:paraId="3B056513" w14:textId="77777777" w:rsidR="00E86400" w:rsidRPr="00E619CC" w:rsidRDefault="00E86400" w:rsidP="00E86400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/>
                <w:szCs w:val="21"/>
              </w:rPr>
              <w:t>公司多年深耕市政给水深度处理、市政和工业废水的深度处理及资源化利用等领域，核心技术为城市安全供水、市政与工业</w:t>
            </w:r>
            <w:proofErr w:type="gramStart"/>
            <w:r w:rsidRPr="00E619CC">
              <w:rPr>
                <w:rFonts w:ascii="宋体" w:eastAsia="宋体" w:hAnsi="宋体"/>
                <w:szCs w:val="21"/>
              </w:rPr>
              <w:t>污</w:t>
            </w:r>
            <w:proofErr w:type="gramEnd"/>
            <w:r w:rsidRPr="00E619CC">
              <w:rPr>
                <w:rFonts w:ascii="宋体" w:eastAsia="宋体" w:hAnsi="宋体"/>
                <w:szCs w:val="21"/>
              </w:rPr>
              <w:t>废水再生提供了技术支撑与安全保障，所创造的经济、社会效益获得相关部门的高度认可。报告期内，公司继续围绕“资源化、产品化、数字化”</w:t>
            </w:r>
            <w:r w:rsidRPr="00E619CC">
              <w:rPr>
                <w:rFonts w:ascii="宋体" w:eastAsia="宋体" w:hAnsi="宋体" w:hint="eastAsia"/>
                <w:szCs w:val="21"/>
              </w:rPr>
              <w:t>战略，对现有工艺包产品进行持续升级迭代。</w:t>
            </w:r>
          </w:p>
          <w:p w14:paraId="59034E89" w14:textId="77777777" w:rsidR="00E86400" w:rsidRPr="00E619CC" w:rsidRDefault="00E86400" w:rsidP="00E86400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国家科技部开展了</w:t>
            </w:r>
            <w:r w:rsidRPr="00E619CC">
              <w:rPr>
                <w:rFonts w:ascii="宋体" w:eastAsia="宋体" w:hAnsi="宋体"/>
                <w:szCs w:val="21"/>
              </w:rPr>
              <w:t>2024年第二批国家高新技术企业复审工作，公司已顺利通过复审。作为国家高新技术企业和第五批专精特新“小巨人”企业，公司获得北京市朝阳区科学技术和信息化局“筑基扩容”资金和促进中小企业发展引导资金的支持。</w:t>
            </w:r>
          </w:p>
          <w:p w14:paraId="792FECAA" w14:textId="77777777" w:rsidR="001364B7" w:rsidRPr="00E619CC" w:rsidRDefault="001364B7" w:rsidP="00D742F6">
            <w:pPr>
              <w:rPr>
                <w:rFonts w:ascii="宋体" w:eastAsia="宋体" w:hAnsi="宋体" w:cstheme="majorBidi"/>
                <w:szCs w:val="21"/>
              </w:rPr>
            </w:pPr>
          </w:p>
          <w:p w14:paraId="3E973F8D" w14:textId="73E1407A" w:rsidR="001364B7" w:rsidRPr="00E619CC" w:rsidRDefault="001364B7" w:rsidP="00D742F6">
            <w:pPr>
              <w:ind w:firstLineChars="200" w:firstLine="422"/>
              <w:rPr>
                <w:rFonts w:ascii="宋体" w:eastAsia="宋体" w:hAnsi="宋体" w:cstheme="majorBidi"/>
                <w:b/>
                <w:szCs w:val="21"/>
              </w:rPr>
            </w:pPr>
            <w:r w:rsidRPr="00E619CC">
              <w:rPr>
                <w:rFonts w:ascii="宋体" w:eastAsia="宋体" w:hAnsi="宋体" w:cstheme="majorBidi"/>
                <w:b/>
                <w:szCs w:val="21"/>
              </w:rPr>
              <w:t>5</w:t>
            </w: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.</w:t>
            </w:r>
            <w:r w:rsidR="004E5F9B" w:rsidRPr="00E619CC">
              <w:rPr>
                <w:rFonts w:ascii="宋体" w:eastAsia="宋体" w:hAnsi="宋体" w:cstheme="majorBidi" w:hint="eastAsia"/>
                <w:b/>
                <w:szCs w:val="21"/>
              </w:rPr>
              <w:t>公司</w:t>
            </w: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新水岛</w:t>
            </w:r>
            <w:r w:rsidR="003B2AAF" w:rsidRPr="00E619CC">
              <w:rPr>
                <w:rFonts w:ascii="宋体" w:eastAsia="宋体" w:hAnsi="宋体" w:cstheme="majorBidi" w:hint="eastAsia"/>
                <w:b/>
                <w:szCs w:val="21"/>
              </w:rPr>
              <w:t>的</w:t>
            </w: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销售模式</w:t>
            </w:r>
            <w:r w:rsidR="003B2AAF" w:rsidRPr="00E619CC">
              <w:rPr>
                <w:rFonts w:ascii="宋体" w:eastAsia="宋体" w:hAnsi="宋体" w:cstheme="majorBidi" w:hint="eastAsia"/>
                <w:b/>
                <w:szCs w:val="21"/>
              </w:rPr>
              <w:t>有哪些</w:t>
            </w: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？</w:t>
            </w:r>
          </w:p>
          <w:p w14:paraId="4B6DDF8F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hint="eastAsia"/>
                <w:szCs w:val="21"/>
              </w:rPr>
              <w:t>答：</w:t>
            </w:r>
            <w:r w:rsidRPr="00E619CC">
              <w:rPr>
                <w:rFonts w:ascii="宋体" w:eastAsia="宋体" w:hAnsi="宋体" w:cstheme="majorBidi" w:hint="eastAsia"/>
                <w:szCs w:val="21"/>
              </w:rPr>
              <w:t>新水岛因其可移动、自动化程度高的特点，加之集成化的提升带来多变的应用场景，既能为城市、工业园区和工业企业提供高品质用水，也能为政府应急工程提供很好的支持。同时，新水岛可以实现产品的叠加，突破了项目水处理规模的限制，在工业转产等场景中发挥巨大优势。</w:t>
            </w:r>
          </w:p>
          <w:p w14:paraId="51265AE6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szCs w:val="21"/>
              </w:rPr>
              <w:t>（1）</w:t>
            </w:r>
            <w:r w:rsidRPr="00E619CC">
              <w:rPr>
                <w:rFonts w:ascii="宋体" w:eastAsia="宋体" w:hAnsi="宋体" w:cstheme="majorBidi"/>
                <w:szCs w:val="21"/>
              </w:rPr>
              <w:t>成套设备销售及委托运营</w:t>
            </w:r>
          </w:p>
          <w:p w14:paraId="4779FD40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/>
                <w:szCs w:val="21"/>
              </w:rPr>
              <w:t>由政府或用水企业负责项目的投资，公司负责项目的设备供货、安装，同时，公司可为新水岛的投资者提供专业的管家式运营与维护服务，解决用户在专用药剂、装置运行、检维修和膜组件更新等方面的问题。</w:t>
            </w:r>
          </w:p>
          <w:p w14:paraId="2DF555F8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szCs w:val="21"/>
              </w:rPr>
              <w:t>（2）</w:t>
            </w:r>
            <w:r w:rsidRPr="00E619CC">
              <w:rPr>
                <w:rFonts w:ascii="宋体" w:eastAsia="宋体" w:hAnsi="宋体" w:cstheme="majorBidi"/>
                <w:szCs w:val="21"/>
              </w:rPr>
              <w:t>经营租赁</w:t>
            </w:r>
          </w:p>
          <w:p w14:paraId="37EFDD24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/>
                <w:szCs w:val="21"/>
              </w:rPr>
              <w:t>由公司向用户出租新水岛集成设备及产水服务</w:t>
            </w:r>
            <w:r w:rsidRPr="00E619CC">
              <w:rPr>
                <w:rFonts w:ascii="宋体" w:eastAsia="宋体" w:hAnsi="宋体" w:cstheme="majorBidi" w:hint="eastAsia"/>
                <w:szCs w:val="21"/>
              </w:rPr>
              <w:t>，用户支付租金。用水企业选择经营租赁的方式获取水产品，减少资本沉淀和建设投资压力。</w:t>
            </w:r>
          </w:p>
          <w:p w14:paraId="080383F3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szCs w:val="21"/>
              </w:rPr>
              <w:t>（3）</w:t>
            </w:r>
            <w:r w:rsidRPr="00E619CC">
              <w:rPr>
                <w:rFonts w:ascii="宋体" w:eastAsia="宋体" w:hAnsi="宋体" w:cstheme="majorBidi"/>
                <w:szCs w:val="21"/>
              </w:rPr>
              <w:t>投资模式</w:t>
            </w:r>
          </w:p>
          <w:p w14:paraId="09E9BAE7" w14:textId="77777777" w:rsidR="001364B7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/>
                <w:szCs w:val="21"/>
              </w:rPr>
              <w:t>由公司或公司与合作伙伴共同投资项目公司，由公司负责建设运营，向用水企业销售产品水。新水岛的绝大多数固定资产投资</w:t>
            </w:r>
            <w:proofErr w:type="gramStart"/>
            <w:r w:rsidRPr="00E619CC">
              <w:rPr>
                <w:rFonts w:ascii="宋体" w:eastAsia="宋体" w:hAnsi="宋体" w:cstheme="majorBidi"/>
                <w:szCs w:val="21"/>
              </w:rPr>
              <w:t>为撬装</w:t>
            </w:r>
            <w:proofErr w:type="gramEnd"/>
            <w:r w:rsidRPr="00E619CC">
              <w:rPr>
                <w:rFonts w:ascii="宋体" w:eastAsia="宋体" w:hAnsi="宋体" w:cstheme="majorBidi"/>
                <w:szCs w:val="21"/>
              </w:rPr>
              <w:t>集成设备，可以吊装搬运，规避了建筑物和构筑物不可移动问题，实现投资建设运营市场化。通过向用水企业收取水费获得投资回报，不需要政府部门或排水企业支付污水处理服务费。</w:t>
            </w:r>
          </w:p>
          <w:p w14:paraId="09405680" w14:textId="016F69CA" w:rsidR="00A827C2" w:rsidRPr="00E619CC" w:rsidRDefault="001364B7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szCs w:val="21"/>
              </w:rPr>
              <w:t>此外，</w:t>
            </w:r>
            <w:r w:rsidRPr="00E619CC">
              <w:rPr>
                <w:rFonts w:ascii="宋体" w:eastAsia="宋体" w:hAnsi="宋体" w:cstheme="majorBidi"/>
                <w:szCs w:val="21"/>
              </w:rPr>
              <w:t>“与合作伙伴共赢，与客户共创价值”是公司发展的核心理念，水</w:t>
            </w:r>
            <w:proofErr w:type="gramStart"/>
            <w:r w:rsidRPr="00E619CC">
              <w:rPr>
                <w:rFonts w:ascii="宋体" w:eastAsia="宋体" w:hAnsi="宋体" w:cstheme="majorBidi"/>
                <w:szCs w:val="21"/>
              </w:rPr>
              <w:t>务</w:t>
            </w:r>
            <w:proofErr w:type="gramEnd"/>
            <w:r w:rsidRPr="00E619CC">
              <w:rPr>
                <w:rFonts w:ascii="宋体" w:eastAsia="宋体" w:hAnsi="宋体" w:cstheme="majorBidi"/>
                <w:szCs w:val="21"/>
              </w:rPr>
              <w:t>集团、工程公司、设备公司、金融机构或者城市合伙人，可以</w:t>
            </w:r>
            <w:r w:rsidRPr="00E619CC">
              <w:rPr>
                <w:rFonts w:ascii="宋体" w:eastAsia="宋体" w:hAnsi="宋体" w:cstheme="majorBidi" w:hint="eastAsia"/>
                <w:szCs w:val="21"/>
              </w:rPr>
              <w:t>通过参股、控股、合作等丰富的形式，成为新水岛的合作伙伴，解决城市、园区和工业企业的水短缺、环境容量不足、用水成本高、水资源使用效率低等一揽子问题，共同为生态环境的高质量发展贡献力量。</w:t>
            </w:r>
          </w:p>
          <w:p w14:paraId="2A3A09DB" w14:textId="77777777" w:rsidR="00F523E2" w:rsidRPr="00E619CC" w:rsidRDefault="00F523E2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</w:p>
          <w:p w14:paraId="512C96BD" w14:textId="49F9F2EC" w:rsidR="00F523E2" w:rsidRPr="00E619CC" w:rsidRDefault="00F523E2" w:rsidP="00F523E2">
            <w:pPr>
              <w:ind w:firstLineChars="200" w:firstLine="422"/>
              <w:rPr>
                <w:rFonts w:ascii="宋体" w:eastAsia="宋体" w:hAnsi="宋体" w:cstheme="majorBidi"/>
                <w:b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6</w:t>
            </w:r>
            <w:r w:rsidRPr="00E619CC">
              <w:rPr>
                <w:rFonts w:ascii="宋体" w:eastAsia="宋体" w:hAnsi="宋体" w:cstheme="majorBidi"/>
                <w:b/>
                <w:szCs w:val="21"/>
              </w:rPr>
              <w:t>.公司</w:t>
            </w:r>
            <w:r w:rsidRPr="00E619CC">
              <w:rPr>
                <w:rFonts w:ascii="宋体" w:eastAsia="宋体" w:hAnsi="宋体" w:cstheme="majorBidi" w:hint="eastAsia"/>
                <w:b/>
                <w:szCs w:val="21"/>
              </w:rPr>
              <w:t>有哪些工艺包产品</w:t>
            </w:r>
            <w:r w:rsidRPr="00E619CC">
              <w:rPr>
                <w:rFonts w:ascii="宋体" w:eastAsia="宋体" w:hAnsi="宋体" w:cstheme="majorBidi"/>
                <w:b/>
                <w:szCs w:val="21"/>
              </w:rPr>
              <w:t xml:space="preserve">？ </w:t>
            </w:r>
          </w:p>
          <w:p w14:paraId="27E97054" w14:textId="271C8D03" w:rsidR="00F523E2" w:rsidRPr="00E619CC" w:rsidRDefault="00F523E2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 w:hint="eastAsia"/>
                <w:szCs w:val="21"/>
              </w:rPr>
              <w:t>答：公司持续完善技术产品体系，推出</w:t>
            </w:r>
            <w:proofErr w:type="gramStart"/>
            <w:r w:rsidRPr="00E619CC">
              <w:rPr>
                <w:rFonts w:ascii="宋体" w:eastAsia="宋体" w:hAnsi="宋体" w:cstheme="majorBidi" w:hint="eastAsia"/>
                <w:szCs w:val="21"/>
              </w:rPr>
              <w:t>微污染</w:t>
            </w:r>
            <w:proofErr w:type="gramEnd"/>
            <w:r w:rsidRPr="00E619CC">
              <w:rPr>
                <w:rFonts w:ascii="宋体" w:eastAsia="宋体" w:hAnsi="宋体" w:cstheme="majorBidi" w:hint="eastAsia"/>
                <w:szCs w:val="21"/>
              </w:rPr>
              <w:t>水源高品质供水、苦咸水淡化、生物安全性、高品质同城同质供水管网、</w:t>
            </w:r>
            <w:r w:rsidRPr="00E619CC">
              <w:rPr>
                <w:rFonts w:ascii="宋体" w:eastAsia="宋体" w:hAnsi="宋体" w:cstheme="majorBidi"/>
                <w:szCs w:val="21"/>
              </w:rPr>
              <w:t>HEZLD高效零排放、COBF浓盐水达标排放、再生水处理、硫酸钙结晶、高效臭氧及高效臭氧+防堵塞生物滤池等工艺包产品，不断扩大市场应用。</w:t>
            </w:r>
          </w:p>
          <w:p w14:paraId="3EADB05A" w14:textId="77777777" w:rsidR="008F6B62" w:rsidRPr="00E619CC" w:rsidRDefault="008F6B62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</w:p>
          <w:p w14:paraId="2C48C8BF" w14:textId="7AC2121C" w:rsidR="008F6B62" w:rsidRPr="00E619CC" w:rsidRDefault="00F523E2" w:rsidP="00D742F6">
            <w:pPr>
              <w:ind w:firstLineChars="200" w:firstLine="422"/>
              <w:rPr>
                <w:rFonts w:ascii="宋体" w:eastAsia="宋体" w:hAnsi="宋体" w:cstheme="majorBidi"/>
                <w:b/>
                <w:szCs w:val="21"/>
              </w:rPr>
            </w:pPr>
            <w:r w:rsidRPr="00E619CC">
              <w:rPr>
                <w:rFonts w:ascii="宋体" w:eastAsia="宋体" w:hAnsi="宋体" w:cstheme="majorBidi"/>
                <w:b/>
                <w:szCs w:val="21"/>
              </w:rPr>
              <w:t>7</w:t>
            </w:r>
            <w:r w:rsidR="00AA2ED5" w:rsidRPr="00E619CC">
              <w:rPr>
                <w:rFonts w:ascii="宋体" w:eastAsia="宋体" w:hAnsi="宋体" w:cstheme="majorBidi"/>
                <w:b/>
                <w:szCs w:val="21"/>
              </w:rPr>
              <w:t>.</w:t>
            </w:r>
            <w:r w:rsidR="008F6B62" w:rsidRPr="00E619CC">
              <w:rPr>
                <w:rFonts w:ascii="宋体" w:eastAsia="宋体" w:hAnsi="宋体" w:cstheme="majorBidi"/>
                <w:b/>
                <w:szCs w:val="21"/>
              </w:rPr>
              <w:t xml:space="preserve">公司如何保障新水岛产品的交付需求？ </w:t>
            </w:r>
          </w:p>
          <w:p w14:paraId="1A7E6D35" w14:textId="3EF0D616" w:rsidR="008F6B62" w:rsidRPr="00E619CC" w:rsidRDefault="008F6B62" w:rsidP="00D742F6">
            <w:pPr>
              <w:ind w:firstLineChars="200" w:firstLine="420"/>
              <w:rPr>
                <w:rFonts w:ascii="宋体" w:eastAsia="宋体" w:hAnsi="宋体" w:cstheme="majorBidi"/>
                <w:szCs w:val="21"/>
              </w:rPr>
            </w:pPr>
            <w:r w:rsidRPr="00E619CC">
              <w:rPr>
                <w:rFonts w:ascii="宋体" w:eastAsia="宋体" w:hAnsi="宋体" w:cstheme="majorBidi"/>
                <w:szCs w:val="21"/>
              </w:rPr>
              <w:t>答：2024年8月，公司与太原中北高新技术产业开发区管理委员会签订协议，新水岛装备生产基地一期项目落户中北高新技术产业开发区，核心人员主要来自于汽车行业。新水岛智能装备生产基地一期项目是公司继山西原平制造工厂之后，定向为新水岛产品生产而建设的集产品开发、制造、测试于一体的综合性生产基地，为新水岛产品后续市场推广及保障产品交付需求奠定了良好基础。该生产基地的投产，将进一步实现公司“像造汽车一样建水厂”的目标。</w:t>
            </w:r>
          </w:p>
          <w:p w14:paraId="77382996" w14:textId="607A64C7" w:rsidR="00F87A45" w:rsidRPr="00E619CC" w:rsidRDefault="00F87A45" w:rsidP="00765E57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F00C99" w:rsidRPr="00E619CC" w14:paraId="515B3458" w14:textId="77777777" w:rsidTr="00BA47FD">
        <w:trPr>
          <w:trHeight w:val="325"/>
        </w:trPr>
        <w:tc>
          <w:tcPr>
            <w:tcW w:w="1838" w:type="dxa"/>
            <w:vAlign w:val="center"/>
          </w:tcPr>
          <w:p w14:paraId="62D1C96D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25295448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 w:rsidRPr="00E619CC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D932765" w14:textId="77777777" w:rsidR="003C0BAE" w:rsidRPr="00E619CC" w:rsidRDefault="0010454E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无</w:t>
            </w:r>
          </w:p>
        </w:tc>
      </w:tr>
      <w:tr w:rsidR="003C0BAE" w:rsidRPr="00E619CC" w14:paraId="4CE8D3EE" w14:textId="77777777">
        <w:trPr>
          <w:trHeight w:val="77"/>
        </w:trPr>
        <w:tc>
          <w:tcPr>
            <w:tcW w:w="1838" w:type="dxa"/>
            <w:vAlign w:val="center"/>
          </w:tcPr>
          <w:p w14:paraId="32F3E7F7" w14:textId="77777777" w:rsidR="003C0BAE" w:rsidRPr="00E619CC" w:rsidRDefault="0010454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5216B9F5" w14:textId="5CD3A885" w:rsidR="003C0BAE" w:rsidRPr="00E619CC" w:rsidRDefault="0010454E" w:rsidP="006C1D68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E619CC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E619CC">
              <w:rPr>
                <w:rFonts w:ascii="宋体" w:eastAsia="宋体" w:hAnsi="宋体" w:cs="Times New Roman"/>
                <w:szCs w:val="21"/>
              </w:rPr>
              <w:t>02</w:t>
            </w:r>
            <w:r w:rsidR="0088212B" w:rsidRPr="00E619CC">
              <w:rPr>
                <w:rFonts w:ascii="宋体" w:eastAsia="宋体" w:hAnsi="宋体" w:cs="Times New Roman"/>
                <w:szCs w:val="21"/>
              </w:rPr>
              <w:t>4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6C1D68" w:rsidRPr="00E619CC">
              <w:rPr>
                <w:rFonts w:ascii="宋体" w:eastAsia="宋体" w:hAnsi="宋体" w:cs="Times New Roman"/>
                <w:szCs w:val="21"/>
              </w:rPr>
              <w:t>11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6C1D68" w:rsidRPr="00E619CC">
              <w:rPr>
                <w:rFonts w:ascii="宋体" w:eastAsia="宋体" w:hAnsi="宋体" w:cs="Times New Roman"/>
                <w:szCs w:val="21"/>
              </w:rPr>
              <w:t>15</w:t>
            </w:r>
            <w:r w:rsidRPr="00E619CC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14:paraId="1B1728D4" w14:textId="77777777" w:rsidR="003C0BAE" w:rsidRPr="00F00C99" w:rsidRDefault="003C0BAE">
      <w:pPr>
        <w:rPr>
          <w:rFonts w:ascii="宋体" w:eastAsia="宋体" w:hAnsi="宋体"/>
          <w:sz w:val="22"/>
        </w:rPr>
      </w:pPr>
    </w:p>
    <w:sectPr w:rsidR="003C0BAE" w:rsidRPr="00F00C99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EBFCC" w14:textId="77777777" w:rsidR="00D91C84" w:rsidRDefault="00D91C84">
      <w:r>
        <w:separator/>
      </w:r>
    </w:p>
  </w:endnote>
  <w:endnote w:type="continuationSeparator" w:id="0">
    <w:p w14:paraId="4891FF37" w14:textId="77777777" w:rsidR="00D91C84" w:rsidRDefault="00D9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FD1F" w14:textId="77777777" w:rsidR="00D91C84" w:rsidRDefault="00D91C84">
      <w:r>
        <w:separator/>
      </w:r>
    </w:p>
  </w:footnote>
  <w:footnote w:type="continuationSeparator" w:id="0">
    <w:p w14:paraId="5CA6E07B" w14:textId="77777777" w:rsidR="00D91C84" w:rsidRDefault="00D9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A5A6" w14:textId="77777777" w:rsidR="003C0BAE" w:rsidRDefault="0010454E">
    <w:pPr>
      <w:pStyle w:val="a7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88466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>
      <w:rPr>
        <w:rFonts w:ascii="宋体" w:eastAsia="宋体" w:hAnsi="宋体" w:hint="eastAsia"/>
        <w:lang w:eastAsia="zh-Hans"/>
      </w:rPr>
      <w:t>金科环境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31CA"/>
    <w:multiLevelType w:val="singleLevel"/>
    <w:tmpl w:val="628331CA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F6"/>
    <w:rsid w:val="CEEFA1B1"/>
    <w:rsid w:val="F6633EF2"/>
    <w:rsid w:val="FFFD32BC"/>
    <w:rsid w:val="00000139"/>
    <w:rsid w:val="00006E81"/>
    <w:rsid w:val="0001137E"/>
    <w:rsid w:val="000118F4"/>
    <w:rsid w:val="00011C93"/>
    <w:rsid w:val="00022C33"/>
    <w:rsid w:val="00027983"/>
    <w:rsid w:val="00035424"/>
    <w:rsid w:val="000422BB"/>
    <w:rsid w:val="00056BA4"/>
    <w:rsid w:val="00056D76"/>
    <w:rsid w:val="00060910"/>
    <w:rsid w:val="0006307B"/>
    <w:rsid w:val="00065C64"/>
    <w:rsid w:val="00065DB5"/>
    <w:rsid w:val="00070A00"/>
    <w:rsid w:val="00071508"/>
    <w:rsid w:val="0008117A"/>
    <w:rsid w:val="00082E2E"/>
    <w:rsid w:val="00095562"/>
    <w:rsid w:val="000971E0"/>
    <w:rsid w:val="000A2D18"/>
    <w:rsid w:val="000B0FD6"/>
    <w:rsid w:val="000D1531"/>
    <w:rsid w:val="000D2076"/>
    <w:rsid w:val="000E40F3"/>
    <w:rsid w:val="000E61BF"/>
    <w:rsid w:val="000F78F5"/>
    <w:rsid w:val="00102014"/>
    <w:rsid w:val="0010454E"/>
    <w:rsid w:val="00104D5E"/>
    <w:rsid w:val="001217AD"/>
    <w:rsid w:val="001221B2"/>
    <w:rsid w:val="00124A62"/>
    <w:rsid w:val="001276AE"/>
    <w:rsid w:val="0013199C"/>
    <w:rsid w:val="00133E52"/>
    <w:rsid w:val="001364B7"/>
    <w:rsid w:val="00141380"/>
    <w:rsid w:val="001413DC"/>
    <w:rsid w:val="00162C87"/>
    <w:rsid w:val="00163EEC"/>
    <w:rsid w:val="001A3BD7"/>
    <w:rsid w:val="001A49AC"/>
    <w:rsid w:val="001B2F8E"/>
    <w:rsid w:val="001C1FC8"/>
    <w:rsid w:val="001C295B"/>
    <w:rsid w:val="001C431B"/>
    <w:rsid w:val="001D71AA"/>
    <w:rsid w:val="001E4764"/>
    <w:rsid w:val="001E55CE"/>
    <w:rsid w:val="001F28D9"/>
    <w:rsid w:val="001F3569"/>
    <w:rsid w:val="002015B6"/>
    <w:rsid w:val="00202960"/>
    <w:rsid w:val="00203F23"/>
    <w:rsid w:val="00207D0F"/>
    <w:rsid w:val="00216477"/>
    <w:rsid w:val="00217909"/>
    <w:rsid w:val="00220818"/>
    <w:rsid w:val="002213CC"/>
    <w:rsid w:val="00223383"/>
    <w:rsid w:val="002378D8"/>
    <w:rsid w:val="00241A47"/>
    <w:rsid w:val="002512E2"/>
    <w:rsid w:val="0025323F"/>
    <w:rsid w:val="0026335F"/>
    <w:rsid w:val="00270E7E"/>
    <w:rsid w:val="002770F8"/>
    <w:rsid w:val="00277CB8"/>
    <w:rsid w:val="0028017B"/>
    <w:rsid w:val="0029105D"/>
    <w:rsid w:val="002A025F"/>
    <w:rsid w:val="002B08D5"/>
    <w:rsid w:val="002D42FE"/>
    <w:rsid w:val="002E0EE2"/>
    <w:rsid w:val="002E2605"/>
    <w:rsid w:val="002E56B0"/>
    <w:rsid w:val="002F726C"/>
    <w:rsid w:val="002F7E43"/>
    <w:rsid w:val="0030099D"/>
    <w:rsid w:val="00306E8D"/>
    <w:rsid w:val="003126C1"/>
    <w:rsid w:val="00312EB7"/>
    <w:rsid w:val="003159F4"/>
    <w:rsid w:val="00331402"/>
    <w:rsid w:val="00333EFB"/>
    <w:rsid w:val="00340BA9"/>
    <w:rsid w:val="00350DBE"/>
    <w:rsid w:val="00364AB3"/>
    <w:rsid w:val="00365245"/>
    <w:rsid w:val="00365FCB"/>
    <w:rsid w:val="00367F53"/>
    <w:rsid w:val="003716F9"/>
    <w:rsid w:val="003760D2"/>
    <w:rsid w:val="00384E0B"/>
    <w:rsid w:val="00394149"/>
    <w:rsid w:val="0039414D"/>
    <w:rsid w:val="003A01A7"/>
    <w:rsid w:val="003A4DDB"/>
    <w:rsid w:val="003B2AAF"/>
    <w:rsid w:val="003B30F1"/>
    <w:rsid w:val="003C0BAE"/>
    <w:rsid w:val="003D664C"/>
    <w:rsid w:val="004104AE"/>
    <w:rsid w:val="004228DD"/>
    <w:rsid w:val="004256F6"/>
    <w:rsid w:val="00434402"/>
    <w:rsid w:val="004523E5"/>
    <w:rsid w:val="004561F6"/>
    <w:rsid w:val="0046353E"/>
    <w:rsid w:val="00473152"/>
    <w:rsid w:val="004731C9"/>
    <w:rsid w:val="00476147"/>
    <w:rsid w:val="0049587C"/>
    <w:rsid w:val="004A4107"/>
    <w:rsid w:val="004A5FEA"/>
    <w:rsid w:val="004A6937"/>
    <w:rsid w:val="004C2DAC"/>
    <w:rsid w:val="004D11BB"/>
    <w:rsid w:val="004E5F9B"/>
    <w:rsid w:val="004F4A5D"/>
    <w:rsid w:val="00507F63"/>
    <w:rsid w:val="005114CD"/>
    <w:rsid w:val="00513FBA"/>
    <w:rsid w:val="00525CDD"/>
    <w:rsid w:val="0052664D"/>
    <w:rsid w:val="00543305"/>
    <w:rsid w:val="00543E73"/>
    <w:rsid w:val="005445F5"/>
    <w:rsid w:val="00560DBD"/>
    <w:rsid w:val="00561D72"/>
    <w:rsid w:val="00565297"/>
    <w:rsid w:val="00582C6A"/>
    <w:rsid w:val="005839F5"/>
    <w:rsid w:val="005841A3"/>
    <w:rsid w:val="005856C9"/>
    <w:rsid w:val="00586AB0"/>
    <w:rsid w:val="00590094"/>
    <w:rsid w:val="00590208"/>
    <w:rsid w:val="0059503E"/>
    <w:rsid w:val="005A1BCA"/>
    <w:rsid w:val="005A6AD7"/>
    <w:rsid w:val="005B257C"/>
    <w:rsid w:val="005C0D11"/>
    <w:rsid w:val="005C1513"/>
    <w:rsid w:val="005C68E4"/>
    <w:rsid w:val="005C6AD3"/>
    <w:rsid w:val="005D3CC4"/>
    <w:rsid w:val="005D76D0"/>
    <w:rsid w:val="005D7B60"/>
    <w:rsid w:val="005E1706"/>
    <w:rsid w:val="00601E1A"/>
    <w:rsid w:val="0062025D"/>
    <w:rsid w:val="00627061"/>
    <w:rsid w:val="00633381"/>
    <w:rsid w:val="006364F2"/>
    <w:rsid w:val="00637038"/>
    <w:rsid w:val="0063769C"/>
    <w:rsid w:val="00643A33"/>
    <w:rsid w:val="00644F05"/>
    <w:rsid w:val="0065021A"/>
    <w:rsid w:val="0065179B"/>
    <w:rsid w:val="00651F36"/>
    <w:rsid w:val="00653F4B"/>
    <w:rsid w:val="006547CC"/>
    <w:rsid w:val="0066615A"/>
    <w:rsid w:val="00666858"/>
    <w:rsid w:val="006726E0"/>
    <w:rsid w:val="00677480"/>
    <w:rsid w:val="00683F52"/>
    <w:rsid w:val="00690C7A"/>
    <w:rsid w:val="006A05AF"/>
    <w:rsid w:val="006B0213"/>
    <w:rsid w:val="006B415A"/>
    <w:rsid w:val="006C1D68"/>
    <w:rsid w:val="006C7BB1"/>
    <w:rsid w:val="006E2F5E"/>
    <w:rsid w:val="006F23DE"/>
    <w:rsid w:val="006F29C4"/>
    <w:rsid w:val="006F3657"/>
    <w:rsid w:val="00705B63"/>
    <w:rsid w:val="007104DB"/>
    <w:rsid w:val="007328AA"/>
    <w:rsid w:val="00745FD3"/>
    <w:rsid w:val="00765E57"/>
    <w:rsid w:val="0077224B"/>
    <w:rsid w:val="00780AB7"/>
    <w:rsid w:val="00790A89"/>
    <w:rsid w:val="007A3674"/>
    <w:rsid w:val="007A76E3"/>
    <w:rsid w:val="007B1E7B"/>
    <w:rsid w:val="007C3789"/>
    <w:rsid w:val="007C6146"/>
    <w:rsid w:val="007C79C3"/>
    <w:rsid w:val="007D0F28"/>
    <w:rsid w:val="007D1B32"/>
    <w:rsid w:val="007D74A8"/>
    <w:rsid w:val="007E0003"/>
    <w:rsid w:val="007E0DE7"/>
    <w:rsid w:val="007E556F"/>
    <w:rsid w:val="007E5691"/>
    <w:rsid w:val="007E7F34"/>
    <w:rsid w:val="007F36B4"/>
    <w:rsid w:val="0080357D"/>
    <w:rsid w:val="0080490D"/>
    <w:rsid w:val="00804BD5"/>
    <w:rsid w:val="00804DE4"/>
    <w:rsid w:val="0081053D"/>
    <w:rsid w:val="008201F0"/>
    <w:rsid w:val="008206D0"/>
    <w:rsid w:val="0082225B"/>
    <w:rsid w:val="0082253B"/>
    <w:rsid w:val="00823D01"/>
    <w:rsid w:val="008250DE"/>
    <w:rsid w:val="008324A0"/>
    <w:rsid w:val="00835845"/>
    <w:rsid w:val="00840366"/>
    <w:rsid w:val="008431D3"/>
    <w:rsid w:val="0086029E"/>
    <w:rsid w:val="00860A2F"/>
    <w:rsid w:val="00860E4B"/>
    <w:rsid w:val="008619C0"/>
    <w:rsid w:val="0086222C"/>
    <w:rsid w:val="00863245"/>
    <w:rsid w:val="00873385"/>
    <w:rsid w:val="008820DD"/>
    <w:rsid w:val="0088212B"/>
    <w:rsid w:val="00882EBD"/>
    <w:rsid w:val="00885B40"/>
    <w:rsid w:val="0089250B"/>
    <w:rsid w:val="00897A9D"/>
    <w:rsid w:val="008A43D6"/>
    <w:rsid w:val="008B27FB"/>
    <w:rsid w:val="008B741F"/>
    <w:rsid w:val="008C027A"/>
    <w:rsid w:val="008C46C8"/>
    <w:rsid w:val="008C67F4"/>
    <w:rsid w:val="008D2F49"/>
    <w:rsid w:val="008D4283"/>
    <w:rsid w:val="008D6426"/>
    <w:rsid w:val="008E3189"/>
    <w:rsid w:val="008E4A9A"/>
    <w:rsid w:val="008E5301"/>
    <w:rsid w:val="008F0280"/>
    <w:rsid w:val="008F2074"/>
    <w:rsid w:val="008F37B3"/>
    <w:rsid w:val="008F63AD"/>
    <w:rsid w:val="008F6919"/>
    <w:rsid w:val="008F6B62"/>
    <w:rsid w:val="00900C0A"/>
    <w:rsid w:val="00910E62"/>
    <w:rsid w:val="00911B13"/>
    <w:rsid w:val="00913A59"/>
    <w:rsid w:val="0092475E"/>
    <w:rsid w:val="0093110D"/>
    <w:rsid w:val="00931C82"/>
    <w:rsid w:val="00935FC1"/>
    <w:rsid w:val="00940F7C"/>
    <w:rsid w:val="009413A3"/>
    <w:rsid w:val="00943068"/>
    <w:rsid w:val="00943CF7"/>
    <w:rsid w:val="00952828"/>
    <w:rsid w:val="00961B3C"/>
    <w:rsid w:val="00963367"/>
    <w:rsid w:val="00965EAE"/>
    <w:rsid w:val="00966588"/>
    <w:rsid w:val="00970EF0"/>
    <w:rsid w:val="00975F0C"/>
    <w:rsid w:val="00991761"/>
    <w:rsid w:val="009955CA"/>
    <w:rsid w:val="009B0577"/>
    <w:rsid w:val="009B6A23"/>
    <w:rsid w:val="009C6013"/>
    <w:rsid w:val="009D1E82"/>
    <w:rsid w:val="009D2DAA"/>
    <w:rsid w:val="009D7097"/>
    <w:rsid w:val="009E3C92"/>
    <w:rsid w:val="009F3D60"/>
    <w:rsid w:val="00A06A5F"/>
    <w:rsid w:val="00A07BC9"/>
    <w:rsid w:val="00A136BA"/>
    <w:rsid w:val="00A208F3"/>
    <w:rsid w:val="00A31DAD"/>
    <w:rsid w:val="00A50933"/>
    <w:rsid w:val="00A5109B"/>
    <w:rsid w:val="00A57596"/>
    <w:rsid w:val="00A644DC"/>
    <w:rsid w:val="00A66749"/>
    <w:rsid w:val="00A7391B"/>
    <w:rsid w:val="00A747DF"/>
    <w:rsid w:val="00A80CB0"/>
    <w:rsid w:val="00A81C51"/>
    <w:rsid w:val="00A827C2"/>
    <w:rsid w:val="00A83BE0"/>
    <w:rsid w:val="00A97D70"/>
    <w:rsid w:val="00AA24CF"/>
    <w:rsid w:val="00AA2ED5"/>
    <w:rsid w:val="00AC02E3"/>
    <w:rsid w:val="00AC3B00"/>
    <w:rsid w:val="00AC40FF"/>
    <w:rsid w:val="00AC7948"/>
    <w:rsid w:val="00AE3BEF"/>
    <w:rsid w:val="00AE5C21"/>
    <w:rsid w:val="00B03AAF"/>
    <w:rsid w:val="00B053FB"/>
    <w:rsid w:val="00B10A42"/>
    <w:rsid w:val="00B1628F"/>
    <w:rsid w:val="00B2287F"/>
    <w:rsid w:val="00B301E9"/>
    <w:rsid w:val="00B318EF"/>
    <w:rsid w:val="00B31F91"/>
    <w:rsid w:val="00B36462"/>
    <w:rsid w:val="00B37638"/>
    <w:rsid w:val="00B42F3D"/>
    <w:rsid w:val="00B44141"/>
    <w:rsid w:val="00B62BF7"/>
    <w:rsid w:val="00B63392"/>
    <w:rsid w:val="00B654BC"/>
    <w:rsid w:val="00B76ECC"/>
    <w:rsid w:val="00B85BAA"/>
    <w:rsid w:val="00BA47FD"/>
    <w:rsid w:val="00BA4F14"/>
    <w:rsid w:val="00BB20B3"/>
    <w:rsid w:val="00BC0989"/>
    <w:rsid w:val="00BC521F"/>
    <w:rsid w:val="00BE00B1"/>
    <w:rsid w:val="00BE0EED"/>
    <w:rsid w:val="00BF603E"/>
    <w:rsid w:val="00C01B19"/>
    <w:rsid w:val="00C036D6"/>
    <w:rsid w:val="00C0724F"/>
    <w:rsid w:val="00C15B17"/>
    <w:rsid w:val="00C17EDB"/>
    <w:rsid w:val="00C24E88"/>
    <w:rsid w:val="00C253D9"/>
    <w:rsid w:val="00C3257E"/>
    <w:rsid w:val="00C45BF5"/>
    <w:rsid w:val="00C45E67"/>
    <w:rsid w:val="00C500E8"/>
    <w:rsid w:val="00C51214"/>
    <w:rsid w:val="00C578FE"/>
    <w:rsid w:val="00C71E0C"/>
    <w:rsid w:val="00C73F21"/>
    <w:rsid w:val="00C93874"/>
    <w:rsid w:val="00C93B0F"/>
    <w:rsid w:val="00C95507"/>
    <w:rsid w:val="00CA05E7"/>
    <w:rsid w:val="00CA1C1C"/>
    <w:rsid w:val="00CA4DB0"/>
    <w:rsid w:val="00CA5C16"/>
    <w:rsid w:val="00CB25D2"/>
    <w:rsid w:val="00CD2EDA"/>
    <w:rsid w:val="00CE2BF6"/>
    <w:rsid w:val="00CF7A86"/>
    <w:rsid w:val="00D01314"/>
    <w:rsid w:val="00D11961"/>
    <w:rsid w:val="00D159F1"/>
    <w:rsid w:val="00D172E2"/>
    <w:rsid w:val="00D20A01"/>
    <w:rsid w:val="00D21B68"/>
    <w:rsid w:val="00D22A06"/>
    <w:rsid w:val="00D36F22"/>
    <w:rsid w:val="00D433F3"/>
    <w:rsid w:val="00D62B75"/>
    <w:rsid w:val="00D6476F"/>
    <w:rsid w:val="00D6613A"/>
    <w:rsid w:val="00D66B12"/>
    <w:rsid w:val="00D73292"/>
    <w:rsid w:val="00D742F6"/>
    <w:rsid w:val="00D77598"/>
    <w:rsid w:val="00D81EAF"/>
    <w:rsid w:val="00D84BA2"/>
    <w:rsid w:val="00D90E2C"/>
    <w:rsid w:val="00D91C84"/>
    <w:rsid w:val="00D928E3"/>
    <w:rsid w:val="00D972CA"/>
    <w:rsid w:val="00DA0DAC"/>
    <w:rsid w:val="00DA1B06"/>
    <w:rsid w:val="00DA284C"/>
    <w:rsid w:val="00DA39DC"/>
    <w:rsid w:val="00DC13E5"/>
    <w:rsid w:val="00DC16A6"/>
    <w:rsid w:val="00DD4AC4"/>
    <w:rsid w:val="00DF6423"/>
    <w:rsid w:val="00E07B87"/>
    <w:rsid w:val="00E11464"/>
    <w:rsid w:val="00E200DD"/>
    <w:rsid w:val="00E425A1"/>
    <w:rsid w:val="00E42829"/>
    <w:rsid w:val="00E44737"/>
    <w:rsid w:val="00E447A2"/>
    <w:rsid w:val="00E619CC"/>
    <w:rsid w:val="00E86400"/>
    <w:rsid w:val="00E90D0D"/>
    <w:rsid w:val="00E9582C"/>
    <w:rsid w:val="00EA3EC0"/>
    <w:rsid w:val="00EB14B2"/>
    <w:rsid w:val="00EC2168"/>
    <w:rsid w:val="00EC4D7A"/>
    <w:rsid w:val="00EE6956"/>
    <w:rsid w:val="00EF47C8"/>
    <w:rsid w:val="00EF6AEF"/>
    <w:rsid w:val="00F00C99"/>
    <w:rsid w:val="00F0175E"/>
    <w:rsid w:val="00F1737E"/>
    <w:rsid w:val="00F179C2"/>
    <w:rsid w:val="00F229D9"/>
    <w:rsid w:val="00F24E90"/>
    <w:rsid w:val="00F302D5"/>
    <w:rsid w:val="00F340D0"/>
    <w:rsid w:val="00F3623B"/>
    <w:rsid w:val="00F44432"/>
    <w:rsid w:val="00F523E2"/>
    <w:rsid w:val="00F56CF5"/>
    <w:rsid w:val="00F57369"/>
    <w:rsid w:val="00F70CA7"/>
    <w:rsid w:val="00F71553"/>
    <w:rsid w:val="00F7162B"/>
    <w:rsid w:val="00F74C2D"/>
    <w:rsid w:val="00F808C1"/>
    <w:rsid w:val="00F85411"/>
    <w:rsid w:val="00F87A45"/>
    <w:rsid w:val="00F87C48"/>
    <w:rsid w:val="00F9009E"/>
    <w:rsid w:val="00F93EE2"/>
    <w:rsid w:val="00F94389"/>
    <w:rsid w:val="00FA432B"/>
    <w:rsid w:val="00FA670A"/>
    <w:rsid w:val="00FA73EB"/>
    <w:rsid w:val="00FB0864"/>
    <w:rsid w:val="00FB19DB"/>
    <w:rsid w:val="00FB3E0E"/>
    <w:rsid w:val="00FB5338"/>
    <w:rsid w:val="00FD67C7"/>
    <w:rsid w:val="00FE0769"/>
    <w:rsid w:val="00FE285B"/>
    <w:rsid w:val="00FE3865"/>
    <w:rsid w:val="00FE3D97"/>
    <w:rsid w:val="00FF44A8"/>
    <w:rsid w:val="6FF9E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6F38B264"/>
  <w15:docId w15:val="{29CB53F7-8E35-48B1-8390-907241A2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qFormat/>
    <w:rPr>
      <w:rFonts w:asciiTheme="majorHAnsi" w:hAnsiTheme="majorHAnsi" w:cstheme="majorBidi"/>
      <w:bCs/>
      <w:szCs w:val="32"/>
    </w:rPr>
  </w:style>
  <w:style w:type="character" w:styleId="ac">
    <w:name w:val="annotation reference"/>
    <w:basedOn w:val="a0"/>
    <w:uiPriority w:val="99"/>
    <w:semiHidden/>
    <w:unhideWhenUsed/>
    <w:rsid w:val="00CF7A8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F7A8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F7A86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7A8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F7A86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F7A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3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5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5D9AF-50DB-44E3-9448-28008A64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5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郑英</cp:lastModifiedBy>
  <cp:revision>170</cp:revision>
  <cp:lastPrinted>2023-05-24T01:29:00Z</cp:lastPrinted>
  <dcterms:created xsi:type="dcterms:W3CDTF">2022-04-29T15:36:00Z</dcterms:created>
  <dcterms:modified xsi:type="dcterms:W3CDTF">2024-11-14T02:16:00Z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