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A3D26C2" w14:textId="77777777" w:rsidR="00186984" w:rsidRPr="00186984" w:rsidRDefault="00186984" w:rsidP="00186984">
      <w:pPr>
        <w:spacing w:line="360" w:lineRule="auto"/>
        <w:rPr>
          <w:rFonts w:ascii="宋体" w:hAnsi="宋体" w:cs="Times New Roman"/>
          <w:sz w:val="24"/>
          <w:szCs w:val="24"/>
        </w:rPr>
      </w:pPr>
      <w:r w:rsidRPr="00186984">
        <w:rPr>
          <w:rFonts w:ascii="宋体" w:hAnsi="宋体" w:cs="Times New Roman" w:hint="eastAsia"/>
          <w:sz w:val="24"/>
          <w:szCs w:val="24"/>
        </w:rPr>
        <w:t>证券代码：688179                                   证券简称：阿拉丁</w:t>
      </w:r>
    </w:p>
    <w:p w14:paraId="2704B4B3" w14:textId="77777777" w:rsidR="00186984" w:rsidRPr="00186984" w:rsidRDefault="00186984" w:rsidP="00186984">
      <w:pPr>
        <w:spacing w:line="360" w:lineRule="auto"/>
        <w:rPr>
          <w:rFonts w:ascii="宋体" w:hAnsi="宋体" w:cs="Times New Roman"/>
          <w:sz w:val="24"/>
          <w:szCs w:val="24"/>
        </w:rPr>
      </w:pPr>
      <w:r w:rsidRPr="00186984">
        <w:rPr>
          <w:rFonts w:asciiTheme="minorEastAsia" w:hAnsiTheme="minorEastAsia" w:hint="eastAsia"/>
          <w:sz w:val="24"/>
        </w:rPr>
        <w:t>转债</w:t>
      </w:r>
      <w:r w:rsidRPr="00186984">
        <w:rPr>
          <w:rFonts w:asciiTheme="minorEastAsia" w:hAnsiTheme="minorEastAsia"/>
          <w:sz w:val="24"/>
        </w:rPr>
        <w:t>代码：</w:t>
      </w:r>
      <w:r w:rsidRPr="00186984">
        <w:rPr>
          <w:rFonts w:asciiTheme="minorEastAsia" w:hAnsiTheme="minorEastAsia" w:hint="eastAsia"/>
          <w:sz w:val="24"/>
        </w:rPr>
        <w:t xml:space="preserve">118006 </w:t>
      </w:r>
      <w:r w:rsidRPr="00186984">
        <w:rPr>
          <w:rFonts w:asciiTheme="minorEastAsia" w:hAnsiTheme="minorEastAsia"/>
          <w:sz w:val="24"/>
        </w:rPr>
        <w:t xml:space="preserve">                                  </w:t>
      </w:r>
      <w:r w:rsidRPr="00186984">
        <w:rPr>
          <w:rFonts w:asciiTheme="minorEastAsia" w:hAnsiTheme="minorEastAsia" w:hint="eastAsia"/>
          <w:sz w:val="24"/>
        </w:rPr>
        <w:t>转债简称</w:t>
      </w:r>
      <w:r w:rsidRPr="00186984">
        <w:rPr>
          <w:rFonts w:asciiTheme="minorEastAsia" w:hAnsiTheme="minorEastAsia"/>
          <w:sz w:val="24"/>
        </w:rPr>
        <w:t>：阿拉</w:t>
      </w:r>
      <w:r w:rsidRPr="00186984">
        <w:rPr>
          <w:rFonts w:asciiTheme="minorEastAsia" w:hAnsiTheme="minorEastAsia" w:hint="eastAsia"/>
          <w:sz w:val="24"/>
        </w:rPr>
        <w:t>转债</w:t>
      </w:r>
    </w:p>
    <w:p w14:paraId="7A94F0CB" w14:textId="77777777" w:rsidR="00186984" w:rsidRPr="00186984" w:rsidRDefault="00186984" w:rsidP="00186984">
      <w:pPr>
        <w:spacing w:line="360" w:lineRule="auto"/>
        <w:rPr>
          <w:rFonts w:ascii="宋体" w:hAnsi="宋体" w:cs="Times New Roman"/>
          <w:sz w:val="24"/>
          <w:szCs w:val="24"/>
        </w:rPr>
      </w:pPr>
    </w:p>
    <w:p w14:paraId="3EE69DAC" w14:textId="77777777" w:rsidR="00186984" w:rsidRPr="00186984" w:rsidRDefault="00186984" w:rsidP="00186984">
      <w:pPr>
        <w:adjustRightInd w:val="0"/>
        <w:spacing w:line="360" w:lineRule="auto"/>
        <w:jc w:val="center"/>
        <w:rPr>
          <w:rFonts w:ascii="宋体" w:hAnsi="宋体" w:cs="Times New Roman"/>
          <w:b/>
          <w:color w:val="FF0000"/>
          <w:sz w:val="36"/>
          <w:szCs w:val="36"/>
        </w:rPr>
      </w:pPr>
      <w:r w:rsidRPr="00186984">
        <w:rPr>
          <w:rFonts w:ascii="宋体" w:hAnsi="宋体" w:cs="Times New Roman" w:hint="eastAsia"/>
          <w:b/>
          <w:color w:val="FF0000"/>
          <w:sz w:val="36"/>
          <w:szCs w:val="36"/>
        </w:rPr>
        <w:t>上海阿拉丁生化科技股份有限公司</w:t>
      </w:r>
    </w:p>
    <w:p w14:paraId="303BA820" w14:textId="77777777" w:rsidR="00186984" w:rsidRPr="00186984" w:rsidRDefault="00186984" w:rsidP="00186984">
      <w:pPr>
        <w:spacing w:line="360" w:lineRule="auto"/>
        <w:jc w:val="center"/>
        <w:rPr>
          <w:rFonts w:ascii="宋体" w:hAnsi="宋体" w:cs="Times New Roman"/>
          <w:b/>
          <w:color w:val="FF0000"/>
          <w:sz w:val="36"/>
          <w:szCs w:val="36"/>
        </w:rPr>
      </w:pPr>
      <w:r w:rsidRPr="00186984">
        <w:rPr>
          <w:rFonts w:ascii="宋体" w:hAnsi="宋体" w:cs="Times New Roman" w:hint="eastAsia"/>
          <w:b/>
          <w:color w:val="FF0000"/>
          <w:sz w:val="36"/>
          <w:szCs w:val="36"/>
        </w:rPr>
        <w:t>接待投资者调研活动记录</w:t>
      </w:r>
    </w:p>
    <w:p w14:paraId="7BADA8E4" w14:textId="77777777" w:rsidR="00186984" w:rsidRPr="00186984" w:rsidRDefault="00186984" w:rsidP="00186984">
      <w:pPr>
        <w:spacing w:line="360" w:lineRule="auto"/>
        <w:rPr>
          <w:rFonts w:ascii="宋体" w:hAnsi="宋体" w:cs="Times New Roman"/>
          <w:b/>
          <w:sz w:val="24"/>
          <w:szCs w:val="24"/>
        </w:rPr>
      </w:pPr>
    </w:p>
    <w:p w14:paraId="503527CA" w14:textId="77777777" w:rsidR="00186984" w:rsidRPr="00186984" w:rsidRDefault="00186984" w:rsidP="00186984">
      <w:pPr>
        <w:spacing w:line="360" w:lineRule="auto"/>
        <w:rPr>
          <w:rFonts w:ascii="宋体" w:hAnsi="宋体" w:cs="Times New Roman"/>
          <w:b/>
          <w:sz w:val="24"/>
          <w:szCs w:val="24"/>
        </w:rPr>
      </w:pPr>
      <w:r w:rsidRPr="00186984">
        <w:rPr>
          <w:rFonts w:ascii="宋体" w:hAnsi="宋体" w:cs="Times New Roman"/>
          <w:b/>
          <w:sz w:val="24"/>
          <w:szCs w:val="24"/>
        </w:rPr>
        <w:t>一、机构调研情况</w:t>
      </w:r>
    </w:p>
    <w:p w14:paraId="22445F0E" w14:textId="05529806" w:rsidR="00186984" w:rsidRPr="00186984" w:rsidRDefault="00186984" w:rsidP="00186984">
      <w:pPr>
        <w:spacing w:line="360" w:lineRule="auto"/>
        <w:rPr>
          <w:rFonts w:ascii="宋体" w:hAnsi="宋体" w:cs="Times New Roman"/>
          <w:sz w:val="24"/>
          <w:szCs w:val="24"/>
        </w:rPr>
      </w:pPr>
      <w:r w:rsidRPr="00186984">
        <w:rPr>
          <w:rFonts w:ascii="宋体" w:hAnsi="宋体" w:cs="Times New Roman"/>
          <w:b/>
          <w:sz w:val="24"/>
          <w:szCs w:val="24"/>
        </w:rPr>
        <w:t>调研时间</w:t>
      </w:r>
      <w:r w:rsidRPr="00186984">
        <w:rPr>
          <w:rFonts w:ascii="宋体" w:hAnsi="宋体" w:cs="Times New Roman"/>
          <w:sz w:val="24"/>
          <w:szCs w:val="24"/>
        </w:rPr>
        <w:t>：20</w:t>
      </w:r>
      <w:r w:rsidR="0091040E">
        <w:rPr>
          <w:rFonts w:ascii="宋体" w:hAnsi="宋体" w:cs="Times New Roman"/>
          <w:sz w:val="24"/>
          <w:szCs w:val="24"/>
        </w:rPr>
        <w:t>2</w:t>
      </w:r>
      <w:r w:rsidR="00C660E6">
        <w:rPr>
          <w:rFonts w:ascii="宋体" w:hAnsi="宋体" w:cs="Times New Roman"/>
          <w:sz w:val="24"/>
          <w:szCs w:val="24"/>
        </w:rPr>
        <w:t>4</w:t>
      </w:r>
      <w:r w:rsidRPr="00186984">
        <w:rPr>
          <w:rFonts w:ascii="宋体" w:hAnsi="宋体" w:cs="Times New Roman"/>
          <w:sz w:val="24"/>
          <w:szCs w:val="24"/>
        </w:rPr>
        <w:t>年</w:t>
      </w:r>
      <w:r w:rsidR="00EF3FBC">
        <w:rPr>
          <w:rFonts w:ascii="宋体" w:hAnsi="宋体" w:cs="Times New Roman"/>
          <w:sz w:val="24"/>
          <w:szCs w:val="24"/>
        </w:rPr>
        <w:t>1</w:t>
      </w:r>
      <w:r w:rsidR="0085706A">
        <w:rPr>
          <w:rFonts w:ascii="宋体" w:hAnsi="宋体" w:cs="Times New Roman"/>
          <w:sz w:val="24"/>
          <w:szCs w:val="24"/>
        </w:rPr>
        <w:t>1</w:t>
      </w:r>
      <w:r w:rsidR="00F87C26">
        <w:rPr>
          <w:rFonts w:ascii="宋体" w:hAnsi="宋体" w:cs="Times New Roman" w:hint="eastAsia"/>
          <w:sz w:val="24"/>
          <w:szCs w:val="24"/>
        </w:rPr>
        <w:t>月</w:t>
      </w:r>
      <w:r w:rsidR="00B2075D">
        <w:rPr>
          <w:rFonts w:ascii="宋体" w:hAnsi="宋体" w:cs="Times New Roman"/>
          <w:sz w:val="24"/>
          <w:szCs w:val="24"/>
        </w:rPr>
        <w:t>19</w:t>
      </w:r>
      <w:r w:rsidR="00610B5B" w:rsidRPr="00610B5B">
        <w:rPr>
          <w:rFonts w:ascii="宋体" w:hAnsi="宋体" w:cs="Times New Roman" w:hint="eastAsia"/>
          <w:sz w:val="24"/>
          <w:szCs w:val="24"/>
        </w:rPr>
        <w:t>日</w:t>
      </w:r>
      <w:r w:rsidR="000E5180">
        <w:rPr>
          <w:rFonts w:ascii="宋体" w:hAnsi="宋体" w:cs="Times New Roman" w:hint="eastAsia"/>
          <w:sz w:val="24"/>
          <w:szCs w:val="24"/>
        </w:rPr>
        <w:t>、2</w:t>
      </w:r>
      <w:r w:rsidR="000E5180">
        <w:rPr>
          <w:rFonts w:ascii="宋体" w:hAnsi="宋体" w:cs="Times New Roman"/>
          <w:sz w:val="24"/>
          <w:szCs w:val="24"/>
        </w:rPr>
        <w:t>024</w:t>
      </w:r>
      <w:r w:rsidR="000E5180">
        <w:rPr>
          <w:rFonts w:ascii="宋体" w:hAnsi="宋体" w:cs="Times New Roman" w:hint="eastAsia"/>
          <w:sz w:val="24"/>
          <w:szCs w:val="24"/>
        </w:rPr>
        <w:t>年1</w:t>
      </w:r>
      <w:r w:rsidR="000E5180">
        <w:rPr>
          <w:rFonts w:ascii="宋体" w:hAnsi="宋体" w:cs="Times New Roman"/>
          <w:sz w:val="24"/>
          <w:szCs w:val="24"/>
        </w:rPr>
        <w:t>1</w:t>
      </w:r>
      <w:r w:rsidR="000E5180">
        <w:rPr>
          <w:rFonts w:ascii="宋体" w:hAnsi="宋体" w:cs="Times New Roman" w:hint="eastAsia"/>
          <w:sz w:val="24"/>
          <w:szCs w:val="24"/>
        </w:rPr>
        <w:t>月</w:t>
      </w:r>
      <w:r w:rsidR="00B2075D">
        <w:rPr>
          <w:rFonts w:ascii="宋体" w:hAnsi="宋体" w:cs="Times New Roman"/>
          <w:sz w:val="24"/>
          <w:szCs w:val="24"/>
        </w:rPr>
        <w:t>20</w:t>
      </w:r>
      <w:r w:rsidR="000E5180">
        <w:rPr>
          <w:rFonts w:ascii="宋体" w:hAnsi="宋体" w:cs="Times New Roman" w:hint="eastAsia"/>
          <w:sz w:val="24"/>
          <w:szCs w:val="24"/>
        </w:rPr>
        <w:t>日</w:t>
      </w:r>
    </w:p>
    <w:p w14:paraId="33FF5A6D" w14:textId="539DA919" w:rsidR="00186984" w:rsidRDefault="00186984" w:rsidP="00186984">
      <w:pPr>
        <w:spacing w:line="360" w:lineRule="auto"/>
        <w:rPr>
          <w:rFonts w:ascii="宋体" w:hAnsi="宋体" w:cs="Times New Roman"/>
          <w:sz w:val="24"/>
          <w:szCs w:val="24"/>
        </w:rPr>
      </w:pPr>
      <w:r w:rsidRPr="00186984">
        <w:rPr>
          <w:rFonts w:ascii="宋体" w:hAnsi="宋体" w:cs="Times New Roman"/>
          <w:b/>
          <w:sz w:val="24"/>
          <w:szCs w:val="24"/>
        </w:rPr>
        <w:t>调研形式</w:t>
      </w:r>
      <w:r w:rsidRPr="00186984">
        <w:rPr>
          <w:rFonts w:ascii="宋体" w:hAnsi="宋体" w:cs="Times New Roman"/>
          <w:sz w:val="24"/>
          <w:szCs w:val="24"/>
        </w:rPr>
        <w:t>：</w:t>
      </w:r>
      <w:r w:rsidR="00EF3FBC">
        <w:rPr>
          <w:rFonts w:ascii="宋体" w:hAnsi="宋体" w:cs="Times New Roman" w:hint="eastAsia"/>
          <w:sz w:val="24"/>
          <w:szCs w:val="24"/>
        </w:rPr>
        <w:t>现场</w:t>
      </w:r>
      <w:r w:rsidR="00E7491E">
        <w:rPr>
          <w:rFonts w:ascii="宋体" w:hAnsi="宋体" w:cs="Times New Roman" w:hint="eastAsia"/>
          <w:sz w:val="24"/>
          <w:szCs w:val="24"/>
        </w:rPr>
        <w:t>交流</w:t>
      </w:r>
    </w:p>
    <w:p w14:paraId="663CE63B" w14:textId="77777777" w:rsidR="00186984" w:rsidRPr="00186984" w:rsidRDefault="00186984" w:rsidP="00186984">
      <w:pPr>
        <w:spacing w:line="360" w:lineRule="auto"/>
      </w:pPr>
      <w:r w:rsidRPr="00186984">
        <w:rPr>
          <w:rFonts w:ascii="宋体" w:hAnsi="宋体" w:cs="宋体" w:hint="eastAsia"/>
          <w:b/>
          <w:bCs/>
          <w:kern w:val="0"/>
          <w:sz w:val="24"/>
          <w:szCs w:val="24"/>
        </w:rPr>
        <w:t>参与交流来访的机构投资者：</w:t>
      </w:r>
    </w:p>
    <w:p w14:paraId="2999943B" w14:textId="0A30CFB6" w:rsidR="00134B8B" w:rsidRPr="003A7A82" w:rsidRDefault="00B2075D" w:rsidP="00134B8B">
      <w:pPr>
        <w:spacing w:line="360" w:lineRule="auto"/>
        <w:rPr>
          <w:rFonts w:ascii="宋体" w:hAnsi="宋体" w:cs="Times New Roman"/>
          <w:sz w:val="24"/>
          <w:szCs w:val="24"/>
        </w:rPr>
      </w:pPr>
      <w:r w:rsidRPr="00B2075D">
        <w:rPr>
          <w:rFonts w:ascii="宋体" w:hAnsi="宋体" w:cs="Times New Roman" w:hint="eastAsia"/>
          <w:sz w:val="24"/>
          <w:szCs w:val="24"/>
        </w:rPr>
        <w:t>海港人寿保险</w:t>
      </w:r>
      <w:r>
        <w:rPr>
          <w:rFonts w:ascii="宋体" w:hAnsi="宋体" w:cs="Times New Roman" w:hint="eastAsia"/>
          <w:sz w:val="24"/>
          <w:szCs w:val="24"/>
        </w:rPr>
        <w:t>、</w:t>
      </w:r>
      <w:r w:rsidRPr="00B2075D">
        <w:rPr>
          <w:rFonts w:ascii="宋体" w:hAnsi="宋体" w:cs="Times New Roman" w:hint="eastAsia"/>
          <w:sz w:val="24"/>
          <w:szCs w:val="24"/>
        </w:rPr>
        <w:t>红土创新基金</w:t>
      </w:r>
      <w:r>
        <w:rPr>
          <w:rFonts w:ascii="宋体" w:hAnsi="宋体" w:cs="Times New Roman" w:hint="eastAsia"/>
          <w:sz w:val="24"/>
          <w:szCs w:val="24"/>
        </w:rPr>
        <w:t>、</w:t>
      </w:r>
      <w:r w:rsidRPr="00B2075D">
        <w:rPr>
          <w:rFonts w:ascii="宋体" w:hAnsi="宋体" w:cs="Times New Roman" w:hint="eastAsia"/>
          <w:sz w:val="24"/>
          <w:szCs w:val="24"/>
        </w:rPr>
        <w:t>大成基金</w:t>
      </w:r>
      <w:r>
        <w:rPr>
          <w:rFonts w:ascii="宋体" w:hAnsi="宋体" w:cs="Times New Roman" w:hint="eastAsia"/>
          <w:sz w:val="24"/>
          <w:szCs w:val="24"/>
        </w:rPr>
        <w:t>、</w:t>
      </w:r>
      <w:r w:rsidR="009F2386" w:rsidRPr="009F2386">
        <w:rPr>
          <w:rFonts w:ascii="宋体" w:hAnsi="宋体" w:cs="Times New Roman" w:hint="eastAsia"/>
          <w:sz w:val="24"/>
          <w:szCs w:val="24"/>
        </w:rPr>
        <w:t>景顺长城基金</w:t>
      </w:r>
      <w:r w:rsidR="009F2386">
        <w:rPr>
          <w:rFonts w:ascii="宋体" w:hAnsi="宋体" w:cs="Times New Roman" w:hint="eastAsia"/>
          <w:sz w:val="24"/>
          <w:szCs w:val="24"/>
        </w:rPr>
        <w:t>、</w:t>
      </w:r>
      <w:r w:rsidR="009F2386" w:rsidRPr="009F2386">
        <w:rPr>
          <w:rFonts w:ascii="宋体" w:hAnsi="宋体" w:cs="Times New Roman" w:hint="eastAsia"/>
          <w:sz w:val="24"/>
          <w:szCs w:val="24"/>
        </w:rPr>
        <w:t>安信基金</w:t>
      </w:r>
      <w:r w:rsidR="009F2386">
        <w:rPr>
          <w:rFonts w:ascii="宋体" w:hAnsi="宋体" w:cs="Times New Roman" w:hint="eastAsia"/>
          <w:sz w:val="24"/>
          <w:szCs w:val="24"/>
        </w:rPr>
        <w:t>、</w:t>
      </w:r>
      <w:r w:rsidRPr="00B2075D">
        <w:rPr>
          <w:rFonts w:ascii="宋体" w:hAnsi="宋体" w:cs="Times New Roman" w:hint="eastAsia"/>
          <w:sz w:val="24"/>
          <w:szCs w:val="24"/>
        </w:rPr>
        <w:t>摩根史丹利基金</w:t>
      </w:r>
      <w:r>
        <w:rPr>
          <w:rFonts w:ascii="宋体" w:hAnsi="宋体" w:cs="Times New Roman" w:hint="eastAsia"/>
          <w:sz w:val="24"/>
          <w:szCs w:val="24"/>
        </w:rPr>
        <w:t>、</w:t>
      </w:r>
      <w:r w:rsidRPr="00B2075D">
        <w:rPr>
          <w:rFonts w:ascii="宋体" w:hAnsi="宋体" w:cs="Times New Roman" w:hint="eastAsia"/>
          <w:sz w:val="24"/>
          <w:szCs w:val="24"/>
        </w:rPr>
        <w:t>金信基金</w:t>
      </w:r>
      <w:r>
        <w:rPr>
          <w:rFonts w:ascii="宋体" w:hAnsi="宋体" w:cs="Times New Roman" w:hint="eastAsia"/>
          <w:sz w:val="24"/>
          <w:szCs w:val="24"/>
        </w:rPr>
        <w:t>、</w:t>
      </w:r>
      <w:r w:rsidRPr="00B2075D">
        <w:rPr>
          <w:rFonts w:ascii="宋体" w:hAnsi="宋体" w:cs="Times New Roman" w:hint="eastAsia"/>
          <w:sz w:val="24"/>
          <w:szCs w:val="24"/>
        </w:rPr>
        <w:t>平安基</w:t>
      </w:r>
      <w:r w:rsidRPr="003B5C33">
        <w:rPr>
          <w:rFonts w:ascii="宋体" w:hAnsi="宋体" w:cs="Times New Roman" w:hint="eastAsia"/>
          <w:sz w:val="24"/>
          <w:szCs w:val="24"/>
        </w:rPr>
        <w:t>金</w:t>
      </w:r>
      <w:r w:rsidRPr="003B5C33">
        <w:rPr>
          <w:rFonts w:ascii="宋体" w:hAnsi="宋体" w:cs="Times New Roman" w:hint="eastAsia"/>
          <w:sz w:val="24"/>
          <w:szCs w:val="24"/>
        </w:rPr>
        <w:t>、信达证券</w:t>
      </w:r>
    </w:p>
    <w:p w14:paraId="023BB6D1" w14:textId="77777777" w:rsidR="00186984" w:rsidRPr="00186984" w:rsidRDefault="00186984" w:rsidP="00186984">
      <w:pPr>
        <w:spacing w:line="360" w:lineRule="auto"/>
        <w:rPr>
          <w:rFonts w:ascii="宋体" w:hAnsi="宋体" w:cs="宋体"/>
          <w:b/>
          <w:bCs/>
          <w:kern w:val="0"/>
          <w:sz w:val="24"/>
          <w:szCs w:val="24"/>
        </w:rPr>
      </w:pPr>
      <w:r w:rsidRPr="00186984">
        <w:rPr>
          <w:rFonts w:ascii="宋体" w:hAnsi="宋体" w:cs="宋体" w:hint="eastAsia"/>
          <w:b/>
          <w:bCs/>
          <w:kern w:val="0"/>
          <w:sz w:val="24"/>
          <w:szCs w:val="24"/>
        </w:rPr>
        <w:t>接待人员：</w:t>
      </w:r>
    </w:p>
    <w:p w14:paraId="47E12FC4" w14:textId="0F3F59C7" w:rsidR="00071991" w:rsidRDefault="00186984" w:rsidP="0082730E">
      <w:pPr>
        <w:spacing w:line="360" w:lineRule="auto"/>
        <w:rPr>
          <w:rFonts w:ascii="宋体" w:hAnsi="宋体" w:cs="Times New Roman"/>
          <w:sz w:val="24"/>
          <w:szCs w:val="24"/>
        </w:rPr>
      </w:pPr>
      <w:r w:rsidRPr="00186984">
        <w:rPr>
          <w:rFonts w:ascii="宋体" w:hAnsi="宋体" w:cs="Times New Roman" w:hint="eastAsia"/>
          <w:sz w:val="24"/>
          <w:szCs w:val="24"/>
        </w:rPr>
        <w:t>董事</w:t>
      </w:r>
      <w:r w:rsidRPr="00186984">
        <w:rPr>
          <w:rFonts w:ascii="宋体" w:hAnsi="宋体" w:cs="Times New Roman"/>
          <w:sz w:val="24"/>
          <w:szCs w:val="24"/>
        </w:rPr>
        <w:t>、副总经理、</w:t>
      </w:r>
      <w:r w:rsidRPr="00186984">
        <w:rPr>
          <w:rFonts w:ascii="宋体" w:hAnsi="宋体" w:cs="Times New Roman" w:hint="eastAsia"/>
          <w:sz w:val="24"/>
          <w:szCs w:val="24"/>
        </w:rPr>
        <w:t>董事会秘书赵新安</w:t>
      </w:r>
    </w:p>
    <w:p w14:paraId="7CF7BAB4" w14:textId="77777777" w:rsidR="00186984" w:rsidRPr="00186984" w:rsidRDefault="00186984" w:rsidP="00186984">
      <w:pPr>
        <w:widowControl/>
        <w:spacing w:line="480" w:lineRule="auto"/>
        <w:rPr>
          <w:rFonts w:ascii="宋体" w:hAnsi="宋体" w:cs="宋体"/>
          <w:kern w:val="0"/>
          <w:sz w:val="24"/>
          <w:szCs w:val="24"/>
        </w:rPr>
      </w:pPr>
      <w:r w:rsidRPr="00186984">
        <w:rPr>
          <w:rFonts w:ascii="宋体" w:hAnsi="宋体" w:cs="宋体" w:hint="eastAsia"/>
          <w:b/>
          <w:bCs/>
          <w:kern w:val="0"/>
          <w:sz w:val="24"/>
          <w:szCs w:val="24"/>
        </w:rPr>
        <w:t>二、调研纪要</w:t>
      </w:r>
    </w:p>
    <w:p w14:paraId="1551A778" w14:textId="5781CF28" w:rsidR="003A7A82" w:rsidRPr="00D562F9" w:rsidRDefault="003A7A82" w:rsidP="003A7A82">
      <w:pPr>
        <w:widowControl/>
        <w:spacing w:line="360" w:lineRule="auto"/>
        <w:outlineLvl w:val="0"/>
        <w:rPr>
          <w:rFonts w:ascii="宋体" w:hAnsi="宋体" w:cs="宋体"/>
          <w:b/>
          <w:bCs/>
          <w:kern w:val="0"/>
          <w:sz w:val="24"/>
          <w:szCs w:val="24"/>
        </w:rPr>
      </w:pPr>
      <w:r w:rsidRPr="00D562F9">
        <w:rPr>
          <w:rFonts w:ascii="宋体" w:hAnsi="宋体" w:cs="宋体" w:hint="eastAsia"/>
          <w:b/>
          <w:bCs/>
          <w:kern w:val="0"/>
          <w:sz w:val="24"/>
          <w:szCs w:val="24"/>
        </w:rPr>
        <w:t>Q：</w:t>
      </w:r>
      <w:r w:rsidR="003B5C33" w:rsidRPr="003B5C33">
        <w:rPr>
          <w:rFonts w:ascii="宋体" w:hAnsi="宋体" w:cs="宋体" w:hint="eastAsia"/>
          <w:b/>
          <w:bCs/>
          <w:kern w:val="0"/>
          <w:sz w:val="24"/>
          <w:szCs w:val="24"/>
        </w:rPr>
        <w:t>目前终端竞争格局如何</w:t>
      </w:r>
      <w:r w:rsidR="00D43C60">
        <w:rPr>
          <w:rFonts w:ascii="宋体" w:hAnsi="宋体" w:cs="宋体" w:hint="eastAsia"/>
          <w:b/>
          <w:bCs/>
          <w:kern w:val="0"/>
          <w:sz w:val="24"/>
          <w:szCs w:val="24"/>
        </w:rPr>
        <w:t>？</w:t>
      </w:r>
    </w:p>
    <w:p w14:paraId="78925B57" w14:textId="3EE5BF85" w:rsidR="003A7A82" w:rsidRPr="00EF3FBC" w:rsidRDefault="003A7A82" w:rsidP="003A7A82">
      <w:pPr>
        <w:widowControl/>
        <w:spacing w:line="360" w:lineRule="auto"/>
        <w:rPr>
          <w:rFonts w:ascii="宋体" w:hAnsi="宋体" w:cs="Times New Roman"/>
          <w:kern w:val="0"/>
          <w:sz w:val="24"/>
          <w:szCs w:val="24"/>
        </w:rPr>
      </w:pPr>
      <w:r w:rsidRPr="00D562F9">
        <w:rPr>
          <w:rFonts w:ascii="宋体" w:hAnsi="宋体" w:cs="Times New Roman" w:hint="eastAsia"/>
          <w:kern w:val="0"/>
          <w:sz w:val="24"/>
          <w:szCs w:val="24"/>
        </w:rPr>
        <w:t>A：</w:t>
      </w:r>
      <w:r w:rsidR="003B5C33" w:rsidRPr="003B5C33">
        <w:rPr>
          <w:rFonts w:ascii="宋体" w:hAnsi="宋体" w:cs="Times New Roman" w:hint="eastAsia"/>
          <w:kern w:val="0"/>
          <w:sz w:val="24"/>
          <w:szCs w:val="24"/>
        </w:rPr>
        <w:t>国内的科研试剂市场以外资品牌为主。近几年，我国科研试剂产业竞争格局由外资企业绝对垄断向相对垄断过渡，主要表现为内资品牌部分产品达到了国际先进水平或实现了部分进口替代，逐步打破了外企绝对垄断的态势</w:t>
      </w:r>
      <w:r>
        <w:rPr>
          <w:rFonts w:ascii="宋体" w:hAnsi="宋体" w:cs="Times New Roman" w:hint="eastAsia"/>
          <w:kern w:val="0"/>
          <w:sz w:val="24"/>
          <w:szCs w:val="24"/>
        </w:rPr>
        <w:t>。</w:t>
      </w:r>
    </w:p>
    <w:p w14:paraId="1DC67DE4" w14:textId="2BD04907" w:rsidR="003A7A82" w:rsidRPr="00D562F9" w:rsidRDefault="003A7A82" w:rsidP="003A7A82">
      <w:pPr>
        <w:widowControl/>
        <w:spacing w:line="360" w:lineRule="auto"/>
        <w:outlineLvl w:val="0"/>
        <w:rPr>
          <w:rFonts w:ascii="宋体" w:hAnsi="宋体" w:cs="宋体"/>
          <w:b/>
          <w:bCs/>
          <w:kern w:val="0"/>
          <w:sz w:val="24"/>
          <w:szCs w:val="24"/>
        </w:rPr>
      </w:pPr>
      <w:r w:rsidRPr="00D562F9">
        <w:rPr>
          <w:rFonts w:ascii="宋体" w:hAnsi="宋体" w:cs="宋体" w:hint="eastAsia"/>
          <w:b/>
          <w:bCs/>
          <w:kern w:val="0"/>
          <w:sz w:val="24"/>
          <w:szCs w:val="24"/>
        </w:rPr>
        <w:t>Q：</w:t>
      </w:r>
      <w:r w:rsidR="009F2386" w:rsidRPr="009F2386">
        <w:rPr>
          <w:rFonts w:ascii="宋体" w:hAnsi="宋体" w:cs="宋体" w:hint="eastAsia"/>
          <w:b/>
          <w:bCs/>
          <w:kern w:val="0"/>
          <w:sz w:val="24"/>
          <w:szCs w:val="24"/>
        </w:rPr>
        <w:t>公司海外业务的进展情况</w:t>
      </w:r>
      <w:r w:rsidR="009F2386">
        <w:rPr>
          <w:rFonts w:ascii="宋体" w:hAnsi="宋体" w:cs="宋体" w:hint="eastAsia"/>
          <w:b/>
          <w:bCs/>
          <w:kern w:val="0"/>
          <w:sz w:val="24"/>
          <w:szCs w:val="24"/>
        </w:rPr>
        <w:t>如何，以及</w:t>
      </w:r>
      <w:r w:rsidR="009F2386" w:rsidRPr="009F2386">
        <w:rPr>
          <w:rFonts w:ascii="宋体" w:hAnsi="宋体" w:cs="宋体" w:hint="eastAsia"/>
          <w:b/>
          <w:bCs/>
          <w:kern w:val="0"/>
          <w:sz w:val="24"/>
          <w:szCs w:val="24"/>
        </w:rPr>
        <w:t>公司在海外怎样进行销售</w:t>
      </w:r>
      <w:r w:rsidR="009F2386">
        <w:rPr>
          <w:rFonts w:ascii="宋体" w:hAnsi="宋体" w:cs="宋体" w:hint="eastAsia"/>
          <w:b/>
          <w:bCs/>
          <w:kern w:val="0"/>
          <w:sz w:val="24"/>
          <w:szCs w:val="24"/>
        </w:rPr>
        <w:t>？</w:t>
      </w:r>
    </w:p>
    <w:p w14:paraId="30774A02" w14:textId="77777777" w:rsidR="009F2386" w:rsidRPr="009F2386" w:rsidRDefault="003A7A82" w:rsidP="009F2386">
      <w:pPr>
        <w:widowControl/>
        <w:spacing w:line="360" w:lineRule="auto"/>
        <w:rPr>
          <w:rFonts w:ascii="宋体" w:hAnsi="宋体" w:cs="Times New Roman" w:hint="eastAsia"/>
          <w:kern w:val="0"/>
          <w:sz w:val="24"/>
          <w:szCs w:val="24"/>
        </w:rPr>
      </w:pPr>
      <w:r w:rsidRPr="00D562F9">
        <w:rPr>
          <w:rFonts w:ascii="宋体" w:hAnsi="宋体" w:cs="Times New Roman" w:hint="eastAsia"/>
          <w:kern w:val="0"/>
          <w:sz w:val="24"/>
          <w:szCs w:val="24"/>
        </w:rPr>
        <w:t>A：</w:t>
      </w:r>
      <w:r w:rsidR="009F2386" w:rsidRPr="009F2386">
        <w:rPr>
          <w:rFonts w:ascii="宋体" w:hAnsi="宋体" w:cs="Times New Roman" w:hint="eastAsia"/>
          <w:kern w:val="0"/>
          <w:sz w:val="24"/>
          <w:szCs w:val="24"/>
        </w:rPr>
        <w:t>海外投资方面，为开展德国及欧洲业务市场，扩大业务规模，阿拉丁爱尔兰拟以28,500欧元收购股东UNA Management GmbH持有的UNA 589. Equity Management GmbH100.00%股权，本次交易完成后，有利于公司在德国市场开展业务。此外，为拓展德国及欧洲市场，扩大业务规模，确定稳定长期的经销商关系，公司拟使用自有资金以888,900.00欧元对</w:t>
      </w:r>
      <w:proofErr w:type="spellStart"/>
      <w:r w:rsidR="009F2386" w:rsidRPr="009F2386">
        <w:rPr>
          <w:rFonts w:ascii="宋体" w:hAnsi="宋体" w:cs="Times New Roman" w:hint="eastAsia"/>
          <w:kern w:val="0"/>
          <w:sz w:val="24"/>
          <w:szCs w:val="24"/>
        </w:rPr>
        <w:t>neoLab</w:t>
      </w:r>
      <w:proofErr w:type="spellEnd"/>
      <w:r w:rsidR="009F2386" w:rsidRPr="009F2386">
        <w:rPr>
          <w:rFonts w:ascii="宋体" w:hAnsi="宋体" w:cs="Times New Roman" w:hint="eastAsia"/>
          <w:kern w:val="0"/>
          <w:sz w:val="24"/>
          <w:szCs w:val="24"/>
        </w:rPr>
        <w:t xml:space="preserve"> </w:t>
      </w:r>
      <w:proofErr w:type="spellStart"/>
      <w:r w:rsidR="009F2386" w:rsidRPr="009F2386">
        <w:rPr>
          <w:rFonts w:ascii="宋体" w:hAnsi="宋体" w:cs="Times New Roman" w:hint="eastAsia"/>
          <w:kern w:val="0"/>
          <w:sz w:val="24"/>
          <w:szCs w:val="24"/>
        </w:rPr>
        <w:t>Migge</w:t>
      </w:r>
      <w:proofErr w:type="spellEnd"/>
      <w:r w:rsidR="009F2386" w:rsidRPr="009F2386">
        <w:rPr>
          <w:rFonts w:ascii="宋体" w:hAnsi="宋体" w:cs="Times New Roman" w:hint="eastAsia"/>
          <w:kern w:val="0"/>
          <w:sz w:val="24"/>
          <w:szCs w:val="24"/>
        </w:rPr>
        <w:t xml:space="preserve"> GmbH进行增资，</w:t>
      </w:r>
      <w:proofErr w:type="spellStart"/>
      <w:r w:rsidR="009F2386" w:rsidRPr="009F2386">
        <w:rPr>
          <w:rFonts w:ascii="宋体" w:hAnsi="宋体" w:cs="Times New Roman" w:hint="eastAsia"/>
          <w:kern w:val="0"/>
          <w:sz w:val="24"/>
          <w:szCs w:val="24"/>
        </w:rPr>
        <w:t>neoLab</w:t>
      </w:r>
      <w:proofErr w:type="spellEnd"/>
      <w:r w:rsidR="009F2386" w:rsidRPr="009F2386">
        <w:rPr>
          <w:rFonts w:ascii="宋体" w:hAnsi="宋体" w:cs="Times New Roman" w:hint="eastAsia"/>
          <w:kern w:val="0"/>
          <w:sz w:val="24"/>
          <w:szCs w:val="24"/>
        </w:rPr>
        <w:t xml:space="preserve"> </w:t>
      </w:r>
      <w:proofErr w:type="spellStart"/>
      <w:r w:rsidR="009F2386" w:rsidRPr="009F2386">
        <w:rPr>
          <w:rFonts w:ascii="宋体" w:hAnsi="宋体" w:cs="Times New Roman" w:hint="eastAsia"/>
          <w:kern w:val="0"/>
          <w:sz w:val="24"/>
          <w:szCs w:val="24"/>
        </w:rPr>
        <w:t>Migge</w:t>
      </w:r>
      <w:proofErr w:type="spellEnd"/>
      <w:r w:rsidR="009F2386" w:rsidRPr="009F2386">
        <w:rPr>
          <w:rFonts w:ascii="宋体" w:hAnsi="宋体" w:cs="Times New Roman" w:hint="eastAsia"/>
          <w:kern w:val="0"/>
          <w:sz w:val="24"/>
          <w:szCs w:val="24"/>
        </w:rPr>
        <w:t xml:space="preserve"> GmbH将作为阿拉丁的经销商在德国及欧洲销售阿拉丁产品。</w:t>
      </w:r>
    </w:p>
    <w:p w14:paraId="62D84B33" w14:textId="2C8C9498" w:rsidR="003A7A82" w:rsidRDefault="009F2386" w:rsidP="009F2386">
      <w:pPr>
        <w:widowControl/>
        <w:spacing w:line="360" w:lineRule="auto"/>
        <w:rPr>
          <w:rFonts w:ascii="宋体" w:hAnsi="宋体" w:cs="Times New Roman"/>
          <w:kern w:val="0"/>
          <w:sz w:val="24"/>
          <w:szCs w:val="24"/>
        </w:rPr>
      </w:pPr>
      <w:r w:rsidRPr="009F2386">
        <w:rPr>
          <w:rFonts w:ascii="宋体" w:hAnsi="宋体" w:cs="Times New Roman" w:hint="eastAsia"/>
          <w:kern w:val="0"/>
          <w:sz w:val="24"/>
          <w:szCs w:val="24"/>
        </w:rPr>
        <w:lastRenderedPageBreak/>
        <w:t>公司继续向海外市场备货。海外网站放开后，陆续开始产生订单。随着海外仓储的不断完善，后续销售速度会不断增快</w:t>
      </w:r>
      <w:r w:rsidR="003A7A82">
        <w:rPr>
          <w:rFonts w:ascii="宋体" w:hAnsi="宋体" w:cs="Times New Roman" w:hint="eastAsia"/>
          <w:kern w:val="0"/>
          <w:sz w:val="24"/>
          <w:szCs w:val="24"/>
        </w:rPr>
        <w:t>。</w:t>
      </w:r>
      <w:r w:rsidRPr="009F2386">
        <w:rPr>
          <w:rFonts w:ascii="宋体" w:hAnsi="宋体" w:cs="Times New Roman" w:hint="eastAsia"/>
          <w:kern w:val="0"/>
          <w:sz w:val="24"/>
          <w:szCs w:val="24"/>
        </w:rPr>
        <w:t>销售策略方面，公司依旧通过电商模式，并与经销商合作进行销售。</w:t>
      </w:r>
    </w:p>
    <w:p w14:paraId="2BB6E6FE" w14:textId="7F6A4B22" w:rsidR="00520C30" w:rsidRPr="00D562F9" w:rsidRDefault="00520C30" w:rsidP="00520C30">
      <w:pPr>
        <w:widowControl/>
        <w:spacing w:line="360" w:lineRule="auto"/>
        <w:outlineLvl w:val="0"/>
        <w:rPr>
          <w:rFonts w:ascii="宋体" w:hAnsi="宋体" w:cs="宋体"/>
          <w:b/>
          <w:bCs/>
          <w:kern w:val="0"/>
          <w:sz w:val="24"/>
          <w:szCs w:val="24"/>
        </w:rPr>
      </w:pPr>
      <w:r w:rsidRPr="00D562F9">
        <w:rPr>
          <w:rFonts w:ascii="宋体" w:hAnsi="宋体" w:cs="宋体" w:hint="eastAsia"/>
          <w:b/>
          <w:bCs/>
          <w:kern w:val="0"/>
          <w:sz w:val="24"/>
          <w:szCs w:val="24"/>
        </w:rPr>
        <w:t>Q：</w:t>
      </w:r>
      <w:r w:rsidR="00A04524" w:rsidRPr="00A04524">
        <w:rPr>
          <w:rFonts w:ascii="宋体" w:hAnsi="宋体" w:cs="宋体" w:hint="eastAsia"/>
          <w:b/>
          <w:bCs/>
          <w:kern w:val="0"/>
          <w:sz w:val="24"/>
          <w:szCs w:val="24"/>
        </w:rPr>
        <w:t>公司销售费用率和研发费用率</w:t>
      </w:r>
      <w:r w:rsidR="00A04524">
        <w:rPr>
          <w:rFonts w:ascii="宋体" w:hAnsi="宋体" w:cs="宋体" w:hint="eastAsia"/>
          <w:b/>
          <w:bCs/>
          <w:kern w:val="0"/>
          <w:sz w:val="24"/>
          <w:szCs w:val="24"/>
        </w:rPr>
        <w:t>情况</w:t>
      </w:r>
      <w:r w:rsidRPr="00D562F9">
        <w:rPr>
          <w:rFonts w:ascii="宋体" w:hAnsi="宋体" w:cs="宋体" w:hint="eastAsia"/>
          <w:b/>
          <w:bCs/>
          <w:kern w:val="0"/>
          <w:sz w:val="24"/>
          <w:szCs w:val="24"/>
        </w:rPr>
        <w:t>？</w:t>
      </w:r>
    </w:p>
    <w:p w14:paraId="22C86C6D" w14:textId="03418004" w:rsidR="00520C30" w:rsidRDefault="00520C30" w:rsidP="00520C30">
      <w:pPr>
        <w:widowControl/>
        <w:spacing w:line="360" w:lineRule="auto"/>
        <w:rPr>
          <w:rFonts w:ascii="宋体" w:hAnsi="宋体" w:cs="Times New Roman"/>
          <w:kern w:val="0"/>
          <w:sz w:val="24"/>
          <w:szCs w:val="24"/>
        </w:rPr>
      </w:pPr>
      <w:r w:rsidRPr="00D562F9">
        <w:rPr>
          <w:rFonts w:ascii="宋体" w:hAnsi="宋体" w:cs="Times New Roman" w:hint="eastAsia"/>
          <w:kern w:val="0"/>
          <w:sz w:val="24"/>
          <w:szCs w:val="24"/>
        </w:rPr>
        <w:t>A：</w:t>
      </w:r>
      <w:r w:rsidR="00A04524" w:rsidRPr="00A04524">
        <w:rPr>
          <w:rFonts w:ascii="宋体" w:hAnsi="宋体" w:cs="Times New Roman" w:hint="eastAsia"/>
          <w:kern w:val="0"/>
          <w:sz w:val="24"/>
          <w:szCs w:val="24"/>
        </w:rPr>
        <w:t>2</w:t>
      </w:r>
      <w:r w:rsidR="00A04524" w:rsidRPr="00A04524">
        <w:rPr>
          <w:rFonts w:ascii="宋体" w:hAnsi="宋体" w:cs="Times New Roman"/>
          <w:kern w:val="0"/>
          <w:sz w:val="24"/>
          <w:szCs w:val="24"/>
        </w:rPr>
        <w:t>023</w:t>
      </w:r>
      <w:r w:rsidR="00A04524" w:rsidRPr="00A04524">
        <w:rPr>
          <w:rFonts w:ascii="宋体" w:hAnsi="宋体" w:cs="Times New Roman" w:hint="eastAsia"/>
          <w:kern w:val="0"/>
          <w:sz w:val="24"/>
          <w:szCs w:val="24"/>
        </w:rPr>
        <w:t>年以来，公司对各项</w:t>
      </w:r>
      <w:proofErr w:type="gramStart"/>
      <w:r w:rsidR="00A04524" w:rsidRPr="00A04524">
        <w:rPr>
          <w:rFonts w:ascii="宋体" w:hAnsi="宋体" w:cs="Times New Roman" w:hint="eastAsia"/>
          <w:kern w:val="0"/>
          <w:sz w:val="24"/>
          <w:szCs w:val="24"/>
        </w:rPr>
        <w:t>费用费用</w:t>
      </w:r>
      <w:proofErr w:type="gramEnd"/>
      <w:r w:rsidR="00A04524" w:rsidRPr="00A04524">
        <w:rPr>
          <w:rFonts w:ascii="宋体" w:hAnsi="宋体" w:cs="Times New Roman" w:hint="eastAsia"/>
          <w:kern w:val="0"/>
          <w:sz w:val="24"/>
          <w:szCs w:val="24"/>
        </w:rPr>
        <w:t>进行了一定控制，在职人员总体平稳。今年前</w:t>
      </w:r>
      <w:r w:rsidR="00A04524">
        <w:rPr>
          <w:rFonts w:ascii="宋体" w:hAnsi="宋体" w:cs="Times New Roman" w:hint="eastAsia"/>
          <w:kern w:val="0"/>
          <w:sz w:val="24"/>
          <w:szCs w:val="24"/>
        </w:rPr>
        <w:t>三</w:t>
      </w:r>
      <w:r w:rsidR="00A04524" w:rsidRPr="00A04524">
        <w:rPr>
          <w:rFonts w:ascii="宋体" w:hAnsi="宋体" w:cs="Times New Roman" w:hint="eastAsia"/>
          <w:kern w:val="0"/>
          <w:sz w:val="24"/>
          <w:szCs w:val="24"/>
        </w:rPr>
        <w:t>季度，阿拉丁公司三项费用的增长率只有4</w:t>
      </w:r>
      <w:r w:rsidR="00A04524" w:rsidRPr="00A04524">
        <w:rPr>
          <w:rFonts w:ascii="宋体" w:hAnsi="宋体" w:cs="Times New Roman"/>
          <w:kern w:val="0"/>
          <w:sz w:val="24"/>
          <w:szCs w:val="24"/>
        </w:rPr>
        <w:t>.3</w:t>
      </w:r>
      <w:r w:rsidR="00A04524" w:rsidRPr="00A04524">
        <w:rPr>
          <w:rFonts w:ascii="宋体" w:hAnsi="宋体" w:cs="Times New Roman" w:hint="eastAsia"/>
          <w:kern w:val="0"/>
          <w:sz w:val="24"/>
          <w:szCs w:val="24"/>
        </w:rPr>
        <w:t>%，低于营业收入的增长速度，保障了净利润的增长。公司的销售采用电商模式，现金流量好，负债率低，公司财务费用较少，整体来说，费用率可控</w:t>
      </w:r>
      <w:r>
        <w:rPr>
          <w:rFonts w:ascii="宋体" w:hAnsi="宋体" w:cs="Times New Roman" w:hint="eastAsia"/>
          <w:kern w:val="0"/>
          <w:sz w:val="24"/>
          <w:szCs w:val="24"/>
        </w:rPr>
        <w:t>。</w:t>
      </w:r>
    </w:p>
    <w:p w14:paraId="545D8AF0" w14:textId="1734307E" w:rsidR="0052155D" w:rsidRPr="00D562F9" w:rsidRDefault="0052155D" w:rsidP="0052155D">
      <w:pPr>
        <w:widowControl/>
        <w:spacing w:line="360" w:lineRule="auto"/>
        <w:outlineLvl w:val="0"/>
        <w:rPr>
          <w:rFonts w:ascii="宋体" w:hAnsi="宋体" w:cs="宋体"/>
          <w:b/>
          <w:bCs/>
          <w:kern w:val="0"/>
          <w:sz w:val="24"/>
          <w:szCs w:val="24"/>
        </w:rPr>
      </w:pPr>
      <w:r w:rsidRPr="00D562F9">
        <w:rPr>
          <w:rFonts w:ascii="宋体" w:hAnsi="宋体" w:cs="宋体" w:hint="eastAsia"/>
          <w:b/>
          <w:bCs/>
          <w:kern w:val="0"/>
          <w:sz w:val="24"/>
          <w:szCs w:val="24"/>
        </w:rPr>
        <w:t>Q：</w:t>
      </w:r>
      <w:r w:rsidRPr="0052155D">
        <w:rPr>
          <w:rFonts w:ascii="宋体" w:hAnsi="宋体" w:cs="宋体" w:hint="eastAsia"/>
          <w:b/>
          <w:bCs/>
          <w:kern w:val="0"/>
          <w:sz w:val="24"/>
          <w:szCs w:val="24"/>
        </w:rPr>
        <w:t>公司</w:t>
      </w:r>
      <w:r>
        <w:rPr>
          <w:rFonts w:ascii="宋体" w:hAnsi="宋体" w:cs="宋体" w:hint="eastAsia"/>
          <w:b/>
          <w:bCs/>
          <w:kern w:val="0"/>
          <w:sz w:val="24"/>
          <w:szCs w:val="24"/>
        </w:rPr>
        <w:t>产品</w:t>
      </w:r>
      <w:r w:rsidRPr="0052155D">
        <w:rPr>
          <w:rFonts w:ascii="宋体" w:hAnsi="宋体" w:cs="宋体" w:hint="eastAsia"/>
          <w:b/>
          <w:bCs/>
          <w:kern w:val="0"/>
          <w:sz w:val="24"/>
          <w:szCs w:val="24"/>
        </w:rPr>
        <w:t>有没有受</w:t>
      </w:r>
      <w:r>
        <w:rPr>
          <w:rFonts w:ascii="宋体" w:hAnsi="宋体" w:cs="宋体" w:hint="eastAsia"/>
          <w:b/>
          <w:bCs/>
          <w:kern w:val="0"/>
          <w:sz w:val="24"/>
          <w:szCs w:val="24"/>
        </w:rPr>
        <w:t>到</w:t>
      </w:r>
      <w:r w:rsidRPr="0052155D">
        <w:rPr>
          <w:rFonts w:ascii="宋体" w:hAnsi="宋体" w:cs="宋体" w:hint="eastAsia"/>
          <w:b/>
          <w:bCs/>
          <w:kern w:val="0"/>
          <w:sz w:val="24"/>
          <w:szCs w:val="24"/>
        </w:rPr>
        <w:t>价格战的冲击</w:t>
      </w:r>
      <w:r w:rsidRPr="00D562F9">
        <w:rPr>
          <w:rFonts w:ascii="宋体" w:hAnsi="宋体" w:cs="宋体" w:hint="eastAsia"/>
          <w:b/>
          <w:bCs/>
          <w:kern w:val="0"/>
          <w:sz w:val="24"/>
          <w:szCs w:val="24"/>
        </w:rPr>
        <w:t>？</w:t>
      </w:r>
    </w:p>
    <w:p w14:paraId="23A7F175" w14:textId="564B5DF0" w:rsidR="0052155D" w:rsidRDefault="0052155D" w:rsidP="0052155D">
      <w:pPr>
        <w:widowControl/>
        <w:spacing w:line="360" w:lineRule="auto"/>
        <w:rPr>
          <w:rFonts w:ascii="宋体" w:hAnsi="宋体" w:cs="Times New Roman"/>
          <w:kern w:val="0"/>
          <w:sz w:val="24"/>
          <w:szCs w:val="24"/>
        </w:rPr>
      </w:pPr>
      <w:r w:rsidRPr="00D562F9">
        <w:rPr>
          <w:rFonts w:ascii="宋体" w:hAnsi="宋体" w:cs="Times New Roman" w:hint="eastAsia"/>
          <w:kern w:val="0"/>
          <w:sz w:val="24"/>
          <w:szCs w:val="24"/>
        </w:rPr>
        <w:t>A：</w:t>
      </w:r>
      <w:r w:rsidRPr="0052155D">
        <w:rPr>
          <w:rFonts w:ascii="宋体" w:hAnsi="宋体" w:cs="Times New Roman" w:hint="eastAsia"/>
          <w:kern w:val="0"/>
          <w:sz w:val="24"/>
          <w:szCs w:val="24"/>
        </w:rPr>
        <w:t>公司的毛利率比较稳定，说明产品价格比较平稳，没有受到降价的冲击</w:t>
      </w:r>
      <w:r>
        <w:rPr>
          <w:rFonts w:ascii="宋体" w:hAnsi="宋体" w:cs="Times New Roman" w:hint="eastAsia"/>
          <w:kern w:val="0"/>
          <w:sz w:val="24"/>
          <w:szCs w:val="24"/>
        </w:rPr>
        <w:t>。</w:t>
      </w:r>
    </w:p>
    <w:p w14:paraId="147D981A" w14:textId="77777777" w:rsidR="00A46B21" w:rsidRPr="00D562F9" w:rsidRDefault="00A46B21" w:rsidP="00A46B21">
      <w:pPr>
        <w:widowControl/>
        <w:spacing w:line="480" w:lineRule="auto"/>
        <w:rPr>
          <w:rFonts w:ascii="宋体" w:hAnsi="宋体" w:cs="宋体"/>
          <w:kern w:val="0"/>
          <w:sz w:val="24"/>
          <w:szCs w:val="24"/>
        </w:rPr>
      </w:pPr>
      <w:r w:rsidRPr="00D562F9">
        <w:rPr>
          <w:rFonts w:ascii="宋体" w:hAnsi="宋体" w:cs="宋体" w:hint="eastAsia"/>
          <w:b/>
          <w:bCs/>
          <w:kern w:val="0"/>
          <w:sz w:val="24"/>
          <w:szCs w:val="24"/>
        </w:rPr>
        <w:t>三、关于本次活动是否涉及应当披露重大信息的说明</w:t>
      </w:r>
    </w:p>
    <w:p w14:paraId="1956CDEF" w14:textId="7F87AFDA" w:rsidR="00A46B21" w:rsidRPr="00A46B21" w:rsidRDefault="00B0592B" w:rsidP="00A46B21">
      <w:pPr>
        <w:widowControl/>
        <w:spacing w:line="360" w:lineRule="auto"/>
        <w:rPr>
          <w:rFonts w:ascii="宋体" w:hAnsi="宋体" w:cs="Times New Roman"/>
          <w:kern w:val="0"/>
          <w:sz w:val="24"/>
          <w:szCs w:val="24"/>
        </w:rPr>
      </w:pPr>
      <w:r w:rsidRPr="00B0592B">
        <w:rPr>
          <w:rFonts w:ascii="宋体" w:hAnsi="宋体" w:cs="Times New Roman" w:hint="eastAsia"/>
          <w:sz w:val="24"/>
          <w:szCs w:val="24"/>
        </w:rPr>
        <w:t>本次活动不涉及应当披露的重大信息。</w:t>
      </w:r>
    </w:p>
    <w:sectPr w:rsidR="00A46B21" w:rsidRPr="00A46B21" w:rsidSect="000B2424">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B576D3A" w14:textId="77777777" w:rsidR="00133E98" w:rsidRDefault="00133E98" w:rsidP="00186984">
      <w:r>
        <w:separator/>
      </w:r>
    </w:p>
  </w:endnote>
  <w:endnote w:type="continuationSeparator" w:id="0">
    <w:p w14:paraId="3D4B7468" w14:textId="77777777" w:rsidR="00133E98" w:rsidRDefault="00133E98" w:rsidP="001869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104EB3E" w14:textId="77777777" w:rsidR="00133E98" w:rsidRDefault="00133E98" w:rsidP="00186984">
      <w:r>
        <w:separator/>
      </w:r>
    </w:p>
  </w:footnote>
  <w:footnote w:type="continuationSeparator" w:id="0">
    <w:p w14:paraId="7875C20B" w14:textId="77777777" w:rsidR="00133E98" w:rsidRDefault="00133E98" w:rsidP="0018698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8426B"/>
    <w:rsid w:val="00005D7B"/>
    <w:rsid w:val="00012D96"/>
    <w:rsid w:val="00012F02"/>
    <w:rsid w:val="00014832"/>
    <w:rsid w:val="00017C9D"/>
    <w:rsid w:val="000423E5"/>
    <w:rsid w:val="00042D26"/>
    <w:rsid w:val="00064E02"/>
    <w:rsid w:val="0007021C"/>
    <w:rsid w:val="00071991"/>
    <w:rsid w:val="00074C36"/>
    <w:rsid w:val="000775FD"/>
    <w:rsid w:val="00087318"/>
    <w:rsid w:val="0009169C"/>
    <w:rsid w:val="0009572A"/>
    <w:rsid w:val="000965F2"/>
    <w:rsid w:val="000B2223"/>
    <w:rsid w:val="000B2424"/>
    <w:rsid w:val="000B596D"/>
    <w:rsid w:val="000B724B"/>
    <w:rsid w:val="000C479B"/>
    <w:rsid w:val="000D703C"/>
    <w:rsid w:val="000D7537"/>
    <w:rsid w:val="000D772E"/>
    <w:rsid w:val="000E0FA0"/>
    <w:rsid w:val="000E5180"/>
    <w:rsid w:val="000E6FAC"/>
    <w:rsid w:val="000E6FED"/>
    <w:rsid w:val="000F2176"/>
    <w:rsid w:val="00100AD4"/>
    <w:rsid w:val="00110A62"/>
    <w:rsid w:val="001137DE"/>
    <w:rsid w:val="00133E98"/>
    <w:rsid w:val="00134B8B"/>
    <w:rsid w:val="00137A98"/>
    <w:rsid w:val="00140189"/>
    <w:rsid w:val="001414FD"/>
    <w:rsid w:val="00150604"/>
    <w:rsid w:val="001627E5"/>
    <w:rsid w:val="00162B96"/>
    <w:rsid w:val="00163FAF"/>
    <w:rsid w:val="0017198A"/>
    <w:rsid w:val="00176645"/>
    <w:rsid w:val="00180E2C"/>
    <w:rsid w:val="00185FD8"/>
    <w:rsid w:val="00186984"/>
    <w:rsid w:val="00191899"/>
    <w:rsid w:val="001B47A4"/>
    <w:rsid w:val="001B75A7"/>
    <w:rsid w:val="001D10FC"/>
    <w:rsid w:val="001E3AE8"/>
    <w:rsid w:val="001F2D49"/>
    <w:rsid w:val="001F3306"/>
    <w:rsid w:val="00212EB7"/>
    <w:rsid w:val="0021448E"/>
    <w:rsid w:val="00214FAA"/>
    <w:rsid w:val="00215D47"/>
    <w:rsid w:val="0023626C"/>
    <w:rsid w:val="0025363E"/>
    <w:rsid w:val="00255362"/>
    <w:rsid w:val="00255F22"/>
    <w:rsid w:val="0026505F"/>
    <w:rsid w:val="0026541C"/>
    <w:rsid w:val="00277264"/>
    <w:rsid w:val="0028107B"/>
    <w:rsid w:val="00281AFC"/>
    <w:rsid w:val="002833F9"/>
    <w:rsid w:val="002933A9"/>
    <w:rsid w:val="002943B0"/>
    <w:rsid w:val="0029585B"/>
    <w:rsid w:val="00296344"/>
    <w:rsid w:val="002A27E0"/>
    <w:rsid w:val="002A404A"/>
    <w:rsid w:val="002B4235"/>
    <w:rsid w:val="002B660E"/>
    <w:rsid w:val="002B75BC"/>
    <w:rsid w:val="002C1C30"/>
    <w:rsid w:val="002C463C"/>
    <w:rsid w:val="002C5114"/>
    <w:rsid w:val="002D3CE8"/>
    <w:rsid w:val="002D71DA"/>
    <w:rsid w:val="002D79E1"/>
    <w:rsid w:val="002E10ED"/>
    <w:rsid w:val="002F2DAD"/>
    <w:rsid w:val="002F4C02"/>
    <w:rsid w:val="002F4E27"/>
    <w:rsid w:val="00345429"/>
    <w:rsid w:val="00350E07"/>
    <w:rsid w:val="00350E90"/>
    <w:rsid w:val="00351F04"/>
    <w:rsid w:val="003572AF"/>
    <w:rsid w:val="00357BA5"/>
    <w:rsid w:val="00361416"/>
    <w:rsid w:val="00361A13"/>
    <w:rsid w:val="00362F95"/>
    <w:rsid w:val="00372974"/>
    <w:rsid w:val="00376316"/>
    <w:rsid w:val="00384E1C"/>
    <w:rsid w:val="003901A1"/>
    <w:rsid w:val="00390774"/>
    <w:rsid w:val="003A1266"/>
    <w:rsid w:val="003A6182"/>
    <w:rsid w:val="003A7A82"/>
    <w:rsid w:val="003B2967"/>
    <w:rsid w:val="003B3143"/>
    <w:rsid w:val="003B5C33"/>
    <w:rsid w:val="003C192D"/>
    <w:rsid w:val="003C3B4E"/>
    <w:rsid w:val="003C600F"/>
    <w:rsid w:val="003C7E2E"/>
    <w:rsid w:val="003E09EC"/>
    <w:rsid w:val="003F77E4"/>
    <w:rsid w:val="003F79B7"/>
    <w:rsid w:val="0041718A"/>
    <w:rsid w:val="00423881"/>
    <w:rsid w:val="00432AB8"/>
    <w:rsid w:val="0043315A"/>
    <w:rsid w:val="0044123E"/>
    <w:rsid w:val="0045033F"/>
    <w:rsid w:val="004549F2"/>
    <w:rsid w:val="00457C62"/>
    <w:rsid w:val="00475494"/>
    <w:rsid w:val="00483A63"/>
    <w:rsid w:val="004845FD"/>
    <w:rsid w:val="0049387F"/>
    <w:rsid w:val="004A734A"/>
    <w:rsid w:val="004B08E2"/>
    <w:rsid w:val="004B1645"/>
    <w:rsid w:val="004C16AB"/>
    <w:rsid w:val="004D777D"/>
    <w:rsid w:val="004E1DBD"/>
    <w:rsid w:val="004E2FF9"/>
    <w:rsid w:val="004F312F"/>
    <w:rsid w:val="004F74FA"/>
    <w:rsid w:val="00510EAD"/>
    <w:rsid w:val="00512A0E"/>
    <w:rsid w:val="00513FBF"/>
    <w:rsid w:val="00514C0D"/>
    <w:rsid w:val="00520C30"/>
    <w:rsid w:val="0052155D"/>
    <w:rsid w:val="005331F7"/>
    <w:rsid w:val="0053322C"/>
    <w:rsid w:val="00565262"/>
    <w:rsid w:val="00565C03"/>
    <w:rsid w:val="0056719B"/>
    <w:rsid w:val="005A0BA9"/>
    <w:rsid w:val="005D4BC0"/>
    <w:rsid w:val="005E0832"/>
    <w:rsid w:val="0060191E"/>
    <w:rsid w:val="00610B5B"/>
    <w:rsid w:val="00613A48"/>
    <w:rsid w:val="00613C97"/>
    <w:rsid w:val="00622E67"/>
    <w:rsid w:val="006243F6"/>
    <w:rsid w:val="006374B0"/>
    <w:rsid w:val="00651B35"/>
    <w:rsid w:val="00652F22"/>
    <w:rsid w:val="006605AA"/>
    <w:rsid w:val="006650AB"/>
    <w:rsid w:val="00670CC1"/>
    <w:rsid w:val="00672AE0"/>
    <w:rsid w:val="00673E9F"/>
    <w:rsid w:val="006825A5"/>
    <w:rsid w:val="00683C75"/>
    <w:rsid w:val="00687645"/>
    <w:rsid w:val="006A0FD5"/>
    <w:rsid w:val="006A3BAD"/>
    <w:rsid w:val="006B5719"/>
    <w:rsid w:val="006C2F4E"/>
    <w:rsid w:val="006C38AA"/>
    <w:rsid w:val="006E1CE9"/>
    <w:rsid w:val="006E7E79"/>
    <w:rsid w:val="006F66F9"/>
    <w:rsid w:val="00703280"/>
    <w:rsid w:val="007078B9"/>
    <w:rsid w:val="00710378"/>
    <w:rsid w:val="00724344"/>
    <w:rsid w:val="0073775C"/>
    <w:rsid w:val="00743CBB"/>
    <w:rsid w:val="00745EE5"/>
    <w:rsid w:val="007463DD"/>
    <w:rsid w:val="0076256D"/>
    <w:rsid w:val="00773867"/>
    <w:rsid w:val="00776EFF"/>
    <w:rsid w:val="00777EFE"/>
    <w:rsid w:val="00780D13"/>
    <w:rsid w:val="0078549D"/>
    <w:rsid w:val="007B05DF"/>
    <w:rsid w:val="007C53C5"/>
    <w:rsid w:val="007D3C24"/>
    <w:rsid w:val="007F5E1A"/>
    <w:rsid w:val="008057AF"/>
    <w:rsid w:val="00807293"/>
    <w:rsid w:val="00807DB2"/>
    <w:rsid w:val="00827275"/>
    <w:rsid w:val="0082730E"/>
    <w:rsid w:val="00831E2C"/>
    <w:rsid w:val="00850645"/>
    <w:rsid w:val="0085494A"/>
    <w:rsid w:val="00854A0F"/>
    <w:rsid w:val="008551BC"/>
    <w:rsid w:val="0085700E"/>
    <w:rsid w:val="0085706A"/>
    <w:rsid w:val="00857B52"/>
    <w:rsid w:val="00861E23"/>
    <w:rsid w:val="0087143C"/>
    <w:rsid w:val="008A6F44"/>
    <w:rsid w:val="008B419A"/>
    <w:rsid w:val="008B59F9"/>
    <w:rsid w:val="008C658A"/>
    <w:rsid w:val="008D1113"/>
    <w:rsid w:val="008D405A"/>
    <w:rsid w:val="008D435B"/>
    <w:rsid w:val="008E2600"/>
    <w:rsid w:val="008E51CD"/>
    <w:rsid w:val="008E5AF9"/>
    <w:rsid w:val="008E7880"/>
    <w:rsid w:val="008F158A"/>
    <w:rsid w:val="008F28FD"/>
    <w:rsid w:val="00905BCF"/>
    <w:rsid w:val="0091040E"/>
    <w:rsid w:val="009322E9"/>
    <w:rsid w:val="009360DC"/>
    <w:rsid w:val="0094322D"/>
    <w:rsid w:val="00944911"/>
    <w:rsid w:val="009468D3"/>
    <w:rsid w:val="009674FB"/>
    <w:rsid w:val="0098746D"/>
    <w:rsid w:val="00987847"/>
    <w:rsid w:val="009915BD"/>
    <w:rsid w:val="00996F5B"/>
    <w:rsid w:val="009977F2"/>
    <w:rsid w:val="009A09EF"/>
    <w:rsid w:val="009A468E"/>
    <w:rsid w:val="009C42F5"/>
    <w:rsid w:val="009C4361"/>
    <w:rsid w:val="009D02D9"/>
    <w:rsid w:val="009D6B81"/>
    <w:rsid w:val="009E1ABD"/>
    <w:rsid w:val="009E692D"/>
    <w:rsid w:val="009F03B6"/>
    <w:rsid w:val="009F1725"/>
    <w:rsid w:val="009F2386"/>
    <w:rsid w:val="009F4899"/>
    <w:rsid w:val="009F68FC"/>
    <w:rsid w:val="00A04524"/>
    <w:rsid w:val="00A10911"/>
    <w:rsid w:val="00A11F4A"/>
    <w:rsid w:val="00A17D4A"/>
    <w:rsid w:val="00A36D2A"/>
    <w:rsid w:val="00A46B21"/>
    <w:rsid w:val="00A5298D"/>
    <w:rsid w:val="00A5482B"/>
    <w:rsid w:val="00A57E69"/>
    <w:rsid w:val="00A6159B"/>
    <w:rsid w:val="00A659AF"/>
    <w:rsid w:val="00A65ABD"/>
    <w:rsid w:val="00A6714C"/>
    <w:rsid w:val="00A94BB4"/>
    <w:rsid w:val="00A97070"/>
    <w:rsid w:val="00AA1E82"/>
    <w:rsid w:val="00AA5458"/>
    <w:rsid w:val="00AA7E8D"/>
    <w:rsid w:val="00AB3FA9"/>
    <w:rsid w:val="00AB4C9F"/>
    <w:rsid w:val="00AB79BD"/>
    <w:rsid w:val="00AC0AC3"/>
    <w:rsid w:val="00AC1A53"/>
    <w:rsid w:val="00AD284B"/>
    <w:rsid w:val="00AD4D46"/>
    <w:rsid w:val="00AE10C9"/>
    <w:rsid w:val="00AE3165"/>
    <w:rsid w:val="00AF7D29"/>
    <w:rsid w:val="00B0592B"/>
    <w:rsid w:val="00B137E3"/>
    <w:rsid w:val="00B16239"/>
    <w:rsid w:val="00B2075D"/>
    <w:rsid w:val="00B22193"/>
    <w:rsid w:val="00B22CAD"/>
    <w:rsid w:val="00B26007"/>
    <w:rsid w:val="00B340F5"/>
    <w:rsid w:val="00B46484"/>
    <w:rsid w:val="00B560B4"/>
    <w:rsid w:val="00B574C7"/>
    <w:rsid w:val="00B666B9"/>
    <w:rsid w:val="00B72071"/>
    <w:rsid w:val="00B7543D"/>
    <w:rsid w:val="00B84AED"/>
    <w:rsid w:val="00B937F0"/>
    <w:rsid w:val="00B94FE4"/>
    <w:rsid w:val="00BC1B51"/>
    <w:rsid w:val="00BC409D"/>
    <w:rsid w:val="00BC723F"/>
    <w:rsid w:val="00BD2EB8"/>
    <w:rsid w:val="00BD5AB0"/>
    <w:rsid w:val="00BE1813"/>
    <w:rsid w:val="00BE19E8"/>
    <w:rsid w:val="00C01007"/>
    <w:rsid w:val="00C02B67"/>
    <w:rsid w:val="00C17A03"/>
    <w:rsid w:val="00C23CD7"/>
    <w:rsid w:val="00C25749"/>
    <w:rsid w:val="00C26D4F"/>
    <w:rsid w:val="00C27A69"/>
    <w:rsid w:val="00C31CFA"/>
    <w:rsid w:val="00C33131"/>
    <w:rsid w:val="00C3637D"/>
    <w:rsid w:val="00C422FF"/>
    <w:rsid w:val="00C55C89"/>
    <w:rsid w:val="00C5733A"/>
    <w:rsid w:val="00C62CB4"/>
    <w:rsid w:val="00C65259"/>
    <w:rsid w:val="00C660E6"/>
    <w:rsid w:val="00C70BA6"/>
    <w:rsid w:val="00C70E32"/>
    <w:rsid w:val="00C83257"/>
    <w:rsid w:val="00C95FFF"/>
    <w:rsid w:val="00C97B9B"/>
    <w:rsid w:val="00CB35C7"/>
    <w:rsid w:val="00CB766A"/>
    <w:rsid w:val="00CC06E6"/>
    <w:rsid w:val="00CE763D"/>
    <w:rsid w:val="00D00ECB"/>
    <w:rsid w:val="00D0386E"/>
    <w:rsid w:val="00D03F97"/>
    <w:rsid w:val="00D03FC4"/>
    <w:rsid w:val="00D052EB"/>
    <w:rsid w:val="00D10804"/>
    <w:rsid w:val="00D30E67"/>
    <w:rsid w:val="00D43C60"/>
    <w:rsid w:val="00D511B5"/>
    <w:rsid w:val="00D51232"/>
    <w:rsid w:val="00D539DE"/>
    <w:rsid w:val="00D549CC"/>
    <w:rsid w:val="00D562F9"/>
    <w:rsid w:val="00D76268"/>
    <w:rsid w:val="00D76700"/>
    <w:rsid w:val="00D807F7"/>
    <w:rsid w:val="00D81D9E"/>
    <w:rsid w:val="00D8426B"/>
    <w:rsid w:val="00D84D28"/>
    <w:rsid w:val="00D95744"/>
    <w:rsid w:val="00DA11B9"/>
    <w:rsid w:val="00DA3153"/>
    <w:rsid w:val="00DA67AD"/>
    <w:rsid w:val="00DA7C37"/>
    <w:rsid w:val="00DB111C"/>
    <w:rsid w:val="00DE5B93"/>
    <w:rsid w:val="00DE693C"/>
    <w:rsid w:val="00E0765E"/>
    <w:rsid w:val="00E232EF"/>
    <w:rsid w:val="00E30C19"/>
    <w:rsid w:val="00E37272"/>
    <w:rsid w:val="00E37772"/>
    <w:rsid w:val="00E37AAD"/>
    <w:rsid w:val="00E4003F"/>
    <w:rsid w:val="00E4473A"/>
    <w:rsid w:val="00E51E69"/>
    <w:rsid w:val="00E53D91"/>
    <w:rsid w:val="00E574EA"/>
    <w:rsid w:val="00E72822"/>
    <w:rsid w:val="00E739A6"/>
    <w:rsid w:val="00E7491E"/>
    <w:rsid w:val="00E845B3"/>
    <w:rsid w:val="00E916B5"/>
    <w:rsid w:val="00E92392"/>
    <w:rsid w:val="00EA7430"/>
    <w:rsid w:val="00EC3074"/>
    <w:rsid w:val="00EC5F90"/>
    <w:rsid w:val="00EE1195"/>
    <w:rsid w:val="00EF2D9A"/>
    <w:rsid w:val="00EF368B"/>
    <w:rsid w:val="00EF3FBC"/>
    <w:rsid w:val="00EF5F53"/>
    <w:rsid w:val="00F002FD"/>
    <w:rsid w:val="00F01DC1"/>
    <w:rsid w:val="00F07EFA"/>
    <w:rsid w:val="00F16C42"/>
    <w:rsid w:val="00F20712"/>
    <w:rsid w:val="00F24F70"/>
    <w:rsid w:val="00F30B4F"/>
    <w:rsid w:val="00F37806"/>
    <w:rsid w:val="00F50920"/>
    <w:rsid w:val="00F55190"/>
    <w:rsid w:val="00F65821"/>
    <w:rsid w:val="00F67B8B"/>
    <w:rsid w:val="00F72704"/>
    <w:rsid w:val="00F736BC"/>
    <w:rsid w:val="00F75284"/>
    <w:rsid w:val="00F77F57"/>
    <w:rsid w:val="00F81186"/>
    <w:rsid w:val="00F8406A"/>
    <w:rsid w:val="00F865AF"/>
    <w:rsid w:val="00F87C26"/>
    <w:rsid w:val="00F97FED"/>
    <w:rsid w:val="00FA1A14"/>
    <w:rsid w:val="00FA5E8E"/>
    <w:rsid w:val="00FB10FC"/>
    <w:rsid w:val="00FB245D"/>
    <w:rsid w:val="00FB76F8"/>
    <w:rsid w:val="00FC12FC"/>
    <w:rsid w:val="00FD5750"/>
    <w:rsid w:val="00FF0CFB"/>
    <w:rsid w:val="00FF0F1F"/>
    <w:rsid w:val="00FF2B5D"/>
    <w:rsid w:val="00FF5F1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70706FE"/>
  <w15:chartTrackingRefBased/>
  <w15:docId w15:val="{5DDD6326-2DD2-4260-AC0E-7EAB635854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45EE5"/>
    <w:pPr>
      <w:widowControl w:val="0"/>
      <w:jc w:val="both"/>
    </w:p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186984"/>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186984"/>
    <w:rPr>
      <w:sz w:val="18"/>
      <w:szCs w:val="18"/>
    </w:rPr>
  </w:style>
  <w:style w:type="paragraph" w:styleId="a5">
    <w:name w:val="footer"/>
    <w:basedOn w:val="a"/>
    <w:link w:val="a6"/>
    <w:uiPriority w:val="99"/>
    <w:unhideWhenUsed/>
    <w:rsid w:val="00186984"/>
    <w:pPr>
      <w:tabs>
        <w:tab w:val="center" w:pos="4153"/>
        <w:tab w:val="right" w:pos="8306"/>
      </w:tabs>
      <w:snapToGrid w:val="0"/>
      <w:jc w:val="left"/>
    </w:pPr>
    <w:rPr>
      <w:sz w:val="18"/>
      <w:szCs w:val="18"/>
    </w:rPr>
  </w:style>
  <w:style w:type="character" w:customStyle="1" w:styleId="a6">
    <w:name w:val="页脚 字符"/>
    <w:basedOn w:val="a0"/>
    <w:link w:val="a5"/>
    <w:uiPriority w:val="99"/>
    <w:rsid w:val="00186984"/>
    <w:rPr>
      <w:sz w:val="18"/>
      <w:szCs w:val="18"/>
    </w:rPr>
  </w:style>
  <w:style w:type="paragraph" w:styleId="a7">
    <w:name w:val="Revision"/>
    <w:hidden/>
    <w:uiPriority w:val="99"/>
    <w:semiHidden/>
    <w:rsid w:val="00A6714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9081207">
      <w:bodyDiv w:val="1"/>
      <w:marLeft w:val="0"/>
      <w:marRight w:val="0"/>
      <w:marTop w:val="0"/>
      <w:marBottom w:val="0"/>
      <w:divBdr>
        <w:top w:val="none" w:sz="0" w:space="0" w:color="auto"/>
        <w:left w:val="none" w:sz="0" w:space="0" w:color="auto"/>
        <w:bottom w:val="none" w:sz="0" w:space="0" w:color="auto"/>
        <w:right w:val="none" w:sz="0" w:space="0" w:color="auto"/>
      </w:divBdr>
    </w:div>
    <w:div w:id="139420099">
      <w:bodyDiv w:val="1"/>
      <w:marLeft w:val="0"/>
      <w:marRight w:val="0"/>
      <w:marTop w:val="0"/>
      <w:marBottom w:val="0"/>
      <w:divBdr>
        <w:top w:val="none" w:sz="0" w:space="0" w:color="auto"/>
        <w:left w:val="none" w:sz="0" w:space="0" w:color="auto"/>
        <w:bottom w:val="none" w:sz="0" w:space="0" w:color="auto"/>
        <w:right w:val="none" w:sz="0" w:space="0" w:color="auto"/>
      </w:divBdr>
    </w:div>
    <w:div w:id="335348173">
      <w:bodyDiv w:val="1"/>
      <w:marLeft w:val="0"/>
      <w:marRight w:val="0"/>
      <w:marTop w:val="0"/>
      <w:marBottom w:val="0"/>
      <w:divBdr>
        <w:top w:val="none" w:sz="0" w:space="0" w:color="auto"/>
        <w:left w:val="none" w:sz="0" w:space="0" w:color="auto"/>
        <w:bottom w:val="none" w:sz="0" w:space="0" w:color="auto"/>
        <w:right w:val="none" w:sz="0" w:space="0" w:color="auto"/>
      </w:divBdr>
    </w:div>
    <w:div w:id="431366557">
      <w:bodyDiv w:val="1"/>
      <w:marLeft w:val="0"/>
      <w:marRight w:val="0"/>
      <w:marTop w:val="0"/>
      <w:marBottom w:val="0"/>
      <w:divBdr>
        <w:top w:val="none" w:sz="0" w:space="0" w:color="auto"/>
        <w:left w:val="none" w:sz="0" w:space="0" w:color="auto"/>
        <w:bottom w:val="none" w:sz="0" w:space="0" w:color="auto"/>
        <w:right w:val="none" w:sz="0" w:space="0" w:color="auto"/>
      </w:divBdr>
    </w:div>
    <w:div w:id="503012135">
      <w:bodyDiv w:val="1"/>
      <w:marLeft w:val="0"/>
      <w:marRight w:val="0"/>
      <w:marTop w:val="0"/>
      <w:marBottom w:val="0"/>
      <w:divBdr>
        <w:top w:val="none" w:sz="0" w:space="0" w:color="auto"/>
        <w:left w:val="none" w:sz="0" w:space="0" w:color="auto"/>
        <w:bottom w:val="none" w:sz="0" w:space="0" w:color="auto"/>
        <w:right w:val="none" w:sz="0" w:space="0" w:color="auto"/>
      </w:divBdr>
    </w:div>
    <w:div w:id="505755106">
      <w:bodyDiv w:val="1"/>
      <w:marLeft w:val="0"/>
      <w:marRight w:val="0"/>
      <w:marTop w:val="0"/>
      <w:marBottom w:val="0"/>
      <w:divBdr>
        <w:top w:val="none" w:sz="0" w:space="0" w:color="auto"/>
        <w:left w:val="none" w:sz="0" w:space="0" w:color="auto"/>
        <w:bottom w:val="none" w:sz="0" w:space="0" w:color="auto"/>
        <w:right w:val="none" w:sz="0" w:space="0" w:color="auto"/>
      </w:divBdr>
    </w:div>
    <w:div w:id="537551852">
      <w:bodyDiv w:val="1"/>
      <w:marLeft w:val="0"/>
      <w:marRight w:val="0"/>
      <w:marTop w:val="0"/>
      <w:marBottom w:val="0"/>
      <w:divBdr>
        <w:top w:val="none" w:sz="0" w:space="0" w:color="auto"/>
        <w:left w:val="none" w:sz="0" w:space="0" w:color="auto"/>
        <w:bottom w:val="none" w:sz="0" w:space="0" w:color="auto"/>
        <w:right w:val="none" w:sz="0" w:space="0" w:color="auto"/>
      </w:divBdr>
    </w:div>
    <w:div w:id="556236332">
      <w:bodyDiv w:val="1"/>
      <w:marLeft w:val="0"/>
      <w:marRight w:val="0"/>
      <w:marTop w:val="0"/>
      <w:marBottom w:val="0"/>
      <w:divBdr>
        <w:top w:val="none" w:sz="0" w:space="0" w:color="auto"/>
        <w:left w:val="none" w:sz="0" w:space="0" w:color="auto"/>
        <w:bottom w:val="none" w:sz="0" w:space="0" w:color="auto"/>
        <w:right w:val="none" w:sz="0" w:space="0" w:color="auto"/>
      </w:divBdr>
    </w:div>
    <w:div w:id="741802775">
      <w:bodyDiv w:val="1"/>
      <w:marLeft w:val="0"/>
      <w:marRight w:val="0"/>
      <w:marTop w:val="0"/>
      <w:marBottom w:val="0"/>
      <w:divBdr>
        <w:top w:val="none" w:sz="0" w:space="0" w:color="auto"/>
        <w:left w:val="none" w:sz="0" w:space="0" w:color="auto"/>
        <w:bottom w:val="none" w:sz="0" w:space="0" w:color="auto"/>
        <w:right w:val="none" w:sz="0" w:space="0" w:color="auto"/>
      </w:divBdr>
    </w:div>
    <w:div w:id="794640096">
      <w:bodyDiv w:val="1"/>
      <w:marLeft w:val="0"/>
      <w:marRight w:val="0"/>
      <w:marTop w:val="0"/>
      <w:marBottom w:val="0"/>
      <w:divBdr>
        <w:top w:val="none" w:sz="0" w:space="0" w:color="auto"/>
        <w:left w:val="none" w:sz="0" w:space="0" w:color="auto"/>
        <w:bottom w:val="none" w:sz="0" w:space="0" w:color="auto"/>
        <w:right w:val="none" w:sz="0" w:space="0" w:color="auto"/>
      </w:divBdr>
    </w:div>
    <w:div w:id="802844260">
      <w:bodyDiv w:val="1"/>
      <w:marLeft w:val="0"/>
      <w:marRight w:val="0"/>
      <w:marTop w:val="0"/>
      <w:marBottom w:val="0"/>
      <w:divBdr>
        <w:top w:val="none" w:sz="0" w:space="0" w:color="auto"/>
        <w:left w:val="none" w:sz="0" w:space="0" w:color="auto"/>
        <w:bottom w:val="none" w:sz="0" w:space="0" w:color="auto"/>
        <w:right w:val="none" w:sz="0" w:space="0" w:color="auto"/>
      </w:divBdr>
    </w:div>
    <w:div w:id="891236944">
      <w:bodyDiv w:val="1"/>
      <w:marLeft w:val="0"/>
      <w:marRight w:val="0"/>
      <w:marTop w:val="0"/>
      <w:marBottom w:val="0"/>
      <w:divBdr>
        <w:top w:val="none" w:sz="0" w:space="0" w:color="auto"/>
        <w:left w:val="none" w:sz="0" w:space="0" w:color="auto"/>
        <w:bottom w:val="none" w:sz="0" w:space="0" w:color="auto"/>
        <w:right w:val="none" w:sz="0" w:space="0" w:color="auto"/>
      </w:divBdr>
    </w:div>
    <w:div w:id="932009871">
      <w:bodyDiv w:val="1"/>
      <w:marLeft w:val="0"/>
      <w:marRight w:val="0"/>
      <w:marTop w:val="0"/>
      <w:marBottom w:val="0"/>
      <w:divBdr>
        <w:top w:val="none" w:sz="0" w:space="0" w:color="auto"/>
        <w:left w:val="none" w:sz="0" w:space="0" w:color="auto"/>
        <w:bottom w:val="none" w:sz="0" w:space="0" w:color="auto"/>
        <w:right w:val="none" w:sz="0" w:space="0" w:color="auto"/>
      </w:divBdr>
    </w:div>
    <w:div w:id="994913082">
      <w:bodyDiv w:val="1"/>
      <w:marLeft w:val="0"/>
      <w:marRight w:val="0"/>
      <w:marTop w:val="0"/>
      <w:marBottom w:val="0"/>
      <w:divBdr>
        <w:top w:val="none" w:sz="0" w:space="0" w:color="auto"/>
        <w:left w:val="none" w:sz="0" w:space="0" w:color="auto"/>
        <w:bottom w:val="none" w:sz="0" w:space="0" w:color="auto"/>
        <w:right w:val="none" w:sz="0" w:space="0" w:color="auto"/>
      </w:divBdr>
    </w:div>
    <w:div w:id="1037050808">
      <w:bodyDiv w:val="1"/>
      <w:marLeft w:val="0"/>
      <w:marRight w:val="0"/>
      <w:marTop w:val="0"/>
      <w:marBottom w:val="0"/>
      <w:divBdr>
        <w:top w:val="none" w:sz="0" w:space="0" w:color="auto"/>
        <w:left w:val="none" w:sz="0" w:space="0" w:color="auto"/>
        <w:bottom w:val="none" w:sz="0" w:space="0" w:color="auto"/>
        <w:right w:val="none" w:sz="0" w:space="0" w:color="auto"/>
      </w:divBdr>
    </w:div>
    <w:div w:id="1140266989">
      <w:bodyDiv w:val="1"/>
      <w:marLeft w:val="0"/>
      <w:marRight w:val="0"/>
      <w:marTop w:val="0"/>
      <w:marBottom w:val="0"/>
      <w:divBdr>
        <w:top w:val="none" w:sz="0" w:space="0" w:color="auto"/>
        <w:left w:val="none" w:sz="0" w:space="0" w:color="auto"/>
        <w:bottom w:val="none" w:sz="0" w:space="0" w:color="auto"/>
        <w:right w:val="none" w:sz="0" w:space="0" w:color="auto"/>
      </w:divBdr>
    </w:div>
    <w:div w:id="1179004761">
      <w:bodyDiv w:val="1"/>
      <w:marLeft w:val="0"/>
      <w:marRight w:val="0"/>
      <w:marTop w:val="0"/>
      <w:marBottom w:val="0"/>
      <w:divBdr>
        <w:top w:val="none" w:sz="0" w:space="0" w:color="auto"/>
        <w:left w:val="none" w:sz="0" w:space="0" w:color="auto"/>
        <w:bottom w:val="none" w:sz="0" w:space="0" w:color="auto"/>
        <w:right w:val="none" w:sz="0" w:space="0" w:color="auto"/>
      </w:divBdr>
    </w:div>
    <w:div w:id="1265305906">
      <w:bodyDiv w:val="1"/>
      <w:marLeft w:val="0"/>
      <w:marRight w:val="0"/>
      <w:marTop w:val="0"/>
      <w:marBottom w:val="0"/>
      <w:divBdr>
        <w:top w:val="none" w:sz="0" w:space="0" w:color="auto"/>
        <w:left w:val="none" w:sz="0" w:space="0" w:color="auto"/>
        <w:bottom w:val="none" w:sz="0" w:space="0" w:color="auto"/>
        <w:right w:val="none" w:sz="0" w:space="0" w:color="auto"/>
      </w:divBdr>
    </w:div>
    <w:div w:id="1346515124">
      <w:bodyDiv w:val="1"/>
      <w:marLeft w:val="0"/>
      <w:marRight w:val="0"/>
      <w:marTop w:val="0"/>
      <w:marBottom w:val="0"/>
      <w:divBdr>
        <w:top w:val="none" w:sz="0" w:space="0" w:color="auto"/>
        <w:left w:val="none" w:sz="0" w:space="0" w:color="auto"/>
        <w:bottom w:val="none" w:sz="0" w:space="0" w:color="auto"/>
        <w:right w:val="none" w:sz="0" w:space="0" w:color="auto"/>
      </w:divBdr>
    </w:div>
    <w:div w:id="1357542537">
      <w:bodyDiv w:val="1"/>
      <w:marLeft w:val="0"/>
      <w:marRight w:val="0"/>
      <w:marTop w:val="0"/>
      <w:marBottom w:val="0"/>
      <w:divBdr>
        <w:top w:val="none" w:sz="0" w:space="0" w:color="auto"/>
        <w:left w:val="none" w:sz="0" w:space="0" w:color="auto"/>
        <w:bottom w:val="none" w:sz="0" w:space="0" w:color="auto"/>
        <w:right w:val="none" w:sz="0" w:space="0" w:color="auto"/>
      </w:divBdr>
    </w:div>
    <w:div w:id="1378161925">
      <w:bodyDiv w:val="1"/>
      <w:marLeft w:val="0"/>
      <w:marRight w:val="0"/>
      <w:marTop w:val="0"/>
      <w:marBottom w:val="0"/>
      <w:divBdr>
        <w:top w:val="none" w:sz="0" w:space="0" w:color="auto"/>
        <w:left w:val="none" w:sz="0" w:space="0" w:color="auto"/>
        <w:bottom w:val="none" w:sz="0" w:space="0" w:color="auto"/>
        <w:right w:val="none" w:sz="0" w:space="0" w:color="auto"/>
      </w:divBdr>
    </w:div>
    <w:div w:id="1572885038">
      <w:bodyDiv w:val="1"/>
      <w:marLeft w:val="0"/>
      <w:marRight w:val="0"/>
      <w:marTop w:val="0"/>
      <w:marBottom w:val="0"/>
      <w:divBdr>
        <w:top w:val="none" w:sz="0" w:space="0" w:color="auto"/>
        <w:left w:val="none" w:sz="0" w:space="0" w:color="auto"/>
        <w:bottom w:val="none" w:sz="0" w:space="0" w:color="auto"/>
        <w:right w:val="none" w:sz="0" w:space="0" w:color="auto"/>
      </w:divBdr>
    </w:div>
    <w:div w:id="1608388579">
      <w:bodyDiv w:val="1"/>
      <w:marLeft w:val="0"/>
      <w:marRight w:val="0"/>
      <w:marTop w:val="0"/>
      <w:marBottom w:val="0"/>
      <w:divBdr>
        <w:top w:val="none" w:sz="0" w:space="0" w:color="auto"/>
        <w:left w:val="none" w:sz="0" w:space="0" w:color="auto"/>
        <w:bottom w:val="none" w:sz="0" w:space="0" w:color="auto"/>
        <w:right w:val="none" w:sz="0" w:space="0" w:color="auto"/>
      </w:divBdr>
    </w:div>
    <w:div w:id="1666936217">
      <w:bodyDiv w:val="1"/>
      <w:marLeft w:val="0"/>
      <w:marRight w:val="0"/>
      <w:marTop w:val="0"/>
      <w:marBottom w:val="0"/>
      <w:divBdr>
        <w:top w:val="none" w:sz="0" w:space="0" w:color="auto"/>
        <w:left w:val="none" w:sz="0" w:space="0" w:color="auto"/>
        <w:bottom w:val="none" w:sz="0" w:space="0" w:color="auto"/>
        <w:right w:val="none" w:sz="0" w:space="0" w:color="auto"/>
      </w:divBdr>
    </w:div>
    <w:div w:id="1805391071">
      <w:bodyDiv w:val="1"/>
      <w:marLeft w:val="0"/>
      <w:marRight w:val="0"/>
      <w:marTop w:val="0"/>
      <w:marBottom w:val="0"/>
      <w:divBdr>
        <w:top w:val="none" w:sz="0" w:space="0" w:color="auto"/>
        <w:left w:val="none" w:sz="0" w:space="0" w:color="auto"/>
        <w:bottom w:val="none" w:sz="0" w:space="0" w:color="auto"/>
        <w:right w:val="none" w:sz="0" w:space="0" w:color="auto"/>
      </w:divBdr>
    </w:div>
    <w:div w:id="1873374149">
      <w:bodyDiv w:val="1"/>
      <w:marLeft w:val="0"/>
      <w:marRight w:val="0"/>
      <w:marTop w:val="0"/>
      <w:marBottom w:val="0"/>
      <w:divBdr>
        <w:top w:val="none" w:sz="0" w:space="0" w:color="auto"/>
        <w:left w:val="none" w:sz="0" w:space="0" w:color="auto"/>
        <w:bottom w:val="none" w:sz="0" w:space="0" w:color="auto"/>
        <w:right w:val="none" w:sz="0" w:space="0" w:color="auto"/>
      </w:divBdr>
    </w:div>
    <w:div w:id="1935239253">
      <w:bodyDiv w:val="1"/>
      <w:marLeft w:val="0"/>
      <w:marRight w:val="0"/>
      <w:marTop w:val="0"/>
      <w:marBottom w:val="0"/>
      <w:divBdr>
        <w:top w:val="none" w:sz="0" w:space="0" w:color="auto"/>
        <w:left w:val="none" w:sz="0" w:space="0" w:color="auto"/>
        <w:bottom w:val="none" w:sz="0" w:space="0" w:color="auto"/>
        <w:right w:val="none" w:sz="0" w:space="0" w:color="auto"/>
      </w:divBdr>
    </w:div>
    <w:div w:id="1974478203">
      <w:bodyDiv w:val="1"/>
      <w:marLeft w:val="0"/>
      <w:marRight w:val="0"/>
      <w:marTop w:val="0"/>
      <w:marBottom w:val="0"/>
      <w:divBdr>
        <w:top w:val="none" w:sz="0" w:space="0" w:color="auto"/>
        <w:left w:val="none" w:sz="0" w:space="0" w:color="auto"/>
        <w:bottom w:val="none" w:sz="0" w:space="0" w:color="auto"/>
        <w:right w:val="none" w:sz="0" w:space="0" w:color="auto"/>
      </w:divBdr>
    </w:div>
    <w:div w:id="2052339757">
      <w:bodyDiv w:val="1"/>
      <w:marLeft w:val="0"/>
      <w:marRight w:val="0"/>
      <w:marTop w:val="0"/>
      <w:marBottom w:val="0"/>
      <w:divBdr>
        <w:top w:val="none" w:sz="0" w:space="0" w:color="auto"/>
        <w:left w:val="none" w:sz="0" w:space="0" w:color="auto"/>
        <w:bottom w:val="none" w:sz="0" w:space="0" w:color="auto"/>
        <w:right w:val="none" w:sz="0" w:space="0" w:color="auto"/>
      </w:divBdr>
    </w:div>
    <w:div w:id="20953491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916872B-B45A-40E6-B339-4085519EC0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1514</TotalTime>
  <Pages>2</Pages>
  <Words>151</Words>
  <Characters>866</Characters>
  <Application>Microsoft Office Word</Application>
  <DocSecurity>0</DocSecurity>
  <Lines>7</Lines>
  <Paragraphs>2</Paragraphs>
  <ScaleCrop>false</ScaleCrop>
  <Company/>
  <LinksUpToDate>false</LinksUpToDate>
  <CharactersWithSpaces>1015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111</dc:creator>
  <cp:keywords/>
  <dc:description/>
  <cp:lastModifiedBy>111</cp:lastModifiedBy>
  <cp:revision>207</cp:revision>
  <dcterms:created xsi:type="dcterms:W3CDTF">2022-10-31T03:16:00Z</dcterms:created>
  <dcterms:modified xsi:type="dcterms:W3CDTF">2024-11-20T08:47:00Z</dcterms:modified>
</cp:coreProperties>
</file>