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048911EC" w:rsidR="001868B0" w:rsidRDefault="006F60A2" w:rsidP="006F60A2">
      <w:pPr>
        <w:jc w:val="right"/>
        <w:rPr>
          <w:rFonts w:ascii="宋体" w:eastAsia="宋体" w:hAnsi="宋体" w:cs="Calibri" w:hint="eastAsia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02</w:t>
      </w:r>
      <w:r>
        <w:rPr>
          <w:rFonts w:ascii="黑体" w:eastAsia="黑体" w:hAnsi="黑体"/>
          <w:sz w:val="24"/>
          <w:szCs w:val="24"/>
        </w:rPr>
        <w:t>4</w:t>
      </w:r>
      <w:r w:rsidRPr="00DF3F4F">
        <w:rPr>
          <w:rFonts w:ascii="黑体" w:eastAsia="黑体" w:hAnsi="黑体"/>
          <w:sz w:val="24"/>
          <w:szCs w:val="24"/>
        </w:rPr>
        <w:t>-0</w:t>
      </w:r>
      <w:r>
        <w:rPr>
          <w:rFonts w:ascii="黑体" w:eastAsia="黑体" w:hAnsi="黑体" w:hint="eastAsia"/>
          <w:sz w:val="24"/>
          <w:szCs w:val="24"/>
        </w:rPr>
        <w:t>1</w:t>
      </w:r>
      <w:r w:rsidR="008D784E">
        <w:rPr>
          <w:rFonts w:ascii="黑体" w:eastAsia="黑体" w:hAnsi="黑体" w:hint="eastAsia"/>
          <w:sz w:val="24"/>
          <w:szCs w:val="24"/>
        </w:rPr>
        <w:t>2</w:t>
      </w:r>
    </w:p>
    <w:tbl>
      <w:tblPr>
        <w:tblStyle w:val="aa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7B10B6C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77777777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1FDF57D6" w:rsidR="001868B0" w:rsidRDefault="008D784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2FB9B491" w:rsidR="00A1754E" w:rsidRPr="008D784E" w:rsidRDefault="008D784E" w:rsidP="00456067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D784E">
              <w:rPr>
                <w:rFonts w:ascii="宋体" w:eastAsia="宋体" w:hAnsi="宋体" w:cs="宋体"/>
                <w:kern w:val="0"/>
                <w:sz w:val="24"/>
                <w:szCs w:val="24"/>
              </w:rPr>
              <w:t>国盛医药、</w:t>
            </w:r>
            <w:proofErr w:type="gramStart"/>
            <w:r w:rsidRPr="008D784E">
              <w:rPr>
                <w:rFonts w:ascii="宋体" w:eastAsia="宋体" w:hAnsi="宋体" w:cs="宋体"/>
                <w:kern w:val="0"/>
                <w:sz w:val="24"/>
                <w:szCs w:val="24"/>
              </w:rPr>
              <w:t>天弘基金</w:t>
            </w:r>
            <w:proofErr w:type="gramEnd"/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74D8E767" w:rsidR="001868B0" w:rsidRDefault="0013184A" w:rsidP="00B339B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DF40B5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8D784E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4B10CEFF" w:rsidR="001868B0" w:rsidRDefault="008D784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线上沟通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63F1BC0" w14:textId="701CFD9A" w:rsidR="008B154A" w:rsidRDefault="00456067" w:rsidP="007265C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</w:t>
            </w:r>
            <w:r w:rsidR="008D784E">
              <w:rPr>
                <w:rFonts w:ascii="宋体" w:eastAsia="宋体" w:hAnsi="宋体" w:hint="eastAsia"/>
                <w:sz w:val="24"/>
                <w:szCs w:val="24"/>
              </w:rPr>
              <w:t>副总经理：蔡幸伦、</w:t>
            </w:r>
            <w:r w:rsidR="00DF40B5">
              <w:rPr>
                <w:rFonts w:ascii="宋体" w:eastAsia="宋体" w:hAnsi="宋体" w:hint="eastAsia"/>
                <w:sz w:val="24"/>
                <w:szCs w:val="24"/>
              </w:rPr>
              <w:t>证券事务代表：</w:t>
            </w:r>
            <w:proofErr w:type="gramStart"/>
            <w:r w:rsidR="00DF40B5">
              <w:rPr>
                <w:rFonts w:ascii="宋体" w:eastAsia="宋体" w:hAnsi="宋体" w:hint="eastAsia"/>
                <w:sz w:val="24"/>
                <w:szCs w:val="24"/>
              </w:rPr>
              <w:t>杜坤</w:t>
            </w:r>
            <w:proofErr w:type="gramEnd"/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32BAB416" w14:textId="2C54C47F" w:rsidR="007E4AC5" w:rsidRDefault="00B339B7" w:rsidP="00B339B7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339B7">
              <w:rPr>
                <w:rFonts w:ascii="宋体" w:eastAsia="宋体" w:hAnsi="宋体" w:cs="Times New Roman"/>
                <w:sz w:val="24"/>
                <w:szCs w:val="24"/>
              </w:rPr>
              <w:t>公司与本次参与集体接待日活动的投资者进行了互动交流，就投资者关注的问题进行了回复，具体问题回复如下：</w:t>
            </w:r>
          </w:p>
          <w:p w14:paraId="365984F8" w14:textId="429C0CF7" w:rsidR="007E4AC5" w:rsidRPr="00C820DC" w:rsidRDefault="008D784E" w:rsidP="00DF40B5">
            <w:pPr>
              <w:pStyle w:val="ac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8D784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病理共建业务的进展情况如何</w:t>
            </w:r>
            <w:r w:rsidR="00DF40B5" w:rsidRPr="00DF40B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</w:p>
          <w:p w14:paraId="00CBA160" w14:textId="78438725" w:rsidR="008D784E" w:rsidRPr="008D784E" w:rsidRDefault="007E4AC5" w:rsidP="008D784E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C14A1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病理科共建业务是公司具有独特竞争优势的一个业务，首先符合国家医疗卫生事业整个分级诊疗、</w:t>
            </w:r>
            <w:proofErr w:type="gramStart"/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强基层</w:t>
            </w:r>
            <w:proofErr w:type="gramEnd"/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发展方向。现在医疗资源分布不均匀，大量优质资源集中在大型三甲医院，要做到大病不出县，必须加强基层医院的诊疗能力。病理共建业务符合国家政策导向。其次，从公司发展战略来说，公司一直聚焦病理诊断试剂和设备，产品线比较齐全，病理共建业务是公司从产品延伸到服务的自然发展路径。与第三</w:t>
            </w:r>
            <w:proofErr w:type="gramStart"/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方外送业务</w:t>
            </w:r>
            <w:proofErr w:type="gramEnd"/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不同，我们能提供全套的诊断试剂和设备，以及积累的全国病理专家资源，可以帮助基层医院从0到1建设病理科，并实现专家带教，持续运营科室。第三，公司经过近20年的发展，积累了2000多家医疗机构的资源，通过客户的专家资源，我们也反复打磨了病理共建的业务模式，</w:t>
            </w:r>
            <w:r w:rsidR="00456067">
              <w:rPr>
                <w:rFonts w:ascii="宋体" w:eastAsia="宋体" w:hAnsi="宋体" w:cs="Times New Roman" w:hint="eastAsia"/>
                <w:sz w:val="24"/>
                <w:szCs w:val="24"/>
              </w:rPr>
              <w:t>能够为不同层级客户定制病理能力提升解决方案</w:t>
            </w:r>
            <w:r w:rsidR="008D784E"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234EF457" w14:textId="33DAADAE" w:rsidR="007E4AC5" w:rsidRDefault="008D784E" w:rsidP="008D784E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2023 年公司组建了专业的共建团队，包括专职的营销管理以及运营人员，完成了统一规范化培训，并制定了明确的岗位分工、培训流程，截至</w:t>
            </w:r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2024年</w:t>
            </w:r>
            <w:r w:rsidR="005606E2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月底，公司已累计与全国</w:t>
            </w:r>
            <w:r w:rsidR="005606E2">
              <w:rPr>
                <w:rFonts w:ascii="宋体" w:eastAsia="宋体" w:hAnsi="宋体" w:cs="Times New Roman" w:hint="eastAsia"/>
                <w:sz w:val="24"/>
                <w:szCs w:val="24"/>
              </w:rPr>
              <w:t>56</w:t>
            </w:r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家基层医院病理科开展共建业务，与1</w:t>
            </w:r>
            <w:r w:rsidR="005606E2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家</w:t>
            </w:r>
            <w:proofErr w:type="gramStart"/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医</w:t>
            </w:r>
            <w:proofErr w:type="gramEnd"/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联体、专科联盟签约共建</w:t>
            </w:r>
            <w:r w:rsidR="00456067">
              <w:rPr>
                <w:rFonts w:ascii="宋体" w:eastAsia="宋体" w:hAnsi="宋体" w:cs="Times New Roman" w:hint="eastAsia"/>
                <w:sz w:val="24"/>
                <w:szCs w:val="24"/>
              </w:rPr>
              <w:t>，共建业务收入同比增速超过9</w:t>
            </w:r>
            <w:r w:rsidR="00456067">
              <w:rPr>
                <w:rFonts w:ascii="宋体" w:eastAsia="宋体" w:hAnsi="宋体" w:cs="Times New Roman"/>
                <w:sz w:val="24"/>
                <w:szCs w:val="24"/>
              </w:rPr>
              <w:t>0%</w:t>
            </w:r>
            <w:r w:rsidRPr="008D784E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0FFB1BB5" w14:textId="2F62A2D5" w:rsidR="00305CCF" w:rsidRDefault="00305CCF" w:rsidP="00305CCF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BBCFA5A" w14:textId="2E728686" w:rsidR="00305CCF" w:rsidRPr="00C820DC" w:rsidRDefault="005606E2" w:rsidP="00305CCF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5606E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公司海外业务的布局和进展</w:t>
            </w:r>
            <w:r w:rsidR="00DF40B5" w:rsidRPr="00DF40B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？</w:t>
            </w:r>
          </w:p>
          <w:p w14:paraId="06EB2C75" w14:textId="297D5FA2" w:rsidR="00FF41BF" w:rsidRPr="006833F0" w:rsidRDefault="00305CCF" w:rsidP="0028575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公司的海外业务主要方向是日本、新加坡、越南、中东等市场。公司会主</w:t>
            </w:r>
            <w:proofErr w:type="gramStart"/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推现有</w:t>
            </w:r>
            <w:proofErr w:type="gramEnd"/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大单品宫颈细胞学+AI，首先从产品质量上来讲，公司成立之初即做宫颈细胞学，在产品质量和稳定性上均有保证；其次从体量上看，这个产品对应的宫颈癌筛查市场十分庞大；第三，从海外准入上，包括东南亚国家甚至欧盟的CE，公司评估宫颈细胞</w:t>
            </w:r>
            <w:proofErr w:type="gramStart"/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学注册报证相关</w:t>
            </w:r>
            <w:proofErr w:type="gramEnd"/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资料链条比较清晰，可以快速推进多个国家的市场。第四，东南亚、中东、欧盟南部等国家也面临人口基数大、病理发展落后等特点，我们可以复制在国内市场的竞争策略，通过我们的自动化设备、AI阅片来和国际</w:t>
            </w:r>
            <w:proofErr w:type="gramStart"/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品牌进</w:t>
            </w:r>
            <w:proofErr w:type="gramEnd"/>
            <w:r w:rsidR="005606E2" w:rsidRPr="005606E2">
              <w:rPr>
                <w:rFonts w:ascii="宋体" w:eastAsia="宋体" w:hAnsi="宋体" w:cs="Times New Roman" w:hint="eastAsia"/>
                <w:sz w:val="24"/>
                <w:szCs w:val="24"/>
              </w:rPr>
              <w:t>行差异化竞争</w:t>
            </w:r>
            <w:r w:rsidR="00FF41BF" w:rsidRPr="006833F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0B34F058" w14:textId="08F52907" w:rsidR="007134D4" w:rsidRDefault="007134D4" w:rsidP="007134D4">
            <w:pPr>
              <w:tabs>
                <w:tab w:val="left" w:pos="24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7426CE41" w14:textId="7DDE409B" w:rsidR="007134D4" w:rsidRPr="00C820DC" w:rsidRDefault="005606E2" w:rsidP="007134D4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5606E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公司AI及数字化的布局如何</w:t>
            </w:r>
            <w:r w:rsidR="009827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？</w:t>
            </w:r>
          </w:p>
          <w:p w14:paraId="7735D60A" w14:textId="77777777" w:rsidR="005606E2" w:rsidRDefault="007134D4" w:rsidP="005606E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5606E2" w:rsidRPr="00285752">
              <w:rPr>
                <w:rFonts w:ascii="宋体" w:eastAsia="宋体" w:hAnsi="宋体" w:cs="Times New Roman" w:hint="eastAsia"/>
                <w:sz w:val="24"/>
                <w:szCs w:val="24"/>
              </w:rPr>
              <w:t>目前</w:t>
            </w:r>
            <w:r w:rsidR="005606E2"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我国病理行业发展面临病理医生缺乏、分布不均匀、培养周期漫长等特点。</w:t>
            </w:r>
            <w:r w:rsidR="005606E2" w:rsidRPr="00C7052F">
              <w:rPr>
                <w:rFonts w:ascii="宋体" w:eastAsia="宋体" w:hAnsi="宋体" w:cs="宋体"/>
                <w:kern w:val="0"/>
                <w:sz w:val="24"/>
                <w:szCs w:val="24"/>
              </w:rPr>
              <w:t>“自动化、标准化、数字化、智能化”已成为病理科发展的必然趋势</w:t>
            </w:r>
            <w:r w:rsidR="005606E2"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。从公司战略来说，一直在积极布局细胞病理、组织病理、免疫组化、荧光原位杂交等</w:t>
            </w:r>
            <w:r w:rsidR="00560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</w:t>
            </w:r>
            <w:r w:rsidR="005606E2"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个技术线的全自动化仪器设备的研发与迭代。</w:t>
            </w:r>
            <w:r w:rsidR="005606E2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自主研发推出了涵盖多平台多型号的病理自动化设备、多通量数字病理切片扫描仪、</w:t>
            </w:r>
            <w:r w:rsidR="005606E2">
              <w:rPr>
                <w:rFonts w:ascii="宋体" w:eastAsia="宋体" w:hAnsi="宋体" w:cs="宋体"/>
                <w:kern w:val="0"/>
                <w:sz w:val="24"/>
                <w:szCs w:val="24"/>
              </w:rPr>
              <w:t>数字病理质控与</w:t>
            </w:r>
            <w:r w:rsidR="005606E2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信息</w:t>
            </w:r>
            <w:r w:rsidR="005606E2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  <w:r w:rsidR="005606E2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系统</w:t>
            </w:r>
            <w:r w:rsidR="005606E2">
              <w:rPr>
                <w:rFonts w:ascii="宋体" w:eastAsia="宋体" w:hAnsi="宋体" w:cs="宋体"/>
                <w:kern w:val="0"/>
                <w:sz w:val="24"/>
                <w:szCs w:val="24"/>
              </w:rPr>
              <w:t>、病理专病库</w:t>
            </w:r>
            <w:r w:rsidR="005606E2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以及人工智能辅助诊断系统等一系列创新产品和服务</w:t>
            </w:r>
            <w:r w:rsidR="00560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67613092" w14:textId="77777777" w:rsidR="005606E2" w:rsidRPr="00951584" w:rsidRDefault="005606E2" w:rsidP="00CF3E62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从盈利模式来说，我们提供的是“检测试剂</w:t>
            </w:r>
            <w:r w:rsidRPr="00951584">
              <w:rPr>
                <w:rFonts w:ascii="宋体" w:eastAsia="宋体" w:hAnsi="宋体" w:cs="宋体"/>
                <w:kern w:val="0"/>
                <w:sz w:val="24"/>
                <w:szCs w:val="24"/>
              </w:rPr>
              <w:t>+制片设备+扫描仪+AI</w:t>
            </w:r>
          </w:p>
          <w:p w14:paraId="12C5375D" w14:textId="659BD819" w:rsidR="00527D0B" w:rsidRDefault="005606E2" w:rsidP="00CF3E62">
            <w:pPr>
              <w:widowControl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判读</w:t>
            </w:r>
            <w:proofErr w:type="gramStart"/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  <w:proofErr w:type="gramEnd"/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的智能化方案，</w:t>
            </w:r>
            <w:r w:rsidRPr="00951584">
              <w:rPr>
                <w:rFonts w:ascii="宋体" w:eastAsia="宋体" w:hAnsi="宋体" w:cs="宋体"/>
                <w:kern w:val="0"/>
                <w:sz w:val="24"/>
                <w:szCs w:val="24"/>
              </w:rPr>
              <w:t>AI 提高了公司产品的核心竞争力，是抢占大三</w:t>
            </w: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甲市场，替代进口品牌提的有利抓手，同时也构筑了稳固的护城河，有助于在稳定现有客户的基础上，通过提高检测效率增加现有客户对试剂的使用量</w:t>
            </w:r>
            <w:r w:rsidR="00527D0B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1F5D4B54" w14:textId="77777777" w:rsidR="0017320C" w:rsidRDefault="0017320C" w:rsidP="007D631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EEADD06" w14:textId="7C056E25" w:rsidR="00DF40B5" w:rsidRPr="00C820DC" w:rsidRDefault="005606E2" w:rsidP="00DF40B5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5606E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公司是否会考虑并购</w:t>
            </w:r>
            <w:r w:rsidR="00DF40B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？</w:t>
            </w:r>
          </w:p>
          <w:p w14:paraId="033D0B31" w14:textId="26BE20CF" w:rsidR="00285752" w:rsidRPr="00285752" w:rsidRDefault="000C6903" w:rsidP="00CF3E6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BF3CFA" w:rsidRPr="00B339B7"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="00BF3CFA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BF3CFA" w:rsidRPr="00B339B7">
              <w:rPr>
                <w:rFonts w:ascii="宋体" w:eastAsia="宋体" w:hAnsi="宋体" w:cs="Times New Roman" w:hint="eastAsia"/>
                <w:sz w:val="24"/>
                <w:szCs w:val="24"/>
              </w:rPr>
              <w:t>积极寻求本领域合适的</w:t>
            </w:r>
            <w:r w:rsidR="00BF3CFA">
              <w:rPr>
                <w:rFonts w:ascii="宋体" w:eastAsia="宋体" w:hAnsi="宋体" w:cs="Times New Roman" w:hint="eastAsia"/>
                <w:sz w:val="24"/>
                <w:szCs w:val="24"/>
              </w:rPr>
              <w:t>并购标的，</w:t>
            </w:r>
            <w:r w:rsidR="00456067">
              <w:rPr>
                <w:rFonts w:ascii="宋体" w:eastAsia="宋体" w:hAnsi="宋体" w:cs="Times New Roman" w:hint="eastAsia"/>
                <w:sz w:val="24"/>
                <w:szCs w:val="24"/>
              </w:rPr>
              <w:t>重点关注产业链上下游的整合，</w:t>
            </w:r>
            <w:r w:rsidR="00BF3CFA">
              <w:rPr>
                <w:rFonts w:ascii="宋体" w:eastAsia="宋体" w:hAnsi="宋体" w:cs="Times New Roman" w:hint="eastAsia"/>
                <w:sz w:val="24"/>
                <w:szCs w:val="24"/>
              </w:rPr>
              <w:t>以不断加深公司护城河，实现产品与投资相结合的竞争优势</w:t>
            </w:r>
            <w:r w:rsidR="00BF3CFA" w:rsidRPr="006833F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="005606E2" w:rsidRPr="0028575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BE8B926" w14:textId="7E85618F" w:rsidR="001868B0" w:rsidRDefault="001868B0">
      <w:pPr>
        <w:rPr>
          <w:rFonts w:ascii="宋体" w:eastAsia="宋体" w:hAnsi="宋体" w:hint="eastAsia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631C2" w14:textId="77777777" w:rsidR="00AD6FE2" w:rsidRDefault="00AD6FE2" w:rsidP="001212BB">
      <w:pPr>
        <w:rPr>
          <w:rFonts w:hint="eastAsia"/>
        </w:rPr>
      </w:pPr>
      <w:r>
        <w:separator/>
      </w:r>
    </w:p>
  </w:endnote>
  <w:endnote w:type="continuationSeparator" w:id="0">
    <w:p w14:paraId="7513EF1F" w14:textId="77777777" w:rsidR="00AD6FE2" w:rsidRDefault="00AD6FE2" w:rsidP="00121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DC06" w14:textId="77777777" w:rsidR="00AD6FE2" w:rsidRDefault="00AD6FE2" w:rsidP="001212BB">
      <w:pPr>
        <w:rPr>
          <w:rFonts w:hint="eastAsia"/>
        </w:rPr>
      </w:pPr>
      <w:r>
        <w:separator/>
      </w:r>
    </w:p>
  </w:footnote>
  <w:footnote w:type="continuationSeparator" w:id="0">
    <w:p w14:paraId="6A95E804" w14:textId="77777777" w:rsidR="00AD6FE2" w:rsidRDefault="00AD6FE2" w:rsidP="001212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5083966">
    <w:abstractNumId w:val="4"/>
  </w:num>
  <w:num w:numId="2" w16cid:durableId="1711421359">
    <w:abstractNumId w:val="6"/>
  </w:num>
  <w:num w:numId="3" w16cid:durableId="1454328162">
    <w:abstractNumId w:val="7"/>
  </w:num>
  <w:num w:numId="4" w16cid:durableId="1765879632">
    <w:abstractNumId w:val="5"/>
  </w:num>
  <w:num w:numId="5" w16cid:durableId="1266425275">
    <w:abstractNumId w:val="16"/>
  </w:num>
  <w:num w:numId="6" w16cid:durableId="1536578234">
    <w:abstractNumId w:val="2"/>
  </w:num>
  <w:num w:numId="7" w16cid:durableId="1954822254">
    <w:abstractNumId w:val="8"/>
  </w:num>
  <w:num w:numId="8" w16cid:durableId="1616209300">
    <w:abstractNumId w:val="12"/>
  </w:num>
  <w:num w:numId="9" w16cid:durableId="1863857734">
    <w:abstractNumId w:val="1"/>
  </w:num>
  <w:num w:numId="10" w16cid:durableId="993265955">
    <w:abstractNumId w:val="17"/>
  </w:num>
  <w:num w:numId="11" w16cid:durableId="1535967404">
    <w:abstractNumId w:val="14"/>
  </w:num>
  <w:num w:numId="12" w16cid:durableId="684478892">
    <w:abstractNumId w:val="11"/>
  </w:num>
  <w:num w:numId="13" w16cid:durableId="595673741">
    <w:abstractNumId w:val="10"/>
  </w:num>
  <w:num w:numId="14" w16cid:durableId="1949507688">
    <w:abstractNumId w:val="9"/>
  </w:num>
  <w:num w:numId="15" w16cid:durableId="2063210156">
    <w:abstractNumId w:val="13"/>
  </w:num>
  <w:num w:numId="16" w16cid:durableId="21712171">
    <w:abstractNumId w:val="15"/>
  </w:num>
  <w:num w:numId="17" w16cid:durableId="1658879212">
    <w:abstractNumId w:val="18"/>
  </w:num>
  <w:num w:numId="18" w16cid:durableId="330061367">
    <w:abstractNumId w:val="0"/>
  </w:num>
  <w:num w:numId="19" w16cid:durableId="90645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F3"/>
    <w:rsid w:val="00015916"/>
    <w:rsid w:val="00022900"/>
    <w:rsid w:val="000318EC"/>
    <w:rsid w:val="000320B1"/>
    <w:rsid w:val="00034377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8233F"/>
    <w:rsid w:val="00083B07"/>
    <w:rsid w:val="00083D9A"/>
    <w:rsid w:val="0008462D"/>
    <w:rsid w:val="0008747C"/>
    <w:rsid w:val="00091294"/>
    <w:rsid w:val="000917CA"/>
    <w:rsid w:val="00091E2C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7EED"/>
    <w:rsid w:val="000D35B8"/>
    <w:rsid w:val="000D3A54"/>
    <w:rsid w:val="000D5060"/>
    <w:rsid w:val="000D5B26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39F8"/>
    <w:rsid w:val="001212BB"/>
    <w:rsid w:val="00125AA5"/>
    <w:rsid w:val="00126728"/>
    <w:rsid w:val="00131528"/>
    <w:rsid w:val="0013184A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AA8"/>
    <w:rsid w:val="0017163A"/>
    <w:rsid w:val="0017320C"/>
    <w:rsid w:val="00174B4A"/>
    <w:rsid w:val="00184FED"/>
    <w:rsid w:val="001868B0"/>
    <w:rsid w:val="00186DA0"/>
    <w:rsid w:val="001927CF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C0249"/>
    <w:rsid w:val="001C0BF7"/>
    <w:rsid w:val="001C163E"/>
    <w:rsid w:val="001C185E"/>
    <w:rsid w:val="001C1A57"/>
    <w:rsid w:val="001C281A"/>
    <w:rsid w:val="001C298F"/>
    <w:rsid w:val="001C4CCF"/>
    <w:rsid w:val="001C562C"/>
    <w:rsid w:val="001C7B58"/>
    <w:rsid w:val="001D0303"/>
    <w:rsid w:val="001D1969"/>
    <w:rsid w:val="001D457F"/>
    <w:rsid w:val="001D7D59"/>
    <w:rsid w:val="001E38B8"/>
    <w:rsid w:val="001F0D1D"/>
    <w:rsid w:val="001F323D"/>
    <w:rsid w:val="001F7354"/>
    <w:rsid w:val="001F754E"/>
    <w:rsid w:val="001F7D9A"/>
    <w:rsid w:val="00200428"/>
    <w:rsid w:val="00204875"/>
    <w:rsid w:val="002050CF"/>
    <w:rsid w:val="00207430"/>
    <w:rsid w:val="0021164F"/>
    <w:rsid w:val="002163B2"/>
    <w:rsid w:val="002211C0"/>
    <w:rsid w:val="002212EE"/>
    <w:rsid w:val="00226C56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7A7A"/>
    <w:rsid w:val="00274B80"/>
    <w:rsid w:val="002765EE"/>
    <w:rsid w:val="00280BC6"/>
    <w:rsid w:val="00282BA9"/>
    <w:rsid w:val="002837DF"/>
    <w:rsid w:val="002854FF"/>
    <w:rsid w:val="00285752"/>
    <w:rsid w:val="00291556"/>
    <w:rsid w:val="002947C6"/>
    <w:rsid w:val="00294981"/>
    <w:rsid w:val="00294D63"/>
    <w:rsid w:val="0029693C"/>
    <w:rsid w:val="00297C3E"/>
    <w:rsid w:val="002A1D0E"/>
    <w:rsid w:val="002A4A8E"/>
    <w:rsid w:val="002B32DC"/>
    <w:rsid w:val="002B537E"/>
    <w:rsid w:val="002B6DA2"/>
    <w:rsid w:val="002C14A1"/>
    <w:rsid w:val="002C1873"/>
    <w:rsid w:val="002C60CC"/>
    <w:rsid w:val="002C6610"/>
    <w:rsid w:val="002C75BE"/>
    <w:rsid w:val="002D336D"/>
    <w:rsid w:val="002D4E8F"/>
    <w:rsid w:val="002D5351"/>
    <w:rsid w:val="002E1936"/>
    <w:rsid w:val="002E365B"/>
    <w:rsid w:val="002E7552"/>
    <w:rsid w:val="002F0892"/>
    <w:rsid w:val="002F2223"/>
    <w:rsid w:val="002F23B0"/>
    <w:rsid w:val="002F5751"/>
    <w:rsid w:val="00300554"/>
    <w:rsid w:val="00305C51"/>
    <w:rsid w:val="00305CCF"/>
    <w:rsid w:val="00305F98"/>
    <w:rsid w:val="0030768A"/>
    <w:rsid w:val="00313BCA"/>
    <w:rsid w:val="00316316"/>
    <w:rsid w:val="003166F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AFD"/>
    <w:rsid w:val="0035605B"/>
    <w:rsid w:val="00357401"/>
    <w:rsid w:val="00357810"/>
    <w:rsid w:val="00357F42"/>
    <w:rsid w:val="003673D2"/>
    <w:rsid w:val="003767D7"/>
    <w:rsid w:val="00381B4A"/>
    <w:rsid w:val="00382913"/>
    <w:rsid w:val="0038420F"/>
    <w:rsid w:val="003874F3"/>
    <w:rsid w:val="00391392"/>
    <w:rsid w:val="003920C7"/>
    <w:rsid w:val="003934CB"/>
    <w:rsid w:val="0039622F"/>
    <w:rsid w:val="00396B54"/>
    <w:rsid w:val="00396C14"/>
    <w:rsid w:val="003A0763"/>
    <w:rsid w:val="003A4089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75E6"/>
    <w:rsid w:val="00456067"/>
    <w:rsid w:val="00461E2F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54D"/>
    <w:rsid w:val="004D3E22"/>
    <w:rsid w:val="004D7F86"/>
    <w:rsid w:val="004E1254"/>
    <w:rsid w:val="004E3530"/>
    <w:rsid w:val="004E38CE"/>
    <w:rsid w:val="004E539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C97"/>
    <w:rsid w:val="005D0DAE"/>
    <w:rsid w:val="005D12CF"/>
    <w:rsid w:val="005D30D4"/>
    <w:rsid w:val="005D3520"/>
    <w:rsid w:val="005E0F1F"/>
    <w:rsid w:val="005E1296"/>
    <w:rsid w:val="005E201A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B10"/>
    <w:rsid w:val="006B3CD3"/>
    <w:rsid w:val="006B6AED"/>
    <w:rsid w:val="006B6FDC"/>
    <w:rsid w:val="006C031B"/>
    <w:rsid w:val="006C0F42"/>
    <w:rsid w:val="006C3890"/>
    <w:rsid w:val="006C41D3"/>
    <w:rsid w:val="006D2AA5"/>
    <w:rsid w:val="006D76CE"/>
    <w:rsid w:val="006E071A"/>
    <w:rsid w:val="006E0A0A"/>
    <w:rsid w:val="006E3811"/>
    <w:rsid w:val="006E7B3B"/>
    <w:rsid w:val="006F60A2"/>
    <w:rsid w:val="006F6C38"/>
    <w:rsid w:val="00702703"/>
    <w:rsid w:val="00702D2F"/>
    <w:rsid w:val="00702F63"/>
    <w:rsid w:val="00704DBB"/>
    <w:rsid w:val="0071205F"/>
    <w:rsid w:val="007134D4"/>
    <w:rsid w:val="00716001"/>
    <w:rsid w:val="007174D5"/>
    <w:rsid w:val="00722974"/>
    <w:rsid w:val="007232FE"/>
    <w:rsid w:val="007265C8"/>
    <w:rsid w:val="00726C0B"/>
    <w:rsid w:val="007303B2"/>
    <w:rsid w:val="007373E1"/>
    <w:rsid w:val="00737EDE"/>
    <w:rsid w:val="00740086"/>
    <w:rsid w:val="00741CE0"/>
    <w:rsid w:val="00755749"/>
    <w:rsid w:val="007578C8"/>
    <w:rsid w:val="00760BDF"/>
    <w:rsid w:val="007613B3"/>
    <w:rsid w:val="00761B9D"/>
    <w:rsid w:val="00763D78"/>
    <w:rsid w:val="0077069A"/>
    <w:rsid w:val="007738DF"/>
    <w:rsid w:val="00780DD3"/>
    <w:rsid w:val="00781156"/>
    <w:rsid w:val="007829C0"/>
    <w:rsid w:val="00782D91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5977"/>
    <w:rsid w:val="007B7394"/>
    <w:rsid w:val="007C14E3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23AB"/>
    <w:rsid w:val="008130EF"/>
    <w:rsid w:val="00822025"/>
    <w:rsid w:val="00822D91"/>
    <w:rsid w:val="0083373B"/>
    <w:rsid w:val="00841B9A"/>
    <w:rsid w:val="0084419F"/>
    <w:rsid w:val="00844EFE"/>
    <w:rsid w:val="008529B6"/>
    <w:rsid w:val="00853153"/>
    <w:rsid w:val="00857A3B"/>
    <w:rsid w:val="008730C9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C1900"/>
    <w:rsid w:val="008C232E"/>
    <w:rsid w:val="008C2A95"/>
    <w:rsid w:val="008D1905"/>
    <w:rsid w:val="008D46E5"/>
    <w:rsid w:val="008D632B"/>
    <w:rsid w:val="008D784E"/>
    <w:rsid w:val="008E5E0A"/>
    <w:rsid w:val="008F2D34"/>
    <w:rsid w:val="008F33D5"/>
    <w:rsid w:val="008F6C61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F005B"/>
    <w:rsid w:val="009F0979"/>
    <w:rsid w:val="009F0A5C"/>
    <w:rsid w:val="009F25EC"/>
    <w:rsid w:val="009F2ADE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EF2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629B"/>
    <w:rsid w:val="00A77474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21055"/>
    <w:rsid w:val="00B232C7"/>
    <w:rsid w:val="00B241C8"/>
    <w:rsid w:val="00B24A38"/>
    <w:rsid w:val="00B333AE"/>
    <w:rsid w:val="00B339B7"/>
    <w:rsid w:val="00B3402A"/>
    <w:rsid w:val="00B35418"/>
    <w:rsid w:val="00B4273A"/>
    <w:rsid w:val="00B43203"/>
    <w:rsid w:val="00B447E6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53EF"/>
    <w:rsid w:val="00BB695B"/>
    <w:rsid w:val="00BB7E6F"/>
    <w:rsid w:val="00BC5C37"/>
    <w:rsid w:val="00BC7465"/>
    <w:rsid w:val="00BD5413"/>
    <w:rsid w:val="00BE0E06"/>
    <w:rsid w:val="00BE2F5E"/>
    <w:rsid w:val="00BF0099"/>
    <w:rsid w:val="00BF1994"/>
    <w:rsid w:val="00BF2DD9"/>
    <w:rsid w:val="00BF3549"/>
    <w:rsid w:val="00BF3CFA"/>
    <w:rsid w:val="00C00FC4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B4E46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7C74"/>
    <w:rsid w:val="00CF0002"/>
    <w:rsid w:val="00CF04DF"/>
    <w:rsid w:val="00CF0942"/>
    <w:rsid w:val="00CF3E6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2BE9"/>
    <w:rsid w:val="00D51D8D"/>
    <w:rsid w:val="00D603FE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579D"/>
    <w:rsid w:val="00DA619E"/>
    <w:rsid w:val="00DB0740"/>
    <w:rsid w:val="00DB548F"/>
    <w:rsid w:val="00DB5FE1"/>
    <w:rsid w:val="00DB6C85"/>
    <w:rsid w:val="00DC26F6"/>
    <w:rsid w:val="00DC6872"/>
    <w:rsid w:val="00DC6CF9"/>
    <w:rsid w:val="00DD280C"/>
    <w:rsid w:val="00DD3BBB"/>
    <w:rsid w:val="00DD73E5"/>
    <w:rsid w:val="00DF11E1"/>
    <w:rsid w:val="00DF16D0"/>
    <w:rsid w:val="00DF40B5"/>
    <w:rsid w:val="00E0212A"/>
    <w:rsid w:val="00E02F39"/>
    <w:rsid w:val="00E107C3"/>
    <w:rsid w:val="00E12792"/>
    <w:rsid w:val="00E15F11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603FA"/>
    <w:rsid w:val="00E6404A"/>
    <w:rsid w:val="00E6499F"/>
    <w:rsid w:val="00E65A6C"/>
    <w:rsid w:val="00E71BC5"/>
    <w:rsid w:val="00E75D21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F2D"/>
    <w:rsid w:val="00EC0C92"/>
    <w:rsid w:val="00EC1BAC"/>
    <w:rsid w:val="00EC3883"/>
    <w:rsid w:val="00EC5529"/>
    <w:rsid w:val="00ED1DE0"/>
    <w:rsid w:val="00ED2C5A"/>
    <w:rsid w:val="00ED5458"/>
    <w:rsid w:val="00ED6D68"/>
    <w:rsid w:val="00EE0BD6"/>
    <w:rsid w:val="00EE440E"/>
    <w:rsid w:val="00EE4726"/>
    <w:rsid w:val="00EF6BE3"/>
    <w:rsid w:val="00EF6DFE"/>
    <w:rsid w:val="00F0466C"/>
    <w:rsid w:val="00F0478E"/>
    <w:rsid w:val="00F071FF"/>
    <w:rsid w:val="00F07CBC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6044A"/>
    <w:rsid w:val="00F60780"/>
    <w:rsid w:val="00F60D6F"/>
    <w:rsid w:val="00F65346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E1FA7"/>
    <w:rsid w:val="00FF0CF3"/>
    <w:rsid w:val="00FF2F33"/>
    <w:rsid w:val="00FF41BF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Emphasis"/>
    <w:basedOn w:val="a0"/>
    <w:uiPriority w:val="20"/>
    <w:qFormat/>
    <w:rsid w:val="00737EDE"/>
    <w:rPr>
      <w:i/>
      <w:iCs/>
    </w:rPr>
  </w:style>
  <w:style w:type="paragraph" w:styleId="ae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0CDB34-E049-4FC1-94B6-DF7E6F2EF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232</Words>
  <Characters>1328</Characters>
  <Application>Microsoft Office Word</Application>
  <DocSecurity>0</DocSecurity>
  <Lines>11</Lines>
  <Paragraphs>3</Paragraphs>
  <ScaleCrop>false</ScaleCrop>
  <Company>P R 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kaw Y</cp:lastModifiedBy>
  <cp:revision>12</cp:revision>
  <dcterms:created xsi:type="dcterms:W3CDTF">2024-09-13T01:09:00Z</dcterms:created>
  <dcterms:modified xsi:type="dcterms:W3CDTF">2024-11-20T08:34:00Z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