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FD1CA" w14:textId="77777777" w:rsidR="00360745" w:rsidRDefault="00000000">
      <w:pPr>
        <w:autoSpaceDE/>
        <w:autoSpaceDN/>
        <w:adjustRightInd w:val="0"/>
        <w:snapToGrid w:val="0"/>
        <w:spacing w:line="600" w:lineRule="exact"/>
        <w:jc w:val="both"/>
        <w:rPr>
          <w:rFonts w:ascii="宋体" w:eastAsia="宋体" w:hAnsi="宋体" w:cs="Times New Roman" w:hint="eastAsia"/>
          <w:kern w:val="2"/>
          <w:sz w:val="24"/>
          <w:szCs w:val="20"/>
          <w:lang w:val="en-US" w:bidi="ar-SA"/>
        </w:rPr>
      </w:pPr>
      <w:r>
        <w:rPr>
          <w:rFonts w:ascii="宋体" w:eastAsia="宋体" w:hAnsi="宋体" w:cs="Times New Roman" w:hint="eastAsia"/>
          <w:kern w:val="2"/>
          <w:sz w:val="24"/>
          <w:szCs w:val="20"/>
          <w:lang w:val="en-US" w:bidi="ar-SA"/>
        </w:rPr>
        <w:t>证券代码：688</w:t>
      </w:r>
      <w:r>
        <w:rPr>
          <w:rFonts w:ascii="宋体" w:eastAsia="宋体" w:hAnsi="宋体" w:cs="Times New Roman"/>
          <w:kern w:val="2"/>
          <w:sz w:val="24"/>
          <w:szCs w:val="20"/>
          <w:lang w:val="en-US" w:bidi="ar-SA"/>
        </w:rPr>
        <w:t xml:space="preserve">102 </w:t>
      </w:r>
      <w:r>
        <w:rPr>
          <w:rFonts w:ascii="宋体" w:eastAsia="宋体" w:hAnsi="宋体" w:cs="Times New Roman" w:hint="eastAsia"/>
          <w:kern w:val="2"/>
          <w:sz w:val="24"/>
          <w:szCs w:val="20"/>
          <w:lang w:val="en-US" w:bidi="ar-SA"/>
        </w:rPr>
        <w:t xml:space="preserve">                               </w:t>
      </w:r>
      <w:r>
        <w:rPr>
          <w:rFonts w:ascii="宋体" w:eastAsia="宋体" w:hAnsi="宋体" w:cs="Times New Roman"/>
          <w:kern w:val="2"/>
          <w:sz w:val="24"/>
          <w:szCs w:val="20"/>
          <w:lang w:val="en-US" w:bidi="ar-SA"/>
        </w:rPr>
        <w:t xml:space="preserve">  </w:t>
      </w:r>
      <w:r>
        <w:rPr>
          <w:rFonts w:ascii="宋体" w:eastAsia="宋体" w:hAnsi="宋体" w:cs="Times New Roman" w:hint="eastAsia"/>
          <w:kern w:val="2"/>
          <w:sz w:val="24"/>
          <w:szCs w:val="20"/>
          <w:lang w:val="en-US" w:bidi="ar-SA"/>
        </w:rPr>
        <w:t>证券简称：斯瑞新材</w:t>
      </w:r>
    </w:p>
    <w:p w14:paraId="55A010CB" w14:textId="77777777" w:rsidR="00360745" w:rsidRDefault="00360745">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p>
    <w:p w14:paraId="78B1107D" w14:textId="77777777" w:rsidR="00360745"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陕西斯瑞新材料股份有限公司</w:t>
      </w:r>
    </w:p>
    <w:p w14:paraId="3BD275F5" w14:textId="77777777" w:rsidR="00360745" w:rsidRDefault="00000000">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投资者关系活动记录表</w:t>
      </w:r>
    </w:p>
    <w:p w14:paraId="76DEB58C" w14:textId="44F4D6DE" w:rsidR="00945B88" w:rsidRDefault="00945B88">
      <w:pPr>
        <w:autoSpaceDE/>
        <w:autoSpaceDN/>
        <w:adjustRightInd w:val="0"/>
        <w:snapToGrid w:val="0"/>
        <w:spacing w:line="360" w:lineRule="auto"/>
        <w:jc w:val="center"/>
        <w:rPr>
          <w:rFonts w:ascii="黑体" w:eastAsia="黑体" w:hAnsi="黑体" w:cs="Times New Roman" w:hint="eastAsia"/>
          <w:b/>
          <w:bCs/>
          <w:kern w:val="2"/>
          <w:sz w:val="30"/>
          <w:szCs w:val="30"/>
          <w:lang w:val="en-US" w:bidi="ar-SA"/>
        </w:rPr>
      </w:pPr>
      <w:r>
        <w:rPr>
          <w:rFonts w:ascii="黑体" w:eastAsia="黑体" w:hAnsi="黑体" w:cs="Times New Roman" w:hint="eastAsia"/>
          <w:b/>
          <w:bCs/>
          <w:kern w:val="2"/>
          <w:sz w:val="30"/>
          <w:szCs w:val="30"/>
          <w:lang w:val="en-US" w:bidi="ar-SA"/>
        </w:rPr>
        <w:t>（</w:t>
      </w:r>
      <w:r w:rsidRPr="00945B88">
        <w:rPr>
          <w:rFonts w:ascii="黑体" w:eastAsia="黑体" w:hAnsi="黑体" w:cs="Times New Roman" w:hint="eastAsia"/>
          <w:b/>
          <w:bCs/>
          <w:kern w:val="2"/>
          <w:sz w:val="30"/>
          <w:szCs w:val="30"/>
          <w:lang w:val="en-US" w:bidi="ar-SA"/>
        </w:rPr>
        <w:t>2024年</w:t>
      </w:r>
      <w:r w:rsidR="00977DED">
        <w:rPr>
          <w:rFonts w:ascii="黑体" w:eastAsia="黑体" w:hAnsi="黑体" w:cs="Times New Roman" w:hint="eastAsia"/>
          <w:b/>
          <w:bCs/>
          <w:kern w:val="2"/>
          <w:sz w:val="30"/>
          <w:szCs w:val="30"/>
          <w:lang w:val="en-US" w:bidi="ar-SA"/>
        </w:rPr>
        <w:t>第三季度业绩说明会</w:t>
      </w:r>
      <w:r>
        <w:rPr>
          <w:rFonts w:ascii="黑体" w:eastAsia="黑体" w:hAnsi="黑体" w:cs="Times New Roman" w:hint="eastAsia"/>
          <w:b/>
          <w:bCs/>
          <w:kern w:val="2"/>
          <w:sz w:val="30"/>
          <w:szCs w:val="30"/>
          <w:lang w:val="en-US" w:bidi="ar-SA"/>
        </w:rPr>
        <w:t>）</w:t>
      </w:r>
    </w:p>
    <w:p w14:paraId="14041D3C" w14:textId="32023A24" w:rsidR="00360745" w:rsidRDefault="00000000">
      <w:pPr>
        <w:autoSpaceDE/>
        <w:adjustRightInd w:val="0"/>
        <w:snapToGrid w:val="0"/>
        <w:spacing w:line="600" w:lineRule="exact"/>
        <w:jc w:val="right"/>
        <w:rPr>
          <w:rFonts w:ascii="宋体" w:eastAsia="宋体" w:hAnsi="宋体" w:cs="Times New Roman" w:hint="eastAsia"/>
          <w:kern w:val="2"/>
          <w:sz w:val="24"/>
          <w:szCs w:val="24"/>
          <w:lang w:val="en-US" w:bidi="ar-SA"/>
        </w:rPr>
      </w:pPr>
      <w:r>
        <w:rPr>
          <w:rFonts w:ascii="宋体" w:eastAsia="宋体" w:hAnsi="宋体" w:cs="Times New Roman" w:hint="eastAsia"/>
          <w:kern w:val="2"/>
          <w:sz w:val="24"/>
          <w:szCs w:val="24"/>
          <w:lang w:val="en-US" w:bidi="ar-SA"/>
        </w:rPr>
        <w:t>编号：20</w:t>
      </w:r>
      <w:r>
        <w:rPr>
          <w:rFonts w:ascii="宋体" w:eastAsia="宋体" w:hAnsi="宋体" w:cs="Times New Roman"/>
          <w:kern w:val="2"/>
          <w:sz w:val="24"/>
          <w:szCs w:val="24"/>
          <w:lang w:val="en-US" w:bidi="ar-SA"/>
        </w:rPr>
        <w:t>24</w:t>
      </w:r>
      <w:r>
        <w:rPr>
          <w:rFonts w:ascii="宋体" w:eastAsia="宋体" w:hAnsi="宋体" w:cs="Times New Roman" w:hint="eastAsia"/>
          <w:kern w:val="2"/>
          <w:sz w:val="24"/>
          <w:szCs w:val="24"/>
          <w:lang w:val="en-US" w:bidi="ar-SA"/>
        </w:rPr>
        <w:t>-0</w:t>
      </w:r>
      <w:r w:rsidR="00977DED">
        <w:rPr>
          <w:rFonts w:ascii="宋体" w:eastAsia="宋体" w:hAnsi="宋体" w:cs="Times New Roman" w:hint="eastAsia"/>
          <w:kern w:val="2"/>
          <w:sz w:val="24"/>
          <w:szCs w:val="24"/>
          <w:lang w:val="en-US" w:bidi="ar-SA"/>
        </w:rPr>
        <w:t>24</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5"/>
        <w:gridCol w:w="7284"/>
      </w:tblGrid>
      <w:tr w:rsidR="00360745" w14:paraId="47F95C06" w14:textId="77777777">
        <w:trPr>
          <w:trHeight w:val="2569"/>
          <w:jc w:val="center"/>
        </w:trPr>
        <w:tc>
          <w:tcPr>
            <w:tcW w:w="1555" w:type="dxa"/>
            <w:vAlign w:val="center"/>
          </w:tcPr>
          <w:p w14:paraId="7CE2497B" w14:textId="77777777" w:rsidR="00360745"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投资者关系</w:t>
            </w:r>
          </w:p>
          <w:p w14:paraId="1029E6DA" w14:textId="77777777" w:rsidR="00360745"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活动类别</w:t>
            </w:r>
          </w:p>
        </w:tc>
        <w:tc>
          <w:tcPr>
            <w:tcW w:w="7284" w:type="dxa"/>
          </w:tcPr>
          <w:p w14:paraId="3289F3B7" w14:textId="0827AF05" w:rsidR="00360745" w:rsidRDefault="00000000">
            <w:pPr>
              <w:pStyle w:val="TableParagraph"/>
              <w:tabs>
                <w:tab w:val="left" w:pos="2418"/>
              </w:tabs>
              <w:spacing w:before="1"/>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249780449"/>
                <w14:checkbox>
                  <w14:checked w14:val="0"/>
                  <w14:checkedState w14:val="0052" w14:font="Wingdings 2"/>
                  <w14:uncheckedState w14:val="2610" w14:font="MS Gothic"/>
                </w14:checkbox>
              </w:sdtPr>
              <w:sdtContent>
                <w:r w:rsidR="00945B88">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特</w:t>
            </w:r>
            <w:r>
              <w:rPr>
                <w:rFonts w:asciiTheme="minorEastAsia" w:eastAsiaTheme="minorEastAsia" w:hAnsiTheme="minorEastAsia" w:cstheme="minorEastAsia" w:hint="eastAsia"/>
                <w:spacing w:val="-3"/>
                <w:sz w:val="24"/>
                <w:szCs w:val="24"/>
              </w:rPr>
              <w:t>定</w:t>
            </w:r>
            <w:r>
              <w:rPr>
                <w:rFonts w:asciiTheme="minorEastAsia" w:eastAsiaTheme="minorEastAsia" w:hAnsiTheme="minorEastAsia" w:cstheme="minorEastAsia" w:hint="eastAsia"/>
                <w:sz w:val="24"/>
                <w:szCs w:val="24"/>
              </w:rPr>
              <w:t>对</w:t>
            </w:r>
            <w:r>
              <w:rPr>
                <w:rFonts w:asciiTheme="minorEastAsia" w:eastAsiaTheme="minorEastAsia" w:hAnsiTheme="minorEastAsia" w:cstheme="minorEastAsia" w:hint="eastAsia"/>
                <w:spacing w:val="-3"/>
                <w:sz w:val="24"/>
                <w:szCs w:val="24"/>
              </w:rPr>
              <w:t>象</w:t>
            </w:r>
            <w:r>
              <w:rPr>
                <w:rFonts w:asciiTheme="minorEastAsia" w:eastAsiaTheme="minorEastAsia" w:hAnsiTheme="minorEastAsia" w:cstheme="minorEastAsia" w:hint="eastAsia"/>
                <w:sz w:val="24"/>
                <w:szCs w:val="24"/>
              </w:rPr>
              <w:t>调研</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444412095"/>
                <w14:checkbox>
                  <w14:checked w14:val="0"/>
                  <w14:checkedState w14:val="0052" w14:font="Wingdings 2"/>
                  <w14:uncheckedState w14:val="2610" w14:font="MS Gothic"/>
                </w14:checkbox>
              </w:sdtPr>
              <w:sdtContent>
                <w:r>
                  <w:rPr>
                    <w:rFonts w:ascii="MS Gothic" w:eastAsiaTheme="minorEastAsia" w:hAnsi="MS Gothic" w:cstheme="minorEastAsia" w:hint="eastAsia"/>
                    <w:sz w:val="24"/>
                    <w:szCs w:val="24"/>
                  </w:rPr>
                  <w:t>☐</w:t>
                </w:r>
              </w:sdtContent>
            </w:sdt>
            <w:r>
              <w:rPr>
                <w:rFonts w:asciiTheme="minorEastAsia" w:eastAsiaTheme="minorEastAsia" w:hAnsiTheme="minorEastAsia" w:cstheme="minorEastAsia" w:hint="eastAsia"/>
                <w:sz w:val="24"/>
                <w:szCs w:val="24"/>
              </w:rPr>
              <w:t>分</w:t>
            </w:r>
            <w:r>
              <w:rPr>
                <w:rFonts w:asciiTheme="minorEastAsia" w:eastAsiaTheme="minorEastAsia" w:hAnsiTheme="minorEastAsia" w:cstheme="minorEastAsia" w:hint="eastAsia"/>
                <w:spacing w:val="-3"/>
                <w:sz w:val="24"/>
                <w:szCs w:val="24"/>
              </w:rPr>
              <w:t>析</w:t>
            </w:r>
            <w:r>
              <w:rPr>
                <w:rFonts w:asciiTheme="minorEastAsia" w:eastAsiaTheme="minorEastAsia" w:hAnsiTheme="minorEastAsia" w:cstheme="minorEastAsia" w:hint="eastAsia"/>
                <w:sz w:val="24"/>
                <w:szCs w:val="24"/>
              </w:rPr>
              <w:t>师</w:t>
            </w:r>
            <w:r>
              <w:rPr>
                <w:rFonts w:asciiTheme="minorEastAsia" w:eastAsiaTheme="minorEastAsia" w:hAnsiTheme="minorEastAsia" w:cstheme="minorEastAsia" w:hint="eastAsia"/>
                <w:spacing w:val="-3"/>
                <w:sz w:val="24"/>
                <w:szCs w:val="24"/>
              </w:rPr>
              <w:t>会</w:t>
            </w:r>
            <w:r>
              <w:rPr>
                <w:rFonts w:asciiTheme="minorEastAsia" w:eastAsiaTheme="minorEastAsia" w:hAnsiTheme="minorEastAsia" w:cstheme="minorEastAsia" w:hint="eastAsia"/>
                <w:sz w:val="24"/>
                <w:szCs w:val="24"/>
              </w:rPr>
              <w:t>议</w:t>
            </w:r>
          </w:p>
          <w:p w14:paraId="715787FF" w14:textId="77777777" w:rsidR="00360745" w:rsidRDefault="00360745">
            <w:pPr>
              <w:pStyle w:val="TableParagraph"/>
              <w:spacing w:before="11"/>
              <w:rPr>
                <w:rFonts w:asciiTheme="minorEastAsia" w:eastAsiaTheme="minorEastAsia" w:hAnsiTheme="minorEastAsia" w:cstheme="minorEastAsia" w:hint="eastAsia"/>
                <w:sz w:val="24"/>
                <w:szCs w:val="24"/>
              </w:rPr>
            </w:pPr>
          </w:p>
          <w:p w14:paraId="46093DA5" w14:textId="10B39DD8" w:rsidR="00360745"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媒</w:t>
            </w:r>
            <w:r>
              <w:rPr>
                <w:rFonts w:asciiTheme="minorEastAsia" w:eastAsiaTheme="minorEastAsia" w:hAnsiTheme="minorEastAsia" w:cstheme="minorEastAsia" w:hint="eastAsia"/>
                <w:spacing w:val="-3"/>
                <w:sz w:val="24"/>
                <w:szCs w:val="24"/>
              </w:rPr>
              <w:t>体</w:t>
            </w:r>
            <w:r>
              <w:rPr>
                <w:rFonts w:asciiTheme="minorEastAsia" w:eastAsiaTheme="minorEastAsia" w:hAnsiTheme="minorEastAsia" w:cstheme="minorEastAsia" w:hint="eastAsia"/>
                <w:sz w:val="24"/>
                <w:szCs w:val="24"/>
              </w:rPr>
              <w:t>采访</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1193801180"/>
                <w14:checkbox>
                  <w14:checked w14:val="1"/>
                  <w14:checkedState w14:val="0052" w14:font="Wingdings 2"/>
                  <w14:uncheckedState w14:val="2610" w14:font="MS Gothic"/>
                </w14:checkbox>
              </w:sdtPr>
              <w:sdtContent>
                <w:r w:rsidR="00945B88">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rPr>
              <w:t>业</w:t>
            </w:r>
            <w:r>
              <w:rPr>
                <w:rFonts w:asciiTheme="minorEastAsia" w:eastAsiaTheme="minorEastAsia" w:hAnsiTheme="minorEastAsia" w:cstheme="minorEastAsia" w:hint="eastAsia"/>
                <w:spacing w:val="-3"/>
                <w:sz w:val="24"/>
                <w:szCs w:val="24"/>
              </w:rPr>
              <w:t>绩</w:t>
            </w:r>
            <w:r>
              <w:rPr>
                <w:rFonts w:asciiTheme="minorEastAsia" w:eastAsiaTheme="minorEastAsia" w:hAnsiTheme="minorEastAsia" w:cstheme="minorEastAsia" w:hint="eastAsia"/>
                <w:sz w:val="24"/>
                <w:szCs w:val="24"/>
              </w:rPr>
              <w:t>说</w:t>
            </w:r>
            <w:r>
              <w:rPr>
                <w:rFonts w:asciiTheme="minorEastAsia" w:eastAsiaTheme="minorEastAsia" w:hAnsiTheme="minorEastAsia" w:cstheme="minorEastAsia" w:hint="eastAsia"/>
                <w:spacing w:val="-3"/>
                <w:sz w:val="24"/>
                <w:szCs w:val="24"/>
              </w:rPr>
              <w:t>明</w:t>
            </w:r>
            <w:r>
              <w:rPr>
                <w:rFonts w:asciiTheme="minorEastAsia" w:eastAsiaTheme="minorEastAsia" w:hAnsiTheme="minorEastAsia" w:cstheme="minorEastAsia" w:hint="eastAsia"/>
                <w:sz w:val="24"/>
                <w:szCs w:val="24"/>
              </w:rPr>
              <w:t>会</w:t>
            </w:r>
          </w:p>
          <w:p w14:paraId="6B8EAE18" w14:textId="77777777" w:rsidR="00360745" w:rsidRDefault="00360745">
            <w:pPr>
              <w:pStyle w:val="TableParagraph"/>
              <w:spacing w:before="8"/>
              <w:rPr>
                <w:rFonts w:asciiTheme="minorEastAsia" w:eastAsiaTheme="minorEastAsia" w:hAnsiTheme="minorEastAsia" w:cstheme="minorEastAsia" w:hint="eastAsia"/>
                <w:sz w:val="24"/>
                <w:szCs w:val="24"/>
              </w:rPr>
            </w:pPr>
          </w:p>
          <w:p w14:paraId="5BB9AFAD" w14:textId="77777777" w:rsidR="00360745" w:rsidRDefault="00000000">
            <w:pPr>
              <w:pStyle w:val="TableParagraph"/>
              <w:tabs>
                <w:tab w:val="left" w:pos="2418"/>
              </w:tabs>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48728546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新</w:t>
            </w:r>
            <w:r>
              <w:rPr>
                <w:rFonts w:asciiTheme="minorEastAsia" w:eastAsiaTheme="minorEastAsia" w:hAnsiTheme="minorEastAsia" w:cstheme="minorEastAsia" w:hint="eastAsia"/>
                <w:spacing w:val="-3"/>
                <w:sz w:val="24"/>
                <w:szCs w:val="24"/>
              </w:rPr>
              <w:t>闻</w:t>
            </w:r>
            <w:r>
              <w:rPr>
                <w:rFonts w:asciiTheme="minorEastAsia" w:eastAsiaTheme="minorEastAsia" w:hAnsiTheme="minorEastAsia" w:cstheme="minorEastAsia" w:hint="eastAsia"/>
                <w:sz w:val="24"/>
                <w:szCs w:val="24"/>
              </w:rPr>
              <w:t>发</w:t>
            </w:r>
            <w:r>
              <w:rPr>
                <w:rFonts w:asciiTheme="minorEastAsia" w:eastAsiaTheme="minorEastAsia" w:hAnsiTheme="minorEastAsia" w:cstheme="minorEastAsia" w:hint="eastAsia"/>
                <w:spacing w:val="-3"/>
                <w:sz w:val="24"/>
                <w:szCs w:val="24"/>
              </w:rPr>
              <w:t>布</w:t>
            </w:r>
            <w:r>
              <w:rPr>
                <w:rFonts w:asciiTheme="minorEastAsia" w:eastAsiaTheme="minorEastAsia" w:hAnsiTheme="minorEastAsia" w:cstheme="minorEastAsia" w:hint="eastAsia"/>
                <w:sz w:val="24"/>
                <w:szCs w:val="24"/>
              </w:rPr>
              <w:t>会</w:t>
            </w:r>
            <w:r>
              <w:rPr>
                <w:rFonts w:asciiTheme="minorEastAsia" w:eastAsiaTheme="minorEastAsia" w:hAnsiTheme="minorEastAsia" w:cstheme="minorEastAsia" w:hint="eastAsia"/>
                <w:sz w:val="24"/>
                <w:szCs w:val="24"/>
              </w:rPr>
              <w:tab/>
            </w:r>
            <w:sdt>
              <w:sdtPr>
                <w:rPr>
                  <w:rFonts w:asciiTheme="minorEastAsia" w:eastAsiaTheme="minorEastAsia" w:hAnsiTheme="minorEastAsia" w:cstheme="minorEastAsia" w:hint="eastAsia"/>
                  <w:sz w:val="24"/>
                  <w:szCs w:val="24"/>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4"/>
                    <w:szCs w:val="24"/>
                  </w:rPr>
                  <w:t>☐</w:t>
                </w:r>
              </w:sdtContent>
            </w:sdt>
            <w:r>
              <w:rPr>
                <w:rFonts w:asciiTheme="minorEastAsia" w:eastAsiaTheme="minorEastAsia" w:hAnsiTheme="minorEastAsia" w:cstheme="minorEastAsia" w:hint="eastAsia"/>
                <w:sz w:val="24"/>
                <w:szCs w:val="24"/>
              </w:rPr>
              <w:t>路</w:t>
            </w:r>
            <w:r>
              <w:rPr>
                <w:rFonts w:asciiTheme="minorEastAsia" w:eastAsiaTheme="minorEastAsia" w:hAnsiTheme="minorEastAsia" w:cstheme="minorEastAsia" w:hint="eastAsia"/>
                <w:spacing w:val="-3"/>
                <w:sz w:val="24"/>
                <w:szCs w:val="24"/>
              </w:rPr>
              <w:t>演</w:t>
            </w:r>
            <w:r>
              <w:rPr>
                <w:rFonts w:asciiTheme="minorEastAsia" w:eastAsiaTheme="minorEastAsia" w:hAnsiTheme="minorEastAsia" w:cstheme="minorEastAsia" w:hint="eastAsia"/>
                <w:sz w:val="24"/>
                <w:szCs w:val="24"/>
              </w:rPr>
              <w:t>活动</w:t>
            </w:r>
          </w:p>
          <w:p w14:paraId="7D955B7B" w14:textId="77777777" w:rsidR="00360745" w:rsidRDefault="00360745">
            <w:pPr>
              <w:pStyle w:val="TableParagraph"/>
              <w:spacing w:before="8"/>
              <w:rPr>
                <w:rFonts w:asciiTheme="minorEastAsia" w:eastAsiaTheme="minorEastAsia" w:hAnsiTheme="minorEastAsia" w:cstheme="minorEastAsia" w:hint="eastAsia"/>
                <w:sz w:val="24"/>
                <w:szCs w:val="24"/>
              </w:rPr>
            </w:pPr>
          </w:p>
          <w:p w14:paraId="65E38381" w14:textId="0F525D17" w:rsidR="00360745" w:rsidRDefault="00000000">
            <w:pPr>
              <w:pStyle w:val="TableParagraph"/>
              <w:ind w:left="107"/>
              <w:rPr>
                <w:rFonts w:asciiTheme="minorEastAsia" w:eastAsiaTheme="minorEastAsia" w:hAnsiTheme="minorEastAsia" w:cstheme="minorEastAsia" w:hint="eastAsia"/>
                <w:sz w:val="24"/>
                <w:szCs w:val="24"/>
              </w:rPr>
            </w:pPr>
            <w:sdt>
              <w:sdtPr>
                <w:rPr>
                  <w:rFonts w:asciiTheme="minorEastAsia" w:eastAsiaTheme="minorEastAsia" w:hAnsiTheme="minorEastAsia" w:cstheme="minorEastAsia" w:hint="eastAsia"/>
                  <w:sz w:val="24"/>
                  <w:szCs w:val="24"/>
                </w:rPr>
                <w:id w:val="1075015990"/>
                <w14:checkbox>
                  <w14:checked w14:val="0"/>
                  <w14:checkedState w14:val="0052" w14:font="Wingdings 2"/>
                  <w14:uncheckedState w14:val="2610" w14:font="MS Gothic"/>
                </w14:checkbox>
              </w:sdtPr>
              <w:sdtContent>
                <w:r w:rsidR="00945B88">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现场参观</w:t>
            </w:r>
          </w:p>
          <w:p w14:paraId="6438D596" w14:textId="77777777" w:rsidR="00360745" w:rsidRDefault="00360745">
            <w:pPr>
              <w:pStyle w:val="TableParagraph"/>
              <w:spacing w:before="11"/>
              <w:rPr>
                <w:rFonts w:asciiTheme="minorEastAsia" w:eastAsiaTheme="minorEastAsia" w:hAnsiTheme="minorEastAsia" w:cstheme="minorEastAsia" w:hint="eastAsia"/>
                <w:sz w:val="24"/>
                <w:szCs w:val="24"/>
              </w:rPr>
            </w:pPr>
          </w:p>
          <w:p w14:paraId="7366C0A4" w14:textId="77777777" w:rsidR="00360745" w:rsidRDefault="00000000">
            <w:pPr>
              <w:pStyle w:val="TableParagraph"/>
              <w:ind w:left="107"/>
              <w:rPr>
                <w:rFonts w:ascii="宋体" w:eastAsia="宋体" w:hAnsi="宋体" w:cs="宋体" w:hint="eastAsia"/>
                <w:sz w:val="21"/>
              </w:rPr>
            </w:pPr>
            <w:sdt>
              <w:sdtPr>
                <w:rPr>
                  <w:rFonts w:asciiTheme="minorEastAsia" w:eastAsiaTheme="minorEastAsia" w:hAnsiTheme="minorEastAsia" w:cstheme="minorEastAsia" w:hint="eastAsia"/>
                  <w:sz w:val="24"/>
                  <w:szCs w:val="24"/>
                </w:rPr>
                <w:id w:val="40088521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rPr>
              <w:t>其他（</w:t>
            </w:r>
            <w:r>
              <w:rPr>
                <w:rFonts w:asciiTheme="minorEastAsia" w:eastAsiaTheme="minorEastAsia" w:hAnsiTheme="minorEastAsia" w:cstheme="minorEastAsia" w:hint="eastAsia"/>
                <w:sz w:val="24"/>
                <w:szCs w:val="24"/>
                <w:u w:val="single"/>
              </w:rPr>
              <w:t>请文字说明其他活动内容）</w:t>
            </w:r>
          </w:p>
        </w:tc>
      </w:tr>
      <w:tr w:rsidR="00360745" w14:paraId="4E68FEB3" w14:textId="77777777" w:rsidTr="00933910">
        <w:trPr>
          <w:trHeight w:val="668"/>
          <w:jc w:val="center"/>
        </w:trPr>
        <w:tc>
          <w:tcPr>
            <w:tcW w:w="1555" w:type="dxa"/>
            <w:vAlign w:val="center"/>
          </w:tcPr>
          <w:p w14:paraId="444C232D" w14:textId="77777777" w:rsidR="00360745" w:rsidRDefault="00000000">
            <w:pPr>
              <w:pStyle w:val="TableParagraph"/>
              <w:spacing w:line="560" w:lineRule="exact"/>
              <w:ind w:right="96"/>
              <w:jc w:val="center"/>
              <w:rPr>
                <w:rFonts w:ascii="宋体" w:eastAsia="宋体" w:hAnsi="宋体" w:cs="宋体" w:hint="eastAsia"/>
                <w:b/>
                <w:bCs/>
                <w:sz w:val="24"/>
                <w:szCs w:val="24"/>
                <w:lang w:val="en-US"/>
              </w:rPr>
            </w:pPr>
            <w:r>
              <w:rPr>
                <w:rFonts w:ascii="宋体" w:eastAsia="宋体" w:hAnsi="宋体" w:cs="宋体" w:hint="eastAsia"/>
                <w:b/>
                <w:bCs/>
                <w:sz w:val="24"/>
                <w:szCs w:val="24"/>
                <w:lang w:val="en-US"/>
              </w:rPr>
              <w:t>形式</w:t>
            </w:r>
          </w:p>
        </w:tc>
        <w:tc>
          <w:tcPr>
            <w:tcW w:w="7284" w:type="dxa"/>
          </w:tcPr>
          <w:p w14:paraId="37EE5CC0" w14:textId="21C50703" w:rsidR="00360745" w:rsidRDefault="00000000">
            <w:pPr>
              <w:pStyle w:val="TableParagraph"/>
              <w:spacing w:beforeLines="100" w:before="240" w:line="360" w:lineRule="auto"/>
              <w:ind w:left="108"/>
              <w:rPr>
                <w:rFonts w:ascii="宋体" w:eastAsia="宋体" w:hAnsi="宋体" w:cs="宋体" w:hint="eastAsia"/>
                <w:sz w:val="26"/>
                <w:lang w:val="en-US"/>
              </w:rPr>
            </w:pPr>
            <w:sdt>
              <w:sdtPr>
                <w:rPr>
                  <w:rFonts w:asciiTheme="minorEastAsia" w:eastAsiaTheme="minorEastAsia" w:hAnsiTheme="minorEastAsia" w:cstheme="minorEastAsia" w:hint="eastAsia"/>
                  <w:sz w:val="24"/>
                  <w:szCs w:val="24"/>
                </w:rPr>
                <w:id w:val="201993987"/>
                <w14:checkbox>
                  <w14:checked w14:val="0"/>
                  <w14:checkedState w14:val="0052" w14:font="Wingdings 2"/>
                  <w14:uncheckedState w14:val="2610" w14:font="MS Gothic"/>
                </w14:checkbox>
              </w:sdtPr>
              <w:sdtContent>
                <w:r w:rsidR="00945B88">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 xml:space="preserve">现场     </w:t>
            </w:r>
            <w:sdt>
              <w:sdtPr>
                <w:rPr>
                  <w:rFonts w:asciiTheme="minorEastAsia" w:eastAsiaTheme="minorEastAsia" w:hAnsiTheme="minorEastAsia" w:cstheme="minorEastAsia" w:hint="eastAsia"/>
                  <w:sz w:val="24"/>
                  <w:szCs w:val="24"/>
                </w:rPr>
                <w:id w:val="1858075833"/>
                <w14:checkbox>
                  <w14:checked w14:val="1"/>
                  <w14:checkedState w14:val="0052" w14:font="Wingdings 2"/>
                  <w14:uncheckedState w14:val="2610" w14:font="MS Gothic"/>
                </w14:checkbox>
              </w:sdtPr>
              <w:sdtContent>
                <w:r w:rsidR="00945B88">
                  <w:rPr>
                    <w:rFonts w:asciiTheme="minorEastAsia" w:eastAsiaTheme="minorEastAsia" w:hAnsiTheme="minorEastAsia" w:cstheme="minorEastAsia" w:hint="eastAsia"/>
                    <w:sz w:val="24"/>
                    <w:szCs w:val="24"/>
                  </w:rPr>
                  <w:sym w:font="Wingdings 2" w:char="F052"/>
                </w:r>
              </w:sdtContent>
            </w:sdt>
            <w:r>
              <w:rPr>
                <w:rFonts w:asciiTheme="minorEastAsia" w:eastAsiaTheme="minorEastAsia" w:hAnsiTheme="minorEastAsia" w:cstheme="minorEastAsia" w:hint="eastAsia"/>
                <w:sz w:val="24"/>
                <w:szCs w:val="24"/>
                <w:lang w:val="en-US"/>
              </w:rPr>
              <w:t xml:space="preserve">网上    </w:t>
            </w:r>
            <w:sdt>
              <w:sdtPr>
                <w:rPr>
                  <w:rFonts w:asciiTheme="minorEastAsia" w:eastAsiaTheme="minorEastAsia" w:hAnsiTheme="minorEastAsia" w:cstheme="minorEastAsia" w:hint="eastAsia"/>
                  <w:sz w:val="24"/>
                  <w:szCs w:val="24"/>
                </w:rPr>
                <w:id w:val="1076561798"/>
                <w14:checkbox>
                  <w14:checked w14:val="0"/>
                  <w14:checkedState w14:val="0052" w14:font="Wingdings 2"/>
                  <w14:uncheckedState w14:val="2610" w14:font="MS Gothic"/>
                </w14:checkbox>
              </w:sdtPr>
              <w:sdtContent>
                <w:r>
                  <w:rPr>
                    <w:rFonts w:ascii="MS Gothic" w:eastAsia="MS Gothic" w:hAnsi="MS Gothic" w:cstheme="minorEastAsia" w:hint="eastAsia"/>
                    <w:sz w:val="24"/>
                    <w:szCs w:val="24"/>
                  </w:rPr>
                  <w:t>☐</w:t>
                </w:r>
              </w:sdtContent>
            </w:sdt>
            <w:r>
              <w:rPr>
                <w:rFonts w:asciiTheme="minorEastAsia" w:eastAsiaTheme="minorEastAsia" w:hAnsiTheme="minorEastAsia" w:cstheme="minorEastAsia" w:hint="eastAsia"/>
                <w:sz w:val="24"/>
                <w:szCs w:val="24"/>
                <w:lang w:val="en-US"/>
              </w:rPr>
              <w:t>电话会议</w:t>
            </w:r>
          </w:p>
        </w:tc>
      </w:tr>
      <w:tr w:rsidR="00360745" w14:paraId="02535B11" w14:textId="77777777" w:rsidTr="00CA7F39">
        <w:trPr>
          <w:trHeight w:val="841"/>
          <w:jc w:val="center"/>
        </w:trPr>
        <w:tc>
          <w:tcPr>
            <w:tcW w:w="1555" w:type="dxa"/>
            <w:vAlign w:val="center"/>
          </w:tcPr>
          <w:p w14:paraId="2D0007C6" w14:textId="77777777" w:rsidR="00360745" w:rsidRDefault="00000000">
            <w:pPr>
              <w:pStyle w:val="TableParagraph"/>
              <w:spacing w:line="360" w:lineRule="auto"/>
              <w:ind w:right="96"/>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参与单位名称及人员姓名</w:t>
            </w:r>
          </w:p>
        </w:tc>
        <w:tc>
          <w:tcPr>
            <w:tcW w:w="7284" w:type="dxa"/>
            <w:vAlign w:val="center"/>
          </w:tcPr>
          <w:p w14:paraId="7A71FF12" w14:textId="394B9EF5" w:rsidR="00360745" w:rsidRDefault="00945B88" w:rsidP="00945B88">
            <w:pPr>
              <w:spacing w:line="360" w:lineRule="exact"/>
              <w:ind w:left="96" w:right="96"/>
              <w:jc w:val="both"/>
              <w:rPr>
                <w:rFonts w:asciiTheme="minorEastAsia" w:eastAsiaTheme="minorEastAsia" w:hAnsiTheme="minorEastAsia" w:cs="楷体" w:hint="eastAsia"/>
                <w:sz w:val="24"/>
                <w:szCs w:val="24"/>
                <w:lang w:val="en-US"/>
              </w:rPr>
            </w:pPr>
            <w:r w:rsidRPr="00945B88">
              <w:rPr>
                <w:rFonts w:asciiTheme="minorEastAsia" w:eastAsiaTheme="minorEastAsia" w:hAnsiTheme="minorEastAsia" w:cs="楷体" w:hint="eastAsia"/>
                <w:sz w:val="24"/>
                <w:szCs w:val="24"/>
                <w:lang w:val="en-US"/>
              </w:rPr>
              <w:t>全体投资者均可通过网络互动的方式参加本次说明会</w:t>
            </w:r>
          </w:p>
        </w:tc>
      </w:tr>
      <w:tr w:rsidR="00360745" w14:paraId="571B817E" w14:textId="77777777">
        <w:trPr>
          <w:trHeight w:val="558"/>
          <w:jc w:val="center"/>
        </w:trPr>
        <w:tc>
          <w:tcPr>
            <w:tcW w:w="1555" w:type="dxa"/>
            <w:vAlign w:val="center"/>
          </w:tcPr>
          <w:p w14:paraId="52D942AA" w14:textId="77777777" w:rsidR="00360745"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时间</w:t>
            </w:r>
          </w:p>
        </w:tc>
        <w:tc>
          <w:tcPr>
            <w:tcW w:w="7284" w:type="dxa"/>
            <w:vAlign w:val="center"/>
          </w:tcPr>
          <w:p w14:paraId="73DF4308" w14:textId="4DC685E6" w:rsidR="00360745" w:rsidRDefault="00000000">
            <w:pPr>
              <w:pStyle w:val="TableParagraph"/>
              <w:spacing w:before="50" w:line="360" w:lineRule="exact"/>
              <w:ind w:left="108" w:right="96"/>
              <w:rPr>
                <w:rFonts w:ascii="宋体" w:eastAsia="宋体" w:hAnsi="宋体" w:hint="eastAsia"/>
                <w:color w:val="000000"/>
                <w:sz w:val="24"/>
                <w:lang w:val="en-US"/>
              </w:rPr>
            </w:pPr>
            <w:r>
              <w:rPr>
                <w:rFonts w:ascii="宋体" w:eastAsia="宋体" w:hAnsi="宋体"/>
                <w:color w:val="000000"/>
                <w:sz w:val="24"/>
                <w:lang w:val="en-US"/>
              </w:rPr>
              <w:t>2024年</w:t>
            </w:r>
            <w:r w:rsidR="00977DED">
              <w:rPr>
                <w:rFonts w:ascii="宋体" w:eastAsia="宋体" w:hAnsi="宋体" w:hint="eastAsia"/>
                <w:color w:val="000000"/>
                <w:sz w:val="24"/>
                <w:lang w:val="en-US"/>
              </w:rPr>
              <w:t>11</w:t>
            </w:r>
            <w:r>
              <w:rPr>
                <w:rFonts w:ascii="宋体" w:eastAsia="宋体" w:hAnsi="宋体"/>
                <w:color w:val="000000"/>
                <w:sz w:val="24"/>
                <w:lang w:val="en-US"/>
              </w:rPr>
              <w:t>月</w:t>
            </w:r>
            <w:r w:rsidR="00945B88">
              <w:rPr>
                <w:rFonts w:ascii="宋体" w:eastAsia="宋体" w:hAnsi="宋体" w:hint="eastAsia"/>
                <w:color w:val="000000"/>
                <w:sz w:val="24"/>
                <w:lang w:val="en-US"/>
              </w:rPr>
              <w:t>20</w:t>
            </w:r>
            <w:r>
              <w:rPr>
                <w:rFonts w:ascii="宋体" w:eastAsia="宋体" w:hAnsi="宋体"/>
                <w:color w:val="000000"/>
                <w:sz w:val="24"/>
                <w:lang w:val="en-US"/>
              </w:rPr>
              <w:t>日</w:t>
            </w:r>
            <w:r w:rsidR="00945B88">
              <w:rPr>
                <w:rFonts w:ascii="宋体" w:eastAsia="宋体" w:hAnsi="宋体" w:hint="eastAsia"/>
                <w:color w:val="000000"/>
                <w:sz w:val="24"/>
                <w:lang w:val="en-US"/>
              </w:rPr>
              <w:t xml:space="preserve"> 14:00-</w:t>
            </w:r>
            <w:r w:rsidR="00977DED">
              <w:rPr>
                <w:rFonts w:ascii="宋体" w:eastAsia="宋体" w:hAnsi="宋体" w:hint="eastAsia"/>
                <w:color w:val="000000"/>
                <w:sz w:val="24"/>
                <w:lang w:val="en-US"/>
              </w:rPr>
              <w:t>15</w:t>
            </w:r>
            <w:r w:rsidR="00945B88">
              <w:rPr>
                <w:rFonts w:ascii="宋体" w:eastAsia="宋体" w:hAnsi="宋体" w:hint="eastAsia"/>
                <w:color w:val="000000"/>
                <w:sz w:val="24"/>
                <w:lang w:val="en-US"/>
              </w:rPr>
              <w:t>:00</w:t>
            </w:r>
          </w:p>
        </w:tc>
      </w:tr>
      <w:tr w:rsidR="00360745" w14:paraId="3768C6D4" w14:textId="77777777">
        <w:trPr>
          <w:trHeight w:val="561"/>
          <w:jc w:val="center"/>
        </w:trPr>
        <w:tc>
          <w:tcPr>
            <w:tcW w:w="1555" w:type="dxa"/>
            <w:vAlign w:val="center"/>
          </w:tcPr>
          <w:p w14:paraId="554394B7" w14:textId="77777777" w:rsidR="00360745" w:rsidRDefault="00000000">
            <w:pPr>
              <w:pStyle w:val="TableParagraph"/>
              <w:ind w:left="107"/>
              <w:jc w:val="center"/>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地点</w:t>
            </w:r>
          </w:p>
        </w:tc>
        <w:tc>
          <w:tcPr>
            <w:tcW w:w="7284" w:type="dxa"/>
            <w:vAlign w:val="center"/>
          </w:tcPr>
          <w:p w14:paraId="1CAD176F" w14:textId="24393BD2" w:rsidR="00360745" w:rsidRDefault="00977DED">
            <w:pPr>
              <w:pStyle w:val="TableParagraph"/>
              <w:spacing w:before="50" w:line="360" w:lineRule="exact"/>
              <w:ind w:left="107" w:right="96"/>
              <w:rPr>
                <w:rFonts w:ascii="宋体" w:eastAsia="宋体" w:hAnsi="宋体" w:hint="eastAsia"/>
                <w:color w:val="000000"/>
                <w:sz w:val="24"/>
                <w:lang w:val="en-US"/>
              </w:rPr>
            </w:pPr>
            <w:r w:rsidRPr="00977DED">
              <w:rPr>
                <w:rFonts w:ascii="宋体" w:eastAsia="宋体" w:hAnsi="宋体" w:hint="eastAsia"/>
                <w:color w:val="000000"/>
                <w:sz w:val="24"/>
                <w:lang w:val="en-US"/>
              </w:rPr>
              <w:t>价值在线（www.ir-online.cn）</w:t>
            </w:r>
          </w:p>
        </w:tc>
      </w:tr>
      <w:tr w:rsidR="00360745" w14:paraId="68E50548" w14:textId="77777777">
        <w:trPr>
          <w:trHeight w:val="90"/>
          <w:jc w:val="center"/>
        </w:trPr>
        <w:tc>
          <w:tcPr>
            <w:tcW w:w="1555" w:type="dxa"/>
            <w:vAlign w:val="center"/>
          </w:tcPr>
          <w:p w14:paraId="49A0941F" w14:textId="77777777" w:rsidR="00360745"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上市公司接</w:t>
            </w:r>
          </w:p>
          <w:p w14:paraId="305F52B0" w14:textId="77777777" w:rsidR="00360745" w:rsidRDefault="00000000">
            <w:pPr>
              <w:pStyle w:val="TableParagraph"/>
              <w:spacing w:before="1"/>
              <w:jc w:val="center"/>
              <w:rPr>
                <w:rFonts w:ascii="宋体" w:eastAsia="宋体" w:hAnsi="宋体" w:cs="宋体" w:hint="eastAsia"/>
                <w:b/>
                <w:bCs/>
                <w:sz w:val="24"/>
                <w:szCs w:val="24"/>
              </w:rPr>
            </w:pPr>
            <w:r>
              <w:rPr>
                <w:rFonts w:ascii="宋体" w:eastAsia="宋体" w:hAnsi="宋体" w:cs="宋体" w:hint="eastAsia"/>
                <w:b/>
                <w:bCs/>
                <w:sz w:val="24"/>
                <w:szCs w:val="24"/>
              </w:rPr>
              <w:t>待人员姓名</w:t>
            </w:r>
          </w:p>
        </w:tc>
        <w:tc>
          <w:tcPr>
            <w:tcW w:w="7284" w:type="dxa"/>
            <w:vAlign w:val="center"/>
          </w:tcPr>
          <w:p w14:paraId="53F3F337" w14:textId="0E7AA1B6" w:rsidR="00360745" w:rsidRDefault="00945B88">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总经理：张航</w:t>
            </w:r>
          </w:p>
          <w:p w14:paraId="6F0F0804" w14:textId="52425DE7" w:rsidR="00945B88" w:rsidRDefault="00945B88">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董事会秘书：徐润升</w:t>
            </w:r>
          </w:p>
          <w:p w14:paraId="7E85A7C4" w14:textId="543E791E" w:rsidR="00945B88" w:rsidRDefault="00945B88">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财务总监：任磊</w:t>
            </w:r>
          </w:p>
          <w:p w14:paraId="50C6778C" w14:textId="431B3494" w:rsidR="00360745" w:rsidRDefault="00945B88">
            <w:pPr>
              <w:pStyle w:val="TableParagraph"/>
              <w:spacing w:beforeLines="50" w:before="120" w:afterLines="50" w:after="120" w:line="360" w:lineRule="exact"/>
              <w:ind w:left="96" w:right="96"/>
              <w:rPr>
                <w:rFonts w:ascii="宋体" w:eastAsia="宋体" w:hAnsi="宋体" w:hint="eastAsia"/>
                <w:color w:val="000000"/>
                <w:sz w:val="24"/>
                <w:lang w:val="en-US"/>
              </w:rPr>
            </w:pPr>
            <w:r>
              <w:rPr>
                <w:rFonts w:ascii="宋体" w:eastAsia="宋体" w:hAnsi="宋体" w:hint="eastAsia"/>
                <w:color w:val="000000"/>
                <w:sz w:val="24"/>
                <w:lang w:val="en-US"/>
              </w:rPr>
              <w:t>独立董事：</w:t>
            </w:r>
            <w:r w:rsidR="00977DED">
              <w:rPr>
                <w:rFonts w:ascii="宋体" w:eastAsia="宋体" w:hAnsi="宋体" w:hint="eastAsia"/>
                <w:color w:val="000000"/>
                <w:sz w:val="24"/>
                <w:lang w:val="en-US"/>
              </w:rPr>
              <w:t>李静</w:t>
            </w:r>
          </w:p>
        </w:tc>
      </w:tr>
      <w:tr w:rsidR="00360745" w14:paraId="5779DA01" w14:textId="77777777">
        <w:trPr>
          <w:trHeight w:val="985"/>
          <w:jc w:val="center"/>
        </w:trPr>
        <w:tc>
          <w:tcPr>
            <w:tcW w:w="1555" w:type="dxa"/>
            <w:vAlign w:val="center"/>
          </w:tcPr>
          <w:p w14:paraId="350889AD" w14:textId="77777777" w:rsidR="00360745" w:rsidRDefault="00000000">
            <w:pPr>
              <w:pStyle w:val="TableParagraph"/>
              <w:spacing w:before="1" w:line="499" w:lineRule="auto"/>
              <w:ind w:right="96"/>
              <w:jc w:val="center"/>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7284" w:type="dxa"/>
          </w:tcPr>
          <w:p w14:paraId="66C65EF7" w14:textId="76C18429" w:rsidR="004461D5" w:rsidRPr="004461D5" w:rsidRDefault="004461D5" w:rsidP="004461D5">
            <w:pPr>
              <w:spacing w:line="400" w:lineRule="exact"/>
              <w:ind w:left="96" w:right="96" w:firstLineChars="200" w:firstLine="482"/>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b/>
                <w:bCs/>
                <w:sz w:val="24"/>
                <w:szCs w:val="24"/>
                <w:lang w:val="en-US"/>
              </w:rPr>
              <w:t>1、</w:t>
            </w:r>
            <w:r w:rsidRPr="004461D5">
              <w:rPr>
                <w:rFonts w:asciiTheme="minorEastAsia" w:eastAsiaTheme="minorEastAsia" w:hAnsiTheme="minorEastAsia" w:hint="eastAsia"/>
                <w:b/>
                <w:bCs/>
                <w:sz w:val="24"/>
                <w:szCs w:val="24"/>
                <w:lang w:val="en-US"/>
              </w:rPr>
              <w:t>目前公司面对的风险点主要有哪些，有哪些具体的应对措施来降低这些风险？</w:t>
            </w:r>
          </w:p>
          <w:p w14:paraId="67AF9537" w14:textId="4803E854"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尊敬的投资者您好！感谢您的关注。通常组织运营过程中面临的方向有技术风险、经营风险、内控风险、财务风险等。为了应对各类风险，公司建立了完善的战略管理体系，强化战略规划对公司发展的引领作用，同时基于公司的实际情况、行业发展趋势和市场需求</w:t>
            </w:r>
            <w:r w:rsidRPr="004461D5">
              <w:rPr>
                <w:rFonts w:asciiTheme="minorEastAsia" w:eastAsiaTheme="minorEastAsia" w:hAnsiTheme="minorEastAsia" w:hint="eastAsia"/>
                <w:sz w:val="24"/>
                <w:szCs w:val="24"/>
                <w:lang w:val="en-US"/>
              </w:rPr>
              <w:lastRenderedPageBreak/>
              <w:t xml:space="preserve">及时高效地制定、优化符合公司实际的发展战略，为公司提供明确的发展目标和方向，构建可持续发展的战略领先优势。未来，公司将充分立足自己的优势业务，突出发展重点，保持并进一步发展公司主营业务，提升公司盈利能力。     </w:t>
            </w:r>
          </w:p>
          <w:p w14:paraId="436C3E62"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公司已根据法律法规和规范性文件的规定建立健全了公司经营管理和内部控制的基础。公司将持续提高经营管理水平，提升公司的整体盈利能力。另外，公司将努力提高资金的使用效率，完善并强化投资决策程序，设计更为合理的资金使用方案，合理运用各种融资工具和渠道，控制公司资金成本，节省财务费用支出。同时，公司也将继续加强企业内部控制，进一步优化预算管理流程，加强成本管理并强化预算执行监督，全面有效地控制公司经营过程中的风险。</w:t>
            </w:r>
          </w:p>
          <w:p w14:paraId="63361075" w14:textId="4E6CEA7B"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祝您投资愉快！</w:t>
            </w:r>
          </w:p>
          <w:p w14:paraId="6DC56560" w14:textId="77777777" w:rsidR="004461D5" w:rsidRPr="004461D5" w:rsidRDefault="004461D5" w:rsidP="004461D5">
            <w:pPr>
              <w:spacing w:line="400" w:lineRule="exact"/>
              <w:ind w:left="96" w:right="96" w:firstLineChars="200" w:firstLine="480"/>
              <w:rPr>
                <w:rFonts w:asciiTheme="minorEastAsia" w:eastAsiaTheme="minorEastAsia" w:hAnsiTheme="minorEastAsia" w:hint="eastAsia"/>
                <w:sz w:val="24"/>
                <w:szCs w:val="24"/>
                <w:lang w:val="en-US"/>
              </w:rPr>
            </w:pPr>
          </w:p>
          <w:p w14:paraId="4DD33144" w14:textId="77777777" w:rsidR="004461D5" w:rsidRDefault="004461D5" w:rsidP="004461D5">
            <w:pPr>
              <w:spacing w:line="400" w:lineRule="exact"/>
              <w:ind w:right="96" w:firstLineChars="200" w:firstLine="482"/>
              <w:rPr>
                <w:rFonts w:asciiTheme="minorEastAsia" w:eastAsiaTheme="minorEastAsia" w:hAnsiTheme="minorEastAsia"/>
                <w:b/>
                <w:bCs/>
                <w:sz w:val="24"/>
                <w:szCs w:val="24"/>
                <w:lang w:val="en-US"/>
              </w:rPr>
            </w:pPr>
            <w:r w:rsidRPr="004461D5">
              <w:rPr>
                <w:rFonts w:asciiTheme="minorEastAsia" w:eastAsiaTheme="minorEastAsia" w:hAnsiTheme="minorEastAsia" w:hint="eastAsia"/>
                <w:b/>
                <w:bCs/>
                <w:sz w:val="24"/>
                <w:szCs w:val="24"/>
                <w:lang w:val="en-US"/>
              </w:rPr>
              <w:t>2、</w:t>
            </w:r>
            <w:r w:rsidRPr="004461D5">
              <w:rPr>
                <w:rFonts w:asciiTheme="minorEastAsia" w:eastAsiaTheme="minorEastAsia" w:hAnsiTheme="minorEastAsia" w:hint="eastAsia"/>
                <w:b/>
                <w:bCs/>
                <w:sz w:val="24"/>
                <w:szCs w:val="24"/>
                <w:lang w:val="en-US"/>
              </w:rPr>
              <w:t>请问贵公司近几年的发展规划是怎样的</w:t>
            </w:r>
          </w:p>
          <w:p w14:paraId="7561E57D" w14:textId="41D24FE4"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尊敬的投资者您好，感谢您的关注，上市以来，公司持续按照科创板的定位要求，坚持四个面向，坚定围绕产业链部署创新链、围绕创新链布局产业链，积极应对市场新需求和产业新方面，扎实落实证监会《关于加强上市公司监管的意见（试行）》中的各项要求，推动公司加强市值管理，不断提升投资价值，努力做到以下几个方面：</w:t>
            </w:r>
          </w:p>
          <w:p w14:paraId="765B14C7"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1、把握产业根基，继续推动公司基本盘业务稳健增长；</w:t>
            </w:r>
          </w:p>
          <w:p w14:paraId="6D1AECB4"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2、持续推进落实公司重点项目建设；</w:t>
            </w:r>
          </w:p>
          <w:p w14:paraId="0606F9A8"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3、支持控股子公司扩产，满足行业快速增长的市场需求；</w:t>
            </w:r>
          </w:p>
          <w:p w14:paraId="3F9C4BF5"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4、提升核心团队凝聚力和企业核心竞争力，努力实现经营目标；</w:t>
            </w:r>
          </w:p>
          <w:p w14:paraId="23CF2A2F"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5、积极布局海外业务，全面推进企业国际化；</w:t>
            </w:r>
          </w:p>
          <w:p w14:paraId="46A481F4"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6、加快公司新质生产力建设，为未来的产业布局打好基础；</w:t>
            </w:r>
          </w:p>
          <w:p w14:paraId="7AB970EA"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7、全面提升企业管理水平，推进企业可持续高质量发展；</w:t>
            </w:r>
          </w:p>
          <w:p w14:paraId="6F18406E"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8、强化信息披露，合法合规运营；</w:t>
            </w:r>
          </w:p>
          <w:p w14:paraId="36280CD5"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9、落实股东大会各项决议；</w:t>
            </w:r>
          </w:p>
          <w:p w14:paraId="2018809F" w14:textId="77777777" w:rsidR="004461D5" w:rsidRDefault="004461D5" w:rsidP="004461D5">
            <w:pPr>
              <w:spacing w:line="400" w:lineRule="exact"/>
              <w:ind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10、积极维护股东利益，建立与投资者之间良好的双向沟通机制和平台。</w:t>
            </w:r>
          </w:p>
          <w:p w14:paraId="371D49B4" w14:textId="2C4CF9D1" w:rsidR="004461D5" w:rsidRPr="004461D5" w:rsidRDefault="004461D5" w:rsidP="004461D5">
            <w:pPr>
              <w:spacing w:line="400" w:lineRule="exact"/>
              <w:ind w:right="96" w:firstLineChars="200" w:firstLine="480"/>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sz w:val="24"/>
                <w:szCs w:val="24"/>
                <w:lang w:val="en-US"/>
              </w:rPr>
              <w:t>祝您投资愉快！</w:t>
            </w:r>
          </w:p>
          <w:p w14:paraId="789849AD"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p>
          <w:p w14:paraId="79A14053" w14:textId="5563DC9F" w:rsidR="004461D5" w:rsidRPr="004461D5" w:rsidRDefault="004461D5" w:rsidP="004461D5">
            <w:pPr>
              <w:spacing w:line="400" w:lineRule="exact"/>
              <w:ind w:left="96" w:right="96" w:firstLineChars="200" w:firstLine="482"/>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b/>
                <w:bCs/>
                <w:sz w:val="24"/>
                <w:szCs w:val="24"/>
                <w:lang w:val="en-US"/>
              </w:rPr>
              <w:t>3、</w:t>
            </w:r>
            <w:r w:rsidRPr="004461D5">
              <w:rPr>
                <w:rFonts w:asciiTheme="minorEastAsia" w:eastAsiaTheme="minorEastAsia" w:hAnsiTheme="minorEastAsia" w:hint="eastAsia"/>
                <w:b/>
                <w:bCs/>
                <w:sz w:val="24"/>
                <w:szCs w:val="24"/>
                <w:lang w:val="en-US"/>
              </w:rPr>
              <w:t>公司在研发投入上同比增长了26.34%，请问这些投入主要集中在哪些领域？</w:t>
            </w:r>
          </w:p>
          <w:p w14:paraId="321807AC"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lastRenderedPageBreak/>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尊敬的投资者您好！感谢您的关注，  2024年前三季度，公司研发投入5,065.39万元，去年同期研发投入4,009.36万元，同比增加1,056.03万元，同比增长26.34%。  公司作为科创板的上市公司，始终坚持面向世界科技前沿、面向经济主战场、面向国家重大需求、面向人民生命健康的定位，不断研发新的产品、新的技术、新的工艺，为公司长期可持续发展提供动力。  本期研发投入主要集中在液体火箭发动机推力室内壁材料、医疗CT球管零组件新产品、3D打印技术研究等领域。</w:t>
            </w:r>
          </w:p>
          <w:p w14:paraId="3A2DAA5C" w14:textId="670B285B" w:rsidR="004461D5" w:rsidRPr="004461D5" w:rsidRDefault="004461D5" w:rsidP="004461D5">
            <w:pPr>
              <w:spacing w:line="400" w:lineRule="exact"/>
              <w:ind w:left="96" w:right="96" w:firstLineChars="200" w:firstLine="480"/>
              <w:rPr>
                <w:rFonts w:asciiTheme="minorEastAsia" w:eastAsiaTheme="minorEastAsia" w:hAnsiTheme="minorEastAsia" w:hint="eastAsia"/>
                <w:sz w:val="24"/>
                <w:szCs w:val="24"/>
                <w:lang w:val="en-US"/>
              </w:rPr>
            </w:pPr>
            <w:r w:rsidRPr="004461D5">
              <w:rPr>
                <w:rFonts w:asciiTheme="minorEastAsia" w:eastAsiaTheme="minorEastAsia" w:hAnsiTheme="minorEastAsia" w:hint="eastAsia"/>
                <w:sz w:val="24"/>
                <w:szCs w:val="24"/>
                <w:lang w:val="en-US"/>
              </w:rPr>
              <w:t>祝您投资愉快！</w:t>
            </w:r>
          </w:p>
          <w:p w14:paraId="3AA01BC5"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p>
          <w:p w14:paraId="04ED6F28" w14:textId="21EEF819" w:rsidR="004461D5" w:rsidRPr="004461D5" w:rsidRDefault="004461D5" w:rsidP="004461D5">
            <w:pPr>
              <w:spacing w:line="400" w:lineRule="exact"/>
              <w:ind w:left="96" w:right="96" w:firstLineChars="200" w:firstLine="482"/>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b/>
                <w:bCs/>
                <w:sz w:val="24"/>
                <w:szCs w:val="24"/>
                <w:lang w:val="en-US"/>
              </w:rPr>
              <w:t>4、</w:t>
            </w:r>
            <w:r w:rsidRPr="004461D5">
              <w:rPr>
                <w:rFonts w:asciiTheme="minorEastAsia" w:eastAsiaTheme="minorEastAsia" w:hAnsiTheme="minorEastAsia" w:hint="eastAsia"/>
                <w:b/>
                <w:bCs/>
                <w:sz w:val="24"/>
                <w:szCs w:val="24"/>
                <w:lang w:val="en-US"/>
              </w:rPr>
              <w:t>我看到报表显示归属于上市公司股东的净利润增长了41.23%，能否详细解释这一增长的主要驱动因素？</w:t>
            </w:r>
          </w:p>
          <w:p w14:paraId="19EEBB98" w14:textId="47D778E8"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尊敬的投资者您好！感谢您的关注，归属于上市公司股东的净利润增长41.23%主要系：</w:t>
            </w:r>
          </w:p>
          <w:p w14:paraId="5E4A5074"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（1）公司积极开拓国际市场，出口收入明显增长，销售结构不断优化；</w:t>
            </w:r>
          </w:p>
          <w:p w14:paraId="091919AF"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 xml:space="preserve">（2）公司持续加大研发投入，促进经营提质增效，产品毛利率稳步提升； </w:t>
            </w:r>
          </w:p>
          <w:p w14:paraId="13DDAF23"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（3）商业航天等公司新的产业方向快 速增长，逐步开始贡献效益。</w:t>
            </w:r>
          </w:p>
          <w:p w14:paraId="709265C7" w14:textId="44E7F933"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祝您投资愉快！</w:t>
            </w:r>
          </w:p>
          <w:p w14:paraId="3F4542F2"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p>
          <w:p w14:paraId="30471F0C" w14:textId="5552C2CC" w:rsidR="004461D5" w:rsidRPr="004461D5" w:rsidRDefault="004461D5" w:rsidP="004461D5">
            <w:pPr>
              <w:spacing w:line="400" w:lineRule="exact"/>
              <w:ind w:left="96" w:right="96" w:firstLineChars="200" w:firstLine="482"/>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b/>
                <w:bCs/>
                <w:sz w:val="24"/>
                <w:szCs w:val="24"/>
                <w:lang w:val="en-US"/>
              </w:rPr>
              <w:t>5、</w:t>
            </w:r>
            <w:r w:rsidRPr="004461D5">
              <w:rPr>
                <w:rFonts w:asciiTheme="minorEastAsia" w:eastAsiaTheme="minorEastAsia" w:hAnsiTheme="minorEastAsia" w:hint="eastAsia"/>
                <w:b/>
                <w:bCs/>
                <w:sz w:val="24"/>
                <w:szCs w:val="24"/>
                <w:lang w:val="en-US"/>
              </w:rPr>
              <w:t>公司在核电方向的客户有哪些</w:t>
            </w:r>
          </w:p>
          <w:p w14:paraId="337EE8AD" w14:textId="546479A6" w:rsidR="004461D5" w:rsidRPr="004461D5" w:rsidRDefault="004461D5" w:rsidP="004461D5">
            <w:pPr>
              <w:spacing w:line="400" w:lineRule="exact"/>
              <w:ind w:left="96" w:right="96" w:firstLineChars="200" w:firstLine="480"/>
              <w:rPr>
                <w:rFonts w:asciiTheme="minorEastAsia" w:eastAsiaTheme="minorEastAsia" w:hAnsiTheme="minorEastAsia" w:hint="eastAsia"/>
                <w:sz w:val="24"/>
                <w:szCs w:val="24"/>
                <w:lang w:val="en-US"/>
              </w:rPr>
            </w:pPr>
            <w:r w:rsidRPr="004461D5">
              <w:rPr>
                <w:rFonts w:asciiTheme="minorEastAsia" w:eastAsiaTheme="minorEastAsia" w:hAnsiTheme="minorEastAsia" w:hint="eastAsia"/>
                <w:sz w:val="24"/>
                <w:szCs w:val="24"/>
                <w:lang w:val="en-US"/>
              </w:rPr>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投资者您好！感谢您对公司的关注。 在核电方向，公司研发的特种铜合金具有高导电、高强度的特性，核电发电机用特种铜合金及其零部件的开发已完成，并向下游客户实现小批量供应，目前客户有东方电气等。祝您投资愉快！</w:t>
            </w:r>
          </w:p>
          <w:p w14:paraId="1FEA9250"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p>
          <w:p w14:paraId="26B0FC1B" w14:textId="124FF159" w:rsidR="004461D5" w:rsidRPr="004461D5" w:rsidRDefault="004461D5" w:rsidP="004461D5">
            <w:pPr>
              <w:spacing w:line="400" w:lineRule="exact"/>
              <w:ind w:left="96" w:right="96" w:firstLineChars="200" w:firstLine="482"/>
              <w:rPr>
                <w:rFonts w:asciiTheme="minorEastAsia" w:eastAsiaTheme="minorEastAsia" w:hAnsiTheme="minorEastAsia" w:hint="eastAsia"/>
                <w:b/>
                <w:bCs/>
                <w:sz w:val="24"/>
                <w:szCs w:val="24"/>
                <w:lang w:val="en-US"/>
              </w:rPr>
            </w:pPr>
            <w:r w:rsidRPr="004461D5">
              <w:rPr>
                <w:rFonts w:asciiTheme="minorEastAsia" w:eastAsiaTheme="minorEastAsia" w:hAnsiTheme="minorEastAsia" w:hint="eastAsia"/>
                <w:b/>
                <w:bCs/>
                <w:sz w:val="24"/>
                <w:szCs w:val="24"/>
                <w:lang w:val="en-US"/>
              </w:rPr>
              <w:t>6、</w:t>
            </w:r>
            <w:r w:rsidRPr="004461D5">
              <w:rPr>
                <w:rFonts w:asciiTheme="minorEastAsia" w:eastAsiaTheme="minorEastAsia" w:hAnsiTheme="minorEastAsia" w:hint="eastAsia"/>
                <w:b/>
                <w:bCs/>
                <w:sz w:val="24"/>
                <w:szCs w:val="24"/>
                <w:lang w:val="en-US"/>
              </w:rPr>
              <w:t>公司产品是否可以应用于半导体领域</w:t>
            </w:r>
          </w:p>
          <w:p w14:paraId="0E3E1280"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答</w:t>
            </w:r>
            <w:r>
              <w:rPr>
                <w:rFonts w:asciiTheme="minorEastAsia" w:eastAsiaTheme="minorEastAsia" w:hAnsiTheme="minorEastAsia" w:hint="eastAsia"/>
                <w:sz w:val="24"/>
                <w:szCs w:val="24"/>
                <w:lang w:val="en-US"/>
              </w:rPr>
              <w:t>：</w:t>
            </w:r>
            <w:r w:rsidRPr="004461D5">
              <w:rPr>
                <w:rFonts w:asciiTheme="minorEastAsia" w:eastAsiaTheme="minorEastAsia" w:hAnsiTheme="minorEastAsia" w:hint="eastAsia"/>
                <w:sz w:val="24"/>
                <w:szCs w:val="24"/>
                <w:lang w:val="en-US"/>
              </w:rPr>
              <w:t xml:space="preserve">投资者您好！感谢您的关注。公司产品在半导体领域的应用主要有以下几个方向： </w:t>
            </w:r>
          </w:p>
          <w:p w14:paraId="207B2FC5" w14:textId="04FBDCA2"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 xml:space="preserve">1、公司生产的光模块芯片基座是光模块核心部件光芯片的载体材料，可以应用于400G、800G、1.6T的光模块。 </w:t>
            </w:r>
          </w:p>
          <w:p w14:paraId="46425A3F"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2、公司开发了芯片半导体设备水冷组件，已通过下游龙头客户</w:t>
            </w:r>
            <w:r w:rsidRPr="004461D5">
              <w:rPr>
                <w:rFonts w:asciiTheme="minorEastAsia" w:eastAsiaTheme="minorEastAsia" w:hAnsiTheme="minorEastAsia" w:hint="eastAsia"/>
                <w:sz w:val="24"/>
                <w:szCs w:val="24"/>
                <w:lang w:val="en-US"/>
              </w:rPr>
              <w:lastRenderedPageBreak/>
              <w:t xml:space="preserve">产品验证并实现批量供货。 </w:t>
            </w:r>
          </w:p>
          <w:p w14:paraId="0F7769D9" w14:textId="77777777" w:rsidR="004461D5"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 xml:space="preserve">3、公司的高强高导铜合金制品可应用于半导体靶材配套零组件。 </w:t>
            </w:r>
          </w:p>
          <w:p w14:paraId="764E1979" w14:textId="77777777" w:rsidR="00D81498" w:rsidRDefault="004461D5" w:rsidP="004461D5">
            <w:pPr>
              <w:spacing w:line="400" w:lineRule="exact"/>
              <w:ind w:left="96" w:right="96" w:firstLineChars="200" w:firstLine="480"/>
              <w:rPr>
                <w:rFonts w:asciiTheme="minorEastAsia" w:eastAsiaTheme="minorEastAsia" w:hAnsiTheme="minorEastAsia"/>
                <w:sz w:val="24"/>
                <w:szCs w:val="24"/>
                <w:lang w:val="en-US"/>
              </w:rPr>
            </w:pPr>
            <w:r w:rsidRPr="004461D5">
              <w:rPr>
                <w:rFonts w:asciiTheme="minorEastAsia" w:eastAsiaTheme="minorEastAsia" w:hAnsiTheme="minorEastAsia" w:hint="eastAsia"/>
                <w:sz w:val="24"/>
                <w:szCs w:val="24"/>
                <w:lang w:val="en-US"/>
              </w:rPr>
              <w:t>祝您投资愉快！</w:t>
            </w:r>
          </w:p>
          <w:p w14:paraId="01E8B524" w14:textId="7A8D07F6" w:rsidR="004461D5" w:rsidRPr="004461D5" w:rsidRDefault="004461D5" w:rsidP="004461D5">
            <w:pPr>
              <w:spacing w:line="400" w:lineRule="exact"/>
              <w:ind w:left="96" w:right="96" w:firstLineChars="200" w:firstLine="480"/>
              <w:rPr>
                <w:rFonts w:asciiTheme="minorEastAsia" w:eastAsiaTheme="minorEastAsia" w:hAnsiTheme="minorEastAsia" w:hint="eastAsia"/>
                <w:sz w:val="24"/>
                <w:szCs w:val="24"/>
                <w:lang w:val="en-US"/>
              </w:rPr>
            </w:pPr>
          </w:p>
        </w:tc>
      </w:tr>
      <w:tr w:rsidR="00360745" w14:paraId="4052D604" w14:textId="77777777">
        <w:trPr>
          <w:trHeight w:val="552"/>
          <w:jc w:val="center"/>
        </w:trPr>
        <w:tc>
          <w:tcPr>
            <w:tcW w:w="1555" w:type="dxa"/>
            <w:vAlign w:val="center"/>
          </w:tcPr>
          <w:p w14:paraId="78AD2D7B" w14:textId="77777777" w:rsidR="00360745"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26B6C5B7" w14:textId="77777777" w:rsidR="00360745"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（如有）</w:t>
            </w:r>
          </w:p>
        </w:tc>
        <w:tc>
          <w:tcPr>
            <w:tcW w:w="7284" w:type="dxa"/>
            <w:vAlign w:val="center"/>
          </w:tcPr>
          <w:p w14:paraId="4CCBC509" w14:textId="77777777" w:rsidR="00360745" w:rsidRDefault="00000000">
            <w:pPr>
              <w:pStyle w:val="TableParagraph"/>
              <w:spacing w:line="360" w:lineRule="exact"/>
              <w:ind w:left="108" w:right="96"/>
              <w:rPr>
                <w:rFonts w:ascii="宋体" w:eastAsia="宋体" w:hAnsi="宋体" w:cs="宋体" w:hint="eastAsia"/>
                <w:sz w:val="24"/>
                <w:szCs w:val="24"/>
              </w:rPr>
            </w:pPr>
            <w:r>
              <w:rPr>
                <w:rFonts w:ascii="宋体" w:eastAsia="宋体" w:hAnsi="宋体" w:cs="宋体" w:hint="eastAsia"/>
                <w:sz w:val="24"/>
                <w:szCs w:val="24"/>
              </w:rPr>
              <w:t>无</w:t>
            </w:r>
          </w:p>
        </w:tc>
      </w:tr>
      <w:tr w:rsidR="00360745" w14:paraId="4853D09C" w14:textId="77777777">
        <w:trPr>
          <w:trHeight w:val="558"/>
          <w:jc w:val="center"/>
        </w:trPr>
        <w:tc>
          <w:tcPr>
            <w:tcW w:w="1555" w:type="dxa"/>
            <w:vAlign w:val="center"/>
          </w:tcPr>
          <w:p w14:paraId="44E938EF" w14:textId="77777777" w:rsidR="00360745"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日期</w:t>
            </w:r>
          </w:p>
        </w:tc>
        <w:tc>
          <w:tcPr>
            <w:tcW w:w="7284" w:type="dxa"/>
            <w:vAlign w:val="center"/>
          </w:tcPr>
          <w:p w14:paraId="423A0EBA" w14:textId="4771496D" w:rsidR="00360745" w:rsidRDefault="00945B88">
            <w:pPr>
              <w:pStyle w:val="TableParagraph"/>
              <w:spacing w:line="360" w:lineRule="exact"/>
              <w:ind w:left="108" w:right="96"/>
              <w:rPr>
                <w:rFonts w:ascii="宋体" w:eastAsia="宋体" w:hAnsi="宋体" w:cs="宋体" w:hint="eastAsia"/>
                <w:sz w:val="24"/>
                <w:szCs w:val="24"/>
                <w:lang w:val="en-US"/>
              </w:rPr>
            </w:pPr>
            <w:r>
              <w:rPr>
                <w:rFonts w:ascii="宋体" w:eastAsia="宋体" w:hAnsi="宋体"/>
                <w:color w:val="000000"/>
                <w:sz w:val="24"/>
                <w:lang w:val="en-US"/>
              </w:rPr>
              <w:t>2024年</w:t>
            </w:r>
            <w:r w:rsidR="00977DED">
              <w:rPr>
                <w:rFonts w:ascii="宋体" w:eastAsia="宋体" w:hAnsi="宋体" w:hint="eastAsia"/>
                <w:color w:val="000000"/>
                <w:sz w:val="24"/>
                <w:lang w:val="en-US"/>
              </w:rPr>
              <w:t>11</w:t>
            </w:r>
            <w:r>
              <w:rPr>
                <w:rFonts w:ascii="宋体" w:eastAsia="宋体" w:hAnsi="宋体"/>
                <w:color w:val="000000"/>
                <w:sz w:val="24"/>
                <w:lang w:val="en-US"/>
              </w:rPr>
              <w:t>月</w:t>
            </w:r>
            <w:r>
              <w:rPr>
                <w:rFonts w:ascii="宋体" w:eastAsia="宋体" w:hAnsi="宋体" w:hint="eastAsia"/>
                <w:color w:val="000000"/>
                <w:sz w:val="24"/>
                <w:lang w:val="en-US"/>
              </w:rPr>
              <w:t>20</w:t>
            </w:r>
            <w:r>
              <w:rPr>
                <w:rFonts w:ascii="宋体" w:eastAsia="宋体" w:hAnsi="宋体"/>
                <w:color w:val="000000"/>
                <w:sz w:val="24"/>
                <w:lang w:val="en-US"/>
              </w:rPr>
              <w:t>日</w:t>
            </w:r>
            <w:r>
              <w:rPr>
                <w:rFonts w:ascii="宋体" w:eastAsia="宋体" w:hAnsi="宋体" w:hint="eastAsia"/>
                <w:color w:val="000000"/>
                <w:sz w:val="24"/>
                <w:lang w:val="en-US"/>
              </w:rPr>
              <w:t xml:space="preserve"> 14:00-</w:t>
            </w:r>
            <w:r w:rsidR="00977DED">
              <w:rPr>
                <w:rFonts w:ascii="宋体" w:eastAsia="宋体" w:hAnsi="宋体" w:hint="eastAsia"/>
                <w:color w:val="000000"/>
                <w:sz w:val="24"/>
                <w:lang w:val="en-US"/>
              </w:rPr>
              <w:t>15</w:t>
            </w:r>
            <w:r>
              <w:rPr>
                <w:rFonts w:ascii="宋体" w:eastAsia="宋体" w:hAnsi="宋体" w:hint="eastAsia"/>
                <w:color w:val="000000"/>
                <w:sz w:val="24"/>
                <w:lang w:val="en-US"/>
              </w:rPr>
              <w:t>:00</w:t>
            </w:r>
          </w:p>
        </w:tc>
      </w:tr>
      <w:tr w:rsidR="00360745" w14:paraId="4E2A53E5" w14:textId="77777777">
        <w:trPr>
          <w:trHeight w:val="558"/>
          <w:jc w:val="center"/>
        </w:trPr>
        <w:tc>
          <w:tcPr>
            <w:tcW w:w="1555" w:type="dxa"/>
            <w:vAlign w:val="center"/>
          </w:tcPr>
          <w:p w14:paraId="5276BEBF" w14:textId="77777777" w:rsidR="00360745" w:rsidRDefault="00000000">
            <w:pPr>
              <w:pStyle w:val="TableParagraph"/>
              <w:spacing w:before="1"/>
              <w:ind w:left="107"/>
              <w:jc w:val="center"/>
              <w:rPr>
                <w:rFonts w:ascii="宋体" w:eastAsia="宋体" w:hAnsi="宋体" w:cs="宋体" w:hint="eastAsia"/>
                <w:b/>
                <w:bCs/>
                <w:sz w:val="24"/>
                <w:szCs w:val="24"/>
              </w:rPr>
            </w:pPr>
            <w:r>
              <w:rPr>
                <w:rFonts w:ascii="宋体" w:eastAsia="宋体" w:hAnsi="宋体" w:cs="宋体" w:hint="eastAsia"/>
                <w:b/>
                <w:bCs/>
                <w:sz w:val="24"/>
                <w:szCs w:val="24"/>
              </w:rPr>
              <w:t>备注</w:t>
            </w:r>
          </w:p>
        </w:tc>
        <w:tc>
          <w:tcPr>
            <w:tcW w:w="7284" w:type="dxa"/>
            <w:vAlign w:val="center"/>
          </w:tcPr>
          <w:p w14:paraId="30808991" w14:textId="77777777" w:rsidR="00360745" w:rsidRDefault="00000000">
            <w:pPr>
              <w:pStyle w:val="TableParagraph"/>
              <w:spacing w:beforeLines="30" w:before="72" w:afterLines="30" w:after="72" w:line="400" w:lineRule="exact"/>
              <w:ind w:left="108" w:right="96"/>
              <w:rPr>
                <w:rFonts w:ascii="宋体" w:eastAsia="宋体" w:hAnsi="宋体" w:hint="eastAsia"/>
                <w:color w:val="000000"/>
                <w:sz w:val="24"/>
                <w:lang w:val="en-US"/>
              </w:rPr>
            </w:pPr>
            <w:r>
              <w:rPr>
                <w:rFonts w:ascii="宋体" w:eastAsia="宋体" w:hAnsi="宋体" w:hint="eastAsia"/>
                <w:color w:val="000000"/>
                <w:sz w:val="24"/>
                <w:lang w:val="en-US"/>
              </w:rPr>
              <w:t>公司与投资者进行了充分的交流与沟通，并严格按照公司《信息披露管理制度》等规定，保证信息披露的真实、准确、完整、及时、公平，没有出现未公开重大信息披露等情况。</w:t>
            </w:r>
          </w:p>
        </w:tc>
      </w:tr>
    </w:tbl>
    <w:p w14:paraId="48E15853" w14:textId="77777777" w:rsidR="00360745" w:rsidRDefault="00360745">
      <w:pPr>
        <w:spacing w:line="20" w:lineRule="exact"/>
        <w:rPr>
          <w:rFonts w:ascii="宋体" w:eastAsia="宋体" w:hAnsi="宋体" w:cs="宋体" w:hint="eastAsia"/>
          <w:sz w:val="28"/>
          <w:szCs w:val="36"/>
        </w:rPr>
      </w:pPr>
    </w:p>
    <w:sectPr w:rsidR="00360745">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7DCCE" w14:textId="77777777" w:rsidR="009D27C3" w:rsidRDefault="009D27C3" w:rsidP="00945B88">
      <w:pPr>
        <w:rPr>
          <w:rFonts w:hint="eastAsia"/>
        </w:rPr>
      </w:pPr>
      <w:r>
        <w:separator/>
      </w:r>
    </w:p>
  </w:endnote>
  <w:endnote w:type="continuationSeparator" w:id="0">
    <w:p w14:paraId="4F268A63" w14:textId="77777777" w:rsidR="009D27C3" w:rsidRDefault="009D27C3" w:rsidP="00945B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8A480" w14:textId="77777777" w:rsidR="009D27C3" w:rsidRDefault="009D27C3" w:rsidP="00945B88">
      <w:pPr>
        <w:rPr>
          <w:rFonts w:hint="eastAsia"/>
        </w:rPr>
      </w:pPr>
      <w:r>
        <w:separator/>
      </w:r>
    </w:p>
  </w:footnote>
  <w:footnote w:type="continuationSeparator" w:id="0">
    <w:p w14:paraId="64741E8E" w14:textId="77777777" w:rsidR="009D27C3" w:rsidRDefault="009D27C3" w:rsidP="00945B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020A"/>
    <w:multiLevelType w:val="hybridMultilevel"/>
    <w:tmpl w:val="B2CEFA48"/>
    <w:lvl w:ilvl="0" w:tplc="C9D0B0C2">
      <w:start w:val="1"/>
      <w:numFmt w:val="decimal"/>
      <w:lvlText w:val="%1、"/>
      <w:lvlJc w:val="left"/>
      <w:pPr>
        <w:ind w:left="456" w:hanging="360"/>
      </w:pPr>
      <w:rPr>
        <w:rFonts w:hint="default"/>
      </w:rPr>
    </w:lvl>
    <w:lvl w:ilvl="1" w:tplc="04090019" w:tentative="1">
      <w:start w:val="1"/>
      <w:numFmt w:val="lowerLetter"/>
      <w:lvlText w:val="%2)"/>
      <w:lvlJc w:val="left"/>
      <w:pPr>
        <w:ind w:left="976" w:hanging="440"/>
      </w:pPr>
    </w:lvl>
    <w:lvl w:ilvl="2" w:tplc="0409001B" w:tentative="1">
      <w:start w:val="1"/>
      <w:numFmt w:val="lowerRoman"/>
      <w:lvlText w:val="%3."/>
      <w:lvlJc w:val="right"/>
      <w:pPr>
        <w:ind w:left="1416" w:hanging="440"/>
      </w:pPr>
    </w:lvl>
    <w:lvl w:ilvl="3" w:tplc="0409000F" w:tentative="1">
      <w:start w:val="1"/>
      <w:numFmt w:val="decimal"/>
      <w:lvlText w:val="%4."/>
      <w:lvlJc w:val="left"/>
      <w:pPr>
        <w:ind w:left="1856" w:hanging="440"/>
      </w:pPr>
    </w:lvl>
    <w:lvl w:ilvl="4" w:tplc="04090019" w:tentative="1">
      <w:start w:val="1"/>
      <w:numFmt w:val="lowerLetter"/>
      <w:lvlText w:val="%5)"/>
      <w:lvlJc w:val="left"/>
      <w:pPr>
        <w:ind w:left="2296" w:hanging="440"/>
      </w:pPr>
    </w:lvl>
    <w:lvl w:ilvl="5" w:tplc="0409001B" w:tentative="1">
      <w:start w:val="1"/>
      <w:numFmt w:val="lowerRoman"/>
      <w:lvlText w:val="%6."/>
      <w:lvlJc w:val="right"/>
      <w:pPr>
        <w:ind w:left="2736" w:hanging="440"/>
      </w:pPr>
    </w:lvl>
    <w:lvl w:ilvl="6" w:tplc="0409000F" w:tentative="1">
      <w:start w:val="1"/>
      <w:numFmt w:val="decimal"/>
      <w:lvlText w:val="%7."/>
      <w:lvlJc w:val="left"/>
      <w:pPr>
        <w:ind w:left="3176" w:hanging="440"/>
      </w:pPr>
    </w:lvl>
    <w:lvl w:ilvl="7" w:tplc="04090019" w:tentative="1">
      <w:start w:val="1"/>
      <w:numFmt w:val="lowerLetter"/>
      <w:lvlText w:val="%8)"/>
      <w:lvlJc w:val="left"/>
      <w:pPr>
        <w:ind w:left="3616" w:hanging="440"/>
      </w:pPr>
    </w:lvl>
    <w:lvl w:ilvl="8" w:tplc="0409001B" w:tentative="1">
      <w:start w:val="1"/>
      <w:numFmt w:val="lowerRoman"/>
      <w:lvlText w:val="%9."/>
      <w:lvlJc w:val="right"/>
      <w:pPr>
        <w:ind w:left="4056" w:hanging="440"/>
      </w:pPr>
    </w:lvl>
  </w:abstractNum>
  <w:abstractNum w:abstractNumId="1" w15:restartNumberingAfterBreak="0">
    <w:nsid w:val="4F5D7953"/>
    <w:multiLevelType w:val="hybridMultilevel"/>
    <w:tmpl w:val="FFC6076E"/>
    <w:lvl w:ilvl="0" w:tplc="8AC0832E">
      <w:start w:val="1"/>
      <w:numFmt w:val="decimal"/>
      <w:lvlText w:val="%1、"/>
      <w:lvlJc w:val="left"/>
      <w:pPr>
        <w:ind w:left="456" w:hanging="360"/>
      </w:pPr>
      <w:rPr>
        <w:rFonts w:hint="default"/>
      </w:rPr>
    </w:lvl>
    <w:lvl w:ilvl="1" w:tplc="04090019" w:tentative="1">
      <w:start w:val="1"/>
      <w:numFmt w:val="lowerLetter"/>
      <w:lvlText w:val="%2)"/>
      <w:lvlJc w:val="left"/>
      <w:pPr>
        <w:ind w:left="976" w:hanging="440"/>
      </w:pPr>
    </w:lvl>
    <w:lvl w:ilvl="2" w:tplc="0409001B" w:tentative="1">
      <w:start w:val="1"/>
      <w:numFmt w:val="lowerRoman"/>
      <w:lvlText w:val="%3."/>
      <w:lvlJc w:val="right"/>
      <w:pPr>
        <w:ind w:left="1416" w:hanging="440"/>
      </w:pPr>
    </w:lvl>
    <w:lvl w:ilvl="3" w:tplc="0409000F" w:tentative="1">
      <w:start w:val="1"/>
      <w:numFmt w:val="decimal"/>
      <w:lvlText w:val="%4."/>
      <w:lvlJc w:val="left"/>
      <w:pPr>
        <w:ind w:left="1856" w:hanging="440"/>
      </w:pPr>
    </w:lvl>
    <w:lvl w:ilvl="4" w:tplc="04090019" w:tentative="1">
      <w:start w:val="1"/>
      <w:numFmt w:val="lowerLetter"/>
      <w:lvlText w:val="%5)"/>
      <w:lvlJc w:val="left"/>
      <w:pPr>
        <w:ind w:left="2296" w:hanging="440"/>
      </w:pPr>
    </w:lvl>
    <w:lvl w:ilvl="5" w:tplc="0409001B" w:tentative="1">
      <w:start w:val="1"/>
      <w:numFmt w:val="lowerRoman"/>
      <w:lvlText w:val="%6."/>
      <w:lvlJc w:val="right"/>
      <w:pPr>
        <w:ind w:left="2736" w:hanging="440"/>
      </w:pPr>
    </w:lvl>
    <w:lvl w:ilvl="6" w:tplc="0409000F" w:tentative="1">
      <w:start w:val="1"/>
      <w:numFmt w:val="decimal"/>
      <w:lvlText w:val="%7."/>
      <w:lvlJc w:val="left"/>
      <w:pPr>
        <w:ind w:left="3176" w:hanging="440"/>
      </w:pPr>
    </w:lvl>
    <w:lvl w:ilvl="7" w:tplc="04090019" w:tentative="1">
      <w:start w:val="1"/>
      <w:numFmt w:val="lowerLetter"/>
      <w:lvlText w:val="%8)"/>
      <w:lvlJc w:val="left"/>
      <w:pPr>
        <w:ind w:left="3616" w:hanging="440"/>
      </w:pPr>
    </w:lvl>
    <w:lvl w:ilvl="8" w:tplc="0409001B" w:tentative="1">
      <w:start w:val="1"/>
      <w:numFmt w:val="lowerRoman"/>
      <w:lvlText w:val="%9."/>
      <w:lvlJc w:val="right"/>
      <w:pPr>
        <w:ind w:left="4056" w:hanging="440"/>
      </w:pPr>
    </w:lvl>
  </w:abstractNum>
  <w:abstractNum w:abstractNumId="2" w15:restartNumberingAfterBreak="0">
    <w:nsid w:val="712D21F3"/>
    <w:multiLevelType w:val="hybridMultilevel"/>
    <w:tmpl w:val="447258F0"/>
    <w:lvl w:ilvl="0" w:tplc="9AF66912">
      <w:start w:val="1"/>
      <w:numFmt w:val="decimal"/>
      <w:lvlText w:val="%1、"/>
      <w:lvlJc w:val="left"/>
      <w:pPr>
        <w:ind w:left="456" w:hanging="360"/>
      </w:pPr>
      <w:rPr>
        <w:rFonts w:hint="default"/>
      </w:rPr>
    </w:lvl>
    <w:lvl w:ilvl="1" w:tplc="04090019" w:tentative="1">
      <w:start w:val="1"/>
      <w:numFmt w:val="lowerLetter"/>
      <w:lvlText w:val="%2)"/>
      <w:lvlJc w:val="left"/>
      <w:pPr>
        <w:ind w:left="976" w:hanging="440"/>
      </w:pPr>
    </w:lvl>
    <w:lvl w:ilvl="2" w:tplc="0409001B" w:tentative="1">
      <w:start w:val="1"/>
      <w:numFmt w:val="lowerRoman"/>
      <w:lvlText w:val="%3."/>
      <w:lvlJc w:val="right"/>
      <w:pPr>
        <w:ind w:left="1416" w:hanging="440"/>
      </w:pPr>
    </w:lvl>
    <w:lvl w:ilvl="3" w:tplc="0409000F" w:tentative="1">
      <w:start w:val="1"/>
      <w:numFmt w:val="decimal"/>
      <w:lvlText w:val="%4."/>
      <w:lvlJc w:val="left"/>
      <w:pPr>
        <w:ind w:left="1856" w:hanging="440"/>
      </w:pPr>
    </w:lvl>
    <w:lvl w:ilvl="4" w:tplc="04090019" w:tentative="1">
      <w:start w:val="1"/>
      <w:numFmt w:val="lowerLetter"/>
      <w:lvlText w:val="%5)"/>
      <w:lvlJc w:val="left"/>
      <w:pPr>
        <w:ind w:left="2296" w:hanging="440"/>
      </w:pPr>
    </w:lvl>
    <w:lvl w:ilvl="5" w:tplc="0409001B" w:tentative="1">
      <w:start w:val="1"/>
      <w:numFmt w:val="lowerRoman"/>
      <w:lvlText w:val="%6."/>
      <w:lvlJc w:val="right"/>
      <w:pPr>
        <w:ind w:left="2736" w:hanging="440"/>
      </w:pPr>
    </w:lvl>
    <w:lvl w:ilvl="6" w:tplc="0409000F" w:tentative="1">
      <w:start w:val="1"/>
      <w:numFmt w:val="decimal"/>
      <w:lvlText w:val="%7."/>
      <w:lvlJc w:val="left"/>
      <w:pPr>
        <w:ind w:left="3176" w:hanging="440"/>
      </w:pPr>
    </w:lvl>
    <w:lvl w:ilvl="7" w:tplc="04090019" w:tentative="1">
      <w:start w:val="1"/>
      <w:numFmt w:val="lowerLetter"/>
      <w:lvlText w:val="%8)"/>
      <w:lvlJc w:val="left"/>
      <w:pPr>
        <w:ind w:left="3616" w:hanging="440"/>
      </w:pPr>
    </w:lvl>
    <w:lvl w:ilvl="8" w:tplc="0409001B" w:tentative="1">
      <w:start w:val="1"/>
      <w:numFmt w:val="lowerRoman"/>
      <w:lvlText w:val="%9."/>
      <w:lvlJc w:val="right"/>
      <w:pPr>
        <w:ind w:left="4056" w:hanging="440"/>
      </w:pPr>
    </w:lvl>
  </w:abstractNum>
  <w:num w:numId="1" w16cid:durableId="603002823">
    <w:abstractNumId w:val="0"/>
  </w:num>
  <w:num w:numId="2" w16cid:durableId="232355012">
    <w:abstractNumId w:val="2"/>
  </w:num>
  <w:num w:numId="3" w16cid:durableId="52475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Q0Y2NiOWZjYzRmYjQyMTYyMDhkMWIzYmUxNGE4OGMifQ=="/>
    <w:docVar w:name="KSO_WPS_MARK_KEY" w:val="88f27b7e-cb3e-4312-8117-a55fa9a2a2a0"/>
  </w:docVars>
  <w:rsids>
    <w:rsidRoot w:val="00172A27"/>
    <w:rsid w:val="DFADC93D"/>
    <w:rsid w:val="FD7E5497"/>
    <w:rsid w:val="FFF39B35"/>
    <w:rsid w:val="00000F36"/>
    <w:rsid w:val="0000123A"/>
    <w:rsid w:val="00004AE0"/>
    <w:rsid w:val="00006D84"/>
    <w:rsid w:val="00006FD5"/>
    <w:rsid w:val="00010D08"/>
    <w:rsid w:val="00011F28"/>
    <w:rsid w:val="0001532F"/>
    <w:rsid w:val="000154B9"/>
    <w:rsid w:val="00023617"/>
    <w:rsid w:val="00023EB4"/>
    <w:rsid w:val="00023F66"/>
    <w:rsid w:val="000241A7"/>
    <w:rsid w:val="000256EE"/>
    <w:rsid w:val="00025EFE"/>
    <w:rsid w:val="000262AD"/>
    <w:rsid w:val="00026CC3"/>
    <w:rsid w:val="00031AE6"/>
    <w:rsid w:val="00031B76"/>
    <w:rsid w:val="00032E8E"/>
    <w:rsid w:val="0003392B"/>
    <w:rsid w:val="00036089"/>
    <w:rsid w:val="00037BF2"/>
    <w:rsid w:val="00037F2E"/>
    <w:rsid w:val="0004749D"/>
    <w:rsid w:val="000478EE"/>
    <w:rsid w:val="00047912"/>
    <w:rsid w:val="00051E83"/>
    <w:rsid w:val="00053CFA"/>
    <w:rsid w:val="000546AA"/>
    <w:rsid w:val="000547D7"/>
    <w:rsid w:val="00055B75"/>
    <w:rsid w:val="00056D89"/>
    <w:rsid w:val="000573D4"/>
    <w:rsid w:val="000579B0"/>
    <w:rsid w:val="0006015D"/>
    <w:rsid w:val="000633EC"/>
    <w:rsid w:val="00063804"/>
    <w:rsid w:val="00064862"/>
    <w:rsid w:val="00065128"/>
    <w:rsid w:val="000665A2"/>
    <w:rsid w:val="00067450"/>
    <w:rsid w:val="00070D37"/>
    <w:rsid w:val="00072B4A"/>
    <w:rsid w:val="000732E9"/>
    <w:rsid w:val="00073BB5"/>
    <w:rsid w:val="00077069"/>
    <w:rsid w:val="0008164A"/>
    <w:rsid w:val="00082737"/>
    <w:rsid w:val="00083350"/>
    <w:rsid w:val="00083F87"/>
    <w:rsid w:val="00084BC4"/>
    <w:rsid w:val="000850A4"/>
    <w:rsid w:val="00086F7D"/>
    <w:rsid w:val="000877AB"/>
    <w:rsid w:val="00090272"/>
    <w:rsid w:val="00092B81"/>
    <w:rsid w:val="00093438"/>
    <w:rsid w:val="00096FCC"/>
    <w:rsid w:val="00097760"/>
    <w:rsid w:val="00097C14"/>
    <w:rsid w:val="000A0400"/>
    <w:rsid w:val="000A0408"/>
    <w:rsid w:val="000A0D8E"/>
    <w:rsid w:val="000A1BF7"/>
    <w:rsid w:val="000A1CC9"/>
    <w:rsid w:val="000A4320"/>
    <w:rsid w:val="000A4F57"/>
    <w:rsid w:val="000A51D0"/>
    <w:rsid w:val="000B01BD"/>
    <w:rsid w:val="000B1AE1"/>
    <w:rsid w:val="000B2154"/>
    <w:rsid w:val="000B5EFF"/>
    <w:rsid w:val="000B7C08"/>
    <w:rsid w:val="000C042C"/>
    <w:rsid w:val="000C0742"/>
    <w:rsid w:val="000C1779"/>
    <w:rsid w:val="000C2929"/>
    <w:rsid w:val="000C3FD2"/>
    <w:rsid w:val="000D12CF"/>
    <w:rsid w:val="000D1D93"/>
    <w:rsid w:val="000D2143"/>
    <w:rsid w:val="000D2144"/>
    <w:rsid w:val="000D2CFB"/>
    <w:rsid w:val="000D2D88"/>
    <w:rsid w:val="000D56F5"/>
    <w:rsid w:val="000D6996"/>
    <w:rsid w:val="000D72C5"/>
    <w:rsid w:val="000E00C7"/>
    <w:rsid w:val="000E02EC"/>
    <w:rsid w:val="000E1E77"/>
    <w:rsid w:val="000E4634"/>
    <w:rsid w:val="000E4B20"/>
    <w:rsid w:val="000E5D5A"/>
    <w:rsid w:val="000E7E44"/>
    <w:rsid w:val="000F0233"/>
    <w:rsid w:val="000F06D7"/>
    <w:rsid w:val="000F16EC"/>
    <w:rsid w:val="000F3436"/>
    <w:rsid w:val="000F50E8"/>
    <w:rsid w:val="000F645A"/>
    <w:rsid w:val="00100D98"/>
    <w:rsid w:val="00101074"/>
    <w:rsid w:val="0010173C"/>
    <w:rsid w:val="00101E73"/>
    <w:rsid w:val="00103370"/>
    <w:rsid w:val="0011418F"/>
    <w:rsid w:val="00114FA2"/>
    <w:rsid w:val="00115DDB"/>
    <w:rsid w:val="00116DE4"/>
    <w:rsid w:val="00121BE4"/>
    <w:rsid w:val="0012260F"/>
    <w:rsid w:val="00123697"/>
    <w:rsid w:val="001248A3"/>
    <w:rsid w:val="001259BC"/>
    <w:rsid w:val="001364D0"/>
    <w:rsid w:val="00136E7A"/>
    <w:rsid w:val="00140112"/>
    <w:rsid w:val="00142DEE"/>
    <w:rsid w:val="001434E3"/>
    <w:rsid w:val="001440BD"/>
    <w:rsid w:val="00146BE0"/>
    <w:rsid w:val="00146FDD"/>
    <w:rsid w:val="00147DBE"/>
    <w:rsid w:val="001531FA"/>
    <w:rsid w:val="00154444"/>
    <w:rsid w:val="00156108"/>
    <w:rsid w:val="00157612"/>
    <w:rsid w:val="00161355"/>
    <w:rsid w:val="00166C53"/>
    <w:rsid w:val="00167A51"/>
    <w:rsid w:val="00171B5B"/>
    <w:rsid w:val="00172A27"/>
    <w:rsid w:val="00172C24"/>
    <w:rsid w:val="00174E9F"/>
    <w:rsid w:val="00175603"/>
    <w:rsid w:val="00176664"/>
    <w:rsid w:val="00177D19"/>
    <w:rsid w:val="00177EB4"/>
    <w:rsid w:val="001802C2"/>
    <w:rsid w:val="00180351"/>
    <w:rsid w:val="00180E5F"/>
    <w:rsid w:val="001931DE"/>
    <w:rsid w:val="001958D9"/>
    <w:rsid w:val="00195CCC"/>
    <w:rsid w:val="00197413"/>
    <w:rsid w:val="001A10C7"/>
    <w:rsid w:val="001A3B1C"/>
    <w:rsid w:val="001A50B1"/>
    <w:rsid w:val="001A7104"/>
    <w:rsid w:val="001B00BA"/>
    <w:rsid w:val="001B02C1"/>
    <w:rsid w:val="001B1B06"/>
    <w:rsid w:val="001B26FC"/>
    <w:rsid w:val="001B3337"/>
    <w:rsid w:val="001B4046"/>
    <w:rsid w:val="001C07FF"/>
    <w:rsid w:val="001C1574"/>
    <w:rsid w:val="001C1CE0"/>
    <w:rsid w:val="001C2E9A"/>
    <w:rsid w:val="001C3DA3"/>
    <w:rsid w:val="001C3EC2"/>
    <w:rsid w:val="001C46C8"/>
    <w:rsid w:val="001C6716"/>
    <w:rsid w:val="001D56C1"/>
    <w:rsid w:val="001E59D1"/>
    <w:rsid w:val="001E5E0A"/>
    <w:rsid w:val="001E5EA4"/>
    <w:rsid w:val="001E6967"/>
    <w:rsid w:val="001E6B88"/>
    <w:rsid w:val="001E7455"/>
    <w:rsid w:val="001E7CCD"/>
    <w:rsid w:val="00200D42"/>
    <w:rsid w:val="002015FC"/>
    <w:rsid w:val="002019E0"/>
    <w:rsid w:val="00202BC1"/>
    <w:rsid w:val="00203F56"/>
    <w:rsid w:val="002042A7"/>
    <w:rsid w:val="002046E9"/>
    <w:rsid w:val="00205911"/>
    <w:rsid w:val="00206E5C"/>
    <w:rsid w:val="00210550"/>
    <w:rsid w:val="002120BF"/>
    <w:rsid w:val="00212F3A"/>
    <w:rsid w:val="002142D9"/>
    <w:rsid w:val="002146AD"/>
    <w:rsid w:val="00221BA2"/>
    <w:rsid w:val="0022254D"/>
    <w:rsid w:val="00222F5B"/>
    <w:rsid w:val="00224EF3"/>
    <w:rsid w:val="00227701"/>
    <w:rsid w:val="00231184"/>
    <w:rsid w:val="002333E1"/>
    <w:rsid w:val="0023533A"/>
    <w:rsid w:val="002413F3"/>
    <w:rsid w:val="00241FFA"/>
    <w:rsid w:val="00242A22"/>
    <w:rsid w:val="00244114"/>
    <w:rsid w:val="00252633"/>
    <w:rsid w:val="00253887"/>
    <w:rsid w:val="002614AE"/>
    <w:rsid w:val="002640E7"/>
    <w:rsid w:val="0026617F"/>
    <w:rsid w:val="00272175"/>
    <w:rsid w:val="00273470"/>
    <w:rsid w:val="0027428E"/>
    <w:rsid w:val="00274F25"/>
    <w:rsid w:val="00275CB6"/>
    <w:rsid w:val="00276904"/>
    <w:rsid w:val="0027742D"/>
    <w:rsid w:val="002800B5"/>
    <w:rsid w:val="00280D26"/>
    <w:rsid w:val="00283F76"/>
    <w:rsid w:val="002868CA"/>
    <w:rsid w:val="00291560"/>
    <w:rsid w:val="00291757"/>
    <w:rsid w:val="00292F5F"/>
    <w:rsid w:val="00295B29"/>
    <w:rsid w:val="00296825"/>
    <w:rsid w:val="002A0602"/>
    <w:rsid w:val="002A27A0"/>
    <w:rsid w:val="002A314E"/>
    <w:rsid w:val="002A5F33"/>
    <w:rsid w:val="002B05D5"/>
    <w:rsid w:val="002B156D"/>
    <w:rsid w:val="002B2007"/>
    <w:rsid w:val="002B363B"/>
    <w:rsid w:val="002B7123"/>
    <w:rsid w:val="002C136B"/>
    <w:rsid w:val="002C22B5"/>
    <w:rsid w:val="002C552E"/>
    <w:rsid w:val="002C7350"/>
    <w:rsid w:val="002D07AB"/>
    <w:rsid w:val="002D2353"/>
    <w:rsid w:val="002D4073"/>
    <w:rsid w:val="002D75ED"/>
    <w:rsid w:val="002E1EED"/>
    <w:rsid w:val="002E27ED"/>
    <w:rsid w:val="002E34E5"/>
    <w:rsid w:val="002E7098"/>
    <w:rsid w:val="002F1AF5"/>
    <w:rsid w:val="002F2BA1"/>
    <w:rsid w:val="002F4EB5"/>
    <w:rsid w:val="002F6728"/>
    <w:rsid w:val="00300919"/>
    <w:rsid w:val="00300B6D"/>
    <w:rsid w:val="00301D32"/>
    <w:rsid w:val="003025A7"/>
    <w:rsid w:val="00302B30"/>
    <w:rsid w:val="00304E4D"/>
    <w:rsid w:val="00305B86"/>
    <w:rsid w:val="00306BE0"/>
    <w:rsid w:val="003077EA"/>
    <w:rsid w:val="0031158F"/>
    <w:rsid w:val="00314BC4"/>
    <w:rsid w:val="00314EBF"/>
    <w:rsid w:val="003152D8"/>
    <w:rsid w:val="00315839"/>
    <w:rsid w:val="00315C58"/>
    <w:rsid w:val="003168CB"/>
    <w:rsid w:val="00316956"/>
    <w:rsid w:val="003278D5"/>
    <w:rsid w:val="003348E8"/>
    <w:rsid w:val="00334B20"/>
    <w:rsid w:val="00340A60"/>
    <w:rsid w:val="00343E19"/>
    <w:rsid w:val="0034680B"/>
    <w:rsid w:val="00347A69"/>
    <w:rsid w:val="00350FB5"/>
    <w:rsid w:val="00351CEB"/>
    <w:rsid w:val="00354E77"/>
    <w:rsid w:val="003560A6"/>
    <w:rsid w:val="00357137"/>
    <w:rsid w:val="00360745"/>
    <w:rsid w:val="0036231E"/>
    <w:rsid w:val="003633A2"/>
    <w:rsid w:val="00363B28"/>
    <w:rsid w:val="00365DDD"/>
    <w:rsid w:val="0036627A"/>
    <w:rsid w:val="00366FAD"/>
    <w:rsid w:val="00367602"/>
    <w:rsid w:val="0037105B"/>
    <w:rsid w:val="00371D42"/>
    <w:rsid w:val="00372209"/>
    <w:rsid w:val="00372900"/>
    <w:rsid w:val="00373B14"/>
    <w:rsid w:val="00373FBA"/>
    <w:rsid w:val="003750FE"/>
    <w:rsid w:val="00377070"/>
    <w:rsid w:val="003803AB"/>
    <w:rsid w:val="003823EA"/>
    <w:rsid w:val="00382FCB"/>
    <w:rsid w:val="00383430"/>
    <w:rsid w:val="003854F2"/>
    <w:rsid w:val="00385EF2"/>
    <w:rsid w:val="003900FD"/>
    <w:rsid w:val="003907D4"/>
    <w:rsid w:val="00392FCA"/>
    <w:rsid w:val="00394A6A"/>
    <w:rsid w:val="00395004"/>
    <w:rsid w:val="00396058"/>
    <w:rsid w:val="003975BA"/>
    <w:rsid w:val="003A0918"/>
    <w:rsid w:val="003A168C"/>
    <w:rsid w:val="003A2FDD"/>
    <w:rsid w:val="003A5E86"/>
    <w:rsid w:val="003A74E6"/>
    <w:rsid w:val="003B15CF"/>
    <w:rsid w:val="003B2091"/>
    <w:rsid w:val="003B598C"/>
    <w:rsid w:val="003B6892"/>
    <w:rsid w:val="003B6A4B"/>
    <w:rsid w:val="003B73DD"/>
    <w:rsid w:val="003C17EF"/>
    <w:rsid w:val="003C437F"/>
    <w:rsid w:val="003C5E03"/>
    <w:rsid w:val="003C608A"/>
    <w:rsid w:val="003C7935"/>
    <w:rsid w:val="003D011C"/>
    <w:rsid w:val="003D15E5"/>
    <w:rsid w:val="003D2433"/>
    <w:rsid w:val="003D6986"/>
    <w:rsid w:val="003E02D3"/>
    <w:rsid w:val="003E33D5"/>
    <w:rsid w:val="003E3531"/>
    <w:rsid w:val="003E5124"/>
    <w:rsid w:val="003F350C"/>
    <w:rsid w:val="003F4CBF"/>
    <w:rsid w:val="003F4D18"/>
    <w:rsid w:val="003F7049"/>
    <w:rsid w:val="003F7793"/>
    <w:rsid w:val="0040091D"/>
    <w:rsid w:val="00402169"/>
    <w:rsid w:val="00403F8A"/>
    <w:rsid w:val="00405FC9"/>
    <w:rsid w:val="004108C7"/>
    <w:rsid w:val="00411258"/>
    <w:rsid w:val="00412DC2"/>
    <w:rsid w:val="004141A3"/>
    <w:rsid w:val="00416EDE"/>
    <w:rsid w:val="0042274C"/>
    <w:rsid w:val="004251D4"/>
    <w:rsid w:val="00431132"/>
    <w:rsid w:val="00434D16"/>
    <w:rsid w:val="00435DB4"/>
    <w:rsid w:val="004370C5"/>
    <w:rsid w:val="00437F2E"/>
    <w:rsid w:val="00440041"/>
    <w:rsid w:val="00440A8B"/>
    <w:rsid w:val="00443F22"/>
    <w:rsid w:val="004461D5"/>
    <w:rsid w:val="00451268"/>
    <w:rsid w:val="004515AD"/>
    <w:rsid w:val="00451857"/>
    <w:rsid w:val="00452205"/>
    <w:rsid w:val="00453516"/>
    <w:rsid w:val="00454347"/>
    <w:rsid w:val="00454A7F"/>
    <w:rsid w:val="004561BC"/>
    <w:rsid w:val="00457548"/>
    <w:rsid w:val="0046276F"/>
    <w:rsid w:val="00463DA5"/>
    <w:rsid w:val="00470DB2"/>
    <w:rsid w:val="00474FA6"/>
    <w:rsid w:val="00476C25"/>
    <w:rsid w:val="00481D0C"/>
    <w:rsid w:val="0048480D"/>
    <w:rsid w:val="004915E8"/>
    <w:rsid w:val="00491E66"/>
    <w:rsid w:val="0049258A"/>
    <w:rsid w:val="004925E7"/>
    <w:rsid w:val="00492E8F"/>
    <w:rsid w:val="00494F07"/>
    <w:rsid w:val="00494F89"/>
    <w:rsid w:val="00495B11"/>
    <w:rsid w:val="004A3803"/>
    <w:rsid w:val="004A5DCF"/>
    <w:rsid w:val="004A625D"/>
    <w:rsid w:val="004A7A43"/>
    <w:rsid w:val="004B418C"/>
    <w:rsid w:val="004C0DB3"/>
    <w:rsid w:val="004C2FC1"/>
    <w:rsid w:val="004C418D"/>
    <w:rsid w:val="004C50B4"/>
    <w:rsid w:val="004C56B6"/>
    <w:rsid w:val="004C779D"/>
    <w:rsid w:val="004D526E"/>
    <w:rsid w:val="004D65FC"/>
    <w:rsid w:val="004D747B"/>
    <w:rsid w:val="004D7CE7"/>
    <w:rsid w:val="004E037F"/>
    <w:rsid w:val="004E063A"/>
    <w:rsid w:val="004E1935"/>
    <w:rsid w:val="004E3A06"/>
    <w:rsid w:val="004E3E59"/>
    <w:rsid w:val="004F33D7"/>
    <w:rsid w:val="004F54A2"/>
    <w:rsid w:val="004F6C0D"/>
    <w:rsid w:val="004F6FF3"/>
    <w:rsid w:val="00502C22"/>
    <w:rsid w:val="00503A91"/>
    <w:rsid w:val="00504623"/>
    <w:rsid w:val="00505E7E"/>
    <w:rsid w:val="005062F2"/>
    <w:rsid w:val="00510AAB"/>
    <w:rsid w:val="005123CE"/>
    <w:rsid w:val="0051316B"/>
    <w:rsid w:val="00513201"/>
    <w:rsid w:val="00513D7D"/>
    <w:rsid w:val="00516F5F"/>
    <w:rsid w:val="00517C90"/>
    <w:rsid w:val="0052000C"/>
    <w:rsid w:val="0052564B"/>
    <w:rsid w:val="00534C88"/>
    <w:rsid w:val="0053709E"/>
    <w:rsid w:val="00541BC7"/>
    <w:rsid w:val="005423B1"/>
    <w:rsid w:val="005424FD"/>
    <w:rsid w:val="00542EAD"/>
    <w:rsid w:val="00542EE1"/>
    <w:rsid w:val="00543BCB"/>
    <w:rsid w:val="00544E39"/>
    <w:rsid w:val="00547340"/>
    <w:rsid w:val="0055133D"/>
    <w:rsid w:val="00555B86"/>
    <w:rsid w:val="00556043"/>
    <w:rsid w:val="00570702"/>
    <w:rsid w:val="005714DA"/>
    <w:rsid w:val="00571B49"/>
    <w:rsid w:val="00571D58"/>
    <w:rsid w:val="0057223A"/>
    <w:rsid w:val="0057347C"/>
    <w:rsid w:val="005743AE"/>
    <w:rsid w:val="00574970"/>
    <w:rsid w:val="00574DEB"/>
    <w:rsid w:val="005756D5"/>
    <w:rsid w:val="005764FF"/>
    <w:rsid w:val="00577F83"/>
    <w:rsid w:val="00580EF2"/>
    <w:rsid w:val="005815DD"/>
    <w:rsid w:val="00581A41"/>
    <w:rsid w:val="005833FE"/>
    <w:rsid w:val="005842E4"/>
    <w:rsid w:val="00585B96"/>
    <w:rsid w:val="005902E9"/>
    <w:rsid w:val="00591929"/>
    <w:rsid w:val="005935E5"/>
    <w:rsid w:val="00594B0A"/>
    <w:rsid w:val="005950BB"/>
    <w:rsid w:val="0059631A"/>
    <w:rsid w:val="005A316B"/>
    <w:rsid w:val="005A354B"/>
    <w:rsid w:val="005A62E8"/>
    <w:rsid w:val="005B0A94"/>
    <w:rsid w:val="005B1580"/>
    <w:rsid w:val="005B217E"/>
    <w:rsid w:val="005B333F"/>
    <w:rsid w:val="005B4A34"/>
    <w:rsid w:val="005B55DD"/>
    <w:rsid w:val="005B67A8"/>
    <w:rsid w:val="005B784F"/>
    <w:rsid w:val="005B7C55"/>
    <w:rsid w:val="005C0259"/>
    <w:rsid w:val="005C0766"/>
    <w:rsid w:val="005C08C1"/>
    <w:rsid w:val="005C12B8"/>
    <w:rsid w:val="005C173D"/>
    <w:rsid w:val="005C2FE6"/>
    <w:rsid w:val="005C4862"/>
    <w:rsid w:val="005C570B"/>
    <w:rsid w:val="005C641B"/>
    <w:rsid w:val="005D032F"/>
    <w:rsid w:val="005D1A34"/>
    <w:rsid w:val="005D2F9E"/>
    <w:rsid w:val="005D2FA0"/>
    <w:rsid w:val="005D3B30"/>
    <w:rsid w:val="005D64CA"/>
    <w:rsid w:val="005D6C0F"/>
    <w:rsid w:val="005E038A"/>
    <w:rsid w:val="005E3A53"/>
    <w:rsid w:val="005E45C2"/>
    <w:rsid w:val="005E5717"/>
    <w:rsid w:val="005E57C0"/>
    <w:rsid w:val="005E60B6"/>
    <w:rsid w:val="005E6803"/>
    <w:rsid w:val="005E6DB2"/>
    <w:rsid w:val="005E77F2"/>
    <w:rsid w:val="005F04D0"/>
    <w:rsid w:val="005F443B"/>
    <w:rsid w:val="005F67D6"/>
    <w:rsid w:val="005F73CB"/>
    <w:rsid w:val="005F7BAD"/>
    <w:rsid w:val="00600ED6"/>
    <w:rsid w:val="00602349"/>
    <w:rsid w:val="00606697"/>
    <w:rsid w:val="006070BA"/>
    <w:rsid w:val="00607EDE"/>
    <w:rsid w:val="0061087D"/>
    <w:rsid w:val="00611ABE"/>
    <w:rsid w:val="00612F7B"/>
    <w:rsid w:val="0061433E"/>
    <w:rsid w:val="00615BBE"/>
    <w:rsid w:val="00616778"/>
    <w:rsid w:val="00616CE9"/>
    <w:rsid w:val="00620324"/>
    <w:rsid w:val="00621F02"/>
    <w:rsid w:val="00622832"/>
    <w:rsid w:val="006234E3"/>
    <w:rsid w:val="00624DAC"/>
    <w:rsid w:val="00625C46"/>
    <w:rsid w:val="0062751D"/>
    <w:rsid w:val="00627DE6"/>
    <w:rsid w:val="00634D91"/>
    <w:rsid w:val="006354AA"/>
    <w:rsid w:val="00635BCD"/>
    <w:rsid w:val="00635E03"/>
    <w:rsid w:val="006422F0"/>
    <w:rsid w:val="00643069"/>
    <w:rsid w:val="006512B2"/>
    <w:rsid w:val="00652650"/>
    <w:rsid w:val="00652C01"/>
    <w:rsid w:val="0065304B"/>
    <w:rsid w:val="00653146"/>
    <w:rsid w:val="00653884"/>
    <w:rsid w:val="00653914"/>
    <w:rsid w:val="00655993"/>
    <w:rsid w:val="0065604C"/>
    <w:rsid w:val="00657503"/>
    <w:rsid w:val="00661AFA"/>
    <w:rsid w:val="00662C42"/>
    <w:rsid w:val="006633F5"/>
    <w:rsid w:val="00666955"/>
    <w:rsid w:val="00667155"/>
    <w:rsid w:val="00667A45"/>
    <w:rsid w:val="006726BF"/>
    <w:rsid w:val="006727AF"/>
    <w:rsid w:val="00673718"/>
    <w:rsid w:val="00676495"/>
    <w:rsid w:val="00677B77"/>
    <w:rsid w:val="00682CF9"/>
    <w:rsid w:val="00684163"/>
    <w:rsid w:val="0068509A"/>
    <w:rsid w:val="00685D94"/>
    <w:rsid w:val="0068718A"/>
    <w:rsid w:val="00687D61"/>
    <w:rsid w:val="00690748"/>
    <w:rsid w:val="006933D8"/>
    <w:rsid w:val="00693BB9"/>
    <w:rsid w:val="00693DAE"/>
    <w:rsid w:val="0069666A"/>
    <w:rsid w:val="00697579"/>
    <w:rsid w:val="006A1CC0"/>
    <w:rsid w:val="006A2739"/>
    <w:rsid w:val="006A54F2"/>
    <w:rsid w:val="006A5651"/>
    <w:rsid w:val="006B23FB"/>
    <w:rsid w:val="006B2C73"/>
    <w:rsid w:val="006B5C95"/>
    <w:rsid w:val="006B6CD6"/>
    <w:rsid w:val="006B7BD6"/>
    <w:rsid w:val="006C0F29"/>
    <w:rsid w:val="006C1C35"/>
    <w:rsid w:val="006C379D"/>
    <w:rsid w:val="006C3879"/>
    <w:rsid w:val="006C5361"/>
    <w:rsid w:val="006C5D43"/>
    <w:rsid w:val="006D2B24"/>
    <w:rsid w:val="006D5BBC"/>
    <w:rsid w:val="006D6286"/>
    <w:rsid w:val="006E0DB1"/>
    <w:rsid w:val="006E14B0"/>
    <w:rsid w:val="006E178C"/>
    <w:rsid w:val="006E5255"/>
    <w:rsid w:val="006E623E"/>
    <w:rsid w:val="006F0108"/>
    <w:rsid w:val="006F01C0"/>
    <w:rsid w:val="006F1F32"/>
    <w:rsid w:val="006F40E4"/>
    <w:rsid w:val="006F437F"/>
    <w:rsid w:val="006F49E0"/>
    <w:rsid w:val="006F6CC6"/>
    <w:rsid w:val="00700A5C"/>
    <w:rsid w:val="00702772"/>
    <w:rsid w:val="00702E6C"/>
    <w:rsid w:val="00704704"/>
    <w:rsid w:val="00704AE6"/>
    <w:rsid w:val="00704E36"/>
    <w:rsid w:val="00704EB6"/>
    <w:rsid w:val="00710DB3"/>
    <w:rsid w:val="0071153A"/>
    <w:rsid w:val="00712FD9"/>
    <w:rsid w:val="00713576"/>
    <w:rsid w:val="007140BD"/>
    <w:rsid w:val="007153A2"/>
    <w:rsid w:val="00724A68"/>
    <w:rsid w:val="00724B29"/>
    <w:rsid w:val="00724EDA"/>
    <w:rsid w:val="00725FA6"/>
    <w:rsid w:val="00726623"/>
    <w:rsid w:val="00726B41"/>
    <w:rsid w:val="00726CB9"/>
    <w:rsid w:val="007271BF"/>
    <w:rsid w:val="00730DD3"/>
    <w:rsid w:val="00733224"/>
    <w:rsid w:val="007342F4"/>
    <w:rsid w:val="0073431E"/>
    <w:rsid w:val="00736412"/>
    <w:rsid w:val="00736ECC"/>
    <w:rsid w:val="0074525F"/>
    <w:rsid w:val="007467A3"/>
    <w:rsid w:val="00747386"/>
    <w:rsid w:val="00752D32"/>
    <w:rsid w:val="0075350A"/>
    <w:rsid w:val="007538ED"/>
    <w:rsid w:val="00755946"/>
    <w:rsid w:val="00757D8E"/>
    <w:rsid w:val="007618D9"/>
    <w:rsid w:val="00761D5D"/>
    <w:rsid w:val="00761F60"/>
    <w:rsid w:val="0076223F"/>
    <w:rsid w:val="007637C6"/>
    <w:rsid w:val="00764128"/>
    <w:rsid w:val="0076666E"/>
    <w:rsid w:val="00770994"/>
    <w:rsid w:val="00773018"/>
    <w:rsid w:val="0077635D"/>
    <w:rsid w:val="007806C6"/>
    <w:rsid w:val="00781C87"/>
    <w:rsid w:val="007824B8"/>
    <w:rsid w:val="00785001"/>
    <w:rsid w:val="00786546"/>
    <w:rsid w:val="00786CD2"/>
    <w:rsid w:val="007904F7"/>
    <w:rsid w:val="007910DD"/>
    <w:rsid w:val="00791C41"/>
    <w:rsid w:val="007943C8"/>
    <w:rsid w:val="00795E8F"/>
    <w:rsid w:val="00797242"/>
    <w:rsid w:val="007977CE"/>
    <w:rsid w:val="007A00BB"/>
    <w:rsid w:val="007A0661"/>
    <w:rsid w:val="007A13EC"/>
    <w:rsid w:val="007A16CF"/>
    <w:rsid w:val="007A2EAA"/>
    <w:rsid w:val="007A3EC1"/>
    <w:rsid w:val="007A5367"/>
    <w:rsid w:val="007A5EF3"/>
    <w:rsid w:val="007B2ABC"/>
    <w:rsid w:val="007B3368"/>
    <w:rsid w:val="007B4071"/>
    <w:rsid w:val="007B5B42"/>
    <w:rsid w:val="007C0382"/>
    <w:rsid w:val="007D0A69"/>
    <w:rsid w:val="007D5103"/>
    <w:rsid w:val="007D58B3"/>
    <w:rsid w:val="007D6420"/>
    <w:rsid w:val="007D6DC4"/>
    <w:rsid w:val="007E2D91"/>
    <w:rsid w:val="007E3582"/>
    <w:rsid w:val="007E66DF"/>
    <w:rsid w:val="007E6CFA"/>
    <w:rsid w:val="007F1FBB"/>
    <w:rsid w:val="007F275F"/>
    <w:rsid w:val="007F4E67"/>
    <w:rsid w:val="00800108"/>
    <w:rsid w:val="00803DFD"/>
    <w:rsid w:val="00805487"/>
    <w:rsid w:val="00811E44"/>
    <w:rsid w:val="00811F7D"/>
    <w:rsid w:val="008134EC"/>
    <w:rsid w:val="0081458B"/>
    <w:rsid w:val="00814DCA"/>
    <w:rsid w:val="00817D20"/>
    <w:rsid w:val="00820C82"/>
    <w:rsid w:val="008214B6"/>
    <w:rsid w:val="00822357"/>
    <w:rsid w:val="008239FC"/>
    <w:rsid w:val="008256D8"/>
    <w:rsid w:val="00826C28"/>
    <w:rsid w:val="00831783"/>
    <w:rsid w:val="00831CB6"/>
    <w:rsid w:val="00834E46"/>
    <w:rsid w:val="00836F1E"/>
    <w:rsid w:val="00837D80"/>
    <w:rsid w:val="0084201D"/>
    <w:rsid w:val="00842026"/>
    <w:rsid w:val="008422BC"/>
    <w:rsid w:val="00843356"/>
    <w:rsid w:val="008530E1"/>
    <w:rsid w:val="00853463"/>
    <w:rsid w:val="008573DD"/>
    <w:rsid w:val="00857AB9"/>
    <w:rsid w:val="008601F3"/>
    <w:rsid w:val="008621EC"/>
    <w:rsid w:val="00862D04"/>
    <w:rsid w:val="0087335F"/>
    <w:rsid w:val="00873450"/>
    <w:rsid w:val="00876146"/>
    <w:rsid w:val="008773CC"/>
    <w:rsid w:val="00880508"/>
    <w:rsid w:val="00881FED"/>
    <w:rsid w:val="00884E3F"/>
    <w:rsid w:val="008907B7"/>
    <w:rsid w:val="00893F25"/>
    <w:rsid w:val="00895035"/>
    <w:rsid w:val="00897549"/>
    <w:rsid w:val="008A051E"/>
    <w:rsid w:val="008A0996"/>
    <w:rsid w:val="008A0F32"/>
    <w:rsid w:val="008A1231"/>
    <w:rsid w:val="008A1672"/>
    <w:rsid w:val="008A304D"/>
    <w:rsid w:val="008A60D8"/>
    <w:rsid w:val="008A7326"/>
    <w:rsid w:val="008B2B14"/>
    <w:rsid w:val="008B2B2E"/>
    <w:rsid w:val="008B44A7"/>
    <w:rsid w:val="008B5292"/>
    <w:rsid w:val="008B5C5A"/>
    <w:rsid w:val="008C050E"/>
    <w:rsid w:val="008C0980"/>
    <w:rsid w:val="008C2B6F"/>
    <w:rsid w:val="008C2F2E"/>
    <w:rsid w:val="008C302D"/>
    <w:rsid w:val="008C339C"/>
    <w:rsid w:val="008C69BE"/>
    <w:rsid w:val="008C6AED"/>
    <w:rsid w:val="008C6B0F"/>
    <w:rsid w:val="008C73AA"/>
    <w:rsid w:val="008C7604"/>
    <w:rsid w:val="008D4AC5"/>
    <w:rsid w:val="008D6C70"/>
    <w:rsid w:val="008D79BF"/>
    <w:rsid w:val="008E0979"/>
    <w:rsid w:val="008E1B27"/>
    <w:rsid w:val="008E4911"/>
    <w:rsid w:val="008E4B14"/>
    <w:rsid w:val="008E6330"/>
    <w:rsid w:val="008E7548"/>
    <w:rsid w:val="008F0522"/>
    <w:rsid w:val="008F3E5E"/>
    <w:rsid w:val="008F42DC"/>
    <w:rsid w:val="008F4AA3"/>
    <w:rsid w:val="008F7B09"/>
    <w:rsid w:val="0090240F"/>
    <w:rsid w:val="00903379"/>
    <w:rsid w:val="009045B1"/>
    <w:rsid w:val="0090619F"/>
    <w:rsid w:val="00906975"/>
    <w:rsid w:val="009070E6"/>
    <w:rsid w:val="00907570"/>
    <w:rsid w:val="00913423"/>
    <w:rsid w:val="009136DC"/>
    <w:rsid w:val="009145B4"/>
    <w:rsid w:val="009148F4"/>
    <w:rsid w:val="00914ACD"/>
    <w:rsid w:val="009159D1"/>
    <w:rsid w:val="00915BE5"/>
    <w:rsid w:val="009160D5"/>
    <w:rsid w:val="00916102"/>
    <w:rsid w:val="0091651F"/>
    <w:rsid w:val="00916B39"/>
    <w:rsid w:val="00917F0B"/>
    <w:rsid w:val="00917F8B"/>
    <w:rsid w:val="00920E6B"/>
    <w:rsid w:val="00921FF4"/>
    <w:rsid w:val="00922534"/>
    <w:rsid w:val="00924E88"/>
    <w:rsid w:val="009254F1"/>
    <w:rsid w:val="00927038"/>
    <w:rsid w:val="009310C7"/>
    <w:rsid w:val="0093360A"/>
    <w:rsid w:val="00933910"/>
    <w:rsid w:val="009343EF"/>
    <w:rsid w:val="00934C93"/>
    <w:rsid w:val="009403C9"/>
    <w:rsid w:val="00943361"/>
    <w:rsid w:val="00944EC5"/>
    <w:rsid w:val="009452B6"/>
    <w:rsid w:val="00945B88"/>
    <w:rsid w:val="00945CF7"/>
    <w:rsid w:val="00945D45"/>
    <w:rsid w:val="00946436"/>
    <w:rsid w:val="00947CCD"/>
    <w:rsid w:val="00952DCE"/>
    <w:rsid w:val="00954140"/>
    <w:rsid w:val="009571E1"/>
    <w:rsid w:val="00957C57"/>
    <w:rsid w:val="00957F33"/>
    <w:rsid w:val="00960964"/>
    <w:rsid w:val="009634B1"/>
    <w:rsid w:val="00964AC1"/>
    <w:rsid w:val="00965422"/>
    <w:rsid w:val="00965E4D"/>
    <w:rsid w:val="009660A8"/>
    <w:rsid w:val="00967992"/>
    <w:rsid w:val="00967BE8"/>
    <w:rsid w:val="00970237"/>
    <w:rsid w:val="00971793"/>
    <w:rsid w:val="00972E84"/>
    <w:rsid w:val="00974F5E"/>
    <w:rsid w:val="009753FE"/>
    <w:rsid w:val="00976937"/>
    <w:rsid w:val="00977DED"/>
    <w:rsid w:val="00983C06"/>
    <w:rsid w:val="009843B4"/>
    <w:rsid w:val="00984A00"/>
    <w:rsid w:val="00984D11"/>
    <w:rsid w:val="00985CFB"/>
    <w:rsid w:val="00985D84"/>
    <w:rsid w:val="00985E93"/>
    <w:rsid w:val="00987C6B"/>
    <w:rsid w:val="0099392E"/>
    <w:rsid w:val="009950E9"/>
    <w:rsid w:val="009A3D08"/>
    <w:rsid w:val="009A3D18"/>
    <w:rsid w:val="009A49DB"/>
    <w:rsid w:val="009A4E3D"/>
    <w:rsid w:val="009A5CF5"/>
    <w:rsid w:val="009A70EA"/>
    <w:rsid w:val="009B001A"/>
    <w:rsid w:val="009B1307"/>
    <w:rsid w:val="009B1819"/>
    <w:rsid w:val="009B1D5C"/>
    <w:rsid w:val="009B4EB3"/>
    <w:rsid w:val="009B628E"/>
    <w:rsid w:val="009C0189"/>
    <w:rsid w:val="009C2CA6"/>
    <w:rsid w:val="009C2E31"/>
    <w:rsid w:val="009C31C8"/>
    <w:rsid w:val="009C4709"/>
    <w:rsid w:val="009C7264"/>
    <w:rsid w:val="009D179C"/>
    <w:rsid w:val="009D27C3"/>
    <w:rsid w:val="009D6C8C"/>
    <w:rsid w:val="009E0F3C"/>
    <w:rsid w:val="009E1955"/>
    <w:rsid w:val="009E1F75"/>
    <w:rsid w:val="009E2D4B"/>
    <w:rsid w:val="009E2EBC"/>
    <w:rsid w:val="009E386F"/>
    <w:rsid w:val="009E5764"/>
    <w:rsid w:val="009F02AC"/>
    <w:rsid w:val="009F1B8E"/>
    <w:rsid w:val="009F661B"/>
    <w:rsid w:val="00A030CC"/>
    <w:rsid w:val="00A05358"/>
    <w:rsid w:val="00A06600"/>
    <w:rsid w:val="00A136A7"/>
    <w:rsid w:val="00A14480"/>
    <w:rsid w:val="00A22C91"/>
    <w:rsid w:val="00A241E7"/>
    <w:rsid w:val="00A26666"/>
    <w:rsid w:val="00A2793F"/>
    <w:rsid w:val="00A31701"/>
    <w:rsid w:val="00A31AE3"/>
    <w:rsid w:val="00A32E92"/>
    <w:rsid w:val="00A33CC3"/>
    <w:rsid w:val="00A34296"/>
    <w:rsid w:val="00A3518D"/>
    <w:rsid w:val="00A362E8"/>
    <w:rsid w:val="00A374B2"/>
    <w:rsid w:val="00A409E1"/>
    <w:rsid w:val="00A414A2"/>
    <w:rsid w:val="00A41A42"/>
    <w:rsid w:val="00A426E4"/>
    <w:rsid w:val="00A44A75"/>
    <w:rsid w:val="00A46470"/>
    <w:rsid w:val="00A46666"/>
    <w:rsid w:val="00A50D75"/>
    <w:rsid w:val="00A527AA"/>
    <w:rsid w:val="00A52B93"/>
    <w:rsid w:val="00A52DD6"/>
    <w:rsid w:val="00A5684D"/>
    <w:rsid w:val="00A57260"/>
    <w:rsid w:val="00A57A1C"/>
    <w:rsid w:val="00A62FAA"/>
    <w:rsid w:val="00A64EA3"/>
    <w:rsid w:val="00A66E69"/>
    <w:rsid w:val="00A6738D"/>
    <w:rsid w:val="00A7014F"/>
    <w:rsid w:val="00A70E6D"/>
    <w:rsid w:val="00A7151F"/>
    <w:rsid w:val="00A71F0B"/>
    <w:rsid w:val="00A73DCD"/>
    <w:rsid w:val="00A75C35"/>
    <w:rsid w:val="00A75C61"/>
    <w:rsid w:val="00A809ED"/>
    <w:rsid w:val="00A81F75"/>
    <w:rsid w:val="00A8746E"/>
    <w:rsid w:val="00A903BD"/>
    <w:rsid w:val="00A926CE"/>
    <w:rsid w:val="00A92AEA"/>
    <w:rsid w:val="00A9334C"/>
    <w:rsid w:val="00A9601B"/>
    <w:rsid w:val="00A968AF"/>
    <w:rsid w:val="00AA3593"/>
    <w:rsid w:val="00AA5454"/>
    <w:rsid w:val="00AA5B18"/>
    <w:rsid w:val="00AA5D7E"/>
    <w:rsid w:val="00AB1BCB"/>
    <w:rsid w:val="00AB2C8F"/>
    <w:rsid w:val="00AB2E01"/>
    <w:rsid w:val="00AB738A"/>
    <w:rsid w:val="00AB74C9"/>
    <w:rsid w:val="00AC06A7"/>
    <w:rsid w:val="00AC29D0"/>
    <w:rsid w:val="00AC2E15"/>
    <w:rsid w:val="00AC65C2"/>
    <w:rsid w:val="00AC68C5"/>
    <w:rsid w:val="00AC7EE9"/>
    <w:rsid w:val="00AD100E"/>
    <w:rsid w:val="00AD282A"/>
    <w:rsid w:val="00AD4B93"/>
    <w:rsid w:val="00AE0316"/>
    <w:rsid w:val="00AE1E36"/>
    <w:rsid w:val="00AE3194"/>
    <w:rsid w:val="00AE4196"/>
    <w:rsid w:val="00AE5336"/>
    <w:rsid w:val="00AE536B"/>
    <w:rsid w:val="00AE6B16"/>
    <w:rsid w:val="00AE728C"/>
    <w:rsid w:val="00AE73BD"/>
    <w:rsid w:val="00AF13AE"/>
    <w:rsid w:val="00AF74AA"/>
    <w:rsid w:val="00B00AC7"/>
    <w:rsid w:val="00B03C2F"/>
    <w:rsid w:val="00B0416E"/>
    <w:rsid w:val="00B04276"/>
    <w:rsid w:val="00B04A16"/>
    <w:rsid w:val="00B067DB"/>
    <w:rsid w:val="00B06F30"/>
    <w:rsid w:val="00B1239B"/>
    <w:rsid w:val="00B139A5"/>
    <w:rsid w:val="00B15064"/>
    <w:rsid w:val="00B153EC"/>
    <w:rsid w:val="00B16867"/>
    <w:rsid w:val="00B16D3F"/>
    <w:rsid w:val="00B240A4"/>
    <w:rsid w:val="00B247E6"/>
    <w:rsid w:val="00B307E3"/>
    <w:rsid w:val="00B340A3"/>
    <w:rsid w:val="00B3539F"/>
    <w:rsid w:val="00B364CA"/>
    <w:rsid w:val="00B36A82"/>
    <w:rsid w:val="00B36DB2"/>
    <w:rsid w:val="00B410F5"/>
    <w:rsid w:val="00B41D18"/>
    <w:rsid w:val="00B41EF9"/>
    <w:rsid w:val="00B42E5E"/>
    <w:rsid w:val="00B45630"/>
    <w:rsid w:val="00B46786"/>
    <w:rsid w:val="00B53448"/>
    <w:rsid w:val="00B56C48"/>
    <w:rsid w:val="00B57327"/>
    <w:rsid w:val="00B61AC2"/>
    <w:rsid w:val="00B6280C"/>
    <w:rsid w:val="00B646D1"/>
    <w:rsid w:val="00B661C5"/>
    <w:rsid w:val="00B66F15"/>
    <w:rsid w:val="00B671A4"/>
    <w:rsid w:val="00B70111"/>
    <w:rsid w:val="00B70AD0"/>
    <w:rsid w:val="00B72CD4"/>
    <w:rsid w:val="00B7469A"/>
    <w:rsid w:val="00B762E3"/>
    <w:rsid w:val="00B766A6"/>
    <w:rsid w:val="00B771F5"/>
    <w:rsid w:val="00B77ACC"/>
    <w:rsid w:val="00B80634"/>
    <w:rsid w:val="00B81EB0"/>
    <w:rsid w:val="00B85B00"/>
    <w:rsid w:val="00B86210"/>
    <w:rsid w:val="00B86D03"/>
    <w:rsid w:val="00B870BB"/>
    <w:rsid w:val="00B90AEE"/>
    <w:rsid w:val="00B91A3B"/>
    <w:rsid w:val="00B9201B"/>
    <w:rsid w:val="00B93C82"/>
    <w:rsid w:val="00B94937"/>
    <w:rsid w:val="00B9751C"/>
    <w:rsid w:val="00BA08CB"/>
    <w:rsid w:val="00BA1E1E"/>
    <w:rsid w:val="00BA63A0"/>
    <w:rsid w:val="00BA64CD"/>
    <w:rsid w:val="00BA79F8"/>
    <w:rsid w:val="00BB631B"/>
    <w:rsid w:val="00BB6B87"/>
    <w:rsid w:val="00BC748F"/>
    <w:rsid w:val="00BD6509"/>
    <w:rsid w:val="00BD6BD0"/>
    <w:rsid w:val="00BE061A"/>
    <w:rsid w:val="00BE1270"/>
    <w:rsid w:val="00BE18AE"/>
    <w:rsid w:val="00BE1BCC"/>
    <w:rsid w:val="00BE1CB0"/>
    <w:rsid w:val="00BE2205"/>
    <w:rsid w:val="00BE2B3A"/>
    <w:rsid w:val="00BE3BA6"/>
    <w:rsid w:val="00BE42F2"/>
    <w:rsid w:val="00BE709F"/>
    <w:rsid w:val="00BF132F"/>
    <w:rsid w:val="00BF1FEB"/>
    <w:rsid w:val="00BF2687"/>
    <w:rsid w:val="00BF2885"/>
    <w:rsid w:val="00BF2909"/>
    <w:rsid w:val="00BF6D2E"/>
    <w:rsid w:val="00C0123B"/>
    <w:rsid w:val="00C03678"/>
    <w:rsid w:val="00C0563A"/>
    <w:rsid w:val="00C0594F"/>
    <w:rsid w:val="00C06E06"/>
    <w:rsid w:val="00C07912"/>
    <w:rsid w:val="00C1102B"/>
    <w:rsid w:val="00C12B9A"/>
    <w:rsid w:val="00C13878"/>
    <w:rsid w:val="00C2594D"/>
    <w:rsid w:val="00C26297"/>
    <w:rsid w:val="00C2633E"/>
    <w:rsid w:val="00C312A2"/>
    <w:rsid w:val="00C31708"/>
    <w:rsid w:val="00C33BB8"/>
    <w:rsid w:val="00C37A16"/>
    <w:rsid w:val="00C41206"/>
    <w:rsid w:val="00C41529"/>
    <w:rsid w:val="00C4294B"/>
    <w:rsid w:val="00C440D2"/>
    <w:rsid w:val="00C47CDE"/>
    <w:rsid w:val="00C51D0D"/>
    <w:rsid w:val="00C53475"/>
    <w:rsid w:val="00C549A6"/>
    <w:rsid w:val="00C60533"/>
    <w:rsid w:val="00C60D1E"/>
    <w:rsid w:val="00C60E30"/>
    <w:rsid w:val="00C610FB"/>
    <w:rsid w:val="00C64FE1"/>
    <w:rsid w:val="00C65B9F"/>
    <w:rsid w:val="00C72F38"/>
    <w:rsid w:val="00C74066"/>
    <w:rsid w:val="00C74283"/>
    <w:rsid w:val="00C742CA"/>
    <w:rsid w:val="00C76AC0"/>
    <w:rsid w:val="00C77F79"/>
    <w:rsid w:val="00C8138A"/>
    <w:rsid w:val="00C861E4"/>
    <w:rsid w:val="00C869A1"/>
    <w:rsid w:val="00C870EF"/>
    <w:rsid w:val="00C94235"/>
    <w:rsid w:val="00C964F8"/>
    <w:rsid w:val="00C96CC0"/>
    <w:rsid w:val="00C96DF9"/>
    <w:rsid w:val="00CA1705"/>
    <w:rsid w:val="00CA1763"/>
    <w:rsid w:val="00CA5FC3"/>
    <w:rsid w:val="00CA7F39"/>
    <w:rsid w:val="00CB3DA3"/>
    <w:rsid w:val="00CB4F91"/>
    <w:rsid w:val="00CC3730"/>
    <w:rsid w:val="00CC4CC4"/>
    <w:rsid w:val="00CC73A6"/>
    <w:rsid w:val="00CC7E64"/>
    <w:rsid w:val="00CD1CE6"/>
    <w:rsid w:val="00CD2619"/>
    <w:rsid w:val="00CD293D"/>
    <w:rsid w:val="00CD5229"/>
    <w:rsid w:val="00CD5547"/>
    <w:rsid w:val="00CD7AD0"/>
    <w:rsid w:val="00CE0728"/>
    <w:rsid w:val="00CE1A54"/>
    <w:rsid w:val="00CE65F4"/>
    <w:rsid w:val="00CE7C96"/>
    <w:rsid w:val="00CF1270"/>
    <w:rsid w:val="00CF1B9D"/>
    <w:rsid w:val="00CF2B80"/>
    <w:rsid w:val="00CF3F0C"/>
    <w:rsid w:val="00CF597A"/>
    <w:rsid w:val="00CF5FB6"/>
    <w:rsid w:val="00D003D5"/>
    <w:rsid w:val="00D00EB4"/>
    <w:rsid w:val="00D02518"/>
    <w:rsid w:val="00D03AED"/>
    <w:rsid w:val="00D10494"/>
    <w:rsid w:val="00D1093D"/>
    <w:rsid w:val="00D1124E"/>
    <w:rsid w:val="00D1329C"/>
    <w:rsid w:val="00D16D63"/>
    <w:rsid w:val="00D17454"/>
    <w:rsid w:val="00D202EC"/>
    <w:rsid w:val="00D22542"/>
    <w:rsid w:val="00D2296E"/>
    <w:rsid w:val="00D268A5"/>
    <w:rsid w:val="00D26BA1"/>
    <w:rsid w:val="00D27C65"/>
    <w:rsid w:val="00D30465"/>
    <w:rsid w:val="00D30BAD"/>
    <w:rsid w:val="00D31823"/>
    <w:rsid w:val="00D31E88"/>
    <w:rsid w:val="00D33FBC"/>
    <w:rsid w:val="00D35B37"/>
    <w:rsid w:val="00D35B4A"/>
    <w:rsid w:val="00D36464"/>
    <w:rsid w:val="00D41F58"/>
    <w:rsid w:val="00D43227"/>
    <w:rsid w:val="00D45908"/>
    <w:rsid w:val="00D50212"/>
    <w:rsid w:val="00D51E7E"/>
    <w:rsid w:val="00D556D8"/>
    <w:rsid w:val="00D568C2"/>
    <w:rsid w:val="00D60ABC"/>
    <w:rsid w:val="00D640F7"/>
    <w:rsid w:val="00D64ABD"/>
    <w:rsid w:val="00D73603"/>
    <w:rsid w:val="00D73871"/>
    <w:rsid w:val="00D7535C"/>
    <w:rsid w:val="00D756E8"/>
    <w:rsid w:val="00D76302"/>
    <w:rsid w:val="00D80306"/>
    <w:rsid w:val="00D81498"/>
    <w:rsid w:val="00D81D5D"/>
    <w:rsid w:val="00D82556"/>
    <w:rsid w:val="00D845E2"/>
    <w:rsid w:val="00D86358"/>
    <w:rsid w:val="00D86CEE"/>
    <w:rsid w:val="00D902BC"/>
    <w:rsid w:val="00D90AB3"/>
    <w:rsid w:val="00D91A5F"/>
    <w:rsid w:val="00D958FE"/>
    <w:rsid w:val="00DA5AFF"/>
    <w:rsid w:val="00DA5CE2"/>
    <w:rsid w:val="00DA7EAB"/>
    <w:rsid w:val="00DB01DF"/>
    <w:rsid w:val="00DB2E5D"/>
    <w:rsid w:val="00DB57BA"/>
    <w:rsid w:val="00DB60BF"/>
    <w:rsid w:val="00DC1044"/>
    <w:rsid w:val="00DC20CE"/>
    <w:rsid w:val="00DC2F4C"/>
    <w:rsid w:val="00DC422D"/>
    <w:rsid w:val="00DC73D1"/>
    <w:rsid w:val="00DD0C14"/>
    <w:rsid w:val="00DD1027"/>
    <w:rsid w:val="00DD5984"/>
    <w:rsid w:val="00DD7847"/>
    <w:rsid w:val="00DE10E8"/>
    <w:rsid w:val="00DE3BCC"/>
    <w:rsid w:val="00DE3FA7"/>
    <w:rsid w:val="00DE434C"/>
    <w:rsid w:val="00DE5CC8"/>
    <w:rsid w:val="00DE770B"/>
    <w:rsid w:val="00DF140E"/>
    <w:rsid w:val="00DF14BB"/>
    <w:rsid w:val="00DF23C5"/>
    <w:rsid w:val="00DF291E"/>
    <w:rsid w:val="00DF3DB0"/>
    <w:rsid w:val="00DF6AE2"/>
    <w:rsid w:val="00E01871"/>
    <w:rsid w:val="00E02238"/>
    <w:rsid w:val="00E02D0A"/>
    <w:rsid w:val="00E0450F"/>
    <w:rsid w:val="00E0525A"/>
    <w:rsid w:val="00E05C17"/>
    <w:rsid w:val="00E10A13"/>
    <w:rsid w:val="00E110DB"/>
    <w:rsid w:val="00E14CD8"/>
    <w:rsid w:val="00E161DD"/>
    <w:rsid w:val="00E16FDA"/>
    <w:rsid w:val="00E17A8E"/>
    <w:rsid w:val="00E21D4C"/>
    <w:rsid w:val="00E239B3"/>
    <w:rsid w:val="00E266E7"/>
    <w:rsid w:val="00E30108"/>
    <w:rsid w:val="00E320FB"/>
    <w:rsid w:val="00E35F58"/>
    <w:rsid w:val="00E367A8"/>
    <w:rsid w:val="00E36BD9"/>
    <w:rsid w:val="00E43B68"/>
    <w:rsid w:val="00E459BE"/>
    <w:rsid w:val="00E45BD9"/>
    <w:rsid w:val="00E47200"/>
    <w:rsid w:val="00E50CA2"/>
    <w:rsid w:val="00E50F27"/>
    <w:rsid w:val="00E51246"/>
    <w:rsid w:val="00E53ECA"/>
    <w:rsid w:val="00E54BCA"/>
    <w:rsid w:val="00E61C23"/>
    <w:rsid w:val="00E637B1"/>
    <w:rsid w:val="00E63F5B"/>
    <w:rsid w:val="00E64ADF"/>
    <w:rsid w:val="00E653BC"/>
    <w:rsid w:val="00E65747"/>
    <w:rsid w:val="00E66693"/>
    <w:rsid w:val="00E66FFC"/>
    <w:rsid w:val="00E67474"/>
    <w:rsid w:val="00E67970"/>
    <w:rsid w:val="00E759D6"/>
    <w:rsid w:val="00E77D23"/>
    <w:rsid w:val="00E81195"/>
    <w:rsid w:val="00E81C37"/>
    <w:rsid w:val="00E81E1F"/>
    <w:rsid w:val="00E835E9"/>
    <w:rsid w:val="00E838EB"/>
    <w:rsid w:val="00E84A8C"/>
    <w:rsid w:val="00E84BC3"/>
    <w:rsid w:val="00E8547B"/>
    <w:rsid w:val="00E93440"/>
    <w:rsid w:val="00E94622"/>
    <w:rsid w:val="00E95D51"/>
    <w:rsid w:val="00E95E01"/>
    <w:rsid w:val="00E96372"/>
    <w:rsid w:val="00E976DE"/>
    <w:rsid w:val="00EA0076"/>
    <w:rsid w:val="00EA1443"/>
    <w:rsid w:val="00EA5461"/>
    <w:rsid w:val="00EA6AF3"/>
    <w:rsid w:val="00EB2107"/>
    <w:rsid w:val="00EB5A97"/>
    <w:rsid w:val="00EB6869"/>
    <w:rsid w:val="00EB7EB8"/>
    <w:rsid w:val="00EC0F83"/>
    <w:rsid w:val="00EC24A7"/>
    <w:rsid w:val="00EC73F0"/>
    <w:rsid w:val="00ED0C88"/>
    <w:rsid w:val="00ED1248"/>
    <w:rsid w:val="00ED17C6"/>
    <w:rsid w:val="00ED45BD"/>
    <w:rsid w:val="00ED4868"/>
    <w:rsid w:val="00ED7346"/>
    <w:rsid w:val="00EE0150"/>
    <w:rsid w:val="00EE3187"/>
    <w:rsid w:val="00EE3785"/>
    <w:rsid w:val="00EE40B4"/>
    <w:rsid w:val="00EE6C00"/>
    <w:rsid w:val="00EE7CE9"/>
    <w:rsid w:val="00EF077B"/>
    <w:rsid w:val="00EF1F78"/>
    <w:rsid w:val="00EF480B"/>
    <w:rsid w:val="00EF499B"/>
    <w:rsid w:val="00EF4AFE"/>
    <w:rsid w:val="00EF65A4"/>
    <w:rsid w:val="00EF773F"/>
    <w:rsid w:val="00F00733"/>
    <w:rsid w:val="00F04F6D"/>
    <w:rsid w:val="00F075E1"/>
    <w:rsid w:val="00F076B8"/>
    <w:rsid w:val="00F14977"/>
    <w:rsid w:val="00F162DE"/>
    <w:rsid w:val="00F166A4"/>
    <w:rsid w:val="00F20E47"/>
    <w:rsid w:val="00F23CB5"/>
    <w:rsid w:val="00F267A2"/>
    <w:rsid w:val="00F26AD0"/>
    <w:rsid w:val="00F27F31"/>
    <w:rsid w:val="00F344A9"/>
    <w:rsid w:val="00F36AEF"/>
    <w:rsid w:val="00F41C4F"/>
    <w:rsid w:val="00F43A54"/>
    <w:rsid w:val="00F44F6A"/>
    <w:rsid w:val="00F4530F"/>
    <w:rsid w:val="00F45762"/>
    <w:rsid w:val="00F52D37"/>
    <w:rsid w:val="00F60AA2"/>
    <w:rsid w:val="00F610B9"/>
    <w:rsid w:val="00F64DFF"/>
    <w:rsid w:val="00F6632E"/>
    <w:rsid w:val="00F67ACF"/>
    <w:rsid w:val="00F7022F"/>
    <w:rsid w:val="00F70F91"/>
    <w:rsid w:val="00F71BB2"/>
    <w:rsid w:val="00F74638"/>
    <w:rsid w:val="00F75C89"/>
    <w:rsid w:val="00F771A1"/>
    <w:rsid w:val="00F849B8"/>
    <w:rsid w:val="00F85358"/>
    <w:rsid w:val="00F92F0F"/>
    <w:rsid w:val="00F93A1B"/>
    <w:rsid w:val="00F97E5E"/>
    <w:rsid w:val="00FA25B9"/>
    <w:rsid w:val="00FA416E"/>
    <w:rsid w:val="00FB0364"/>
    <w:rsid w:val="00FB223F"/>
    <w:rsid w:val="00FB24D0"/>
    <w:rsid w:val="00FB479D"/>
    <w:rsid w:val="00FB4A08"/>
    <w:rsid w:val="00FB5B87"/>
    <w:rsid w:val="00FB79ED"/>
    <w:rsid w:val="00FB7F5F"/>
    <w:rsid w:val="00FC0B0D"/>
    <w:rsid w:val="00FC0C2A"/>
    <w:rsid w:val="00FC7465"/>
    <w:rsid w:val="00FD0DE8"/>
    <w:rsid w:val="00FD39AD"/>
    <w:rsid w:val="00FD4FFF"/>
    <w:rsid w:val="00FD5241"/>
    <w:rsid w:val="00FD6226"/>
    <w:rsid w:val="00FD71E8"/>
    <w:rsid w:val="00FD73C5"/>
    <w:rsid w:val="00FD7AF2"/>
    <w:rsid w:val="00FD7F8E"/>
    <w:rsid w:val="00FE09F9"/>
    <w:rsid w:val="00FE31F1"/>
    <w:rsid w:val="00FE3466"/>
    <w:rsid w:val="00FE3C76"/>
    <w:rsid w:val="00FE46D3"/>
    <w:rsid w:val="00FE630E"/>
    <w:rsid w:val="00FF036A"/>
    <w:rsid w:val="00FF11E4"/>
    <w:rsid w:val="00FF244F"/>
    <w:rsid w:val="00FF2616"/>
    <w:rsid w:val="00FF7024"/>
    <w:rsid w:val="00FF7A43"/>
    <w:rsid w:val="022140CB"/>
    <w:rsid w:val="02AA762D"/>
    <w:rsid w:val="046C750A"/>
    <w:rsid w:val="04B072D4"/>
    <w:rsid w:val="05F575D4"/>
    <w:rsid w:val="061600EE"/>
    <w:rsid w:val="063B6430"/>
    <w:rsid w:val="06414674"/>
    <w:rsid w:val="064249C6"/>
    <w:rsid w:val="06824DC3"/>
    <w:rsid w:val="06EB0BBA"/>
    <w:rsid w:val="08641132"/>
    <w:rsid w:val="08940D0B"/>
    <w:rsid w:val="09186774"/>
    <w:rsid w:val="0945438F"/>
    <w:rsid w:val="0966277A"/>
    <w:rsid w:val="0A71587A"/>
    <w:rsid w:val="0B792C38"/>
    <w:rsid w:val="0C28640C"/>
    <w:rsid w:val="0C650BD6"/>
    <w:rsid w:val="0DE25B7D"/>
    <w:rsid w:val="0E90599A"/>
    <w:rsid w:val="0ED720CD"/>
    <w:rsid w:val="0F096F10"/>
    <w:rsid w:val="0FA964A5"/>
    <w:rsid w:val="0FF7237E"/>
    <w:rsid w:val="100E1475"/>
    <w:rsid w:val="12070CAE"/>
    <w:rsid w:val="12403D1B"/>
    <w:rsid w:val="12582B20"/>
    <w:rsid w:val="127F2161"/>
    <w:rsid w:val="12E017EF"/>
    <w:rsid w:val="145F688C"/>
    <w:rsid w:val="15DD2205"/>
    <w:rsid w:val="168C5DC3"/>
    <w:rsid w:val="17A67110"/>
    <w:rsid w:val="18221B75"/>
    <w:rsid w:val="1864189B"/>
    <w:rsid w:val="18D73A7D"/>
    <w:rsid w:val="19557370"/>
    <w:rsid w:val="195E1709"/>
    <w:rsid w:val="1A4E1523"/>
    <w:rsid w:val="1AF22E73"/>
    <w:rsid w:val="1BD06B6A"/>
    <w:rsid w:val="1C633D09"/>
    <w:rsid w:val="1D7D523F"/>
    <w:rsid w:val="1D8F0333"/>
    <w:rsid w:val="1EBF79AF"/>
    <w:rsid w:val="1F782BDE"/>
    <w:rsid w:val="206C2914"/>
    <w:rsid w:val="21BC3427"/>
    <w:rsid w:val="21FE57EE"/>
    <w:rsid w:val="23317869"/>
    <w:rsid w:val="23D9206E"/>
    <w:rsid w:val="24744536"/>
    <w:rsid w:val="24F04149"/>
    <w:rsid w:val="25137BD7"/>
    <w:rsid w:val="25650CAE"/>
    <w:rsid w:val="26406598"/>
    <w:rsid w:val="265E1D2F"/>
    <w:rsid w:val="27693596"/>
    <w:rsid w:val="28080056"/>
    <w:rsid w:val="28274CC4"/>
    <w:rsid w:val="28381974"/>
    <w:rsid w:val="28734C1A"/>
    <w:rsid w:val="28C72DDD"/>
    <w:rsid w:val="29EE0E64"/>
    <w:rsid w:val="2A7B2EDB"/>
    <w:rsid w:val="2AC76ABE"/>
    <w:rsid w:val="2CAF6062"/>
    <w:rsid w:val="2D173798"/>
    <w:rsid w:val="2D356C58"/>
    <w:rsid w:val="2EF90F16"/>
    <w:rsid w:val="2F125C63"/>
    <w:rsid w:val="2F6F7D2B"/>
    <w:rsid w:val="2FB6213D"/>
    <w:rsid w:val="302C3D0A"/>
    <w:rsid w:val="32054C26"/>
    <w:rsid w:val="322E57C9"/>
    <w:rsid w:val="331134C5"/>
    <w:rsid w:val="33DE31BB"/>
    <w:rsid w:val="383657B7"/>
    <w:rsid w:val="389C49C0"/>
    <w:rsid w:val="39BC78F4"/>
    <w:rsid w:val="3A225A50"/>
    <w:rsid w:val="3B111C96"/>
    <w:rsid w:val="3D5F1032"/>
    <w:rsid w:val="3E4A5C08"/>
    <w:rsid w:val="3EF1250A"/>
    <w:rsid w:val="3FB7862D"/>
    <w:rsid w:val="3FFD0985"/>
    <w:rsid w:val="40567DB0"/>
    <w:rsid w:val="40FF5CD2"/>
    <w:rsid w:val="42444AD8"/>
    <w:rsid w:val="42DB40B0"/>
    <w:rsid w:val="43727992"/>
    <w:rsid w:val="43B71B0A"/>
    <w:rsid w:val="43F403A7"/>
    <w:rsid w:val="44FA0589"/>
    <w:rsid w:val="45A663E3"/>
    <w:rsid w:val="4682613E"/>
    <w:rsid w:val="469F09AF"/>
    <w:rsid w:val="47835EAB"/>
    <w:rsid w:val="47AB5C99"/>
    <w:rsid w:val="498B6799"/>
    <w:rsid w:val="4A445BB8"/>
    <w:rsid w:val="4A9D7706"/>
    <w:rsid w:val="4B756271"/>
    <w:rsid w:val="4C136C31"/>
    <w:rsid w:val="4C8E1CA8"/>
    <w:rsid w:val="4CD74C68"/>
    <w:rsid w:val="4CE865CF"/>
    <w:rsid w:val="4D6D36A4"/>
    <w:rsid w:val="4DE62DF0"/>
    <w:rsid w:val="4EC55959"/>
    <w:rsid w:val="50B67FB7"/>
    <w:rsid w:val="50CA5A8F"/>
    <w:rsid w:val="510903EF"/>
    <w:rsid w:val="52EA12F3"/>
    <w:rsid w:val="53327727"/>
    <w:rsid w:val="53DF072C"/>
    <w:rsid w:val="53F137F4"/>
    <w:rsid w:val="541C5459"/>
    <w:rsid w:val="543A6906"/>
    <w:rsid w:val="56680AA6"/>
    <w:rsid w:val="56850CBB"/>
    <w:rsid w:val="57623B4D"/>
    <w:rsid w:val="57EC5EE9"/>
    <w:rsid w:val="58381C29"/>
    <w:rsid w:val="59A40218"/>
    <w:rsid w:val="5A666D76"/>
    <w:rsid w:val="5AA90E03"/>
    <w:rsid w:val="5AF70A51"/>
    <w:rsid w:val="5B2253C2"/>
    <w:rsid w:val="5B5163B3"/>
    <w:rsid w:val="5B9E24B5"/>
    <w:rsid w:val="5C89415A"/>
    <w:rsid w:val="5E36363E"/>
    <w:rsid w:val="5EAD2468"/>
    <w:rsid w:val="5F105C3D"/>
    <w:rsid w:val="5F681F1D"/>
    <w:rsid w:val="5FB46F10"/>
    <w:rsid w:val="603269D2"/>
    <w:rsid w:val="608368E3"/>
    <w:rsid w:val="61A52BCA"/>
    <w:rsid w:val="61FFE166"/>
    <w:rsid w:val="62775FD3"/>
    <w:rsid w:val="62E775FD"/>
    <w:rsid w:val="63587FF4"/>
    <w:rsid w:val="64460353"/>
    <w:rsid w:val="65A62C59"/>
    <w:rsid w:val="66E70103"/>
    <w:rsid w:val="67095496"/>
    <w:rsid w:val="67ED7463"/>
    <w:rsid w:val="681A546A"/>
    <w:rsid w:val="686F7E78"/>
    <w:rsid w:val="69CB37D4"/>
    <w:rsid w:val="6A0D5B9B"/>
    <w:rsid w:val="6A3B23B1"/>
    <w:rsid w:val="6AEA32DC"/>
    <w:rsid w:val="6B8005EE"/>
    <w:rsid w:val="6C042FCD"/>
    <w:rsid w:val="6CC24AB5"/>
    <w:rsid w:val="6CD472E6"/>
    <w:rsid w:val="6D082649"/>
    <w:rsid w:val="6D9271B2"/>
    <w:rsid w:val="6DFD4599"/>
    <w:rsid w:val="6E0A1FF1"/>
    <w:rsid w:val="6E160D96"/>
    <w:rsid w:val="6E453CB7"/>
    <w:rsid w:val="6EC319C3"/>
    <w:rsid w:val="6F134790"/>
    <w:rsid w:val="6F5429A9"/>
    <w:rsid w:val="6FB371C8"/>
    <w:rsid w:val="70030B0E"/>
    <w:rsid w:val="71347EB1"/>
    <w:rsid w:val="713A4D9B"/>
    <w:rsid w:val="71B67774"/>
    <w:rsid w:val="72446028"/>
    <w:rsid w:val="73076EC0"/>
    <w:rsid w:val="730905A8"/>
    <w:rsid w:val="7399224D"/>
    <w:rsid w:val="73B14415"/>
    <w:rsid w:val="74210CA6"/>
    <w:rsid w:val="746E5488"/>
    <w:rsid w:val="750F58D3"/>
    <w:rsid w:val="753F10F6"/>
    <w:rsid w:val="758006EA"/>
    <w:rsid w:val="760B2F52"/>
    <w:rsid w:val="77101DD8"/>
    <w:rsid w:val="788C25F5"/>
    <w:rsid w:val="79D858ED"/>
    <w:rsid w:val="79F72AA9"/>
    <w:rsid w:val="7B7A4F7D"/>
    <w:rsid w:val="7C923B05"/>
    <w:rsid w:val="7DD37FAE"/>
    <w:rsid w:val="7F3D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0BA8D"/>
  <w15:docId w15:val="{558ACC39-B944-41B7-A8CF-8CBCE539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paragraph" w:styleId="4">
    <w:name w:val="heading 4"/>
    <w:basedOn w:val="a"/>
    <w:next w:val="a"/>
    <w:unhideWhenUsed/>
    <w:qFormat/>
    <w:pPr>
      <w:keepNext/>
      <w:keepLines/>
      <w:widowControl/>
      <w:spacing w:line="360" w:lineRule="auto"/>
      <w:ind w:firstLineChars="200" w:firstLine="200"/>
      <w:outlineLvl w:val="3"/>
    </w:pPr>
    <w:rPr>
      <w:rFonts w:ascii="Times New Roman" w:eastAsia="宋体" w:hAnsi="Times New Roman" w:cs="Times New Roman (标题 CS)"/>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paragraph" w:customStyle="1" w:styleId="40">
    <w:name w:val="修订4"/>
    <w:hidden/>
    <w:uiPriority w:val="99"/>
    <w:semiHidden/>
    <w:qFormat/>
    <w:rPr>
      <w:rFonts w:ascii="仿宋" w:eastAsia="仿宋" w:hAnsi="仿宋" w:cs="仿宋"/>
      <w:sz w:val="22"/>
      <w:szCs w:val="22"/>
      <w:lang w:val="zh-CN" w:bidi="zh-CN"/>
    </w:rPr>
  </w:style>
  <w:style w:type="paragraph" w:customStyle="1" w:styleId="5">
    <w:name w:val="修订5"/>
    <w:autoRedefine/>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qFormat/>
    <w:rPr>
      <w:rFonts w:ascii="仿宋" w:eastAsia="仿宋" w:hAnsi="仿宋" w:cs="仿宋"/>
      <w:sz w:val="22"/>
      <w:szCs w:val="22"/>
      <w:lang w:val="zh-CN" w:bidi="zh-CN"/>
    </w:rPr>
  </w:style>
  <w:style w:type="paragraph" w:customStyle="1" w:styleId="9">
    <w:name w:val="修订9"/>
    <w:hidden/>
    <w:uiPriority w:val="99"/>
    <w:semiHidden/>
    <w:qFormat/>
    <w:rPr>
      <w:rFonts w:ascii="仿宋" w:eastAsia="仿宋" w:hAnsi="仿宋" w:cs="仿宋"/>
      <w:sz w:val="22"/>
      <w:szCs w:val="22"/>
      <w:lang w:val="zh-CN" w:bidi="zh-CN"/>
    </w:rPr>
  </w:style>
  <w:style w:type="paragraph" w:customStyle="1" w:styleId="100">
    <w:name w:val="修订10"/>
    <w:autoRedefine/>
    <w:hidden/>
    <w:uiPriority w:val="99"/>
    <w:semiHidden/>
    <w:qFormat/>
    <w:rPr>
      <w:rFonts w:ascii="仿宋" w:eastAsia="仿宋" w:hAnsi="仿宋" w:cs="仿宋"/>
      <w:sz w:val="22"/>
      <w:szCs w:val="22"/>
      <w:lang w:val="zh-CN" w:bidi="zh-CN"/>
    </w:rPr>
  </w:style>
  <w:style w:type="paragraph" w:customStyle="1" w:styleId="11">
    <w:name w:val="修订11"/>
    <w:autoRedefine/>
    <w:hidden/>
    <w:uiPriority w:val="99"/>
    <w:semiHidden/>
    <w:qFormat/>
    <w:rPr>
      <w:rFonts w:ascii="仿宋" w:eastAsia="仿宋" w:hAnsi="仿宋" w:cs="仿宋"/>
      <w:sz w:val="22"/>
      <w:szCs w:val="22"/>
      <w:lang w:val="zh-CN" w:bidi="zh-CN"/>
    </w:rPr>
  </w:style>
  <w:style w:type="paragraph" w:customStyle="1" w:styleId="12">
    <w:name w:val="修订12"/>
    <w:autoRedefine/>
    <w:hidden/>
    <w:uiPriority w:val="99"/>
    <w:semiHidden/>
    <w:qFormat/>
    <w:rPr>
      <w:rFonts w:ascii="仿宋" w:eastAsia="仿宋" w:hAnsi="仿宋" w:cs="仿宋"/>
      <w:sz w:val="22"/>
      <w:szCs w:val="22"/>
      <w:lang w:val="zh-CN" w:bidi="zh-CN"/>
    </w:rPr>
  </w:style>
  <w:style w:type="paragraph" w:customStyle="1" w:styleId="13">
    <w:name w:val="修订13"/>
    <w:autoRedefine/>
    <w:hidden/>
    <w:uiPriority w:val="99"/>
    <w:semiHidden/>
    <w:qFormat/>
    <w:rPr>
      <w:rFonts w:ascii="仿宋" w:eastAsia="仿宋" w:hAnsi="仿宋" w:cs="仿宋"/>
      <w:sz w:val="22"/>
      <w:szCs w:val="22"/>
      <w:lang w:val="zh-CN" w:bidi="zh-CN"/>
    </w:rPr>
  </w:style>
  <w:style w:type="paragraph" w:customStyle="1" w:styleId="14">
    <w:name w:val="修订14"/>
    <w:autoRedefine/>
    <w:hidden/>
    <w:uiPriority w:val="99"/>
    <w:semiHidden/>
    <w:qFormat/>
    <w:rPr>
      <w:rFonts w:ascii="仿宋" w:eastAsia="仿宋" w:hAnsi="仿宋" w:cs="仿宋"/>
      <w:sz w:val="22"/>
      <w:szCs w:val="22"/>
      <w:lang w:val="zh-CN" w:bidi="zh-CN"/>
    </w:rPr>
  </w:style>
  <w:style w:type="paragraph" w:customStyle="1" w:styleId="15">
    <w:name w:val="修订15"/>
    <w:autoRedefine/>
    <w:hidden/>
    <w:uiPriority w:val="99"/>
    <w:semiHidden/>
    <w:qFormat/>
    <w:rPr>
      <w:rFonts w:ascii="仿宋" w:eastAsia="仿宋" w:hAnsi="仿宋" w:cs="仿宋"/>
      <w:sz w:val="22"/>
      <w:szCs w:val="22"/>
      <w:lang w:val="zh-CN" w:bidi="zh-CN"/>
    </w:rPr>
  </w:style>
  <w:style w:type="paragraph" w:customStyle="1" w:styleId="16">
    <w:name w:val="修订16"/>
    <w:hidden/>
    <w:uiPriority w:val="99"/>
    <w:semiHidden/>
    <w:qFormat/>
    <w:rPr>
      <w:rFonts w:ascii="仿宋" w:eastAsia="仿宋" w:hAnsi="仿宋" w:cs="仿宋"/>
      <w:sz w:val="22"/>
      <w:szCs w:val="22"/>
      <w:lang w:val="zh-CN" w:bidi="zh-CN"/>
    </w:rPr>
  </w:style>
  <w:style w:type="paragraph" w:customStyle="1" w:styleId="17">
    <w:name w:val="修订17"/>
    <w:autoRedefine/>
    <w:hidden/>
    <w:uiPriority w:val="99"/>
    <w:semiHidden/>
    <w:qFormat/>
    <w:rPr>
      <w:rFonts w:ascii="仿宋" w:eastAsia="仿宋" w:hAnsi="仿宋" w:cs="仿宋"/>
      <w:sz w:val="22"/>
      <w:szCs w:val="22"/>
      <w:lang w:val="zh-CN" w:bidi="zh-CN"/>
    </w:rPr>
  </w:style>
  <w:style w:type="paragraph" w:customStyle="1" w:styleId="18">
    <w:name w:val="修订18"/>
    <w:autoRedefine/>
    <w:hidden/>
    <w:uiPriority w:val="99"/>
    <w:semiHidden/>
    <w:qFormat/>
    <w:rPr>
      <w:rFonts w:ascii="仿宋" w:eastAsia="仿宋" w:hAnsi="仿宋" w:cs="仿宋"/>
      <w:sz w:val="22"/>
      <w:szCs w:val="22"/>
      <w:lang w:val="zh-CN" w:bidi="zh-CN"/>
    </w:rPr>
  </w:style>
  <w:style w:type="paragraph" w:customStyle="1" w:styleId="19">
    <w:name w:val="修订19"/>
    <w:hidden/>
    <w:uiPriority w:val="99"/>
    <w:semiHidden/>
    <w:qFormat/>
    <w:rPr>
      <w:rFonts w:ascii="仿宋" w:eastAsia="仿宋" w:hAnsi="仿宋" w:cs="仿宋"/>
      <w:sz w:val="22"/>
      <w:szCs w:val="22"/>
      <w:lang w:val="zh-CN" w:bidi="zh-CN"/>
    </w:rPr>
  </w:style>
  <w:style w:type="paragraph" w:customStyle="1" w:styleId="20">
    <w:name w:val="修订20"/>
    <w:autoRedefine/>
    <w:hidden/>
    <w:uiPriority w:val="99"/>
    <w:semiHidden/>
    <w:qFormat/>
    <w:rPr>
      <w:rFonts w:ascii="仿宋" w:eastAsia="仿宋" w:hAnsi="仿宋" w:cs="仿宋"/>
      <w:sz w:val="22"/>
      <w:szCs w:val="22"/>
      <w:lang w:val="zh-CN" w:bidi="zh-CN"/>
    </w:rPr>
  </w:style>
  <w:style w:type="paragraph" w:customStyle="1" w:styleId="21">
    <w:name w:val="修订21"/>
    <w:autoRedefine/>
    <w:hidden/>
    <w:uiPriority w:val="99"/>
    <w:semiHidden/>
    <w:qFormat/>
    <w:rPr>
      <w:rFonts w:ascii="仿宋" w:eastAsia="仿宋" w:hAnsi="仿宋" w:cs="仿宋"/>
      <w:sz w:val="22"/>
      <w:szCs w:val="22"/>
      <w:lang w:val="zh-CN" w:bidi="zh-CN"/>
    </w:rPr>
  </w:style>
  <w:style w:type="paragraph" w:customStyle="1" w:styleId="22">
    <w:name w:val="修订22"/>
    <w:hidden/>
    <w:uiPriority w:val="99"/>
    <w:unhideWhenUsed/>
    <w:qFormat/>
    <w:rPr>
      <w:rFonts w:ascii="仿宋" w:eastAsia="仿宋" w:hAnsi="仿宋" w:cs="仿宋"/>
      <w:sz w:val="22"/>
      <w:szCs w:val="22"/>
      <w:lang w:val="zh-CN" w:bidi="zh-CN"/>
    </w:rPr>
  </w:style>
  <w:style w:type="paragraph" w:customStyle="1" w:styleId="23">
    <w:name w:val="修订23"/>
    <w:hidden/>
    <w:uiPriority w:val="99"/>
    <w:unhideWhenUsed/>
    <w:qFormat/>
    <w:rPr>
      <w:rFonts w:ascii="仿宋" w:eastAsia="仿宋" w:hAnsi="仿宋" w:cs="仿宋"/>
      <w:sz w:val="22"/>
      <w:szCs w:val="22"/>
      <w:lang w:val="zh-CN" w:bidi="zh-CN"/>
    </w:rPr>
  </w:style>
  <w:style w:type="paragraph" w:customStyle="1" w:styleId="24">
    <w:name w:val="修订24"/>
    <w:hidden/>
    <w:uiPriority w:val="99"/>
    <w:unhideWhenUsed/>
    <w:qFormat/>
    <w:rPr>
      <w:rFonts w:ascii="仿宋" w:eastAsia="仿宋" w:hAnsi="仿宋" w:cs="仿宋"/>
      <w:sz w:val="22"/>
      <w:szCs w:val="22"/>
      <w:lang w:val="zh-CN" w:bidi="zh-CN"/>
    </w:rPr>
  </w:style>
  <w:style w:type="paragraph" w:customStyle="1" w:styleId="af0">
    <w:name w:val="大象正文"/>
    <w:basedOn w:val="a5"/>
    <w:qFormat/>
    <w:pPr>
      <w:widowControl/>
      <w:spacing w:beforeLines="30" w:before="30" w:afterLines="30" w:after="30" w:line="360" w:lineRule="auto"/>
      <w:ind w:firstLineChars="200" w:firstLine="420"/>
    </w:pPr>
    <w:rPr>
      <w:rFonts w:ascii="Times New Roman" w:eastAsia="宋体" w:hAnsi="Times New Roman" w:cs="Arial" w:hint="eastAsia"/>
      <w:sz w:val="24"/>
      <w:szCs w:val="21"/>
    </w:rPr>
  </w:style>
  <w:style w:type="paragraph" w:customStyle="1" w:styleId="25">
    <w:name w:val="修订25"/>
    <w:hidden/>
    <w:uiPriority w:val="99"/>
    <w:unhideWhenUsed/>
    <w:qFormat/>
    <w:rPr>
      <w:rFonts w:ascii="仿宋" w:eastAsia="仿宋" w:hAnsi="仿宋" w:cs="仿宋"/>
      <w:sz w:val="22"/>
      <w:szCs w:val="22"/>
      <w:lang w:val="zh-CN" w:bidi="zh-CN"/>
    </w:rPr>
  </w:style>
  <w:style w:type="paragraph" w:customStyle="1" w:styleId="26">
    <w:name w:val="修订26"/>
    <w:hidden/>
    <w:uiPriority w:val="99"/>
    <w:unhideWhenUsed/>
    <w:qFormat/>
    <w:rPr>
      <w:rFonts w:ascii="仿宋" w:eastAsia="仿宋" w:hAnsi="仿宋" w:cs="仿宋"/>
      <w:sz w:val="22"/>
      <w:szCs w:val="22"/>
      <w:lang w:val="zh-CN" w:bidi="zh-CN"/>
    </w:rPr>
  </w:style>
  <w:style w:type="paragraph" w:customStyle="1" w:styleId="27">
    <w:name w:val="修订27"/>
    <w:autoRedefine/>
    <w:hidden/>
    <w:uiPriority w:val="99"/>
    <w:unhideWhenUsed/>
    <w:qFormat/>
    <w:rPr>
      <w:rFonts w:ascii="仿宋" w:eastAsia="仿宋" w:hAnsi="仿宋" w:cs="仿宋"/>
      <w:sz w:val="22"/>
      <w:szCs w:val="22"/>
      <w:lang w:val="zh-CN" w:bidi="zh-CN"/>
    </w:rPr>
  </w:style>
  <w:style w:type="paragraph" w:customStyle="1" w:styleId="28">
    <w:name w:val="修订28"/>
    <w:autoRedefine/>
    <w:hidden/>
    <w:uiPriority w:val="99"/>
    <w:unhideWhenUsed/>
    <w:qFormat/>
    <w:rPr>
      <w:rFonts w:ascii="仿宋" w:eastAsia="仿宋" w:hAnsi="仿宋" w:cs="仿宋"/>
      <w:sz w:val="22"/>
      <w:szCs w:val="22"/>
      <w:lang w:val="zh-CN" w:bidi="zh-CN"/>
    </w:rPr>
  </w:style>
  <w:style w:type="paragraph" w:customStyle="1" w:styleId="29">
    <w:name w:val="修订29"/>
    <w:hidden/>
    <w:uiPriority w:val="99"/>
    <w:unhideWhenUsed/>
    <w:qFormat/>
    <w:rPr>
      <w:rFonts w:ascii="仿宋" w:eastAsia="仿宋" w:hAnsi="仿宋" w:cs="仿宋"/>
      <w:sz w:val="22"/>
      <w:szCs w:val="22"/>
      <w:lang w:val="zh-CN" w:bidi="zh-CN"/>
    </w:rPr>
  </w:style>
  <w:style w:type="paragraph" w:customStyle="1" w:styleId="30">
    <w:name w:val="修订30"/>
    <w:hidden/>
    <w:uiPriority w:val="99"/>
    <w:unhideWhenUsed/>
    <w:qFormat/>
    <w:rPr>
      <w:rFonts w:ascii="仿宋" w:eastAsia="仿宋" w:hAnsi="仿宋" w:cs="仿宋"/>
      <w:sz w:val="22"/>
      <w:szCs w:val="22"/>
      <w:lang w:val="zh-CN" w:bidi="zh-CN"/>
    </w:rPr>
  </w:style>
  <w:style w:type="paragraph" w:customStyle="1" w:styleId="31">
    <w:name w:val="修订31"/>
    <w:hidden/>
    <w:uiPriority w:val="99"/>
    <w:unhideWhenUsed/>
    <w:qFormat/>
    <w:rPr>
      <w:rFonts w:ascii="仿宋" w:eastAsia="仿宋" w:hAnsi="仿宋" w:cs="仿宋"/>
      <w:sz w:val="22"/>
      <w:szCs w:val="22"/>
      <w:lang w:val="zh-CN" w:bidi="zh-CN"/>
    </w:rPr>
  </w:style>
  <w:style w:type="paragraph" w:styleId="af1">
    <w:name w:val="List Paragraph"/>
    <w:basedOn w:val="a"/>
    <w:uiPriority w:val="99"/>
    <w:unhideWhenUsed/>
    <w:rsid w:val="00945B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8E572-ED15-43CC-9A40-7E04648E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SR-OFFICE019</cp:lastModifiedBy>
  <cp:revision>478</cp:revision>
  <cp:lastPrinted>2024-05-24T08:57:00Z</cp:lastPrinted>
  <dcterms:created xsi:type="dcterms:W3CDTF">2022-06-03T20:33:00Z</dcterms:created>
  <dcterms:modified xsi:type="dcterms:W3CDTF">2024-11-22T08:06:00Z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02A9BDAE9D9546C18E255E017EBE7924_13</vt:lpwstr>
  </property>
</Properties>
</file>