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编号：2024-11-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4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</w:pPr>
            <w:r>
              <w:t>投资者关系</w:t>
            </w:r>
          </w:p>
          <w:p w14:paraId="48E659B3">
            <w:pPr>
              <w:ind w:firstLine="0" w:firstLineChars="0"/>
              <w:jc w:val="center"/>
            </w:pPr>
            <w:r>
              <w:t>活动类别</w:t>
            </w:r>
          </w:p>
          <w:p w14:paraId="480BF7C0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82312F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549A699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42D09420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56CF6F28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126A">
            <w:pPr>
              <w:ind w:firstLine="48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德邦证券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平安资</w:t>
            </w:r>
            <w:r>
              <w:rPr>
                <w:rFonts w:hint="eastAsia"/>
                <w:lang w:val="en-US" w:eastAsia="zh-CN"/>
              </w:rPr>
              <w:t>管</w:t>
            </w:r>
            <w:r>
              <w:rPr>
                <w:rFonts w:hint="eastAsia"/>
              </w:rPr>
              <w:t>、嘉合基金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国信证券、喜世润投资、泽恒基金、域秀资产、工银安盛资管、迈维资产、长江养老、第一创业证券、民生证券、中邮基金、华泰证券、淡水泉、惠理基金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</w:pPr>
            <w:r>
              <w:t>2024年</w:t>
            </w:r>
            <w:r>
              <w:rPr>
                <w:rFonts w:hint="eastAsia"/>
              </w:rPr>
              <w:t>11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  <w:r>
              <w:t>日</w:t>
            </w:r>
            <w:r>
              <w:rPr>
                <w:rFonts w:hint="eastAsia"/>
              </w:rPr>
              <w:t>-11月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</w:pPr>
            <w:r>
              <w:rPr>
                <w:rFonts w:hint="eastAsia"/>
              </w:rPr>
              <w:t>康俊、</w:t>
            </w:r>
            <w:r>
              <w:rPr>
                <w:rFonts w:hint="eastAsia"/>
                <w:lang w:val="en-US" w:eastAsia="zh-CN"/>
              </w:rPr>
              <w:t>王书简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01913D7E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1CC55A2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公司2024年三季度的营收情况：</w:t>
            </w:r>
            <w:bookmarkStart w:id="0" w:name="_GoBack"/>
            <w:bookmarkEnd w:id="0"/>
          </w:p>
          <w:p w14:paraId="5A213C19">
            <w:pPr>
              <w:ind w:firstLine="480"/>
            </w:pPr>
            <w:r>
              <w:rPr>
                <w:rFonts w:hint="eastAsia"/>
              </w:rPr>
              <w:t>答：2024年前三季度，公司实现营业收入420,755.06万元，较上年同期上升137.33%。2024年第三季度，公司实现单季度营业收入175,066.11万元，较上年同期上升150.04%，环比增长8.10%。</w:t>
            </w:r>
          </w:p>
          <w:p w14:paraId="480B7D6C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2、公司2024年三季度营收增长的原因：</w:t>
            </w:r>
          </w:p>
          <w:p w14:paraId="7BD7791D">
            <w:pPr>
              <w:ind w:firstLine="480"/>
            </w:pPr>
            <w:r>
              <w:rPr>
                <w:rFonts w:hint="eastAsia"/>
              </w:rPr>
              <w:t>答：公司在智能手机、汽车电子和智慧安防三大应用领域的出货均取得较高的增速，带动收入规模大幅增长。在智慧安防领域，公司新推出的迭代产品具备更优异的性能和竞争力，产品销量有较大的上升，销售收入增加较为显著；在智能手机领域，公司应用于旗舰手机主摄、广角、长焦和前摄镜头的数颗高阶5000万像素产品出货量大幅上升；同时公司与客户的合作全面加深、产品满足更多的应用需求，市场占有率持续提升，带动公司在智能手机领域的营收显著增长，成功开辟出第二条增长曲线。</w:t>
            </w:r>
          </w:p>
          <w:p w14:paraId="144E486C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请简单介绍下公司净利润显著增长的原因：</w:t>
            </w:r>
          </w:p>
          <w:p w14:paraId="1A3D0684">
            <w:pPr>
              <w:ind w:firstLine="480"/>
            </w:pPr>
            <w:r>
              <w:rPr>
                <w:rFonts w:hint="eastAsia"/>
              </w:rPr>
              <w:t>答：2024年前三季度，归属于上市公司股东的净利润为27,323.78万元，同比增长33,871.24万元。主要系公司销售收入大幅上升，同时公司控制销售费用、管理费用的支出、努力做到节费增效，从而改善了盈利能力，使净利润显著增长。</w:t>
            </w:r>
          </w:p>
          <w:p w14:paraId="322FC108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请问公司回购的最新进展是什么？</w:t>
            </w:r>
          </w:p>
          <w:p w14:paraId="6D0D29E5">
            <w:pPr>
              <w:ind w:firstLine="480"/>
            </w:pPr>
            <w:r>
              <w:rPr>
                <w:rFonts w:hint="eastAsia"/>
              </w:rPr>
              <w:t>答：自2024年10月11日至2024年11月22日，公司新增回购股份297,803股并于2024年11月22日完成注销。</w:t>
            </w:r>
            <w:r>
              <w:rPr>
                <w:rFonts w:hint="eastAsia"/>
                <w:lang w:val="en-US" w:eastAsia="zh-CN"/>
              </w:rPr>
              <w:t>本次回购</w:t>
            </w:r>
            <w:r>
              <w:rPr>
                <w:rFonts w:hint="eastAsia"/>
              </w:rPr>
              <w:t>占公司总股本400,010,000股的比例为0.07%，回购成交的最高价为69.95元/股，最低价为64.34元/股，回购均价67.29元/股，支付的资金总额为人民币20,038,564.14元</w:t>
            </w:r>
            <w:r>
              <w:t>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6A0A2A9E">
            <w:pPr>
              <w:ind w:firstLine="480"/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</w:pPr>
            <w:r>
              <w:t>无</w:t>
            </w:r>
          </w:p>
        </w:tc>
      </w:tr>
    </w:tbl>
    <w:p w14:paraId="6885F088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896827"/>
    <w:rsid w:val="1BAB478B"/>
    <w:rsid w:val="1BB24CF2"/>
    <w:rsid w:val="1BF34408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8D2504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636AB9"/>
    <w:rsid w:val="667800BA"/>
    <w:rsid w:val="66D529D1"/>
    <w:rsid w:val="66E33816"/>
    <w:rsid w:val="66E53109"/>
    <w:rsid w:val="6731162E"/>
    <w:rsid w:val="67317420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1099</Words>
  <Characters>1247</Characters>
  <Lines>383</Lines>
  <Paragraphs>125</Paragraphs>
  <TotalTime>49</TotalTime>
  <ScaleCrop>false</ScaleCrop>
  <LinksUpToDate>false</LinksUpToDate>
  <CharactersWithSpaces>1308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2024-11-22T08:23:51Z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F8CAE2E1364941018055238C51C9A2F5_13</vt:lpwstr>
  </property>
</Properties>
</file>