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1D9F" w14:textId="77777777" w:rsidR="006D167A" w:rsidRPr="007769CE" w:rsidRDefault="006D167A" w:rsidP="00AF0FCD">
      <w:pPr>
        <w:ind w:firstLineChars="150" w:firstLine="360"/>
        <w:rPr>
          <w:rFonts w:ascii="宋体" w:hAnsi="宋体"/>
          <w:b/>
          <w:bCs/>
          <w:iCs/>
        </w:rPr>
      </w:pPr>
      <w:r w:rsidRPr="007769CE">
        <w:rPr>
          <w:bCs/>
          <w:iCs/>
        </w:rPr>
        <w:t>证券代码：</w:t>
      </w:r>
      <w:r w:rsidRPr="007769CE">
        <w:rPr>
          <w:rFonts w:hint="eastAsia"/>
          <w:bCs/>
          <w:iCs/>
        </w:rPr>
        <w:t>6</w:t>
      </w:r>
      <w:r w:rsidRPr="007769CE">
        <w:rPr>
          <w:bCs/>
          <w:iCs/>
        </w:rPr>
        <w:t xml:space="preserve">88153                                </w:t>
      </w:r>
      <w:r w:rsidRPr="007769CE">
        <w:rPr>
          <w:bCs/>
          <w:iCs/>
        </w:rPr>
        <w:t>证券简称</w:t>
      </w:r>
      <w:r w:rsidRPr="007769CE">
        <w:rPr>
          <w:rFonts w:hint="eastAsia"/>
          <w:bCs/>
          <w:iCs/>
        </w:rPr>
        <w:t>：</w:t>
      </w:r>
      <w:proofErr w:type="gramStart"/>
      <w:r w:rsidRPr="007769CE">
        <w:rPr>
          <w:rFonts w:hint="eastAsia"/>
          <w:bCs/>
          <w:iCs/>
        </w:rPr>
        <w:t>唯捷创芯</w:t>
      </w:r>
      <w:proofErr w:type="gramEnd"/>
    </w:p>
    <w:p w14:paraId="736F2BBC" w14:textId="77777777" w:rsidR="006D167A" w:rsidRPr="007769CE" w:rsidRDefault="006D167A" w:rsidP="00BA724A">
      <w:pPr>
        <w:ind w:firstLineChars="0" w:firstLine="0"/>
        <w:jc w:val="center"/>
        <w:rPr>
          <w:b/>
          <w:bCs/>
          <w:iCs/>
        </w:rPr>
      </w:pPr>
      <w:proofErr w:type="gramStart"/>
      <w:r w:rsidRPr="007769CE">
        <w:rPr>
          <w:rFonts w:hint="eastAsia"/>
          <w:b/>
          <w:bCs/>
          <w:iCs/>
        </w:rPr>
        <w:t>唯捷创芯</w:t>
      </w:r>
      <w:proofErr w:type="gramEnd"/>
      <w:r w:rsidRPr="007769CE">
        <w:rPr>
          <w:rFonts w:hint="eastAsia"/>
          <w:b/>
          <w:bCs/>
          <w:iCs/>
        </w:rPr>
        <w:t>（天津）电子技术股份有限公司</w:t>
      </w:r>
    </w:p>
    <w:p w14:paraId="0AEDB65F" w14:textId="77777777" w:rsidR="006D167A" w:rsidRPr="007769CE" w:rsidRDefault="006D167A" w:rsidP="00BA724A">
      <w:pPr>
        <w:ind w:firstLineChars="0" w:firstLine="0"/>
        <w:jc w:val="center"/>
        <w:rPr>
          <w:b/>
          <w:bCs/>
          <w:iCs/>
        </w:rPr>
      </w:pPr>
      <w:r w:rsidRPr="007769CE">
        <w:rPr>
          <w:rFonts w:hint="eastAsia"/>
          <w:b/>
          <w:bCs/>
          <w:iCs/>
        </w:rPr>
        <w:t>投资者关系活动记录表</w:t>
      </w:r>
    </w:p>
    <w:p w14:paraId="5C7A23B7" w14:textId="2F0EBEE2" w:rsidR="00295361" w:rsidRPr="007769CE" w:rsidRDefault="00E347E9" w:rsidP="005D5772">
      <w:pPr>
        <w:wordWrap w:val="0"/>
        <w:ind w:firstLine="480"/>
        <w:jc w:val="right"/>
        <w:rPr>
          <w:rFonts w:ascii="宋体" w:hAnsi="宋体"/>
          <w:bCs/>
          <w:iCs/>
        </w:rPr>
      </w:pPr>
      <w:r w:rsidRPr="007769CE">
        <w:rPr>
          <w:rFonts w:ascii="宋体" w:hAnsi="宋体" w:hint="eastAsia"/>
          <w:bCs/>
          <w:iCs/>
        </w:rPr>
        <w:t>编号：</w:t>
      </w:r>
      <w:r w:rsidRPr="007769CE">
        <w:rPr>
          <w:bCs/>
          <w:iCs/>
        </w:rPr>
        <w:t>202</w:t>
      </w:r>
      <w:r w:rsidR="004B7E97" w:rsidRPr="007769CE">
        <w:rPr>
          <w:bCs/>
          <w:iCs/>
        </w:rPr>
        <w:t>4</w:t>
      </w:r>
      <w:r w:rsidRPr="007769CE">
        <w:rPr>
          <w:bCs/>
          <w:iCs/>
        </w:rPr>
        <w:t>-</w:t>
      </w:r>
      <w:r w:rsidR="00B03560" w:rsidRPr="007769CE">
        <w:rPr>
          <w:bCs/>
          <w:iCs/>
        </w:rPr>
        <w:t>0</w:t>
      </w:r>
      <w:r w:rsidR="00B03560">
        <w:rPr>
          <w:bCs/>
          <w:iCs/>
        </w:rPr>
        <w:t>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7769CE" w:rsidRPr="007769CE" w14:paraId="2BCC59E9"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8445CF" w14:textId="7F75FEBE" w:rsidR="006D167A" w:rsidRPr="007769CE" w:rsidRDefault="006D167A" w:rsidP="0075334C">
            <w:pPr>
              <w:ind w:firstLineChars="0" w:firstLine="0"/>
              <w:rPr>
                <w:rFonts w:ascii="宋体" w:hAnsi="宋体"/>
                <w:bCs/>
                <w:iCs/>
              </w:rPr>
            </w:pPr>
            <w:r w:rsidRPr="007769CE">
              <w:rPr>
                <w:rFonts w:ascii="宋体" w:hAnsi="宋体" w:hint="eastAsia"/>
                <w:bCs/>
                <w:iCs/>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F770459" w14:textId="456A016C" w:rsidR="006D167A" w:rsidRPr="007769CE" w:rsidRDefault="00650F6B" w:rsidP="0075334C">
            <w:pPr>
              <w:ind w:firstLineChars="0" w:firstLine="0"/>
              <w:rPr>
                <w:rFonts w:ascii="宋体" w:hAnsi="宋体"/>
                <w:bCs/>
                <w:iCs/>
              </w:rPr>
            </w:pPr>
            <w:r w:rsidRPr="007769CE">
              <w:rPr>
                <w:rFonts w:ascii="宋体" w:hAnsi="宋体" w:hint="eastAsia"/>
                <w:bCs/>
                <w:iCs/>
              </w:rPr>
              <w:t>□</w:t>
            </w:r>
            <w:r w:rsidR="006D167A" w:rsidRPr="007769CE">
              <w:rPr>
                <w:rFonts w:ascii="宋体" w:hAnsi="宋体" w:hint="eastAsia"/>
              </w:rPr>
              <w:t xml:space="preserve">特定对象调研        </w:t>
            </w:r>
            <w:r w:rsidR="00403B05" w:rsidRPr="007769CE">
              <w:rPr>
                <w:rFonts w:ascii="宋体" w:hAnsi="宋体" w:hint="eastAsia"/>
                <w:bCs/>
                <w:iCs/>
              </w:rPr>
              <w:t>□</w:t>
            </w:r>
            <w:r w:rsidR="006D167A" w:rsidRPr="007769CE">
              <w:rPr>
                <w:rFonts w:ascii="宋体" w:hAnsi="宋体" w:hint="eastAsia"/>
              </w:rPr>
              <w:t>分析师会议</w:t>
            </w:r>
          </w:p>
          <w:p w14:paraId="33EE7E42" w14:textId="39C8235D" w:rsidR="006D167A" w:rsidRPr="007769CE" w:rsidRDefault="006D167A" w:rsidP="0075334C">
            <w:pPr>
              <w:ind w:firstLineChars="0" w:firstLine="0"/>
              <w:rPr>
                <w:rFonts w:ascii="宋体" w:hAnsi="宋体"/>
                <w:bCs/>
                <w:iCs/>
              </w:rPr>
            </w:pPr>
            <w:r w:rsidRPr="007769CE">
              <w:rPr>
                <w:rFonts w:ascii="宋体" w:hAnsi="宋体" w:hint="eastAsia"/>
                <w:bCs/>
                <w:iCs/>
              </w:rPr>
              <w:t>□</w:t>
            </w:r>
            <w:r w:rsidRPr="007769CE">
              <w:rPr>
                <w:rFonts w:ascii="宋体" w:hAnsi="宋体" w:hint="eastAsia"/>
              </w:rPr>
              <w:t xml:space="preserve">媒体采访            </w:t>
            </w:r>
            <w:r w:rsidR="000B057D" w:rsidRPr="007769CE">
              <w:rPr>
                <w:rFonts w:ascii="宋体" w:hAnsi="宋体" w:hint="eastAsia"/>
                <w:bCs/>
                <w:iCs/>
              </w:rPr>
              <w:t>□</w:t>
            </w:r>
            <w:r w:rsidRPr="007769CE">
              <w:rPr>
                <w:rFonts w:ascii="宋体" w:hAnsi="宋体" w:hint="eastAsia"/>
              </w:rPr>
              <w:t>业绩说明会</w:t>
            </w:r>
          </w:p>
          <w:p w14:paraId="5F6E7F18" w14:textId="77777777" w:rsidR="006D167A" w:rsidRPr="007769CE" w:rsidRDefault="006D167A" w:rsidP="0075334C">
            <w:pPr>
              <w:ind w:firstLineChars="0" w:firstLine="0"/>
              <w:rPr>
                <w:rFonts w:ascii="宋体" w:hAnsi="宋体"/>
                <w:bCs/>
                <w:iCs/>
              </w:rPr>
            </w:pPr>
            <w:r w:rsidRPr="007769CE">
              <w:rPr>
                <w:rFonts w:ascii="宋体" w:hAnsi="宋体" w:hint="eastAsia"/>
                <w:bCs/>
                <w:iCs/>
              </w:rPr>
              <w:t>□</w:t>
            </w:r>
            <w:r w:rsidRPr="007769CE">
              <w:rPr>
                <w:rFonts w:ascii="宋体" w:hAnsi="宋体" w:hint="eastAsia"/>
              </w:rPr>
              <w:t xml:space="preserve">新闻发布会          </w:t>
            </w:r>
            <w:r w:rsidRPr="007769CE">
              <w:rPr>
                <w:rFonts w:ascii="宋体" w:hAnsi="宋体" w:hint="eastAsia"/>
                <w:bCs/>
                <w:iCs/>
              </w:rPr>
              <w:t>□</w:t>
            </w:r>
            <w:r w:rsidRPr="007769CE">
              <w:rPr>
                <w:rFonts w:ascii="宋体" w:hAnsi="宋体" w:hint="eastAsia"/>
              </w:rPr>
              <w:t>路演活动</w:t>
            </w:r>
          </w:p>
          <w:p w14:paraId="7D84CDBB" w14:textId="0738C59E" w:rsidR="006C0031" w:rsidRPr="007769CE" w:rsidRDefault="00B03560" w:rsidP="006C0031">
            <w:pPr>
              <w:tabs>
                <w:tab w:val="left" w:pos="2810"/>
                <w:tab w:val="center" w:pos="3199"/>
              </w:tabs>
              <w:ind w:firstLineChars="0" w:firstLine="0"/>
              <w:rPr>
                <w:rFonts w:ascii="宋体" w:hAnsi="宋体"/>
                <w:bCs/>
                <w:iCs/>
              </w:rPr>
            </w:pPr>
            <w:r w:rsidRPr="007769CE">
              <w:rPr>
                <w:rFonts w:ascii="宋体" w:hAnsi="宋体" w:hint="eastAsia"/>
                <w:bCs/>
                <w:iCs/>
              </w:rPr>
              <w:t>√</w:t>
            </w:r>
            <w:r w:rsidR="006D167A" w:rsidRPr="007769CE">
              <w:rPr>
                <w:rFonts w:ascii="宋体" w:hAnsi="宋体" w:hint="eastAsia"/>
              </w:rPr>
              <w:t>现场参观</w:t>
            </w:r>
            <w:r w:rsidR="006D167A" w:rsidRPr="007769CE">
              <w:rPr>
                <w:rFonts w:ascii="宋体" w:hAnsi="宋体" w:hint="eastAsia"/>
                <w:bCs/>
                <w:iCs/>
              </w:rPr>
              <w:tab/>
            </w:r>
          </w:p>
          <w:p w14:paraId="258649DD" w14:textId="5717DB9D" w:rsidR="006D167A" w:rsidRPr="007769CE" w:rsidRDefault="00FD0699" w:rsidP="00C84FDC">
            <w:pPr>
              <w:tabs>
                <w:tab w:val="left" w:pos="2810"/>
                <w:tab w:val="center" w:pos="3199"/>
              </w:tabs>
              <w:ind w:firstLineChars="0" w:firstLine="0"/>
              <w:rPr>
                <w:rFonts w:ascii="宋体" w:hAnsi="宋体"/>
                <w:bCs/>
                <w:iCs/>
              </w:rPr>
            </w:pPr>
            <w:r w:rsidRPr="007769CE">
              <w:rPr>
                <w:rFonts w:ascii="宋体" w:hAnsi="宋体" w:hint="eastAsia"/>
                <w:bCs/>
                <w:iCs/>
              </w:rPr>
              <w:t>√</w:t>
            </w:r>
            <w:r w:rsidR="006D167A" w:rsidRPr="007769CE">
              <w:rPr>
                <w:rFonts w:ascii="宋体" w:hAnsi="宋体" w:hint="eastAsia"/>
                <w:bCs/>
                <w:iCs/>
              </w:rPr>
              <w:t>其他</w:t>
            </w:r>
            <w:r w:rsidR="00E96227" w:rsidRPr="007769CE">
              <w:rPr>
                <w:rFonts w:ascii="宋体" w:hAnsi="宋体" w:hint="eastAsia"/>
                <w:bCs/>
                <w:iCs/>
              </w:rPr>
              <w:t>（电话会议）</w:t>
            </w:r>
          </w:p>
        </w:tc>
      </w:tr>
      <w:tr w:rsidR="007769CE" w:rsidRPr="007769CE" w14:paraId="06316D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A20314" w14:textId="77777777" w:rsidR="006D167A" w:rsidRPr="007769CE" w:rsidRDefault="006D167A" w:rsidP="0075334C">
            <w:pPr>
              <w:ind w:firstLineChars="0" w:firstLine="0"/>
              <w:rPr>
                <w:rFonts w:ascii="宋体" w:hAnsi="宋体"/>
                <w:bCs/>
                <w:iCs/>
              </w:rPr>
            </w:pPr>
            <w:r w:rsidRPr="007769CE">
              <w:rPr>
                <w:rFonts w:ascii="宋体" w:hAnsi="宋体" w:hint="eastAsia"/>
                <w:bCs/>
                <w:iCs/>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2F83F85" w14:textId="5E9D3C78" w:rsidR="001C7DD1" w:rsidRPr="001C7DD1" w:rsidRDefault="001C7DD1" w:rsidP="001C7DD1">
            <w:pPr>
              <w:ind w:firstLineChars="0" w:firstLine="0"/>
              <w:rPr>
                <w:bCs/>
                <w:iCs/>
              </w:rPr>
            </w:pPr>
            <w:proofErr w:type="spellStart"/>
            <w:r w:rsidRPr="001C7DD1">
              <w:rPr>
                <w:bCs/>
                <w:iCs/>
              </w:rPr>
              <w:t>AllianceBernstein</w:t>
            </w:r>
            <w:proofErr w:type="spellEnd"/>
            <w:r w:rsidRPr="001C7DD1">
              <w:rPr>
                <w:rFonts w:hint="eastAsia"/>
                <w:bCs/>
                <w:iCs/>
              </w:rPr>
              <w:t>,</w:t>
            </w:r>
            <w:r w:rsidRPr="001C7DD1">
              <w:rPr>
                <w:bCs/>
                <w:iCs/>
              </w:rPr>
              <w:t xml:space="preserve"> </w:t>
            </w:r>
            <w:proofErr w:type="spellStart"/>
            <w:r w:rsidRPr="001C7DD1">
              <w:rPr>
                <w:bCs/>
                <w:iCs/>
              </w:rPr>
              <w:t>Aspex</w:t>
            </w:r>
            <w:proofErr w:type="spellEnd"/>
            <w:r w:rsidRPr="001C7DD1">
              <w:rPr>
                <w:bCs/>
                <w:iCs/>
              </w:rPr>
              <w:t xml:space="preserve"> Management</w:t>
            </w:r>
            <w:r w:rsidRPr="001C7DD1">
              <w:rPr>
                <w:rFonts w:hint="eastAsia"/>
                <w:bCs/>
                <w:iCs/>
              </w:rPr>
              <w:t>,</w:t>
            </w:r>
            <w:r w:rsidRPr="001C7DD1">
              <w:rPr>
                <w:bCs/>
                <w:iCs/>
              </w:rPr>
              <w:t xml:space="preserve"> BlackRock, </w:t>
            </w:r>
            <w:proofErr w:type="spellStart"/>
            <w:r w:rsidRPr="001C7DD1">
              <w:rPr>
                <w:bCs/>
                <w:iCs/>
              </w:rPr>
              <w:t>Boyu</w:t>
            </w:r>
            <w:proofErr w:type="spellEnd"/>
            <w:r w:rsidRPr="001C7DD1">
              <w:rPr>
                <w:bCs/>
                <w:iCs/>
              </w:rPr>
              <w:t xml:space="preserve"> Capital</w:t>
            </w:r>
            <w:r w:rsidRPr="001C7DD1">
              <w:rPr>
                <w:rFonts w:hint="eastAsia"/>
                <w:bCs/>
                <w:iCs/>
              </w:rPr>
              <w:t>,</w:t>
            </w:r>
            <w:r w:rsidRPr="001C7DD1">
              <w:rPr>
                <w:bCs/>
                <w:iCs/>
              </w:rPr>
              <w:t xml:space="preserve"> Capital International Research</w:t>
            </w:r>
            <w:r w:rsidRPr="001C7DD1">
              <w:rPr>
                <w:rFonts w:hint="eastAsia"/>
                <w:bCs/>
                <w:iCs/>
              </w:rPr>
              <w:t>,</w:t>
            </w:r>
            <w:r w:rsidRPr="001C7DD1">
              <w:rPr>
                <w:bCs/>
                <w:iCs/>
              </w:rPr>
              <w:t xml:space="preserve"> China Life Annuity Insurance</w:t>
            </w:r>
            <w:r w:rsidRPr="001C7DD1">
              <w:rPr>
                <w:rFonts w:hint="eastAsia"/>
                <w:bCs/>
                <w:iCs/>
              </w:rPr>
              <w:t>,</w:t>
            </w:r>
            <w:r w:rsidRPr="001C7DD1">
              <w:rPr>
                <w:bCs/>
                <w:iCs/>
              </w:rPr>
              <w:t xml:space="preserve"> China Pinnacle Equity</w:t>
            </w:r>
            <w:r w:rsidRPr="001C7DD1">
              <w:rPr>
                <w:rFonts w:hint="eastAsia"/>
                <w:bCs/>
                <w:iCs/>
              </w:rPr>
              <w:t>,</w:t>
            </w:r>
            <w:r w:rsidRPr="001C7DD1">
              <w:rPr>
                <w:bCs/>
                <w:iCs/>
              </w:rPr>
              <w:t xml:space="preserve"> </w:t>
            </w:r>
            <w:proofErr w:type="spellStart"/>
            <w:r w:rsidRPr="001C7DD1">
              <w:rPr>
                <w:bCs/>
                <w:iCs/>
              </w:rPr>
              <w:t>Comgest</w:t>
            </w:r>
            <w:proofErr w:type="spellEnd"/>
            <w:r w:rsidR="0040160E">
              <w:rPr>
                <w:bCs/>
                <w:iCs/>
              </w:rPr>
              <w:t xml:space="preserve"> </w:t>
            </w:r>
            <w:r w:rsidR="0040160E" w:rsidRPr="0040160E">
              <w:rPr>
                <w:bCs/>
                <w:iCs/>
              </w:rPr>
              <w:t>SA</w:t>
            </w:r>
            <w:r w:rsidRPr="001C7DD1">
              <w:rPr>
                <w:rFonts w:hint="eastAsia"/>
                <w:bCs/>
                <w:iCs/>
              </w:rPr>
              <w:t>,</w:t>
            </w:r>
            <w:r w:rsidRPr="001C7DD1">
              <w:rPr>
                <w:bCs/>
                <w:iCs/>
              </w:rPr>
              <w:t xml:space="preserve"> </w:t>
            </w:r>
            <w:proofErr w:type="spellStart"/>
            <w:r w:rsidRPr="001C7DD1">
              <w:rPr>
                <w:bCs/>
                <w:iCs/>
              </w:rPr>
              <w:t>Dunhe</w:t>
            </w:r>
            <w:proofErr w:type="spellEnd"/>
            <w:r w:rsidRPr="001C7DD1">
              <w:rPr>
                <w:bCs/>
                <w:iCs/>
              </w:rPr>
              <w:t xml:space="preserve"> International</w:t>
            </w:r>
            <w:r w:rsidRPr="001C7DD1">
              <w:rPr>
                <w:rFonts w:hint="eastAsia"/>
                <w:bCs/>
                <w:iCs/>
              </w:rPr>
              <w:t>,</w:t>
            </w:r>
            <w:r w:rsidRPr="001C7DD1">
              <w:rPr>
                <w:bCs/>
                <w:iCs/>
              </w:rPr>
              <w:t xml:space="preserve"> Fourier Capital Management</w:t>
            </w:r>
            <w:r w:rsidRPr="001C7DD1">
              <w:rPr>
                <w:rFonts w:hint="eastAsia"/>
                <w:bCs/>
                <w:iCs/>
              </w:rPr>
              <w:t>,</w:t>
            </w:r>
            <w:r w:rsidR="00667E6F">
              <w:rPr>
                <w:bCs/>
                <w:iCs/>
              </w:rPr>
              <w:t xml:space="preserve"> </w:t>
            </w:r>
            <w:proofErr w:type="spellStart"/>
            <w:r w:rsidR="00667E6F">
              <w:rPr>
                <w:bCs/>
                <w:iCs/>
              </w:rPr>
              <w:t>GaoTeng</w:t>
            </w:r>
            <w:proofErr w:type="spellEnd"/>
            <w:r w:rsidR="00667E6F">
              <w:rPr>
                <w:bCs/>
                <w:iCs/>
              </w:rPr>
              <w:t xml:space="preserve"> Global</w:t>
            </w:r>
            <w:r w:rsidRPr="001C7DD1">
              <w:rPr>
                <w:rFonts w:hint="eastAsia"/>
                <w:bCs/>
                <w:iCs/>
              </w:rPr>
              <w:t>,</w:t>
            </w:r>
            <w:r w:rsidRPr="001C7DD1">
              <w:rPr>
                <w:bCs/>
                <w:iCs/>
              </w:rPr>
              <w:t xml:space="preserve"> Greenwoods Asset Management, </w:t>
            </w:r>
            <w:proofErr w:type="spellStart"/>
            <w:r w:rsidRPr="001C7DD1">
              <w:rPr>
                <w:bCs/>
                <w:iCs/>
              </w:rPr>
              <w:t>Intewise</w:t>
            </w:r>
            <w:proofErr w:type="spellEnd"/>
            <w:r w:rsidRPr="001C7DD1">
              <w:rPr>
                <w:bCs/>
                <w:iCs/>
              </w:rPr>
              <w:t xml:space="preserve"> Capital</w:t>
            </w:r>
            <w:r w:rsidRPr="001C7DD1">
              <w:rPr>
                <w:rFonts w:hint="eastAsia"/>
                <w:bCs/>
                <w:iCs/>
              </w:rPr>
              <w:t>,</w:t>
            </w:r>
            <w:r w:rsidRPr="001C7DD1">
              <w:rPr>
                <w:bCs/>
                <w:iCs/>
              </w:rPr>
              <w:t xml:space="preserve"> </w:t>
            </w:r>
            <w:proofErr w:type="spellStart"/>
            <w:r w:rsidRPr="001C7DD1">
              <w:rPr>
                <w:bCs/>
                <w:iCs/>
              </w:rPr>
              <w:t>Keywise</w:t>
            </w:r>
            <w:proofErr w:type="spellEnd"/>
            <w:r w:rsidRPr="001C7DD1">
              <w:rPr>
                <w:bCs/>
                <w:iCs/>
              </w:rPr>
              <w:t xml:space="preserve"> Capital</w:t>
            </w:r>
            <w:r w:rsidRPr="001C7DD1">
              <w:rPr>
                <w:rFonts w:hint="eastAsia"/>
                <w:bCs/>
                <w:iCs/>
              </w:rPr>
              <w:t>,</w:t>
            </w:r>
            <w:r w:rsidRPr="001C7DD1">
              <w:rPr>
                <w:bCs/>
                <w:iCs/>
              </w:rPr>
              <w:t xml:space="preserve"> </w:t>
            </w:r>
            <w:proofErr w:type="spellStart"/>
            <w:r w:rsidRPr="001C7DD1">
              <w:rPr>
                <w:bCs/>
                <w:iCs/>
              </w:rPr>
              <w:t>Longrising</w:t>
            </w:r>
            <w:proofErr w:type="spellEnd"/>
            <w:r w:rsidRPr="001C7DD1">
              <w:rPr>
                <w:rFonts w:hint="eastAsia"/>
                <w:bCs/>
                <w:iCs/>
              </w:rPr>
              <w:t>,</w:t>
            </w:r>
            <w:r w:rsidRPr="001C7DD1">
              <w:rPr>
                <w:bCs/>
                <w:iCs/>
              </w:rPr>
              <w:t xml:space="preserve"> Millennium Partners</w:t>
            </w:r>
            <w:r w:rsidRPr="001C7DD1">
              <w:rPr>
                <w:rFonts w:hint="eastAsia"/>
                <w:bCs/>
                <w:iCs/>
              </w:rPr>
              <w:t>,</w:t>
            </w:r>
            <w:r w:rsidRPr="001C7DD1">
              <w:rPr>
                <w:bCs/>
                <w:iCs/>
              </w:rPr>
              <w:t xml:space="preserve"> Neo Criterion Capital</w:t>
            </w:r>
            <w:r w:rsidRPr="001C7DD1">
              <w:rPr>
                <w:rFonts w:hint="eastAsia"/>
                <w:bCs/>
                <w:iCs/>
              </w:rPr>
              <w:t>,</w:t>
            </w:r>
            <w:r w:rsidRPr="001C7DD1">
              <w:rPr>
                <w:bCs/>
                <w:iCs/>
              </w:rPr>
              <w:t xml:space="preserve"> Oasis Management</w:t>
            </w:r>
            <w:r w:rsidRPr="001C7DD1">
              <w:rPr>
                <w:rFonts w:hint="eastAsia"/>
                <w:bCs/>
                <w:iCs/>
              </w:rPr>
              <w:t>,</w:t>
            </w:r>
            <w:r w:rsidRPr="001C7DD1">
              <w:rPr>
                <w:bCs/>
                <w:iCs/>
              </w:rPr>
              <w:t xml:space="preserve"> Perseverance Asset Management</w:t>
            </w:r>
            <w:r w:rsidRPr="001C7DD1">
              <w:rPr>
                <w:rFonts w:hint="eastAsia"/>
                <w:bCs/>
                <w:iCs/>
              </w:rPr>
              <w:t>,</w:t>
            </w:r>
            <w:r w:rsidRPr="001C7DD1">
              <w:rPr>
                <w:bCs/>
                <w:iCs/>
              </w:rPr>
              <w:t xml:space="preserve"> </w:t>
            </w:r>
            <w:proofErr w:type="spellStart"/>
            <w:r w:rsidRPr="001C7DD1">
              <w:rPr>
                <w:bCs/>
                <w:iCs/>
              </w:rPr>
              <w:t>Pictet</w:t>
            </w:r>
            <w:proofErr w:type="spellEnd"/>
            <w:r w:rsidRPr="001C7DD1">
              <w:rPr>
                <w:bCs/>
                <w:iCs/>
              </w:rPr>
              <w:t xml:space="preserve"> Group</w:t>
            </w:r>
            <w:r w:rsidRPr="001C7DD1">
              <w:rPr>
                <w:rFonts w:hint="eastAsia"/>
                <w:bCs/>
                <w:iCs/>
              </w:rPr>
              <w:t>,</w:t>
            </w:r>
            <w:r w:rsidRPr="001C7DD1">
              <w:rPr>
                <w:bCs/>
                <w:iCs/>
              </w:rPr>
              <w:t xml:space="preserve"> Point72</w:t>
            </w:r>
            <w:r w:rsidRPr="001C7DD1">
              <w:rPr>
                <w:rFonts w:hint="eastAsia"/>
                <w:bCs/>
                <w:iCs/>
              </w:rPr>
              <w:t>,</w:t>
            </w:r>
            <w:r w:rsidRPr="001C7DD1">
              <w:rPr>
                <w:bCs/>
                <w:iCs/>
              </w:rPr>
              <w:t xml:space="preserve"> Red Gate Asset Management</w:t>
            </w:r>
            <w:r w:rsidRPr="001C7DD1">
              <w:rPr>
                <w:rFonts w:hint="eastAsia"/>
                <w:bCs/>
                <w:iCs/>
              </w:rPr>
              <w:t>,</w:t>
            </w:r>
            <w:r w:rsidRPr="001C7DD1">
              <w:rPr>
                <w:bCs/>
                <w:iCs/>
              </w:rPr>
              <w:t xml:space="preserve"> Shanghai Mega Trust Investment</w:t>
            </w:r>
            <w:r w:rsidRPr="001C7DD1">
              <w:rPr>
                <w:rFonts w:hint="eastAsia"/>
                <w:bCs/>
                <w:iCs/>
              </w:rPr>
              <w:t>,</w:t>
            </w:r>
            <w:r w:rsidRPr="001C7DD1">
              <w:rPr>
                <w:bCs/>
                <w:iCs/>
              </w:rPr>
              <w:t xml:space="preserve"> </w:t>
            </w:r>
            <w:proofErr w:type="spellStart"/>
            <w:r w:rsidRPr="001C7DD1">
              <w:rPr>
                <w:bCs/>
                <w:iCs/>
              </w:rPr>
              <w:t>StoneyLake</w:t>
            </w:r>
            <w:proofErr w:type="spellEnd"/>
            <w:r w:rsidRPr="001C7DD1">
              <w:rPr>
                <w:bCs/>
                <w:iCs/>
              </w:rPr>
              <w:t xml:space="preserve"> Asset</w:t>
            </w:r>
            <w:r w:rsidRPr="001C7DD1">
              <w:rPr>
                <w:rFonts w:hint="eastAsia"/>
                <w:bCs/>
                <w:iCs/>
              </w:rPr>
              <w:t>,</w:t>
            </w:r>
            <w:r w:rsidRPr="001C7DD1">
              <w:rPr>
                <w:bCs/>
                <w:iCs/>
              </w:rPr>
              <w:t xml:space="preserve"> Sumitomo Mitsui DS Asset Management</w:t>
            </w:r>
            <w:r w:rsidRPr="001C7DD1">
              <w:rPr>
                <w:rFonts w:hint="eastAsia"/>
                <w:bCs/>
                <w:iCs/>
              </w:rPr>
              <w:t>,</w:t>
            </w:r>
            <w:r w:rsidRPr="001C7DD1">
              <w:rPr>
                <w:bCs/>
                <w:iCs/>
              </w:rPr>
              <w:t xml:space="preserve"> </w:t>
            </w:r>
            <w:proofErr w:type="spellStart"/>
            <w:r w:rsidRPr="001C7DD1">
              <w:rPr>
                <w:bCs/>
                <w:iCs/>
              </w:rPr>
              <w:t>Trivest</w:t>
            </w:r>
            <w:proofErr w:type="spellEnd"/>
            <w:r w:rsidRPr="001C7DD1">
              <w:rPr>
                <w:bCs/>
                <w:iCs/>
              </w:rPr>
              <w:t xml:space="preserve"> Advisors Limited</w:t>
            </w:r>
            <w:r w:rsidRPr="001C7DD1">
              <w:rPr>
                <w:rFonts w:hint="eastAsia"/>
                <w:bCs/>
                <w:iCs/>
              </w:rPr>
              <w:t>,</w:t>
            </w:r>
            <w:r w:rsidRPr="001C7DD1">
              <w:rPr>
                <w:bCs/>
                <w:iCs/>
              </w:rPr>
              <w:t xml:space="preserve"> </w:t>
            </w:r>
            <w:proofErr w:type="spellStart"/>
            <w:r w:rsidRPr="001C7DD1">
              <w:rPr>
                <w:bCs/>
                <w:iCs/>
              </w:rPr>
              <w:t>Tuer</w:t>
            </w:r>
            <w:proofErr w:type="spellEnd"/>
            <w:r w:rsidRPr="001C7DD1">
              <w:rPr>
                <w:bCs/>
                <w:iCs/>
              </w:rPr>
              <w:t xml:space="preserve"> China Asset Management Limited</w:t>
            </w:r>
            <w:r w:rsidRPr="001C7DD1">
              <w:rPr>
                <w:rFonts w:hint="eastAsia"/>
                <w:bCs/>
                <w:iCs/>
              </w:rPr>
              <w:t>,</w:t>
            </w:r>
            <w:r w:rsidRPr="001C7DD1">
              <w:rPr>
                <w:bCs/>
                <w:iCs/>
              </w:rPr>
              <w:t xml:space="preserve"> UBS</w:t>
            </w:r>
            <w:r w:rsidRPr="001C7DD1">
              <w:rPr>
                <w:rFonts w:hint="eastAsia"/>
                <w:bCs/>
                <w:iCs/>
              </w:rPr>
              <w:t>,</w:t>
            </w:r>
            <w:r w:rsidRPr="001C7DD1">
              <w:rPr>
                <w:bCs/>
                <w:iCs/>
              </w:rPr>
              <w:t xml:space="preserve"> UG Investment</w:t>
            </w:r>
            <w:r w:rsidRPr="001C7DD1">
              <w:rPr>
                <w:rFonts w:hint="eastAsia"/>
                <w:bCs/>
                <w:iCs/>
              </w:rPr>
              <w:t>.</w:t>
            </w:r>
          </w:p>
          <w:p w14:paraId="375D0263" w14:textId="12B31928" w:rsidR="00996E42" w:rsidRPr="001C7DD1" w:rsidRDefault="001C7DD1" w:rsidP="00A03565">
            <w:pPr>
              <w:ind w:firstLineChars="0" w:firstLine="0"/>
              <w:rPr>
                <w:bCs/>
                <w:iCs/>
              </w:rPr>
            </w:pPr>
            <w:r w:rsidRPr="001C7DD1">
              <w:rPr>
                <w:rFonts w:hint="eastAsia"/>
                <w:bCs/>
                <w:iCs/>
              </w:rPr>
              <w:t>汇丰晋信、易方达基金</w:t>
            </w:r>
          </w:p>
        </w:tc>
      </w:tr>
      <w:tr w:rsidR="007769CE" w:rsidRPr="007769CE" w14:paraId="21FC77C7"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152EE65" w14:textId="77777777" w:rsidR="006D167A" w:rsidRPr="007769CE" w:rsidRDefault="006D167A" w:rsidP="001D3226">
            <w:pPr>
              <w:ind w:firstLineChars="0" w:firstLine="0"/>
              <w:rPr>
                <w:rFonts w:ascii="宋体" w:hAnsi="宋体"/>
                <w:bCs/>
                <w:iCs/>
              </w:rPr>
            </w:pPr>
            <w:r w:rsidRPr="007769CE">
              <w:rPr>
                <w:rFonts w:ascii="宋体" w:hAnsi="宋体" w:hint="eastAsia"/>
                <w:bCs/>
                <w:iCs/>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90759A" w14:textId="649611A9" w:rsidR="00597771" w:rsidRPr="007769CE" w:rsidRDefault="009E0CA9" w:rsidP="00B03560">
            <w:pPr>
              <w:ind w:firstLineChars="0" w:firstLine="0"/>
              <w:rPr>
                <w:bCs/>
                <w:iCs/>
              </w:rPr>
            </w:pPr>
            <w:r w:rsidRPr="007769CE">
              <w:rPr>
                <w:bCs/>
                <w:iCs/>
              </w:rPr>
              <w:t>202</w:t>
            </w:r>
            <w:r w:rsidR="004B7E97" w:rsidRPr="007769CE">
              <w:rPr>
                <w:bCs/>
                <w:iCs/>
              </w:rPr>
              <w:t>4</w:t>
            </w:r>
            <w:r w:rsidRPr="007769CE">
              <w:rPr>
                <w:rFonts w:hint="eastAsia"/>
                <w:bCs/>
                <w:iCs/>
              </w:rPr>
              <w:t>年</w:t>
            </w:r>
            <w:r w:rsidR="00B03560">
              <w:rPr>
                <w:bCs/>
                <w:iCs/>
              </w:rPr>
              <w:t>11</w:t>
            </w:r>
            <w:r w:rsidR="00310FA9" w:rsidRPr="007769CE">
              <w:rPr>
                <w:rFonts w:hint="eastAsia"/>
                <w:bCs/>
                <w:iCs/>
              </w:rPr>
              <w:t>月</w:t>
            </w:r>
            <w:r w:rsidR="00B03560">
              <w:rPr>
                <w:bCs/>
                <w:iCs/>
              </w:rPr>
              <w:t>22</w:t>
            </w:r>
            <w:r w:rsidR="00310FA9" w:rsidRPr="007769CE">
              <w:rPr>
                <w:rFonts w:hint="eastAsia"/>
                <w:bCs/>
                <w:iCs/>
              </w:rPr>
              <w:t>日</w:t>
            </w:r>
            <w:r w:rsidR="00A03565">
              <w:rPr>
                <w:rFonts w:hint="eastAsia"/>
                <w:bCs/>
                <w:iCs/>
              </w:rPr>
              <w:t>、</w:t>
            </w:r>
            <w:r w:rsidR="00B03560">
              <w:rPr>
                <w:bCs/>
                <w:iCs/>
              </w:rPr>
              <w:t>26</w:t>
            </w:r>
            <w:r w:rsidR="00A03565">
              <w:rPr>
                <w:rFonts w:hint="eastAsia"/>
                <w:bCs/>
                <w:iCs/>
              </w:rPr>
              <w:t>日</w:t>
            </w:r>
          </w:p>
        </w:tc>
      </w:tr>
      <w:tr w:rsidR="007769CE" w:rsidRPr="007769CE" w14:paraId="7E1905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D8BD72B" w14:textId="77777777" w:rsidR="006D167A" w:rsidRPr="007769CE" w:rsidRDefault="006D167A" w:rsidP="001D3226">
            <w:pPr>
              <w:ind w:firstLineChars="0" w:firstLine="0"/>
              <w:rPr>
                <w:rFonts w:ascii="宋体" w:hAnsi="宋体"/>
                <w:bCs/>
                <w:iCs/>
              </w:rPr>
            </w:pPr>
            <w:r w:rsidRPr="007769CE">
              <w:rPr>
                <w:rFonts w:ascii="宋体" w:hAnsi="宋体" w:hint="eastAsia"/>
                <w:bCs/>
                <w:iCs/>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8CA9092" w14:textId="1E793793" w:rsidR="006D167A" w:rsidRPr="007769CE" w:rsidRDefault="00B03560" w:rsidP="004B7E97">
            <w:pPr>
              <w:ind w:firstLineChars="0" w:firstLine="0"/>
              <w:rPr>
                <w:rFonts w:ascii="宋体" w:hAnsi="宋体"/>
                <w:bCs/>
                <w:iCs/>
              </w:rPr>
            </w:pPr>
            <w:r>
              <w:rPr>
                <w:rFonts w:ascii="宋体" w:hAnsi="宋体" w:hint="eastAsia"/>
                <w:bCs/>
                <w:iCs/>
              </w:rPr>
              <w:t>北京</w:t>
            </w:r>
            <w:r w:rsidR="00FD0699">
              <w:rPr>
                <w:rFonts w:ascii="宋体" w:hAnsi="宋体" w:hint="eastAsia"/>
                <w:bCs/>
                <w:iCs/>
              </w:rPr>
              <w:t>会议室+线上</w:t>
            </w:r>
          </w:p>
        </w:tc>
      </w:tr>
      <w:tr w:rsidR="007769CE" w:rsidRPr="007769CE" w14:paraId="5A19037B"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10573F3" w14:textId="77777777" w:rsidR="006D167A" w:rsidRPr="007769CE" w:rsidRDefault="006D167A" w:rsidP="001D3226">
            <w:pPr>
              <w:ind w:firstLineChars="0" w:firstLine="0"/>
              <w:rPr>
                <w:rFonts w:ascii="宋体" w:hAnsi="宋体"/>
                <w:bCs/>
                <w:iCs/>
              </w:rPr>
            </w:pPr>
            <w:r w:rsidRPr="007769CE">
              <w:rPr>
                <w:rFonts w:ascii="宋体" w:hAnsi="宋体" w:hint="eastAsia"/>
                <w:bCs/>
                <w:iCs/>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4F3109" w14:textId="4C4AE7A2" w:rsidR="00527E17" w:rsidRPr="007769CE" w:rsidRDefault="00996E42" w:rsidP="001D3226">
            <w:pPr>
              <w:ind w:firstLineChars="0" w:firstLine="0"/>
              <w:rPr>
                <w:rFonts w:ascii="宋体" w:hAnsi="宋体"/>
                <w:bCs/>
                <w:iCs/>
              </w:rPr>
            </w:pPr>
            <w:r w:rsidRPr="007769CE">
              <w:rPr>
                <w:rFonts w:ascii="宋体" w:hAnsi="宋体" w:hint="eastAsia"/>
                <w:bCs/>
                <w:iCs/>
              </w:rPr>
              <w:t>董事会秘书：</w:t>
            </w:r>
            <w:proofErr w:type="gramStart"/>
            <w:r w:rsidRPr="007769CE">
              <w:rPr>
                <w:rFonts w:ascii="宋体" w:hAnsi="宋体" w:hint="eastAsia"/>
                <w:bCs/>
                <w:iCs/>
              </w:rPr>
              <w:t>赵焰萍</w:t>
            </w:r>
            <w:proofErr w:type="gramEnd"/>
          </w:p>
        </w:tc>
      </w:tr>
      <w:tr w:rsidR="007769CE" w:rsidRPr="007769CE" w14:paraId="515F4B61"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BCEEBF1" w14:textId="545DB932" w:rsidR="006D167A" w:rsidRPr="007769CE" w:rsidRDefault="006D167A" w:rsidP="0075334C">
            <w:pPr>
              <w:ind w:firstLineChars="0" w:firstLine="0"/>
              <w:rPr>
                <w:rFonts w:ascii="宋体" w:hAnsi="宋体"/>
                <w:bCs/>
                <w:iCs/>
              </w:rPr>
            </w:pPr>
            <w:r w:rsidRPr="007769CE">
              <w:rPr>
                <w:rFonts w:ascii="宋体" w:hAnsi="宋体" w:hint="eastAsia"/>
                <w:bCs/>
                <w:iCs/>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F6CDEAC" w14:textId="2FB6FD49" w:rsidR="00B03560" w:rsidRPr="00140FA8" w:rsidRDefault="00920FAC" w:rsidP="00140FA8">
            <w:pPr>
              <w:ind w:firstLineChars="0" w:firstLine="0"/>
              <w:rPr>
                <w:b/>
              </w:rPr>
            </w:pPr>
            <w:r w:rsidRPr="007769CE">
              <w:rPr>
                <w:rFonts w:hint="eastAsia"/>
                <w:b/>
              </w:rPr>
              <w:t>一</w:t>
            </w:r>
            <w:r w:rsidR="002C3694" w:rsidRPr="007769CE">
              <w:rPr>
                <w:rFonts w:hint="eastAsia"/>
                <w:b/>
              </w:rPr>
              <w:t>、</w:t>
            </w:r>
            <w:r w:rsidR="00100056" w:rsidRPr="007769CE">
              <w:rPr>
                <w:b/>
              </w:rPr>
              <w:t>交流的主要问题及回复</w:t>
            </w:r>
          </w:p>
          <w:p w14:paraId="5BCD35E8" w14:textId="388C58EF" w:rsidR="00932E41" w:rsidRPr="007769CE" w:rsidRDefault="00140FA8" w:rsidP="00932E41">
            <w:pPr>
              <w:ind w:firstLineChars="0" w:firstLine="0"/>
              <w:rPr>
                <w:rFonts w:cs="Segoe UI"/>
                <w:b/>
                <w:szCs w:val="23"/>
                <w:shd w:val="clear" w:color="auto" w:fill="FDFDFE"/>
              </w:rPr>
            </w:pPr>
            <w:r>
              <w:rPr>
                <w:rFonts w:cs="Segoe UI"/>
                <w:b/>
                <w:szCs w:val="23"/>
                <w:shd w:val="clear" w:color="auto" w:fill="FDFDFE"/>
              </w:rPr>
              <w:t>1</w:t>
            </w:r>
            <w:r w:rsidR="00932E41" w:rsidRPr="007769CE">
              <w:rPr>
                <w:rFonts w:cs="Segoe UI" w:hint="eastAsia"/>
                <w:b/>
                <w:szCs w:val="23"/>
                <w:shd w:val="clear" w:color="auto" w:fill="FDFDFE"/>
              </w:rPr>
              <w:t>、今年第三季度</w:t>
            </w:r>
            <w:r w:rsidR="00932E41" w:rsidRPr="007769CE">
              <w:rPr>
                <w:rFonts w:cs="Segoe UI"/>
                <w:b/>
                <w:szCs w:val="23"/>
                <w:shd w:val="clear" w:color="auto" w:fill="FDFDFE"/>
              </w:rPr>
              <w:t>Wi-Fi</w:t>
            </w:r>
            <w:r w:rsidR="00932E41" w:rsidRPr="007769CE">
              <w:rPr>
                <w:rFonts w:cs="Segoe UI"/>
                <w:b/>
                <w:szCs w:val="23"/>
                <w:shd w:val="clear" w:color="auto" w:fill="FDFDFE"/>
              </w:rPr>
              <w:t>产品表现及未来展望。</w:t>
            </w:r>
          </w:p>
          <w:p w14:paraId="6A99E350" w14:textId="38834305" w:rsidR="00932E41" w:rsidRDefault="00932E41" w:rsidP="00932E41">
            <w:pPr>
              <w:ind w:firstLine="480"/>
              <w:rPr>
                <w:rFonts w:cs="Segoe UI"/>
                <w:szCs w:val="23"/>
                <w:shd w:val="clear" w:color="auto" w:fill="FDFDFE"/>
              </w:rPr>
            </w:pPr>
            <w:r w:rsidRPr="007769CE">
              <w:rPr>
                <w:rFonts w:cs="Segoe UI" w:hint="eastAsia"/>
                <w:szCs w:val="23"/>
                <w:shd w:val="clear" w:color="auto" w:fill="FDFDFE"/>
              </w:rPr>
              <w:t>今年第三季度，</w:t>
            </w:r>
            <w:bookmarkStart w:id="0" w:name="_GoBack"/>
            <w:bookmarkEnd w:id="0"/>
            <w:r w:rsidR="00D748B1">
              <w:rPr>
                <w:rFonts w:cs="Segoe UI" w:hint="eastAsia"/>
                <w:szCs w:val="23"/>
                <w:shd w:val="clear" w:color="auto" w:fill="FDFDFE"/>
              </w:rPr>
              <w:t>Wi-Fi</w:t>
            </w:r>
            <w:r w:rsidR="00D748B1">
              <w:rPr>
                <w:rFonts w:cs="Segoe UI" w:hint="eastAsia"/>
                <w:szCs w:val="23"/>
                <w:shd w:val="clear" w:color="auto" w:fill="FDFDFE"/>
              </w:rPr>
              <w:t>产品</w:t>
            </w:r>
            <w:r w:rsidR="00050692">
              <w:rPr>
                <w:rFonts w:cs="Segoe UI" w:hint="eastAsia"/>
                <w:szCs w:val="23"/>
                <w:shd w:val="clear" w:color="auto" w:fill="FDFDFE"/>
              </w:rPr>
              <w:t>尽管也受到部分客户拉货节奏放缓的影响，但</w:t>
            </w:r>
            <w:r w:rsidR="00D748B1" w:rsidRPr="00D748B1">
              <w:rPr>
                <w:rFonts w:cs="Segoe UI" w:hint="eastAsia"/>
                <w:szCs w:val="23"/>
                <w:shd w:val="clear" w:color="auto" w:fill="FDFDFE"/>
              </w:rPr>
              <w:t>整体营收相对稳定</w:t>
            </w:r>
            <w:r w:rsidR="00EE40F0">
              <w:rPr>
                <w:rFonts w:cs="Segoe UI" w:hint="eastAsia"/>
                <w:szCs w:val="23"/>
                <w:shd w:val="clear" w:color="auto" w:fill="FDFDFE"/>
              </w:rPr>
              <w:t>，</w:t>
            </w:r>
            <w:r w:rsidRPr="007769CE">
              <w:rPr>
                <w:rFonts w:cs="Segoe UI"/>
                <w:szCs w:val="23"/>
                <w:shd w:val="clear" w:color="auto" w:fill="FDFDFE"/>
              </w:rPr>
              <w:t>这得益于新推出的</w:t>
            </w:r>
            <w:r w:rsidRPr="007769CE">
              <w:rPr>
                <w:rFonts w:cs="Segoe UI"/>
                <w:szCs w:val="23"/>
                <w:shd w:val="clear" w:color="auto" w:fill="FDFDFE"/>
              </w:rPr>
              <w:t>Wi-</w:t>
            </w:r>
            <w:r w:rsidRPr="007769CE">
              <w:rPr>
                <w:rFonts w:cs="Segoe UI"/>
                <w:szCs w:val="23"/>
                <w:shd w:val="clear" w:color="auto" w:fill="FDFDFE"/>
              </w:rPr>
              <w:lastRenderedPageBreak/>
              <w:t>Fi 7</w:t>
            </w:r>
            <w:r w:rsidRPr="007769CE">
              <w:rPr>
                <w:rFonts w:cs="Segoe UI"/>
                <w:szCs w:val="23"/>
                <w:shd w:val="clear" w:color="auto" w:fill="FDFDFE"/>
              </w:rPr>
              <w:t>产品及原有</w:t>
            </w:r>
            <w:r w:rsidRPr="007769CE">
              <w:rPr>
                <w:rFonts w:cs="Segoe UI"/>
                <w:szCs w:val="23"/>
                <w:shd w:val="clear" w:color="auto" w:fill="FDFDFE"/>
              </w:rPr>
              <w:t>Wi-Fi 6</w:t>
            </w:r>
            <w:r w:rsidRPr="007769CE">
              <w:rPr>
                <w:rFonts w:cs="Segoe UI"/>
                <w:szCs w:val="23"/>
                <w:shd w:val="clear" w:color="auto" w:fill="FDFDFE"/>
              </w:rPr>
              <w:t>产品</w:t>
            </w:r>
            <w:r w:rsidR="00D748B1">
              <w:rPr>
                <w:rFonts w:cs="Segoe UI" w:hint="eastAsia"/>
                <w:szCs w:val="23"/>
                <w:shd w:val="clear" w:color="auto" w:fill="FDFDFE"/>
              </w:rPr>
              <w:t>在新客户处</w:t>
            </w:r>
            <w:r w:rsidRPr="007769CE">
              <w:rPr>
                <w:rFonts w:cs="Segoe UI"/>
                <w:szCs w:val="23"/>
                <w:shd w:val="clear" w:color="auto" w:fill="FDFDFE"/>
              </w:rPr>
              <w:t>的顺利推广</w:t>
            </w:r>
            <w:r w:rsidR="00D748B1">
              <w:rPr>
                <w:rFonts w:cs="Segoe UI" w:hint="eastAsia"/>
                <w:szCs w:val="23"/>
                <w:shd w:val="clear" w:color="auto" w:fill="FDFDFE"/>
              </w:rPr>
              <w:t>和量产</w:t>
            </w:r>
            <w:r w:rsidR="00EE40F0">
              <w:rPr>
                <w:rFonts w:cs="Segoe UI" w:hint="eastAsia"/>
                <w:szCs w:val="23"/>
                <w:shd w:val="clear" w:color="auto" w:fill="FDFDFE"/>
              </w:rPr>
              <w:t>。</w:t>
            </w:r>
            <w:r w:rsidR="00D748B1">
              <w:rPr>
                <w:rFonts w:cs="Segoe UI" w:hint="eastAsia"/>
                <w:szCs w:val="23"/>
                <w:shd w:val="clear" w:color="auto" w:fill="FDFDFE"/>
              </w:rPr>
              <w:t>目前</w:t>
            </w:r>
            <w:r w:rsidR="00D748B1">
              <w:rPr>
                <w:rFonts w:cs="Segoe UI" w:hint="eastAsia"/>
                <w:szCs w:val="23"/>
                <w:shd w:val="clear" w:color="auto" w:fill="FDFDFE"/>
              </w:rPr>
              <w:t>Wi-Fi</w:t>
            </w:r>
            <w:r w:rsidR="00D748B1">
              <w:rPr>
                <w:rFonts w:cs="Segoe UI"/>
                <w:szCs w:val="23"/>
                <w:shd w:val="clear" w:color="auto" w:fill="FDFDFE"/>
              </w:rPr>
              <w:t xml:space="preserve"> 7 FEM</w:t>
            </w:r>
            <w:r w:rsidR="00D748B1">
              <w:rPr>
                <w:rFonts w:cs="Segoe UI" w:hint="eastAsia"/>
                <w:szCs w:val="23"/>
                <w:shd w:val="clear" w:color="auto" w:fill="FDFDFE"/>
              </w:rPr>
              <w:t>手机端的产品已经导入了国内</w:t>
            </w:r>
            <w:r w:rsidR="00434F20">
              <w:rPr>
                <w:rFonts w:cs="Segoe UI" w:hint="eastAsia"/>
                <w:szCs w:val="23"/>
                <w:shd w:val="clear" w:color="auto" w:fill="FDFDFE"/>
              </w:rPr>
              <w:t>多家</w:t>
            </w:r>
            <w:r w:rsidR="00D748B1">
              <w:rPr>
                <w:rFonts w:cs="Segoe UI" w:hint="eastAsia"/>
                <w:szCs w:val="23"/>
                <w:shd w:val="clear" w:color="auto" w:fill="FDFDFE"/>
              </w:rPr>
              <w:t>品牌手机厂商，在路由器上也导入了多家新客户。</w:t>
            </w:r>
            <w:r w:rsidRPr="007769CE">
              <w:rPr>
                <w:rFonts w:cs="Segoe UI"/>
                <w:szCs w:val="23"/>
                <w:shd w:val="clear" w:color="auto" w:fill="FDFDFE"/>
              </w:rPr>
              <w:t>我们预期明年</w:t>
            </w:r>
            <w:r w:rsidRPr="007769CE">
              <w:rPr>
                <w:rFonts w:cs="Segoe UI"/>
                <w:szCs w:val="23"/>
                <w:shd w:val="clear" w:color="auto" w:fill="FDFDFE"/>
              </w:rPr>
              <w:t>Wi-Fi 7</w:t>
            </w:r>
            <w:r w:rsidRPr="007769CE">
              <w:rPr>
                <w:rFonts w:cs="Segoe UI"/>
                <w:szCs w:val="23"/>
                <w:shd w:val="clear" w:color="auto" w:fill="FDFDFE"/>
              </w:rPr>
              <w:t>的增长将更为显著，并期望与平台厂商在旗舰</w:t>
            </w:r>
            <w:r w:rsidR="00D748B1">
              <w:rPr>
                <w:rFonts w:cs="Segoe UI" w:hint="eastAsia"/>
                <w:szCs w:val="23"/>
                <w:shd w:val="clear" w:color="auto" w:fill="FDFDFE"/>
              </w:rPr>
              <w:t>平台</w:t>
            </w:r>
            <w:r w:rsidRPr="007769CE">
              <w:rPr>
                <w:rFonts w:cs="Segoe UI"/>
                <w:szCs w:val="23"/>
                <w:shd w:val="clear" w:color="auto" w:fill="FDFDFE"/>
              </w:rPr>
              <w:t>上展开深度合作。</w:t>
            </w:r>
          </w:p>
          <w:p w14:paraId="354E5C09" w14:textId="5EAC7746" w:rsidR="00140FA8" w:rsidRPr="007769CE" w:rsidRDefault="00140FA8" w:rsidP="00140FA8">
            <w:pPr>
              <w:ind w:firstLineChars="0" w:firstLine="0"/>
              <w:rPr>
                <w:b/>
              </w:rPr>
            </w:pPr>
            <w:r>
              <w:rPr>
                <w:b/>
              </w:rPr>
              <w:t>2</w:t>
            </w:r>
            <w:r w:rsidRPr="007769CE">
              <w:rPr>
                <w:rFonts w:hint="eastAsia"/>
                <w:b/>
              </w:rPr>
              <w:t>、今年第三季度</w:t>
            </w:r>
            <w:proofErr w:type="gramStart"/>
            <w:r w:rsidRPr="007769CE">
              <w:rPr>
                <w:rFonts w:hint="eastAsia"/>
                <w:b/>
              </w:rPr>
              <w:t>接收端模组</w:t>
            </w:r>
            <w:proofErr w:type="gramEnd"/>
            <w:r w:rsidRPr="007769CE">
              <w:rPr>
                <w:rFonts w:hint="eastAsia"/>
                <w:b/>
              </w:rPr>
              <w:t>的竞争情况。</w:t>
            </w:r>
          </w:p>
          <w:p w14:paraId="1A2D8A5B" w14:textId="77777777" w:rsidR="00140FA8" w:rsidRPr="007769CE" w:rsidRDefault="00140FA8" w:rsidP="00140FA8">
            <w:pPr>
              <w:ind w:firstLine="480"/>
            </w:pPr>
            <w:r w:rsidRPr="007769CE">
              <w:rPr>
                <w:rFonts w:hint="eastAsia"/>
              </w:rPr>
              <w:t>在第三季度，受市场竞争格局的影响，整个射频前端领域都面临着较大的价格压力。然而，得益于公司在接收</w:t>
            </w:r>
            <w:proofErr w:type="gramStart"/>
            <w:r w:rsidRPr="007769CE">
              <w:rPr>
                <w:rFonts w:hint="eastAsia"/>
              </w:rPr>
              <w:t>端</w:t>
            </w:r>
            <w:r>
              <w:rPr>
                <w:rFonts w:hint="eastAsia"/>
              </w:rPr>
              <w:t>产品</w:t>
            </w:r>
            <w:proofErr w:type="gramEnd"/>
            <w:r>
              <w:rPr>
                <w:rFonts w:hint="eastAsia"/>
              </w:rPr>
              <w:t>上的持续迭代改进</w:t>
            </w:r>
            <w:r w:rsidRPr="007769CE">
              <w:rPr>
                <w:rFonts w:hint="eastAsia"/>
              </w:rPr>
              <w:t>，公司</w:t>
            </w:r>
            <w:proofErr w:type="gramStart"/>
            <w:r w:rsidRPr="007769CE">
              <w:rPr>
                <w:rFonts w:hint="eastAsia"/>
              </w:rPr>
              <w:t>接收端模组</w:t>
            </w:r>
            <w:proofErr w:type="gramEnd"/>
            <w:r w:rsidRPr="007769CE">
              <w:rPr>
                <w:rFonts w:hint="eastAsia"/>
              </w:rPr>
              <w:t>毛利率相对稳定。展望未来，我们期望在今年第四季度以及明年，能够进一步推动接收</w:t>
            </w:r>
            <w:proofErr w:type="gramStart"/>
            <w:r w:rsidRPr="007769CE">
              <w:rPr>
                <w:rFonts w:hint="eastAsia"/>
              </w:rPr>
              <w:t>端</w:t>
            </w:r>
            <w:r>
              <w:rPr>
                <w:rFonts w:hint="eastAsia"/>
              </w:rPr>
              <w:t>产品</w:t>
            </w:r>
            <w:proofErr w:type="gramEnd"/>
            <w:r w:rsidRPr="007769CE">
              <w:rPr>
                <w:rFonts w:hint="eastAsia"/>
              </w:rPr>
              <w:t>的</w:t>
            </w:r>
            <w:r>
              <w:rPr>
                <w:rFonts w:hint="eastAsia"/>
              </w:rPr>
              <w:t>市场份额提升</w:t>
            </w:r>
            <w:r w:rsidRPr="007769CE">
              <w:rPr>
                <w:rFonts w:hint="eastAsia"/>
              </w:rPr>
              <w:t>。公司不仅在国内品牌客户市场持续努力提升市场份额，同时也在海外市场进行了积极的推广。目前，公司接收</w:t>
            </w:r>
            <w:proofErr w:type="gramStart"/>
            <w:r w:rsidRPr="007769CE">
              <w:rPr>
                <w:rFonts w:hint="eastAsia"/>
              </w:rPr>
              <w:t>端产品</w:t>
            </w:r>
            <w:proofErr w:type="gramEnd"/>
            <w:r w:rsidRPr="007769CE">
              <w:rPr>
                <w:rFonts w:hint="eastAsia"/>
              </w:rPr>
              <w:t>已在海外市场取得了显著的进展，预计将于明年实现量产出货。</w:t>
            </w:r>
          </w:p>
          <w:p w14:paraId="60218AAA" w14:textId="606BFCF0" w:rsidR="00140FA8" w:rsidRPr="007769CE" w:rsidRDefault="00140FA8" w:rsidP="00140FA8">
            <w:pPr>
              <w:ind w:firstLineChars="0" w:firstLine="0"/>
              <w:rPr>
                <w:rFonts w:cs="Segoe UI"/>
                <w:b/>
                <w:szCs w:val="23"/>
                <w:shd w:val="clear" w:color="auto" w:fill="FDFDFE"/>
              </w:rPr>
            </w:pPr>
            <w:r>
              <w:rPr>
                <w:rFonts w:cs="Segoe UI"/>
                <w:b/>
                <w:szCs w:val="23"/>
                <w:shd w:val="clear" w:color="auto" w:fill="FDFDFE"/>
              </w:rPr>
              <w:t>3</w:t>
            </w:r>
            <w:r w:rsidRPr="007769CE">
              <w:rPr>
                <w:rFonts w:cs="Segoe UI" w:hint="eastAsia"/>
                <w:b/>
                <w:szCs w:val="23"/>
                <w:shd w:val="clear" w:color="auto" w:fill="FDFDFE"/>
              </w:rPr>
              <w:t>、车载业务方面是否有新的进展。</w:t>
            </w:r>
          </w:p>
          <w:p w14:paraId="01D19226" w14:textId="77777777" w:rsidR="00140FA8" w:rsidRDefault="00140FA8" w:rsidP="00140FA8">
            <w:pPr>
              <w:ind w:firstLine="480"/>
              <w:rPr>
                <w:rFonts w:cs="Segoe UI"/>
                <w:szCs w:val="23"/>
                <w:shd w:val="clear" w:color="auto" w:fill="FDFDFE"/>
              </w:rPr>
            </w:pPr>
            <w:r>
              <w:rPr>
                <w:rFonts w:cs="Segoe UI" w:hint="eastAsia"/>
                <w:szCs w:val="23"/>
                <w:shd w:val="clear" w:color="auto" w:fill="FDFDFE"/>
              </w:rPr>
              <w:t>今年</w:t>
            </w:r>
            <w:r w:rsidRPr="007769CE">
              <w:rPr>
                <w:rFonts w:cs="Segoe UI" w:hint="eastAsia"/>
                <w:szCs w:val="23"/>
                <w:shd w:val="clear" w:color="auto" w:fill="FDFDFE"/>
              </w:rPr>
              <w:t>，公司车载射频前端产品的工作重心聚焦于积极争取项目合作、推进量产导入进程、开展市场推广活动，以及深度参与</w:t>
            </w:r>
            <w:r>
              <w:rPr>
                <w:rFonts w:cs="Segoe UI" w:hint="eastAsia"/>
                <w:szCs w:val="23"/>
                <w:shd w:val="clear" w:color="auto" w:fill="FDFDFE"/>
              </w:rPr>
              <w:t>车</w:t>
            </w:r>
            <w:proofErr w:type="gramStart"/>
            <w:r>
              <w:rPr>
                <w:rFonts w:cs="Segoe UI" w:hint="eastAsia"/>
                <w:szCs w:val="23"/>
                <w:shd w:val="clear" w:color="auto" w:fill="FDFDFE"/>
              </w:rPr>
              <w:t>规</w:t>
            </w:r>
            <w:proofErr w:type="gramEnd"/>
            <w:r w:rsidRPr="007769CE">
              <w:rPr>
                <w:rFonts w:cs="Segoe UI" w:hint="eastAsia"/>
                <w:szCs w:val="23"/>
                <w:shd w:val="clear" w:color="auto" w:fill="FDFDFE"/>
              </w:rPr>
              <w:t>标准的设立工作。鉴于车载射频前端产品的开发周期相对较长，</w:t>
            </w:r>
            <w:r>
              <w:rPr>
                <w:rFonts w:cs="Segoe UI" w:hint="eastAsia"/>
                <w:szCs w:val="23"/>
                <w:shd w:val="clear" w:color="auto" w:fill="FDFDFE"/>
              </w:rPr>
              <w:t>今年新增项目</w:t>
            </w:r>
            <w:r w:rsidRPr="003C2D20">
              <w:rPr>
                <w:rFonts w:cs="Segoe UI" w:hint="eastAsia"/>
                <w:szCs w:val="23"/>
                <w:shd w:val="clear" w:color="auto" w:fill="FDFDFE"/>
              </w:rPr>
              <w:t>预计明年将在营收方面展现出更加突出的贡献。</w:t>
            </w:r>
          </w:p>
          <w:p w14:paraId="5FE06EFB" w14:textId="2E5F534D" w:rsidR="00140FA8" w:rsidRPr="007769CE" w:rsidRDefault="00140FA8" w:rsidP="00140FA8">
            <w:pPr>
              <w:ind w:firstLineChars="0" w:firstLine="0"/>
              <w:rPr>
                <w:rFonts w:cs="Segoe UI"/>
                <w:b/>
                <w:szCs w:val="23"/>
              </w:rPr>
            </w:pPr>
            <w:r>
              <w:rPr>
                <w:rFonts w:cs="Segoe UI"/>
                <w:b/>
                <w:szCs w:val="23"/>
              </w:rPr>
              <w:t>4</w:t>
            </w:r>
            <w:r w:rsidRPr="007769CE">
              <w:rPr>
                <w:rFonts w:cs="Segoe UI" w:hint="eastAsia"/>
                <w:b/>
                <w:szCs w:val="23"/>
              </w:rPr>
              <w:t>、卫通产品的单机价值量以及市场体量</w:t>
            </w:r>
            <w:r>
              <w:rPr>
                <w:rFonts w:cs="Segoe UI" w:hint="eastAsia"/>
                <w:b/>
                <w:szCs w:val="23"/>
              </w:rPr>
              <w:t>。</w:t>
            </w:r>
          </w:p>
          <w:p w14:paraId="3E82A706" w14:textId="1B18DF7F" w:rsidR="00140FA8" w:rsidRPr="00140FA8" w:rsidRDefault="00140FA8" w:rsidP="00140FA8">
            <w:pPr>
              <w:ind w:firstLine="480"/>
              <w:rPr>
                <w:rFonts w:cs="Segoe UI"/>
                <w:szCs w:val="23"/>
              </w:rPr>
            </w:pPr>
            <w:r w:rsidRPr="007769CE">
              <w:rPr>
                <w:rFonts w:cs="Segoe UI" w:hint="eastAsia"/>
                <w:szCs w:val="23"/>
              </w:rPr>
              <w:t>卫星通信产品的单机价值量因产品类型而有所不同，目前暂无法提供确切的价格信息。未来该产品整体的市场规模主要取决于其向中端机型下沉的进度。</w:t>
            </w:r>
          </w:p>
          <w:p w14:paraId="0657DFA5" w14:textId="44A8C3F7" w:rsidR="00932E41" w:rsidRPr="007769CE" w:rsidRDefault="00140FA8" w:rsidP="00932E41">
            <w:pPr>
              <w:ind w:firstLineChars="0" w:firstLine="0"/>
              <w:rPr>
                <w:b/>
              </w:rPr>
            </w:pPr>
            <w:r>
              <w:rPr>
                <w:b/>
              </w:rPr>
              <w:t>5</w:t>
            </w:r>
            <w:r w:rsidR="00932E41" w:rsidRPr="007769CE">
              <w:rPr>
                <w:rFonts w:hint="eastAsia"/>
                <w:b/>
              </w:rPr>
              <w:t>、</w:t>
            </w:r>
            <w:r w:rsidR="00932E41" w:rsidRPr="007769CE">
              <w:rPr>
                <w:rFonts w:hint="eastAsia"/>
                <w:b/>
              </w:rPr>
              <w:t>L</w:t>
            </w:r>
            <w:r w:rsidR="00932E41" w:rsidRPr="007769CE">
              <w:rPr>
                <w:b/>
              </w:rPr>
              <w:t>-</w:t>
            </w:r>
            <w:proofErr w:type="spellStart"/>
            <w:r w:rsidR="00932E41" w:rsidRPr="007769CE">
              <w:rPr>
                <w:b/>
              </w:rPr>
              <w:t>PAM</w:t>
            </w:r>
            <w:r w:rsidR="00932E41" w:rsidRPr="007769CE">
              <w:rPr>
                <w:rFonts w:hint="eastAsia"/>
                <w:b/>
              </w:rPr>
              <w:t>i</w:t>
            </w:r>
            <w:r w:rsidR="00932E41" w:rsidRPr="007769CE">
              <w:rPr>
                <w:b/>
              </w:rPr>
              <w:t>D</w:t>
            </w:r>
            <w:proofErr w:type="spellEnd"/>
            <w:r w:rsidR="00932E41" w:rsidRPr="007769CE">
              <w:rPr>
                <w:rFonts w:hint="eastAsia"/>
                <w:b/>
              </w:rPr>
              <w:t>产品在</w:t>
            </w:r>
            <w:proofErr w:type="gramStart"/>
            <w:r w:rsidR="00932E41" w:rsidRPr="007769CE">
              <w:rPr>
                <w:rFonts w:hint="eastAsia"/>
                <w:b/>
              </w:rPr>
              <w:t>安卓客户</w:t>
            </w:r>
            <w:proofErr w:type="gramEnd"/>
            <w:r w:rsidR="00932E41" w:rsidRPr="007769CE">
              <w:rPr>
                <w:rFonts w:hint="eastAsia"/>
                <w:b/>
              </w:rPr>
              <w:t>的拓展情况，以及后续订单和营收情况。</w:t>
            </w:r>
          </w:p>
          <w:p w14:paraId="44646970" w14:textId="171B1E77" w:rsidR="00932E41" w:rsidRPr="007769CE" w:rsidRDefault="00932E41" w:rsidP="00942C42">
            <w:pPr>
              <w:ind w:firstLine="480"/>
            </w:pPr>
            <w:r w:rsidRPr="007769CE">
              <w:t>L-</w:t>
            </w:r>
            <w:proofErr w:type="spellStart"/>
            <w:r w:rsidRPr="007769CE">
              <w:t>PAMiD</w:t>
            </w:r>
            <w:proofErr w:type="spellEnd"/>
            <w:r w:rsidRPr="007769CE">
              <w:t>产品自去年以来一直是我们全力推广的核心产品。</w:t>
            </w:r>
            <w:r w:rsidR="00942C42">
              <w:rPr>
                <w:rFonts w:hint="eastAsia"/>
              </w:rPr>
              <w:t>目前</w:t>
            </w:r>
            <w:r w:rsidRPr="007769CE">
              <w:rPr>
                <w:rFonts w:hint="eastAsia"/>
              </w:rPr>
              <w:t>公司</w:t>
            </w:r>
            <w:r w:rsidR="00050692" w:rsidRPr="00050692">
              <w:t>Phase 7LE</w:t>
            </w:r>
            <w:r w:rsidR="00942C42">
              <w:rPr>
                <w:rFonts w:hint="eastAsia"/>
              </w:rPr>
              <w:t>的</w:t>
            </w:r>
            <w:r w:rsidRPr="007769CE">
              <w:t>L-</w:t>
            </w:r>
            <w:proofErr w:type="spellStart"/>
            <w:r w:rsidRPr="007769CE">
              <w:t>PAMiD</w:t>
            </w:r>
            <w:proofErr w:type="spellEnd"/>
            <w:r w:rsidRPr="007769CE">
              <w:t>产品已在大多数国内品牌手机中实现了量产销售</w:t>
            </w:r>
            <w:r w:rsidR="00942C42">
              <w:rPr>
                <w:rFonts w:hint="eastAsia"/>
              </w:rPr>
              <w:t>，且对营收做出不错贡献</w:t>
            </w:r>
            <w:r w:rsidRPr="007769CE">
              <w:t>。</w:t>
            </w:r>
            <w:r w:rsidR="00942C42">
              <w:rPr>
                <w:rFonts w:hint="eastAsia"/>
              </w:rPr>
              <w:t>未来</w:t>
            </w:r>
            <w:r w:rsidR="00942C42">
              <w:rPr>
                <w:rFonts w:hint="eastAsia"/>
              </w:rPr>
              <w:lastRenderedPageBreak/>
              <w:t>的重心是推广我们新一代的</w:t>
            </w:r>
            <w:r w:rsidR="00942C42">
              <w:rPr>
                <w:rFonts w:hint="eastAsia"/>
              </w:rPr>
              <w:t>L</w:t>
            </w:r>
            <w:r w:rsidR="00942C42">
              <w:t>-</w:t>
            </w:r>
            <w:proofErr w:type="spellStart"/>
            <w:r w:rsidR="00942C42">
              <w:t>PAM</w:t>
            </w:r>
            <w:r w:rsidR="00942C42">
              <w:rPr>
                <w:rFonts w:hint="eastAsia"/>
              </w:rPr>
              <w:t>i</w:t>
            </w:r>
            <w:r w:rsidR="00942C42">
              <w:t>D</w:t>
            </w:r>
            <w:proofErr w:type="spellEnd"/>
            <w:r w:rsidR="00942C42">
              <w:rPr>
                <w:rFonts w:hint="eastAsia"/>
              </w:rPr>
              <w:t>产品，如性能提升版的</w:t>
            </w:r>
            <w:r w:rsidR="00050692" w:rsidRPr="00050692">
              <w:t>Phase 7LE</w:t>
            </w:r>
            <w:r w:rsidR="00942C42">
              <w:t xml:space="preserve"> </w:t>
            </w:r>
            <w:r w:rsidR="00942C42">
              <w:rPr>
                <w:rFonts w:hint="eastAsia"/>
              </w:rPr>
              <w:t>plus</w:t>
            </w:r>
            <w:r w:rsidR="00942C42">
              <w:rPr>
                <w:rFonts w:hint="eastAsia"/>
              </w:rPr>
              <w:t>及</w:t>
            </w:r>
            <w:r w:rsidR="00942C42">
              <w:rPr>
                <w:rFonts w:hint="eastAsia"/>
              </w:rPr>
              <w:t>L</w:t>
            </w:r>
            <w:r w:rsidR="00942C42">
              <w:t>-MH</w:t>
            </w:r>
            <w:r w:rsidR="00942C42">
              <w:rPr>
                <w:rFonts w:hint="eastAsia"/>
              </w:rPr>
              <w:t>一体的</w:t>
            </w:r>
            <w:r w:rsidR="00D7126D" w:rsidRPr="00D7126D">
              <w:t>Phase 8L</w:t>
            </w:r>
            <w:r w:rsidR="00942C42">
              <w:rPr>
                <w:rFonts w:hint="eastAsia"/>
              </w:rPr>
              <w:t>产品</w:t>
            </w:r>
            <w:r w:rsidRPr="007769CE">
              <w:t>。</w:t>
            </w:r>
          </w:p>
          <w:p w14:paraId="5B2DB40B" w14:textId="5DA07813" w:rsidR="00932E41" w:rsidRPr="007769CE" w:rsidRDefault="00140FA8" w:rsidP="00932E41">
            <w:pPr>
              <w:ind w:firstLineChars="0" w:firstLine="0"/>
              <w:rPr>
                <w:rFonts w:cs="Segoe UI"/>
                <w:b/>
              </w:rPr>
            </w:pPr>
            <w:r>
              <w:rPr>
                <w:b/>
              </w:rPr>
              <w:t>6</w:t>
            </w:r>
            <w:r w:rsidR="00932E41" w:rsidRPr="007769CE">
              <w:rPr>
                <w:rFonts w:hint="eastAsia"/>
                <w:b/>
              </w:rPr>
              <w:t>、</w:t>
            </w:r>
            <w:r w:rsidR="00932E41" w:rsidRPr="007769CE">
              <w:rPr>
                <w:rFonts w:cs="Segoe UI" w:hint="eastAsia"/>
                <w:b/>
              </w:rPr>
              <w:t>怎样看待</w:t>
            </w:r>
            <w:r w:rsidR="00932E41" w:rsidRPr="007769CE">
              <w:rPr>
                <w:rFonts w:cs="Segoe UI"/>
                <w:b/>
              </w:rPr>
              <w:t>L-</w:t>
            </w:r>
            <w:proofErr w:type="spellStart"/>
            <w:r w:rsidR="00932E41" w:rsidRPr="007769CE">
              <w:rPr>
                <w:rFonts w:cs="Segoe UI"/>
                <w:b/>
              </w:rPr>
              <w:t>PAMiD</w:t>
            </w:r>
            <w:proofErr w:type="spellEnd"/>
            <w:r w:rsidR="00932E41" w:rsidRPr="007769CE">
              <w:rPr>
                <w:rFonts w:cs="Segoe UI"/>
                <w:b/>
              </w:rPr>
              <w:t>产品在国内市场从</w:t>
            </w:r>
            <w:proofErr w:type="gramStart"/>
            <w:r w:rsidR="00932E41" w:rsidRPr="007769CE">
              <w:rPr>
                <w:rFonts w:cs="Segoe UI"/>
                <w:b/>
              </w:rPr>
              <w:t>旗舰机</w:t>
            </w:r>
            <w:proofErr w:type="gramEnd"/>
            <w:r w:rsidR="00932E41" w:rsidRPr="007769CE">
              <w:rPr>
                <w:rFonts w:cs="Segoe UI"/>
                <w:b/>
              </w:rPr>
              <w:t>向中低端手机渗透的趋势？</w:t>
            </w:r>
          </w:p>
          <w:p w14:paraId="0360F958" w14:textId="26E7335E" w:rsidR="00932E41" w:rsidRPr="007769CE" w:rsidRDefault="00932E41" w:rsidP="00932E41">
            <w:pPr>
              <w:ind w:firstLine="480"/>
            </w:pPr>
            <w:r w:rsidRPr="007769CE">
              <w:rPr>
                <w:rFonts w:hint="eastAsia"/>
              </w:rPr>
              <w:t>从长远来看，</w:t>
            </w:r>
            <w:r w:rsidR="00942C42">
              <w:rPr>
                <w:rFonts w:hint="eastAsia"/>
              </w:rPr>
              <w:t>射频前端</w:t>
            </w:r>
            <w:r w:rsidRPr="007769CE">
              <w:rPr>
                <w:rFonts w:hint="eastAsia"/>
              </w:rPr>
              <w:t>模组化的发展</w:t>
            </w:r>
            <w:r w:rsidR="00942C42">
              <w:rPr>
                <w:rFonts w:hint="eastAsia"/>
              </w:rPr>
              <w:t>趋势</w:t>
            </w:r>
            <w:r w:rsidRPr="007769CE">
              <w:rPr>
                <w:rFonts w:hint="eastAsia"/>
              </w:rPr>
              <w:t>非常清晰。我们对</w:t>
            </w:r>
            <w:r w:rsidRPr="007769CE">
              <w:t>L-</w:t>
            </w:r>
            <w:proofErr w:type="spellStart"/>
            <w:r w:rsidRPr="007769CE">
              <w:t>PAMiD</w:t>
            </w:r>
            <w:proofErr w:type="spellEnd"/>
            <w:r w:rsidRPr="007769CE">
              <w:t>模组在明年能够</w:t>
            </w:r>
            <w:proofErr w:type="gramStart"/>
            <w:r w:rsidRPr="007769CE">
              <w:t>渗透进更广泛</w:t>
            </w:r>
            <w:proofErr w:type="gramEnd"/>
            <w:r w:rsidRPr="007769CE">
              <w:t>的</w:t>
            </w:r>
            <w:r w:rsidR="0054148B">
              <w:rPr>
                <w:rFonts w:hint="eastAsia"/>
              </w:rPr>
              <w:t>机型</w:t>
            </w:r>
            <w:r>
              <w:rPr>
                <w:rFonts w:hint="eastAsia"/>
              </w:rPr>
              <w:t>充满</w:t>
            </w:r>
            <w:r w:rsidRPr="007769CE">
              <w:t>期待。</w:t>
            </w:r>
          </w:p>
          <w:p w14:paraId="3A4A554C" w14:textId="6F5350FA" w:rsidR="00932E41" w:rsidRPr="007769CE" w:rsidRDefault="00932E41" w:rsidP="00932E41">
            <w:pPr>
              <w:ind w:firstLine="480"/>
            </w:pPr>
            <w:r w:rsidRPr="007769CE">
              <w:rPr>
                <w:rFonts w:hint="eastAsia"/>
              </w:rPr>
              <w:t>展望明年，</w:t>
            </w:r>
            <w:r w:rsidRPr="007769CE">
              <w:t>L-</w:t>
            </w:r>
            <w:proofErr w:type="spellStart"/>
            <w:r w:rsidRPr="007769CE">
              <w:t>PAMiD</w:t>
            </w:r>
            <w:proofErr w:type="spellEnd"/>
            <w:r w:rsidRPr="007769CE">
              <w:t>产品的迭代升级将迎来两大机遇：一方面，随着众多新兴应用的不断涌现，旗舰手机对射频前端方案，特别是</w:t>
            </w:r>
            <w:r w:rsidRPr="007769CE">
              <w:t>L-</w:t>
            </w:r>
            <w:proofErr w:type="spellStart"/>
            <w:r w:rsidRPr="007769CE">
              <w:t>PAMiD</w:t>
            </w:r>
            <w:proofErr w:type="spellEnd"/>
            <w:r w:rsidRPr="007769CE">
              <w:t>产品的性能提出了更为严苛的要求。经过长时间的研发，我们期望明年推出的新品能够成功</w:t>
            </w:r>
            <w:proofErr w:type="gramStart"/>
            <w:r w:rsidRPr="007769CE">
              <w:t>适配平台</w:t>
            </w:r>
            <w:proofErr w:type="gramEnd"/>
            <w:r w:rsidRPr="007769CE">
              <w:t>厂商的</w:t>
            </w:r>
            <w:r w:rsidR="0054148B">
              <w:rPr>
                <w:rFonts w:hint="eastAsia"/>
              </w:rPr>
              <w:t>新</w:t>
            </w:r>
            <w:r w:rsidRPr="007769CE">
              <w:t>旗舰产品，实现在国内品牌客户旗舰机型上的广泛应用。这款新品主打高性能，我们的目标是</w:t>
            </w:r>
            <w:r w:rsidR="0054148B">
              <w:rPr>
                <w:rFonts w:hint="eastAsia"/>
              </w:rPr>
              <w:t>在</w:t>
            </w:r>
            <w:r w:rsidRPr="007769CE">
              <w:t>关键性能指标</w:t>
            </w:r>
            <w:r w:rsidR="0054148B">
              <w:rPr>
                <w:rFonts w:hint="eastAsia"/>
              </w:rPr>
              <w:t>上</w:t>
            </w:r>
            <w:r w:rsidRPr="007769CE">
              <w:t>超越当前国内外所有同类产品，以满足客户更为极致的需求。另一方面，</w:t>
            </w:r>
            <w:r w:rsidR="0054148B">
              <w:rPr>
                <w:rFonts w:hint="eastAsia"/>
              </w:rPr>
              <w:t>大力推广</w:t>
            </w:r>
            <w:r w:rsidR="00D7126D" w:rsidRPr="00D7126D">
              <w:t>Phase 8L</w:t>
            </w:r>
            <w:r w:rsidRPr="007769CE">
              <w:t>这样</w:t>
            </w:r>
            <w:r w:rsidR="0054148B">
              <w:rPr>
                <w:rFonts w:hint="eastAsia"/>
              </w:rPr>
              <w:t>集成度高</w:t>
            </w:r>
            <w:r w:rsidR="00EE40F0">
              <w:rPr>
                <w:rFonts w:hint="eastAsia"/>
              </w:rPr>
              <w:t>、</w:t>
            </w:r>
            <w:r w:rsidR="0054148B">
              <w:rPr>
                <w:rFonts w:hint="eastAsia"/>
              </w:rPr>
              <w:t>面积小的新一代模组</w:t>
            </w:r>
            <w:r w:rsidRPr="007769CE">
              <w:t>产品。</w:t>
            </w:r>
            <w:r w:rsidR="0054148B">
              <w:rPr>
                <w:rFonts w:hint="eastAsia"/>
              </w:rPr>
              <w:t>这款产品我们</w:t>
            </w:r>
            <w:r w:rsidRPr="007769CE">
              <w:t>在国内品牌客户端的</w:t>
            </w:r>
            <w:r w:rsidRPr="007769CE">
              <w:rPr>
                <w:rFonts w:hint="eastAsia"/>
              </w:rPr>
              <w:t>推广工作已取得显著进展，明年将实现量产。</w:t>
            </w:r>
          </w:p>
          <w:p w14:paraId="1411A4F5" w14:textId="4BE9FE23" w:rsidR="00140FA8" w:rsidRPr="007769CE" w:rsidRDefault="00140FA8" w:rsidP="00140FA8">
            <w:pPr>
              <w:ind w:firstLineChars="0" w:firstLine="0"/>
              <w:rPr>
                <w:rFonts w:cs="Segoe UI"/>
                <w:b/>
                <w:szCs w:val="23"/>
              </w:rPr>
            </w:pPr>
            <w:r>
              <w:rPr>
                <w:rFonts w:cs="Segoe UI"/>
                <w:b/>
                <w:szCs w:val="23"/>
              </w:rPr>
              <w:t>7</w:t>
            </w:r>
            <w:r w:rsidRPr="007769CE">
              <w:rPr>
                <w:rFonts w:cs="Segoe UI" w:hint="eastAsia"/>
                <w:b/>
                <w:szCs w:val="23"/>
              </w:rPr>
              <w:t>、公司目前存货结构以及未来是否有减值压力。</w:t>
            </w:r>
          </w:p>
          <w:p w14:paraId="73DA2D88" w14:textId="03F209DF" w:rsidR="00140FA8" w:rsidRDefault="00140FA8" w:rsidP="00140FA8">
            <w:pPr>
              <w:ind w:firstLine="480"/>
              <w:rPr>
                <w:rFonts w:cs="Segoe UI"/>
                <w:szCs w:val="23"/>
              </w:rPr>
            </w:pPr>
            <w:r w:rsidRPr="007769CE">
              <w:rPr>
                <w:rFonts w:cs="Segoe UI" w:hint="eastAsia"/>
                <w:szCs w:val="23"/>
                <w:shd w:val="clear" w:color="auto" w:fill="FDFDFE"/>
              </w:rPr>
              <w:t>公司存货金额虽有增长，但整体结构健康，流动性良好，周转正常。公司会依据市场销售趋势、备货规划及供应</w:t>
            </w:r>
            <w:proofErr w:type="gramStart"/>
            <w:r w:rsidRPr="007769CE">
              <w:rPr>
                <w:rFonts w:cs="Segoe UI" w:hint="eastAsia"/>
                <w:szCs w:val="23"/>
                <w:shd w:val="clear" w:color="auto" w:fill="FDFDFE"/>
              </w:rPr>
              <w:t>链安全</w:t>
            </w:r>
            <w:proofErr w:type="gramEnd"/>
            <w:r w:rsidRPr="007769CE">
              <w:rPr>
                <w:rFonts w:cs="Segoe UI" w:hint="eastAsia"/>
                <w:szCs w:val="23"/>
                <w:shd w:val="clear" w:color="auto" w:fill="FDFDFE"/>
              </w:rPr>
              <w:t>等因素动态调整库存，并严格遵循会计政策，合理计提存货减值。总体而言，当前存货状况健康</w:t>
            </w:r>
            <w:r>
              <w:rPr>
                <w:rFonts w:cs="Segoe UI" w:hint="eastAsia"/>
                <w:szCs w:val="23"/>
                <w:shd w:val="clear" w:color="auto" w:fill="FDFDFE"/>
              </w:rPr>
              <w:t>。</w:t>
            </w:r>
          </w:p>
          <w:p w14:paraId="6424EFFD" w14:textId="123B9ABD" w:rsidR="00B03560" w:rsidRPr="007769CE" w:rsidRDefault="00B03560" w:rsidP="00B03560">
            <w:pPr>
              <w:ind w:firstLineChars="0" w:firstLine="0"/>
              <w:rPr>
                <w:b/>
                <w:szCs w:val="21"/>
              </w:rPr>
            </w:pPr>
            <w:r>
              <w:rPr>
                <w:b/>
              </w:rPr>
              <w:t>8</w:t>
            </w:r>
            <w:r w:rsidRPr="007769CE">
              <w:rPr>
                <w:rFonts w:hint="eastAsia"/>
                <w:b/>
              </w:rPr>
              <w:t>、</w:t>
            </w:r>
            <w:r w:rsidRPr="007769CE">
              <w:rPr>
                <w:rFonts w:hint="eastAsia"/>
                <w:b/>
                <w:szCs w:val="21"/>
              </w:rPr>
              <w:t>韩国客户的进展。</w:t>
            </w:r>
          </w:p>
          <w:p w14:paraId="3F135808" w14:textId="0275C32B" w:rsidR="00B03560" w:rsidRPr="00B03560" w:rsidRDefault="00B03560" w:rsidP="00B03560">
            <w:pPr>
              <w:ind w:firstLine="480"/>
              <w:rPr>
                <w:szCs w:val="21"/>
              </w:rPr>
            </w:pPr>
            <w:r w:rsidRPr="007769CE">
              <w:rPr>
                <w:rFonts w:hint="eastAsia"/>
                <w:szCs w:val="21"/>
              </w:rPr>
              <w:t>今年第</w:t>
            </w:r>
            <w:r>
              <w:rPr>
                <w:rFonts w:hint="eastAsia"/>
                <w:szCs w:val="21"/>
              </w:rPr>
              <w:t>三季度，公司正式成为韩国知名品牌手机厂商的合格供应商并有具体项目开始合作。从</w:t>
            </w:r>
            <w:r>
              <w:rPr>
                <w:rFonts w:hint="eastAsia"/>
                <w:szCs w:val="21"/>
              </w:rPr>
              <w:t>Q</w:t>
            </w:r>
            <w:r>
              <w:rPr>
                <w:szCs w:val="21"/>
              </w:rPr>
              <w:t>4</w:t>
            </w:r>
            <w:r>
              <w:rPr>
                <w:rFonts w:hint="eastAsia"/>
                <w:szCs w:val="21"/>
              </w:rPr>
              <w:t>开始，发射</w:t>
            </w:r>
            <w:proofErr w:type="gramStart"/>
            <w:r>
              <w:rPr>
                <w:rFonts w:hint="eastAsia"/>
                <w:szCs w:val="21"/>
              </w:rPr>
              <w:t>端产品</w:t>
            </w:r>
            <w:proofErr w:type="gramEnd"/>
            <w:r>
              <w:rPr>
                <w:rFonts w:hint="eastAsia"/>
                <w:szCs w:val="21"/>
              </w:rPr>
              <w:t>的项目交付量将逐步提升</w:t>
            </w:r>
            <w:r w:rsidRPr="007769CE">
              <w:rPr>
                <w:rFonts w:hint="eastAsia"/>
                <w:szCs w:val="21"/>
              </w:rPr>
              <w:t>。接收</w:t>
            </w:r>
            <w:proofErr w:type="gramStart"/>
            <w:r w:rsidRPr="007769CE">
              <w:rPr>
                <w:rFonts w:hint="eastAsia"/>
                <w:szCs w:val="21"/>
              </w:rPr>
              <w:t>端产品</w:t>
            </w:r>
            <w:proofErr w:type="gramEnd"/>
            <w:r w:rsidRPr="007769CE">
              <w:rPr>
                <w:rFonts w:hint="eastAsia"/>
                <w:szCs w:val="21"/>
              </w:rPr>
              <w:t>方面</w:t>
            </w:r>
            <w:r>
              <w:rPr>
                <w:rFonts w:hint="eastAsia"/>
                <w:szCs w:val="21"/>
              </w:rPr>
              <w:t>也有新的项目合作规划，预计明年</w:t>
            </w:r>
            <w:r>
              <w:rPr>
                <w:rFonts w:hint="eastAsia"/>
                <w:szCs w:val="21"/>
              </w:rPr>
              <w:t>Q</w:t>
            </w:r>
            <w:r>
              <w:rPr>
                <w:szCs w:val="21"/>
              </w:rPr>
              <w:t>1</w:t>
            </w:r>
            <w:r>
              <w:rPr>
                <w:rFonts w:hint="eastAsia"/>
                <w:szCs w:val="21"/>
              </w:rPr>
              <w:t>开始</w:t>
            </w:r>
            <w:r w:rsidRPr="007769CE">
              <w:rPr>
                <w:rFonts w:hint="eastAsia"/>
                <w:szCs w:val="21"/>
              </w:rPr>
              <w:t>量产交付。</w:t>
            </w:r>
          </w:p>
          <w:p w14:paraId="5880028E" w14:textId="45BD3B02" w:rsidR="00932E41" w:rsidRPr="007769CE" w:rsidRDefault="00B03560" w:rsidP="00932E41">
            <w:pPr>
              <w:ind w:firstLineChars="0" w:firstLine="0"/>
              <w:rPr>
                <w:rFonts w:cs="Segoe UI"/>
                <w:b/>
                <w:szCs w:val="23"/>
              </w:rPr>
            </w:pPr>
            <w:r>
              <w:rPr>
                <w:b/>
                <w:szCs w:val="21"/>
              </w:rPr>
              <w:t>9</w:t>
            </w:r>
            <w:r w:rsidR="00932E41" w:rsidRPr="007769CE">
              <w:rPr>
                <w:rFonts w:hint="eastAsia"/>
                <w:b/>
                <w:szCs w:val="21"/>
              </w:rPr>
              <w:t>、</w:t>
            </w:r>
            <w:r w:rsidR="00932E41" w:rsidRPr="007769CE">
              <w:rPr>
                <w:rFonts w:cs="Segoe UI"/>
                <w:b/>
                <w:szCs w:val="23"/>
              </w:rPr>
              <w:t>Phase 8</w:t>
            </w:r>
            <w:r w:rsidR="00932E41" w:rsidRPr="007769CE">
              <w:rPr>
                <w:rFonts w:cs="Segoe UI"/>
                <w:b/>
                <w:szCs w:val="23"/>
              </w:rPr>
              <w:t>市场渗透率展望</w:t>
            </w:r>
            <w:r w:rsidR="0073439C">
              <w:rPr>
                <w:rFonts w:cs="Segoe UI" w:hint="eastAsia"/>
                <w:b/>
                <w:szCs w:val="23"/>
              </w:rPr>
              <w:t>。</w:t>
            </w:r>
          </w:p>
          <w:p w14:paraId="41EEDA3A" w14:textId="4AC7732C" w:rsidR="00932E41" w:rsidRPr="007769CE" w:rsidRDefault="00932E41" w:rsidP="00932E41">
            <w:pPr>
              <w:ind w:firstLine="480"/>
              <w:rPr>
                <w:rFonts w:cs="Segoe UI"/>
                <w:szCs w:val="23"/>
              </w:rPr>
            </w:pPr>
            <w:r w:rsidRPr="007769CE">
              <w:rPr>
                <w:rFonts w:cs="Segoe UI" w:hint="eastAsia"/>
                <w:szCs w:val="23"/>
              </w:rPr>
              <w:t>目前，公司</w:t>
            </w:r>
            <w:r w:rsidRPr="007769CE">
              <w:rPr>
                <w:rFonts w:cs="Segoe UI"/>
                <w:szCs w:val="23"/>
              </w:rPr>
              <w:t>Phase 8</w:t>
            </w:r>
            <w:r w:rsidR="008A1255">
              <w:rPr>
                <w:rFonts w:cs="Segoe UI"/>
                <w:szCs w:val="23"/>
              </w:rPr>
              <w:t>L</w:t>
            </w:r>
            <w:r w:rsidRPr="007769CE">
              <w:rPr>
                <w:rFonts w:cs="Segoe UI"/>
                <w:szCs w:val="23"/>
              </w:rPr>
              <w:t>产品正在客户端进行验证和推广，</w:t>
            </w:r>
            <w:r w:rsidRPr="007769CE">
              <w:rPr>
                <w:rFonts w:cs="Segoe UI"/>
                <w:szCs w:val="23"/>
              </w:rPr>
              <w:lastRenderedPageBreak/>
              <w:t>预计明年将在品牌客户中实现量产销售，最快可能于明年第一季度即达成此目标。作为新一代产品，</w:t>
            </w:r>
            <w:r w:rsidRPr="007769CE">
              <w:rPr>
                <w:rFonts w:cs="Segoe UI"/>
                <w:szCs w:val="23"/>
              </w:rPr>
              <w:t>Phase 8</w:t>
            </w:r>
            <w:r w:rsidR="008A1255">
              <w:rPr>
                <w:rFonts w:cs="Segoe UI"/>
                <w:szCs w:val="23"/>
              </w:rPr>
              <w:t>L</w:t>
            </w:r>
            <w:r w:rsidRPr="007769CE">
              <w:rPr>
                <w:rFonts w:cs="Segoe UI"/>
                <w:szCs w:val="23"/>
              </w:rPr>
              <w:t>旨在取代原有的</w:t>
            </w:r>
            <w:r w:rsidR="008A1255">
              <w:rPr>
                <w:rFonts w:cs="Segoe UI" w:hint="eastAsia"/>
                <w:szCs w:val="23"/>
              </w:rPr>
              <w:t>一部分</w:t>
            </w:r>
            <w:r w:rsidRPr="007769CE">
              <w:rPr>
                <w:rFonts w:cs="Segoe UI"/>
                <w:szCs w:val="23"/>
              </w:rPr>
              <w:t>Phase 7LE</w:t>
            </w:r>
            <w:r w:rsidRPr="007769CE">
              <w:rPr>
                <w:rFonts w:cs="Segoe UI"/>
                <w:szCs w:val="23"/>
              </w:rPr>
              <w:t>及</w:t>
            </w:r>
            <w:r w:rsidRPr="007769CE">
              <w:rPr>
                <w:rFonts w:cs="Segoe UI"/>
                <w:szCs w:val="23"/>
              </w:rPr>
              <w:t>Phase 5N</w:t>
            </w:r>
            <w:r w:rsidRPr="007769CE">
              <w:rPr>
                <w:rFonts w:cs="Segoe UI"/>
                <w:szCs w:val="23"/>
              </w:rPr>
              <w:t>分立方案</w:t>
            </w:r>
            <w:r w:rsidR="00EE40F0">
              <w:rPr>
                <w:rFonts w:cs="Segoe UI" w:hint="eastAsia"/>
                <w:szCs w:val="23"/>
              </w:rPr>
              <w:t>，</w:t>
            </w:r>
            <w:r w:rsidRPr="007769CE">
              <w:rPr>
                <w:rFonts w:cs="Segoe UI"/>
                <w:szCs w:val="23"/>
              </w:rPr>
              <w:t>但</w:t>
            </w:r>
            <w:r w:rsidRPr="007769CE">
              <w:rPr>
                <w:rFonts w:cs="Segoe UI"/>
                <w:szCs w:val="23"/>
              </w:rPr>
              <w:t>Phase 8</w:t>
            </w:r>
            <w:r w:rsidR="008A1255">
              <w:rPr>
                <w:rFonts w:cs="Segoe UI"/>
                <w:szCs w:val="23"/>
              </w:rPr>
              <w:t>L</w:t>
            </w:r>
            <w:r w:rsidR="008A1255">
              <w:rPr>
                <w:rFonts w:cs="Segoe UI" w:hint="eastAsia"/>
                <w:szCs w:val="23"/>
              </w:rPr>
              <w:t>的具体</w:t>
            </w:r>
            <w:r w:rsidRPr="007769CE">
              <w:rPr>
                <w:rFonts w:cs="Segoe UI"/>
                <w:szCs w:val="23"/>
              </w:rPr>
              <w:t>市场渗透</w:t>
            </w:r>
            <w:r w:rsidR="008A1255">
              <w:rPr>
                <w:rFonts w:cs="Segoe UI" w:hint="eastAsia"/>
                <w:szCs w:val="23"/>
              </w:rPr>
              <w:t>速</w:t>
            </w:r>
            <w:r w:rsidRPr="007769CE">
              <w:rPr>
                <w:rFonts w:cs="Segoe UI"/>
                <w:szCs w:val="23"/>
              </w:rPr>
              <w:t>率</w:t>
            </w:r>
            <w:r w:rsidR="008A1255">
              <w:rPr>
                <w:rFonts w:cs="Segoe UI" w:hint="eastAsia"/>
                <w:szCs w:val="23"/>
              </w:rPr>
              <w:t>目前还难以准确预测</w:t>
            </w:r>
            <w:r w:rsidRPr="007769CE">
              <w:rPr>
                <w:rFonts w:cs="Segoe UI"/>
                <w:szCs w:val="23"/>
              </w:rPr>
              <w:t>，这主要</w:t>
            </w:r>
            <w:r w:rsidR="008A1255">
              <w:rPr>
                <w:rFonts w:cs="Segoe UI" w:hint="eastAsia"/>
                <w:szCs w:val="23"/>
              </w:rPr>
              <w:t>取决于</w:t>
            </w:r>
            <w:r w:rsidRPr="007769CE">
              <w:rPr>
                <w:rFonts w:cs="Segoe UI"/>
                <w:szCs w:val="23"/>
              </w:rPr>
              <w:t>手机</w:t>
            </w:r>
            <w:r w:rsidR="008A1255">
              <w:rPr>
                <w:rFonts w:cs="Segoe UI" w:hint="eastAsia"/>
                <w:szCs w:val="23"/>
              </w:rPr>
              <w:t>客户在</w:t>
            </w:r>
            <w:r w:rsidRPr="007769CE">
              <w:rPr>
                <w:rFonts w:cs="Segoe UI"/>
                <w:szCs w:val="23"/>
              </w:rPr>
              <w:t>性能、面积、价格等多个方面的</w:t>
            </w:r>
            <w:r w:rsidR="008A1255">
              <w:rPr>
                <w:rFonts w:cs="Segoe UI" w:hint="eastAsia"/>
                <w:szCs w:val="23"/>
              </w:rPr>
              <w:t>综合</w:t>
            </w:r>
            <w:proofErr w:type="gramStart"/>
            <w:r w:rsidRPr="007769CE">
              <w:rPr>
                <w:rFonts w:cs="Segoe UI"/>
                <w:szCs w:val="23"/>
              </w:rPr>
              <w:t>考量</w:t>
            </w:r>
            <w:proofErr w:type="gramEnd"/>
            <w:r w:rsidRPr="007769CE">
              <w:rPr>
                <w:rFonts w:cs="Segoe UI"/>
                <w:szCs w:val="23"/>
              </w:rPr>
              <w:t>。</w:t>
            </w:r>
          </w:p>
          <w:p w14:paraId="28DE8B8A" w14:textId="60504F15" w:rsidR="007769CE" w:rsidRPr="007769CE" w:rsidRDefault="007769CE" w:rsidP="007769CE">
            <w:pPr>
              <w:ind w:firstLineChars="0" w:firstLine="0"/>
              <w:rPr>
                <w:rFonts w:cs="Segoe UI"/>
                <w:b/>
                <w:szCs w:val="23"/>
                <w:shd w:val="clear" w:color="auto" w:fill="FDFDFE"/>
              </w:rPr>
            </w:pPr>
            <w:r w:rsidRPr="007769CE">
              <w:rPr>
                <w:rFonts w:cs="Segoe UI"/>
                <w:b/>
                <w:szCs w:val="23"/>
                <w:shd w:val="clear" w:color="auto" w:fill="FDFDFE"/>
              </w:rPr>
              <w:t>1</w:t>
            </w:r>
            <w:r w:rsidR="00B03560">
              <w:rPr>
                <w:rFonts w:cs="Segoe UI"/>
                <w:b/>
                <w:szCs w:val="23"/>
                <w:shd w:val="clear" w:color="auto" w:fill="FDFDFE"/>
              </w:rPr>
              <w:t>0</w:t>
            </w:r>
            <w:r w:rsidRPr="007769CE">
              <w:rPr>
                <w:rFonts w:cs="Segoe UI" w:hint="eastAsia"/>
                <w:b/>
                <w:szCs w:val="23"/>
                <w:shd w:val="clear" w:color="auto" w:fill="FDFDFE"/>
              </w:rPr>
              <w:t>、</w:t>
            </w:r>
            <w:r w:rsidR="00B85650" w:rsidRPr="00B85650">
              <w:rPr>
                <w:rFonts w:cs="Segoe UI" w:hint="eastAsia"/>
                <w:b/>
                <w:szCs w:val="23"/>
                <w:shd w:val="clear" w:color="auto" w:fill="FDFDFE"/>
              </w:rPr>
              <w:t>对当前行业竞争格局的看法</w:t>
            </w:r>
            <w:r w:rsidR="00883425">
              <w:rPr>
                <w:rFonts w:cs="Segoe UI" w:hint="eastAsia"/>
                <w:b/>
                <w:szCs w:val="23"/>
                <w:shd w:val="clear" w:color="auto" w:fill="FDFDFE"/>
              </w:rPr>
              <w:t>。</w:t>
            </w:r>
          </w:p>
          <w:p w14:paraId="4CF4409B" w14:textId="414ADFFD" w:rsidR="00932E41" w:rsidRPr="00B03560" w:rsidRDefault="00190C0E" w:rsidP="00B03560">
            <w:pPr>
              <w:widowControl/>
              <w:shd w:val="clear" w:color="auto" w:fill="FDFDFE"/>
              <w:ind w:firstLine="480"/>
              <w:rPr>
                <w:rFonts w:cs="Segoe UI"/>
                <w:kern w:val="0"/>
                <w:szCs w:val="23"/>
              </w:rPr>
            </w:pPr>
            <w:r>
              <w:rPr>
                <w:rFonts w:cs="Segoe UI" w:hint="eastAsia"/>
                <w:kern w:val="0"/>
                <w:szCs w:val="23"/>
              </w:rPr>
              <w:t>目前行业竞争十分激烈，</w:t>
            </w:r>
            <w:r w:rsidR="00B85650" w:rsidRPr="00B85650">
              <w:rPr>
                <w:rFonts w:cs="Segoe UI" w:hint="eastAsia"/>
                <w:kern w:val="0"/>
                <w:szCs w:val="23"/>
              </w:rPr>
              <w:t>未来</w:t>
            </w:r>
            <w:r w:rsidR="00E50E5C">
              <w:rPr>
                <w:rFonts w:cs="Segoe UI" w:hint="eastAsia"/>
                <w:kern w:val="0"/>
                <w:szCs w:val="23"/>
              </w:rPr>
              <w:t>行业竞争格局</w:t>
            </w:r>
            <w:r w:rsidR="00B85650" w:rsidRPr="00B85650">
              <w:rPr>
                <w:rFonts w:cs="Segoe UI" w:hint="eastAsia"/>
                <w:kern w:val="0"/>
                <w:szCs w:val="23"/>
              </w:rPr>
              <w:t>的演变将受到整体市场环境与新产品迭代速度等多重因</w:t>
            </w:r>
            <w:r w:rsidR="006062F2">
              <w:rPr>
                <w:rFonts w:cs="Segoe UI" w:hint="eastAsia"/>
                <w:kern w:val="0"/>
                <w:szCs w:val="23"/>
              </w:rPr>
              <w:t>素的影响</w:t>
            </w:r>
            <w:r>
              <w:rPr>
                <w:rFonts w:cs="Segoe UI" w:hint="eastAsia"/>
                <w:kern w:val="0"/>
                <w:szCs w:val="23"/>
              </w:rPr>
              <w:t>，长期看还是会逐步从无序竞争回归到有序竞争</w:t>
            </w:r>
            <w:r w:rsidR="006062F2">
              <w:rPr>
                <w:rFonts w:cs="Segoe UI" w:hint="eastAsia"/>
                <w:kern w:val="0"/>
                <w:szCs w:val="23"/>
              </w:rPr>
              <w:t>。在此背景下，公司将坚定不移地加速产品迭代步伐，并灵活</w:t>
            </w:r>
            <w:r w:rsidR="00B85650" w:rsidRPr="00B85650">
              <w:rPr>
                <w:rFonts w:cs="Segoe UI" w:hint="eastAsia"/>
                <w:kern w:val="0"/>
                <w:szCs w:val="23"/>
              </w:rPr>
              <w:t>地调整销售策略，以确保在激烈的市场角逐中稳固自身竞争优势</w:t>
            </w:r>
            <w:r w:rsidR="00E50E5C">
              <w:rPr>
                <w:rFonts w:cs="Segoe UI" w:hint="eastAsia"/>
                <w:kern w:val="0"/>
                <w:szCs w:val="23"/>
              </w:rPr>
              <w:t>并积极推动本行业市场格局的优化</w:t>
            </w:r>
            <w:r w:rsidR="00B85650" w:rsidRPr="00B85650">
              <w:rPr>
                <w:rFonts w:cs="Segoe UI" w:hint="eastAsia"/>
                <w:kern w:val="0"/>
                <w:szCs w:val="23"/>
              </w:rPr>
              <w:t>。</w:t>
            </w:r>
          </w:p>
        </w:tc>
      </w:tr>
      <w:tr w:rsidR="007769CE" w:rsidRPr="007769CE" w14:paraId="02ECA1A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E42265E" w14:textId="01873ED6" w:rsidR="004E01DC" w:rsidRPr="007769CE" w:rsidRDefault="004E01DC" w:rsidP="0075334C">
            <w:pPr>
              <w:ind w:firstLineChars="0" w:firstLine="0"/>
              <w:rPr>
                <w:rFonts w:ascii="宋体" w:hAnsi="宋体"/>
                <w:bCs/>
                <w:iCs/>
              </w:rPr>
            </w:pPr>
            <w:r w:rsidRPr="007769CE">
              <w:rPr>
                <w:rFonts w:ascii="宋体" w:hAnsi="宋体" w:hint="eastAsia"/>
                <w:bCs/>
                <w:iCs/>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C6AD22" w14:textId="1E87064F" w:rsidR="004E01DC" w:rsidRPr="007769CE" w:rsidRDefault="004E01DC" w:rsidP="001D3226">
            <w:pPr>
              <w:ind w:firstLineChars="0" w:firstLine="0"/>
              <w:rPr>
                <w:rFonts w:ascii="宋体" w:hAnsi="宋体"/>
                <w:bCs/>
                <w:iCs/>
              </w:rPr>
            </w:pPr>
            <w:r w:rsidRPr="007769CE">
              <w:rPr>
                <w:rFonts w:ascii="宋体" w:hAnsi="宋体" w:hint="eastAsia"/>
                <w:bCs/>
                <w:iCs/>
              </w:rPr>
              <w:t>本次活动不涉及应当披露重大信息。</w:t>
            </w:r>
          </w:p>
        </w:tc>
      </w:tr>
      <w:tr w:rsidR="007769CE" w:rsidRPr="007769CE" w14:paraId="0838E89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DBB69B" w14:textId="77777777" w:rsidR="006D167A" w:rsidRPr="007769CE" w:rsidRDefault="006D167A" w:rsidP="0075334C">
            <w:pPr>
              <w:ind w:firstLineChars="0" w:firstLine="0"/>
              <w:rPr>
                <w:rFonts w:ascii="宋体" w:hAnsi="宋体"/>
                <w:bCs/>
                <w:iCs/>
              </w:rPr>
            </w:pPr>
            <w:r w:rsidRPr="007769CE">
              <w:rPr>
                <w:rFonts w:ascii="宋体" w:hAnsi="宋体" w:hint="eastAsia"/>
                <w:bCs/>
                <w:iCs/>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AF94781" w14:textId="77777777" w:rsidR="006D167A" w:rsidRPr="007769CE" w:rsidRDefault="0075334C" w:rsidP="001D3226">
            <w:pPr>
              <w:ind w:firstLineChars="0" w:firstLine="0"/>
              <w:rPr>
                <w:rFonts w:ascii="宋体" w:hAnsi="宋体"/>
                <w:bCs/>
                <w:iCs/>
              </w:rPr>
            </w:pPr>
            <w:r w:rsidRPr="007769CE">
              <w:rPr>
                <w:rFonts w:ascii="宋体" w:hAnsi="宋体" w:hint="eastAsia"/>
                <w:bCs/>
                <w:iCs/>
              </w:rPr>
              <w:t>无</w:t>
            </w:r>
          </w:p>
        </w:tc>
      </w:tr>
      <w:tr w:rsidR="007769CE" w:rsidRPr="007769CE" w14:paraId="51C34DE2"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A40DD8D" w14:textId="77777777" w:rsidR="006D167A" w:rsidRPr="007769CE" w:rsidRDefault="006D167A" w:rsidP="0075334C">
            <w:pPr>
              <w:ind w:firstLineChars="0" w:firstLine="0"/>
              <w:rPr>
                <w:rFonts w:ascii="宋体" w:hAnsi="宋体"/>
                <w:bCs/>
                <w:iCs/>
              </w:rPr>
            </w:pPr>
            <w:r w:rsidRPr="007769CE">
              <w:rPr>
                <w:rFonts w:ascii="宋体" w:hAnsi="宋体" w:hint="eastAsia"/>
                <w:bCs/>
                <w:iCs/>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803021" w14:textId="70674DDD" w:rsidR="006D167A" w:rsidRPr="007769CE" w:rsidRDefault="00C24BCE" w:rsidP="00B03560">
            <w:pPr>
              <w:ind w:firstLineChars="0" w:firstLine="0"/>
              <w:rPr>
                <w:rFonts w:ascii="宋体" w:hAnsi="宋体"/>
                <w:bCs/>
                <w:iCs/>
              </w:rPr>
            </w:pPr>
            <w:r w:rsidRPr="007769CE">
              <w:rPr>
                <w:bCs/>
                <w:iCs/>
              </w:rPr>
              <w:t>2024</w:t>
            </w:r>
            <w:r w:rsidRPr="007769CE">
              <w:rPr>
                <w:rFonts w:hint="eastAsia"/>
                <w:bCs/>
                <w:iCs/>
              </w:rPr>
              <w:t>年</w:t>
            </w:r>
            <w:r w:rsidR="00B03560">
              <w:rPr>
                <w:bCs/>
                <w:iCs/>
              </w:rPr>
              <w:t>11</w:t>
            </w:r>
            <w:r w:rsidRPr="007769CE">
              <w:rPr>
                <w:rFonts w:hint="eastAsia"/>
                <w:bCs/>
                <w:iCs/>
              </w:rPr>
              <w:t>月</w:t>
            </w:r>
            <w:r w:rsidR="00B03560">
              <w:rPr>
                <w:bCs/>
                <w:iCs/>
              </w:rPr>
              <w:t>22</w:t>
            </w:r>
            <w:r w:rsidRPr="007769CE">
              <w:rPr>
                <w:rFonts w:hint="eastAsia"/>
                <w:bCs/>
                <w:iCs/>
              </w:rPr>
              <w:t>日</w:t>
            </w:r>
            <w:r w:rsidR="00A03565">
              <w:rPr>
                <w:rFonts w:hint="eastAsia"/>
                <w:bCs/>
                <w:iCs/>
              </w:rPr>
              <w:t>、</w:t>
            </w:r>
            <w:r w:rsidR="00B03560">
              <w:rPr>
                <w:bCs/>
                <w:iCs/>
              </w:rPr>
              <w:t>26</w:t>
            </w:r>
            <w:r w:rsidR="00A03565">
              <w:rPr>
                <w:rFonts w:hint="eastAsia"/>
                <w:bCs/>
                <w:iCs/>
              </w:rPr>
              <w:t>日</w:t>
            </w:r>
          </w:p>
        </w:tc>
      </w:tr>
    </w:tbl>
    <w:p w14:paraId="6995B037" w14:textId="20658446" w:rsidR="00867DA2" w:rsidRDefault="00867DA2" w:rsidP="00867DA2">
      <w:pPr>
        <w:ind w:firstLineChars="0" w:firstLine="0"/>
      </w:pPr>
    </w:p>
    <w:sectPr w:rsidR="00867DA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B806" w14:textId="77777777" w:rsidR="002077F3" w:rsidRDefault="002077F3" w:rsidP="006D167A">
      <w:pPr>
        <w:spacing w:line="240" w:lineRule="auto"/>
        <w:ind w:firstLine="480"/>
      </w:pPr>
      <w:r>
        <w:separator/>
      </w:r>
    </w:p>
  </w:endnote>
  <w:endnote w:type="continuationSeparator" w:id="0">
    <w:p w14:paraId="4FA1A0F8" w14:textId="77777777" w:rsidR="002077F3" w:rsidRDefault="002077F3"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9A2E26" w:rsidRDefault="009A2E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9A2E26" w:rsidRDefault="009A2E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9A2E26" w:rsidRDefault="009A2E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E642" w14:textId="77777777" w:rsidR="002077F3" w:rsidRDefault="002077F3" w:rsidP="006D167A">
      <w:pPr>
        <w:spacing w:line="240" w:lineRule="auto"/>
        <w:ind w:firstLine="480"/>
      </w:pPr>
      <w:r>
        <w:separator/>
      </w:r>
    </w:p>
  </w:footnote>
  <w:footnote w:type="continuationSeparator" w:id="0">
    <w:p w14:paraId="58140469" w14:textId="77777777" w:rsidR="002077F3" w:rsidRDefault="002077F3"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9A2E26" w:rsidRDefault="009A2E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9A2E26" w:rsidRDefault="009A2E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9A2E26" w:rsidRDefault="009A2E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02511"/>
    <w:multiLevelType w:val="hybridMultilevel"/>
    <w:tmpl w:val="56E88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503DAE"/>
    <w:multiLevelType w:val="hybridMultilevel"/>
    <w:tmpl w:val="DA9AD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46322"/>
    <w:multiLevelType w:val="multilevel"/>
    <w:tmpl w:val="6CC46322"/>
    <w:lvl w:ilvl="0">
      <w:start w:val="1"/>
      <w:numFmt w:val="decimal"/>
      <w:lvlText w:val="%1."/>
      <w:lvlJc w:val="left"/>
      <w:pPr>
        <w:ind w:left="3397" w:hanging="420"/>
      </w:p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8"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D07DB0"/>
    <w:multiLevelType w:val="multilevel"/>
    <w:tmpl w:val="79D07D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9"/>
  </w:num>
  <w:num w:numId="3">
    <w:abstractNumId w:val="6"/>
  </w:num>
  <w:num w:numId="4">
    <w:abstractNumId w:val="9"/>
  </w:num>
  <w:num w:numId="5">
    <w:abstractNumId w:val="24"/>
  </w:num>
  <w:num w:numId="6">
    <w:abstractNumId w:val="15"/>
  </w:num>
  <w:num w:numId="7">
    <w:abstractNumId w:val="5"/>
  </w:num>
  <w:num w:numId="8">
    <w:abstractNumId w:val="21"/>
  </w:num>
  <w:num w:numId="9">
    <w:abstractNumId w:val="3"/>
  </w:num>
  <w:num w:numId="10">
    <w:abstractNumId w:val="11"/>
  </w:num>
  <w:num w:numId="11">
    <w:abstractNumId w:val="8"/>
  </w:num>
  <w:num w:numId="12">
    <w:abstractNumId w:val="2"/>
  </w:num>
  <w:num w:numId="13">
    <w:abstractNumId w:val="18"/>
  </w:num>
  <w:num w:numId="14">
    <w:abstractNumId w:val="17"/>
  </w:num>
  <w:num w:numId="15">
    <w:abstractNumId w:val="0"/>
  </w:num>
  <w:num w:numId="16">
    <w:abstractNumId w:val="26"/>
  </w:num>
  <w:num w:numId="17">
    <w:abstractNumId w:val="13"/>
  </w:num>
  <w:num w:numId="18">
    <w:abstractNumId w:val="22"/>
  </w:num>
  <w:num w:numId="19">
    <w:abstractNumId w:val="4"/>
  </w:num>
  <w:num w:numId="20">
    <w:abstractNumId w:val="31"/>
  </w:num>
  <w:num w:numId="21">
    <w:abstractNumId w:val="12"/>
  </w:num>
  <w:num w:numId="22">
    <w:abstractNumId w:val="28"/>
  </w:num>
  <w:num w:numId="23">
    <w:abstractNumId w:val="10"/>
  </w:num>
  <w:num w:numId="24">
    <w:abstractNumId w:val="20"/>
  </w:num>
  <w:num w:numId="25">
    <w:abstractNumId w:val="25"/>
  </w:num>
  <w:num w:numId="26">
    <w:abstractNumId w:val="1"/>
  </w:num>
  <w:num w:numId="27">
    <w:abstractNumId w:val="14"/>
  </w:num>
  <w:num w:numId="28">
    <w:abstractNumId w:val="7"/>
  </w:num>
  <w:num w:numId="29">
    <w:abstractNumId w:val="16"/>
  </w:num>
  <w:num w:numId="30">
    <w:abstractNumId w:val="29"/>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DE3"/>
    <w:rsid w:val="000108B2"/>
    <w:rsid w:val="00010B6F"/>
    <w:rsid w:val="00011983"/>
    <w:rsid w:val="00012F90"/>
    <w:rsid w:val="00013211"/>
    <w:rsid w:val="00013E15"/>
    <w:rsid w:val="0001466E"/>
    <w:rsid w:val="00015A91"/>
    <w:rsid w:val="00015E00"/>
    <w:rsid w:val="00020021"/>
    <w:rsid w:val="00027C5D"/>
    <w:rsid w:val="00032935"/>
    <w:rsid w:val="000330DF"/>
    <w:rsid w:val="000334F3"/>
    <w:rsid w:val="00035B53"/>
    <w:rsid w:val="00037174"/>
    <w:rsid w:val="00037410"/>
    <w:rsid w:val="000376F8"/>
    <w:rsid w:val="000403E8"/>
    <w:rsid w:val="00041985"/>
    <w:rsid w:val="0004262C"/>
    <w:rsid w:val="00042DC3"/>
    <w:rsid w:val="000443F7"/>
    <w:rsid w:val="00045459"/>
    <w:rsid w:val="00045FAA"/>
    <w:rsid w:val="00050692"/>
    <w:rsid w:val="0005128A"/>
    <w:rsid w:val="0005209F"/>
    <w:rsid w:val="00052ED8"/>
    <w:rsid w:val="00053FAD"/>
    <w:rsid w:val="000541E4"/>
    <w:rsid w:val="000545EB"/>
    <w:rsid w:val="000555E8"/>
    <w:rsid w:val="000633DB"/>
    <w:rsid w:val="000637A1"/>
    <w:rsid w:val="00064561"/>
    <w:rsid w:val="00066055"/>
    <w:rsid w:val="00066EE3"/>
    <w:rsid w:val="0007089F"/>
    <w:rsid w:val="00070EF1"/>
    <w:rsid w:val="00075BC1"/>
    <w:rsid w:val="00076D0C"/>
    <w:rsid w:val="00081BF8"/>
    <w:rsid w:val="00082873"/>
    <w:rsid w:val="000852B4"/>
    <w:rsid w:val="00085876"/>
    <w:rsid w:val="00085DBC"/>
    <w:rsid w:val="000929AE"/>
    <w:rsid w:val="00093E83"/>
    <w:rsid w:val="000971E5"/>
    <w:rsid w:val="0009779B"/>
    <w:rsid w:val="0009794F"/>
    <w:rsid w:val="00097D3C"/>
    <w:rsid w:val="000A0C77"/>
    <w:rsid w:val="000A1BA5"/>
    <w:rsid w:val="000A3959"/>
    <w:rsid w:val="000A556A"/>
    <w:rsid w:val="000B057D"/>
    <w:rsid w:val="000B13B2"/>
    <w:rsid w:val="000B2685"/>
    <w:rsid w:val="000B450D"/>
    <w:rsid w:val="000B5D69"/>
    <w:rsid w:val="000B78C3"/>
    <w:rsid w:val="000C5D59"/>
    <w:rsid w:val="000C5EA7"/>
    <w:rsid w:val="000C62C5"/>
    <w:rsid w:val="000C75A0"/>
    <w:rsid w:val="000D1062"/>
    <w:rsid w:val="000D30CD"/>
    <w:rsid w:val="000D5C7D"/>
    <w:rsid w:val="000D6DD8"/>
    <w:rsid w:val="000E0578"/>
    <w:rsid w:val="000E32A1"/>
    <w:rsid w:val="000F362C"/>
    <w:rsid w:val="00100056"/>
    <w:rsid w:val="0010022D"/>
    <w:rsid w:val="0010062F"/>
    <w:rsid w:val="001006E5"/>
    <w:rsid w:val="00101911"/>
    <w:rsid w:val="00104C67"/>
    <w:rsid w:val="00106783"/>
    <w:rsid w:val="001157CE"/>
    <w:rsid w:val="001202A7"/>
    <w:rsid w:val="00120E90"/>
    <w:rsid w:val="00121B28"/>
    <w:rsid w:val="0012214B"/>
    <w:rsid w:val="00123199"/>
    <w:rsid w:val="001259F8"/>
    <w:rsid w:val="00126A32"/>
    <w:rsid w:val="001306E5"/>
    <w:rsid w:val="00132509"/>
    <w:rsid w:val="0013505B"/>
    <w:rsid w:val="00140FA8"/>
    <w:rsid w:val="0014264F"/>
    <w:rsid w:val="00144DE9"/>
    <w:rsid w:val="001454C1"/>
    <w:rsid w:val="00145914"/>
    <w:rsid w:val="00153709"/>
    <w:rsid w:val="00155736"/>
    <w:rsid w:val="001557EE"/>
    <w:rsid w:val="00155BFF"/>
    <w:rsid w:val="00160707"/>
    <w:rsid w:val="001633FC"/>
    <w:rsid w:val="001638EF"/>
    <w:rsid w:val="00163EAC"/>
    <w:rsid w:val="00164B84"/>
    <w:rsid w:val="00170680"/>
    <w:rsid w:val="00170A9D"/>
    <w:rsid w:val="001714AF"/>
    <w:rsid w:val="00172BE3"/>
    <w:rsid w:val="0017343A"/>
    <w:rsid w:val="00173BF7"/>
    <w:rsid w:val="001741A0"/>
    <w:rsid w:val="00174207"/>
    <w:rsid w:val="001746D3"/>
    <w:rsid w:val="0018045C"/>
    <w:rsid w:val="00181963"/>
    <w:rsid w:val="0018286D"/>
    <w:rsid w:val="00183340"/>
    <w:rsid w:val="001843EE"/>
    <w:rsid w:val="0018597D"/>
    <w:rsid w:val="001907DC"/>
    <w:rsid w:val="00190C0E"/>
    <w:rsid w:val="00191636"/>
    <w:rsid w:val="00191DA8"/>
    <w:rsid w:val="001946EE"/>
    <w:rsid w:val="0019696F"/>
    <w:rsid w:val="00196FBB"/>
    <w:rsid w:val="001976BC"/>
    <w:rsid w:val="001A0DC1"/>
    <w:rsid w:val="001A233B"/>
    <w:rsid w:val="001A2891"/>
    <w:rsid w:val="001A387C"/>
    <w:rsid w:val="001A41B0"/>
    <w:rsid w:val="001A6DA7"/>
    <w:rsid w:val="001B2687"/>
    <w:rsid w:val="001B2D3E"/>
    <w:rsid w:val="001B4776"/>
    <w:rsid w:val="001B6EDC"/>
    <w:rsid w:val="001B7C40"/>
    <w:rsid w:val="001B7DBD"/>
    <w:rsid w:val="001C4CC2"/>
    <w:rsid w:val="001C5171"/>
    <w:rsid w:val="001C59A8"/>
    <w:rsid w:val="001C7DD1"/>
    <w:rsid w:val="001D1200"/>
    <w:rsid w:val="001D3226"/>
    <w:rsid w:val="001D33C8"/>
    <w:rsid w:val="001D41A0"/>
    <w:rsid w:val="001D5EAE"/>
    <w:rsid w:val="001D6980"/>
    <w:rsid w:val="001D72DF"/>
    <w:rsid w:val="001D7358"/>
    <w:rsid w:val="001E06E4"/>
    <w:rsid w:val="001E084F"/>
    <w:rsid w:val="001F043B"/>
    <w:rsid w:val="001F22A8"/>
    <w:rsid w:val="001F2BE6"/>
    <w:rsid w:val="001F32CF"/>
    <w:rsid w:val="001F58DC"/>
    <w:rsid w:val="001F64A3"/>
    <w:rsid w:val="00202DFB"/>
    <w:rsid w:val="002077F3"/>
    <w:rsid w:val="00210265"/>
    <w:rsid w:val="00211989"/>
    <w:rsid w:val="00214D6D"/>
    <w:rsid w:val="0021646B"/>
    <w:rsid w:val="0021666F"/>
    <w:rsid w:val="002201F3"/>
    <w:rsid w:val="0022088E"/>
    <w:rsid w:val="00220BFE"/>
    <w:rsid w:val="0022497F"/>
    <w:rsid w:val="002264D4"/>
    <w:rsid w:val="00226715"/>
    <w:rsid w:val="002273CE"/>
    <w:rsid w:val="00227906"/>
    <w:rsid w:val="00230FD7"/>
    <w:rsid w:val="00233863"/>
    <w:rsid w:val="00240A92"/>
    <w:rsid w:val="00240C49"/>
    <w:rsid w:val="0024418E"/>
    <w:rsid w:val="00244428"/>
    <w:rsid w:val="00246068"/>
    <w:rsid w:val="00246678"/>
    <w:rsid w:val="00246F08"/>
    <w:rsid w:val="00247553"/>
    <w:rsid w:val="00250F8B"/>
    <w:rsid w:val="00251B65"/>
    <w:rsid w:val="0025428B"/>
    <w:rsid w:val="00255B44"/>
    <w:rsid w:val="00260536"/>
    <w:rsid w:val="00260835"/>
    <w:rsid w:val="002616A3"/>
    <w:rsid w:val="00261A81"/>
    <w:rsid w:val="00261E7B"/>
    <w:rsid w:val="00263D0F"/>
    <w:rsid w:val="00264CC3"/>
    <w:rsid w:val="00264DD8"/>
    <w:rsid w:val="00266276"/>
    <w:rsid w:val="002663E4"/>
    <w:rsid w:val="002665AB"/>
    <w:rsid w:val="002742CD"/>
    <w:rsid w:val="00277B70"/>
    <w:rsid w:val="002832E6"/>
    <w:rsid w:val="00284C66"/>
    <w:rsid w:val="002861CD"/>
    <w:rsid w:val="00287C44"/>
    <w:rsid w:val="00290087"/>
    <w:rsid w:val="002913FD"/>
    <w:rsid w:val="002923B1"/>
    <w:rsid w:val="002945EC"/>
    <w:rsid w:val="00295361"/>
    <w:rsid w:val="002956FA"/>
    <w:rsid w:val="002A01D8"/>
    <w:rsid w:val="002A109C"/>
    <w:rsid w:val="002A6E93"/>
    <w:rsid w:val="002A705D"/>
    <w:rsid w:val="002B1956"/>
    <w:rsid w:val="002B44D9"/>
    <w:rsid w:val="002B604A"/>
    <w:rsid w:val="002C17D9"/>
    <w:rsid w:val="002C1978"/>
    <w:rsid w:val="002C3562"/>
    <w:rsid w:val="002C3694"/>
    <w:rsid w:val="002D4A57"/>
    <w:rsid w:val="002E1FFF"/>
    <w:rsid w:val="002E2248"/>
    <w:rsid w:val="002E341E"/>
    <w:rsid w:val="002F2C2F"/>
    <w:rsid w:val="002F2C5C"/>
    <w:rsid w:val="00301C4C"/>
    <w:rsid w:val="00301F7C"/>
    <w:rsid w:val="00302807"/>
    <w:rsid w:val="0030384A"/>
    <w:rsid w:val="00303BA7"/>
    <w:rsid w:val="00306BE9"/>
    <w:rsid w:val="0030740A"/>
    <w:rsid w:val="00307789"/>
    <w:rsid w:val="00310FA9"/>
    <w:rsid w:val="00313D7E"/>
    <w:rsid w:val="0031423D"/>
    <w:rsid w:val="00316200"/>
    <w:rsid w:val="00317056"/>
    <w:rsid w:val="00317E5D"/>
    <w:rsid w:val="0032301D"/>
    <w:rsid w:val="00324C97"/>
    <w:rsid w:val="00325D0D"/>
    <w:rsid w:val="0032736C"/>
    <w:rsid w:val="00334DA7"/>
    <w:rsid w:val="00347664"/>
    <w:rsid w:val="003501B6"/>
    <w:rsid w:val="00351084"/>
    <w:rsid w:val="00354BC1"/>
    <w:rsid w:val="003569E0"/>
    <w:rsid w:val="00356B65"/>
    <w:rsid w:val="00363FF9"/>
    <w:rsid w:val="0036472E"/>
    <w:rsid w:val="00364F38"/>
    <w:rsid w:val="00370BA0"/>
    <w:rsid w:val="003716CE"/>
    <w:rsid w:val="0037295D"/>
    <w:rsid w:val="00374C0E"/>
    <w:rsid w:val="003757E1"/>
    <w:rsid w:val="003759A3"/>
    <w:rsid w:val="00383222"/>
    <w:rsid w:val="00384B05"/>
    <w:rsid w:val="00387634"/>
    <w:rsid w:val="00391624"/>
    <w:rsid w:val="003927B9"/>
    <w:rsid w:val="0039745D"/>
    <w:rsid w:val="003A2E95"/>
    <w:rsid w:val="003A6359"/>
    <w:rsid w:val="003A64D0"/>
    <w:rsid w:val="003A7140"/>
    <w:rsid w:val="003B147E"/>
    <w:rsid w:val="003B4FD7"/>
    <w:rsid w:val="003B5FC2"/>
    <w:rsid w:val="003B7B8D"/>
    <w:rsid w:val="003C1B38"/>
    <w:rsid w:val="003C2817"/>
    <w:rsid w:val="003C2D20"/>
    <w:rsid w:val="003C42E2"/>
    <w:rsid w:val="003C4AED"/>
    <w:rsid w:val="003D449F"/>
    <w:rsid w:val="003D5971"/>
    <w:rsid w:val="003E20F0"/>
    <w:rsid w:val="003E2E53"/>
    <w:rsid w:val="003E4120"/>
    <w:rsid w:val="003E6F4C"/>
    <w:rsid w:val="003F15A2"/>
    <w:rsid w:val="003F29EC"/>
    <w:rsid w:val="003F3898"/>
    <w:rsid w:val="003F423D"/>
    <w:rsid w:val="003F5406"/>
    <w:rsid w:val="003F56AF"/>
    <w:rsid w:val="0040160E"/>
    <w:rsid w:val="004024AC"/>
    <w:rsid w:val="00403B05"/>
    <w:rsid w:val="00406D5E"/>
    <w:rsid w:val="00410118"/>
    <w:rsid w:val="00410E40"/>
    <w:rsid w:val="00411722"/>
    <w:rsid w:val="00411DC6"/>
    <w:rsid w:val="00415372"/>
    <w:rsid w:val="00415DB0"/>
    <w:rsid w:val="00416A41"/>
    <w:rsid w:val="00420267"/>
    <w:rsid w:val="00420BC6"/>
    <w:rsid w:val="0042413C"/>
    <w:rsid w:val="0042475E"/>
    <w:rsid w:val="004254A5"/>
    <w:rsid w:val="0042677E"/>
    <w:rsid w:val="00427E75"/>
    <w:rsid w:val="004308B0"/>
    <w:rsid w:val="00430A94"/>
    <w:rsid w:val="00432093"/>
    <w:rsid w:val="00434385"/>
    <w:rsid w:val="00434F20"/>
    <w:rsid w:val="00436C39"/>
    <w:rsid w:val="0043799F"/>
    <w:rsid w:val="00440728"/>
    <w:rsid w:val="00441110"/>
    <w:rsid w:val="00442472"/>
    <w:rsid w:val="00442757"/>
    <w:rsid w:val="00445588"/>
    <w:rsid w:val="004473A3"/>
    <w:rsid w:val="00447BED"/>
    <w:rsid w:val="00452A73"/>
    <w:rsid w:val="00463329"/>
    <w:rsid w:val="00463CC1"/>
    <w:rsid w:val="00466DB8"/>
    <w:rsid w:val="00473411"/>
    <w:rsid w:val="00473451"/>
    <w:rsid w:val="00475D70"/>
    <w:rsid w:val="00477EB6"/>
    <w:rsid w:val="004813A2"/>
    <w:rsid w:val="00483FF8"/>
    <w:rsid w:val="00486386"/>
    <w:rsid w:val="0048722B"/>
    <w:rsid w:val="004875B8"/>
    <w:rsid w:val="00491354"/>
    <w:rsid w:val="00492081"/>
    <w:rsid w:val="00492D05"/>
    <w:rsid w:val="00494A75"/>
    <w:rsid w:val="004A0F01"/>
    <w:rsid w:val="004A19B8"/>
    <w:rsid w:val="004A37FF"/>
    <w:rsid w:val="004A653A"/>
    <w:rsid w:val="004A7D72"/>
    <w:rsid w:val="004B0033"/>
    <w:rsid w:val="004B6F5B"/>
    <w:rsid w:val="004B7B30"/>
    <w:rsid w:val="004B7E97"/>
    <w:rsid w:val="004C1368"/>
    <w:rsid w:val="004C26F3"/>
    <w:rsid w:val="004C2B56"/>
    <w:rsid w:val="004C2F75"/>
    <w:rsid w:val="004C48E5"/>
    <w:rsid w:val="004C6EE6"/>
    <w:rsid w:val="004D0BE4"/>
    <w:rsid w:val="004D0F2E"/>
    <w:rsid w:val="004D14F9"/>
    <w:rsid w:val="004D265C"/>
    <w:rsid w:val="004E01DC"/>
    <w:rsid w:val="004E15CB"/>
    <w:rsid w:val="004E1637"/>
    <w:rsid w:val="004E2479"/>
    <w:rsid w:val="004E25C1"/>
    <w:rsid w:val="004E3CDF"/>
    <w:rsid w:val="004E4935"/>
    <w:rsid w:val="004E7D74"/>
    <w:rsid w:val="004F0DEC"/>
    <w:rsid w:val="004F12D9"/>
    <w:rsid w:val="004F18B8"/>
    <w:rsid w:val="004F1C44"/>
    <w:rsid w:val="004F58BB"/>
    <w:rsid w:val="00504C95"/>
    <w:rsid w:val="00506285"/>
    <w:rsid w:val="00506ECA"/>
    <w:rsid w:val="00510C6A"/>
    <w:rsid w:val="0051100D"/>
    <w:rsid w:val="00511F7E"/>
    <w:rsid w:val="005141B0"/>
    <w:rsid w:val="00516A63"/>
    <w:rsid w:val="005175A2"/>
    <w:rsid w:val="005177DD"/>
    <w:rsid w:val="005245C9"/>
    <w:rsid w:val="005256D5"/>
    <w:rsid w:val="0052574F"/>
    <w:rsid w:val="00525D4D"/>
    <w:rsid w:val="005268E9"/>
    <w:rsid w:val="00527E17"/>
    <w:rsid w:val="0053108B"/>
    <w:rsid w:val="005319BD"/>
    <w:rsid w:val="00531F16"/>
    <w:rsid w:val="00533695"/>
    <w:rsid w:val="00533FE0"/>
    <w:rsid w:val="00535350"/>
    <w:rsid w:val="00535DDE"/>
    <w:rsid w:val="005371C2"/>
    <w:rsid w:val="00537227"/>
    <w:rsid w:val="005372EB"/>
    <w:rsid w:val="005409A8"/>
    <w:rsid w:val="00540F8F"/>
    <w:rsid w:val="0054148B"/>
    <w:rsid w:val="005503AE"/>
    <w:rsid w:val="00552E85"/>
    <w:rsid w:val="005547FD"/>
    <w:rsid w:val="00554A62"/>
    <w:rsid w:val="0055532A"/>
    <w:rsid w:val="00556191"/>
    <w:rsid w:val="0055788E"/>
    <w:rsid w:val="0056164E"/>
    <w:rsid w:val="00562FB3"/>
    <w:rsid w:val="00564D6A"/>
    <w:rsid w:val="00566CCE"/>
    <w:rsid w:val="00566F2E"/>
    <w:rsid w:val="005700BB"/>
    <w:rsid w:val="005714D1"/>
    <w:rsid w:val="00571B56"/>
    <w:rsid w:val="00574B63"/>
    <w:rsid w:val="005756BA"/>
    <w:rsid w:val="00575955"/>
    <w:rsid w:val="00575DAB"/>
    <w:rsid w:val="00576F11"/>
    <w:rsid w:val="0058291C"/>
    <w:rsid w:val="00583A50"/>
    <w:rsid w:val="00586CB0"/>
    <w:rsid w:val="00591930"/>
    <w:rsid w:val="005954D3"/>
    <w:rsid w:val="00595F16"/>
    <w:rsid w:val="00597771"/>
    <w:rsid w:val="005A5404"/>
    <w:rsid w:val="005A619D"/>
    <w:rsid w:val="005A6356"/>
    <w:rsid w:val="005B0801"/>
    <w:rsid w:val="005B1559"/>
    <w:rsid w:val="005B1DC8"/>
    <w:rsid w:val="005B7BDB"/>
    <w:rsid w:val="005B7F81"/>
    <w:rsid w:val="005C0B6B"/>
    <w:rsid w:val="005C2152"/>
    <w:rsid w:val="005C4166"/>
    <w:rsid w:val="005C622C"/>
    <w:rsid w:val="005C6A58"/>
    <w:rsid w:val="005C7E9E"/>
    <w:rsid w:val="005D2E6B"/>
    <w:rsid w:val="005D4F09"/>
    <w:rsid w:val="005D5772"/>
    <w:rsid w:val="005D7636"/>
    <w:rsid w:val="005E1038"/>
    <w:rsid w:val="005F1BA6"/>
    <w:rsid w:val="005F1F64"/>
    <w:rsid w:val="005F3592"/>
    <w:rsid w:val="005F5DFD"/>
    <w:rsid w:val="005F6B14"/>
    <w:rsid w:val="00603049"/>
    <w:rsid w:val="00603545"/>
    <w:rsid w:val="006055BD"/>
    <w:rsid w:val="006062F2"/>
    <w:rsid w:val="00606EE4"/>
    <w:rsid w:val="006075CF"/>
    <w:rsid w:val="00612027"/>
    <w:rsid w:val="00614DF7"/>
    <w:rsid w:val="00615647"/>
    <w:rsid w:val="00616CE2"/>
    <w:rsid w:val="00621CC0"/>
    <w:rsid w:val="00624ACC"/>
    <w:rsid w:val="00624AE7"/>
    <w:rsid w:val="00624CC0"/>
    <w:rsid w:val="00625936"/>
    <w:rsid w:val="006360A0"/>
    <w:rsid w:val="0064136D"/>
    <w:rsid w:val="00642F5A"/>
    <w:rsid w:val="006432C6"/>
    <w:rsid w:val="006435AA"/>
    <w:rsid w:val="006437CB"/>
    <w:rsid w:val="006441FC"/>
    <w:rsid w:val="00647106"/>
    <w:rsid w:val="00647565"/>
    <w:rsid w:val="00647C0B"/>
    <w:rsid w:val="00650F6B"/>
    <w:rsid w:val="00652EF3"/>
    <w:rsid w:val="006544A3"/>
    <w:rsid w:val="00654BFB"/>
    <w:rsid w:val="00655AFC"/>
    <w:rsid w:val="006569E8"/>
    <w:rsid w:val="00656F2D"/>
    <w:rsid w:val="0066100F"/>
    <w:rsid w:val="006616BB"/>
    <w:rsid w:val="006621CC"/>
    <w:rsid w:val="00663687"/>
    <w:rsid w:val="0066431B"/>
    <w:rsid w:val="00666B64"/>
    <w:rsid w:val="00666D59"/>
    <w:rsid w:val="0066745A"/>
    <w:rsid w:val="00667E6F"/>
    <w:rsid w:val="00670474"/>
    <w:rsid w:val="0067496E"/>
    <w:rsid w:val="00675ED7"/>
    <w:rsid w:val="00676A5F"/>
    <w:rsid w:val="0068443B"/>
    <w:rsid w:val="00690FED"/>
    <w:rsid w:val="00692372"/>
    <w:rsid w:val="006929E7"/>
    <w:rsid w:val="00694B1F"/>
    <w:rsid w:val="00695A22"/>
    <w:rsid w:val="0069681C"/>
    <w:rsid w:val="0069760E"/>
    <w:rsid w:val="006A098D"/>
    <w:rsid w:val="006A6338"/>
    <w:rsid w:val="006A72DF"/>
    <w:rsid w:val="006B3E13"/>
    <w:rsid w:val="006B3FFA"/>
    <w:rsid w:val="006B6FB5"/>
    <w:rsid w:val="006C0031"/>
    <w:rsid w:val="006C1297"/>
    <w:rsid w:val="006C2BCF"/>
    <w:rsid w:val="006C3F86"/>
    <w:rsid w:val="006C4112"/>
    <w:rsid w:val="006C6AD2"/>
    <w:rsid w:val="006C6F39"/>
    <w:rsid w:val="006D09F2"/>
    <w:rsid w:val="006D167A"/>
    <w:rsid w:val="006D74B2"/>
    <w:rsid w:val="006E0C56"/>
    <w:rsid w:val="006E20CD"/>
    <w:rsid w:val="006E2257"/>
    <w:rsid w:val="006E4278"/>
    <w:rsid w:val="006E54D4"/>
    <w:rsid w:val="006E5FAA"/>
    <w:rsid w:val="006E6A01"/>
    <w:rsid w:val="006E6C4B"/>
    <w:rsid w:val="006E7FEE"/>
    <w:rsid w:val="006F0468"/>
    <w:rsid w:val="006F323B"/>
    <w:rsid w:val="006F6870"/>
    <w:rsid w:val="00701DDF"/>
    <w:rsid w:val="00704FCE"/>
    <w:rsid w:val="007059C5"/>
    <w:rsid w:val="007103AB"/>
    <w:rsid w:val="00710684"/>
    <w:rsid w:val="00713F59"/>
    <w:rsid w:val="007157C8"/>
    <w:rsid w:val="0071631A"/>
    <w:rsid w:val="00720A2A"/>
    <w:rsid w:val="00722040"/>
    <w:rsid w:val="0072455E"/>
    <w:rsid w:val="00725489"/>
    <w:rsid w:val="00725A37"/>
    <w:rsid w:val="0072769F"/>
    <w:rsid w:val="007339DC"/>
    <w:rsid w:val="00734118"/>
    <w:rsid w:val="0073439C"/>
    <w:rsid w:val="00736412"/>
    <w:rsid w:val="00736A30"/>
    <w:rsid w:val="007370EC"/>
    <w:rsid w:val="00741ECB"/>
    <w:rsid w:val="00745325"/>
    <w:rsid w:val="0074620A"/>
    <w:rsid w:val="00746A74"/>
    <w:rsid w:val="00747F05"/>
    <w:rsid w:val="007509D9"/>
    <w:rsid w:val="00750AB5"/>
    <w:rsid w:val="00750BBA"/>
    <w:rsid w:val="0075334C"/>
    <w:rsid w:val="00753F6D"/>
    <w:rsid w:val="00754146"/>
    <w:rsid w:val="00755927"/>
    <w:rsid w:val="00756B4C"/>
    <w:rsid w:val="007571F3"/>
    <w:rsid w:val="0076450B"/>
    <w:rsid w:val="007714BC"/>
    <w:rsid w:val="00771C7D"/>
    <w:rsid w:val="007735FB"/>
    <w:rsid w:val="007738D1"/>
    <w:rsid w:val="00775E1D"/>
    <w:rsid w:val="007769CE"/>
    <w:rsid w:val="00780043"/>
    <w:rsid w:val="00782303"/>
    <w:rsid w:val="0078312A"/>
    <w:rsid w:val="00783C1C"/>
    <w:rsid w:val="00784205"/>
    <w:rsid w:val="00784AA6"/>
    <w:rsid w:val="00793F9C"/>
    <w:rsid w:val="00795EC6"/>
    <w:rsid w:val="00796094"/>
    <w:rsid w:val="007A4F8F"/>
    <w:rsid w:val="007A5029"/>
    <w:rsid w:val="007A692D"/>
    <w:rsid w:val="007A7D2F"/>
    <w:rsid w:val="007A7D3C"/>
    <w:rsid w:val="007B4A8D"/>
    <w:rsid w:val="007B4E05"/>
    <w:rsid w:val="007B6340"/>
    <w:rsid w:val="007C02FF"/>
    <w:rsid w:val="007C21B6"/>
    <w:rsid w:val="007C25B5"/>
    <w:rsid w:val="007C504F"/>
    <w:rsid w:val="007C509D"/>
    <w:rsid w:val="007C64CA"/>
    <w:rsid w:val="007D17D2"/>
    <w:rsid w:val="007D1E3F"/>
    <w:rsid w:val="007D21AE"/>
    <w:rsid w:val="007D2EA6"/>
    <w:rsid w:val="007D3983"/>
    <w:rsid w:val="007D4A44"/>
    <w:rsid w:val="007E1E06"/>
    <w:rsid w:val="007E2D33"/>
    <w:rsid w:val="007E3D13"/>
    <w:rsid w:val="007E4C08"/>
    <w:rsid w:val="007E6E7C"/>
    <w:rsid w:val="007F2FFD"/>
    <w:rsid w:val="007F345E"/>
    <w:rsid w:val="007F5949"/>
    <w:rsid w:val="007F7407"/>
    <w:rsid w:val="007F74F7"/>
    <w:rsid w:val="007F7D92"/>
    <w:rsid w:val="00801BB6"/>
    <w:rsid w:val="00801C70"/>
    <w:rsid w:val="008030F0"/>
    <w:rsid w:val="00805BB6"/>
    <w:rsid w:val="00806CC0"/>
    <w:rsid w:val="0080732D"/>
    <w:rsid w:val="00810714"/>
    <w:rsid w:val="00811AB6"/>
    <w:rsid w:val="00811CFD"/>
    <w:rsid w:val="00812D94"/>
    <w:rsid w:val="00822516"/>
    <w:rsid w:val="008425C2"/>
    <w:rsid w:val="0085074A"/>
    <w:rsid w:val="008507AE"/>
    <w:rsid w:val="00850AB4"/>
    <w:rsid w:val="008555D0"/>
    <w:rsid w:val="008616DA"/>
    <w:rsid w:val="00863479"/>
    <w:rsid w:val="00863826"/>
    <w:rsid w:val="00865D1F"/>
    <w:rsid w:val="00867DA2"/>
    <w:rsid w:val="00867E98"/>
    <w:rsid w:val="00872E69"/>
    <w:rsid w:val="008752E9"/>
    <w:rsid w:val="00875D8C"/>
    <w:rsid w:val="00883425"/>
    <w:rsid w:val="00884303"/>
    <w:rsid w:val="00884D6F"/>
    <w:rsid w:val="00886799"/>
    <w:rsid w:val="00892B6E"/>
    <w:rsid w:val="00894DF3"/>
    <w:rsid w:val="0089561F"/>
    <w:rsid w:val="00896EEC"/>
    <w:rsid w:val="008A00FE"/>
    <w:rsid w:val="008A1255"/>
    <w:rsid w:val="008A2790"/>
    <w:rsid w:val="008A46D6"/>
    <w:rsid w:val="008A4E64"/>
    <w:rsid w:val="008A5C90"/>
    <w:rsid w:val="008A6903"/>
    <w:rsid w:val="008A6EC7"/>
    <w:rsid w:val="008B020D"/>
    <w:rsid w:val="008B18D4"/>
    <w:rsid w:val="008B225C"/>
    <w:rsid w:val="008B3E11"/>
    <w:rsid w:val="008B5B8F"/>
    <w:rsid w:val="008C056A"/>
    <w:rsid w:val="008C37F0"/>
    <w:rsid w:val="008C46F5"/>
    <w:rsid w:val="008C5637"/>
    <w:rsid w:val="008C5657"/>
    <w:rsid w:val="008D1ADC"/>
    <w:rsid w:val="008D2660"/>
    <w:rsid w:val="008D46B7"/>
    <w:rsid w:val="008D5809"/>
    <w:rsid w:val="008E0E0A"/>
    <w:rsid w:val="008E12FA"/>
    <w:rsid w:val="008E243F"/>
    <w:rsid w:val="008E2F00"/>
    <w:rsid w:val="008E5180"/>
    <w:rsid w:val="008F058D"/>
    <w:rsid w:val="008F1C8B"/>
    <w:rsid w:val="008F2168"/>
    <w:rsid w:val="008F22E9"/>
    <w:rsid w:val="008F28FA"/>
    <w:rsid w:val="008F6127"/>
    <w:rsid w:val="008F6810"/>
    <w:rsid w:val="008F756D"/>
    <w:rsid w:val="0090237D"/>
    <w:rsid w:val="00903F1D"/>
    <w:rsid w:val="00904F55"/>
    <w:rsid w:val="00911027"/>
    <w:rsid w:val="0091120B"/>
    <w:rsid w:val="00912B16"/>
    <w:rsid w:val="009140B6"/>
    <w:rsid w:val="00915948"/>
    <w:rsid w:val="00916DA5"/>
    <w:rsid w:val="00917C1D"/>
    <w:rsid w:val="00920CD8"/>
    <w:rsid w:val="00920FAC"/>
    <w:rsid w:val="009226F9"/>
    <w:rsid w:val="00922A71"/>
    <w:rsid w:val="00930889"/>
    <w:rsid w:val="00932E41"/>
    <w:rsid w:val="00933883"/>
    <w:rsid w:val="0093468E"/>
    <w:rsid w:val="00937CCA"/>
    <w:rsid w:val="0094055A"/>
    <w:rsid w:val="00942C42"/>
    <w:rsid w:val="009459A1"/>
    <w:rsid w:val="00946A6C"/>
    <w:rsid w:val="009471ED"/>
    <w:rsid w:val="00947502"/>
    <w:rsid w:val="0095148E"/>
    <w:rsid w:val="009530F7"/>
    <w:rsid w:val="0095533D"/>
    <w:rsid w:val="009575A8"/>
    <w:rsid w:val="009624FA"/>
    <w:rsid w:val="009637C4"/>
    <w:rsid w:val="009647F6"/>
    <w:rsid w:val="00964C36"/>
    <w:rsid w:val="009650B6"/>
    <w:rsid w:val="00965CF4"/>
    <w:rsid w:val="0097123C"/>
    <w:rsid w:val="00973775"/>
    <w:rsid w:val="009755A2"/>
    <w:rsid w:val="00975DAE"/>
    <w:rsid w:val="0098281D"/>
    <w:rsid w:val="00982EA4"/>
    <w:rsid w:val="00983E4B"/>
    <w:rsid w:val="00984A17"/>
    <w:rsid w:val="009904A3"/>
    <w:rsid w:val="00991111"/>
    <w:rsid w:val="00996E42"/>
    <w:rsid w:val="009A1A51"/>
    <w:rsid w:val="009A2D41"/>
    <w:rsid w:val="009A2E26"/>
    <w:rsid w:val="009A43D9"/>
    <w:rsid w:val="009A4B65"/>
    <w:rsid w:val="009A72B5"/>
    <w:rsid w:val="009B0BEC"/>
    <w:rsid w:val="009B0FEE"/>
    <w:rsid w:val="009B5E5A"/>
    <w:rsid w:val="009C0D29"/>
    <w:rsid w:val="009C1AE3"/>
    <w:rsid w:val="009C38A1"/>
    <w:rsid w:val="009C3AF6"/>
    <w:rsid w:val="009C4BE8"/>
    <w:rsid w:val="009C5697"/>
    <w:rsid w:val="009C6BCB"/>
    <w:rsid w:val="009D0287"/>
    <w:rsid w:val="009D5260"/>
    <w:rsid w:val="009D557E"/>
    <w:rsid w:val="009D5890"/>
    <w:rsid w:val="009D5EDF"/>
    <w:rsid w:val="009D7267"/>
    <w:rsid w:val="009D7BF1"/>
    <w:rsid w:val="009E0CA9"/>
    <w:rsid w:val="009E103B"/>
    <w:rsid w:val="009E113B"/>
    <w:rsid w:val="009E24C9"/>
    <w:rsid w:val="009E3558"/>
    <w:rsid w:val="009F104E"/>
    <w:rsid w:val="009F154A"/>
    <w:rsid w:val="009F4E17"/>
    <w:rsid w:val="009F5F17"/>
    <w:rsid w:val="009F6B08"/>
    <w:rsid w:val="00A02EA8"/>
    <w:rsid w:val="00A03565"/>
    <w:rsid w:val="00A050E9"/>
    <w:rsid w:val="00A05586"/>
    <w:rsid w:val="00A11F53"/>
    <w:rsid w:val="00A122AC"/>
    <w:rsid w:val="00A162CF"/>
    <w:rsid w:val="00A21A34"/>
    <w:rsid w:val="00A226A6"/>
    <w:rsid w:val="00A2390F"/>
    <w:rsid w:val="00A25628"/>
    <w:rsid w:val="00A272ED"/>
    <w:rsid w:val="00A31F21"/>
    <w:rsid w:val="00A33100"/>
    <w:rsid w:val="00A33687"/>
    <w:rsid w:val="00A34AEF"/>
    <w:rsid w:val="00A34E58"/>
    <w:rsid w:val="00A35B81"/>
    <w:rsid w:val="00A36FB1"/>
    <w:rsid w:val="00A3710A"/>
    <w:rsid w:val="00A406B3"/>
    <w:rsid w:val="00A42B6F"/>
    <w:rsid w:val="00A4388D"/>
    <w:rsid w:val="00A475F5"/>
    <w:rsid w:val="00A5093A"/>
    <w:rsid w:val="00A51D57"/>
    <w:rsid w:val="00A51DA9"/>
    <w:rsid w:val="00A615E9"/>
    <w:rsid w:val="00A64FE3"/>
    <w:rsid w:val="00A65564"/>
    <w:rsid w:val="00A67C6C"/>
    <w:rsid w:val="00A70369"/>
    <w:rsid w:val="00A70D20"/>
    <w:rsid w:val="00A719E1"/>
    <w:rsid w:val="00A7354B"/>
    <w:rsid w:val="00A75241"/>
    <w:rsid w:val="00A81437"/>
    <w:rsid w:val="00A85318"/>
    <w:rsid w:val="00A8536D"/>
    <w:rsid w:val="00A86020"/>
    <w:rsid w:val="00A8643C"/>
    <w:rsid w:val="00A87EA1"/>
    <w:rsid w:val="00A90DA5"/>
    <w:rsid w:val="00A9143A"/>
    <w:rsid w:val="00A9285F"/>
    <w:rsid w:val="00A93DDB"/>
    <w:rsid w:val="00A94430"/>
    <w:rsid w:val="00AA3164"/>
    <w:rsid w:val="00AA5239"/>
    <w:rsid w:val="00AA59A9"/>
    <w:rsid w:val="00AA68B5"/>
    <w:rsid w:val="00AB1507"/>
    <w:rsid w:val="00AB286B"/>
    <w:rsid w:val="00AB3953"/>
    <w:rsid w:val="00AB60DA"/>
    <w:rsid w:val="00AC4086"/>
    <w:rsid w:val="00AC49BA"/>
    <w:rsid w:val="00AC6D77"/>
    <w:rsid w:val="00AD13B8"/>
    <w:rsid w:val="00AD292D"/>
    <w:rsid w:val="00AD4152"/>
    <w:rsid w:val="00AD7E5B"/>
    <w:rsid w:val="00AE0549"/>
    <w:rsid w:val="00AE0B83"/>
    <w:rsid w:val="00AE0C66"/>
    <w:rsid w:val="00AE1953"/>
    <w:rsid w:val="00AE1A78"/>
    <w:rsid w:val="00AE1AF7"/>
    <w:rsid w:val="00AF02E7"/>
    <w:rsid w:val="00AF0FCD"/>
    <w:rsid w:val="00AF1C42"/>
    <w:rsid w:val="00AF2005"/>
    <w:rsid w:val="00AF333B"/>
    <w:rsid w:val="00AF4455"/>
    <w:rsid w:val="00AF4764"/>
    <w:rsid w:val="00AF510C"/>
    <w:rsid w:val="00AF5382"/>
    <w:rsid w:val="00AF53D4"/>
    <w:rsid w:val="00B00E13"/>
    <w:rsid w:val="00B03560"/>
    <w:rsid w:val="00B04A91"/>
    <w:rsid w:val="00B06676"/>
    <w:rsid w:val="00B07DE1"/>
    <w:rsid w:val="00B1302D"/>
    <w:rsid w:val="00B15EF1"/>
    <w:rsid w:val="00B20855"/>
    <w:rsid w:val="00B22764"/>
    <w:rsid w:val="00B25203"/>
    <w:rsid w:val="00B35389"/>
    <w:rsid w:val="00B35AB6"/>
    <w:rsid w:val="00B36DFA"/>
    <w:rsid w:val="00B417C4"/>
    <w:rsid w:val="00B41AB0"/>
    <w:rsid w:val="00B424F4"/>
    <w:rsid w:val="00B45B6D"/>
    <w:rsid w:val="00B463B6"/>
    <w:rsid w:val="00B46B3C"/>
    <w:rsid w:val="00B46D37"/>
    <w:rsid w:val="00B478F5"/>
    <w:rsid w:val="00B51679"/>
    <w:rsid w:val="00B51A8E"/>
    <w:rsid w:val="00B51C23"/>
    <w:rsid w:val="00B53B0F"/>
    <w:rsid w:val="00B55880"/>
    <w:rsid w:val="00B55FFA"/>
    <w:rsid w:val="00B56B67"/>
    <w:rsid w:val="00B63E20"/>
    <w:rsid w:val="00B64A85"/>
    <w:rsid w:val="00B650FB"/>
    <w:rsid w:val="00B667BF"/>
    <w:rsid w:val="00B73D10"/>
    <w:rsid w:val="00B775F7"/>
    <w:rsid w:val="00B7762B"/>
    <w:rsid w:val="00B85650"/>
    <w:rsid w:val="00B96E43"/>
    <w:rsid w:val="00BA60FF"/>
    <w:rsid w:val="00BA724A"/>
    <w:rsid w:val="00BB086C"/>
    <w:rsid w:val="00BB1B20"/>
    <w:rsid w:val="00BB71E2"/>
    <w:rsid w:val="00BB7DE9"/>
    <w:rsid w:val="00BC25F7"/>
    <w:rsid w:val="00BC3EC9"/>
    <w:rsid w:val="00BC42FF"/>
    <w:rsid w:val="00BC786D"/>
    <w:rsid w:val="00BD5242"/>
    <w:rsid w:val="00BD681E"/>
    <w:rsid w:val="00BD684C"/>
    <w:rsid w:val="00BD6DA3"/>
    <w:rsid w:val="00BD6DC9"/>
    <w:rsid w:val="00BD7CF8"/>
    <w:rsid w:val="00BE0691"/>
    <w:rsid w:val="00BE0B51"/>
    <w:rsid w:val="00BE2EBA"/>
    <w:rsid w:val="00BE5A36"/>
    <w:rsid w:val="00BE5C02"/>
    <w:rsid w:val="00BF0BCE"/>
    <w:rsid w:val="00BF1D71"/>
    <w:rsid w:val="00BF2487"/>
    <w:rsid w:val="00BF2A63"/>
    <w:rsid w:val="00BF2C76"/>
    <w:rsid w:val="00BF5DE2"/>
    <w:rsid w:val="00BF7543"/>
    <w:rsid w:val="00C01014"/>
    <w:rsid w:val="00C01828"/>
    <w:rsid w:val="00C01BCC"/>
    <w:rsid w:val="00C029E2"/>
    <w:rsid w:val="00C03AFC"/>
    <w:rsid w:val="00C07494"/>
    <w:rsid w:val="00C12411"/>
    <w:rsid w:val="00C12DC1"/>
    <w:rsid w:val="00C13587"/>
    <w:rsid w:val="00C13BAD"/>
    <w:rsid w:val="00C14168"/>
    <w:rsid w:val="00C15844"/>
    <w:rsid w:val="00C16A03"/>
    <w:rsid w:val="00C1760E"/>
    <w:rsid w:val="00C1778C"/>
    <w:rsid w:val="00C21E93"/>
    <w:rsid w:val="00C22D9C"/>
    <w:rsid w:val="00C232F5"/>
    <w:rsid w:val="00C24BCE"/>
    <w:rsid w:val="00C27885"/>
    <w:rsid w:val="00C2795D"/>
    <w:rsid w:val="00C3027D"/>
    <w:rsid w:val="00C3479B"/>
    <w:rsid w:val="00C35247"/>
    <w:rsid w:val="00C40BE5"/>
    <w:rsid w:val="00C41B7E"/>
    <w:rsid w:val="00C42C0D"/>
    <w:rsid w:val="00C43C1B"/>
    <w:rsid w:val="00C45930"/>
    <w:rsid w:val="00C46470"/>
    <w:rsid w:val="00C46F16"/>
    <w:rsid w:val="00C51034"/>
    <w:rsid w:val="00C5416F"/>
    <w:rsid w:val="00C620A5"/>
    <w:rsid w:val="00C62873"/>
    <w:rsid w:val="00C62EEC"/>
    <w:rsid w:val="00C63379"/>
    <w:rsid w:val="00C6379C"/>
    <w:rsid w:val="00C6457D"/>
    <w:rsid w:val="00C66D63"/>
    <w:rsid w:val="00C67E89"/>
    <w:rsid w:val="00C75E4C"/>
    <w:rsid w:val="00C762EE"/>
    <w:rsid w:val="00C76D1B"/>
    <w:rsid w:val="00C826A0"/>
    <w:rsid w:val="00C846E9"/>
    <w:rsid w:val="00C84FDC"/>
    <w:rsid w:val="00C85C64"/>
    <w:rsid w:val="00C868EB"/>
    <w:rsid w:val="00C873A3"/>
    <w:rsid w:val="00C87CBF"/>
    <w:rsid w:val="00C91F3C"/>
    <w:rsid w:val="00CB0C5C"/>
    <w:rsid w:val="00CB171E"/>
    <w:rsid w:val="00CB1DC7"/>
    <w:rsid w:val="00CB212F"/>
    <w:rsid w:val="00CC0251"/>
    <w:rsid w:val="00CC1C81"/>
    <w:rsid w:val="00CC2081"/>
    <w:rsid w:val="00CC4ADB"/>
    <w:rsid w:val="00CD6165"/>
    <w:rsid w:val="00CD7D50"/>
    <w:rsid w:val="00CE0832"/>
    <w:rsid w:val="00CE1CB5"/>
    <w:rsid w:val="00CE36C5"/>
    <w:rsid w:val="00CE40E7"/>
    <w:rsid w:val="00CE4326"/>
    <w:rsid w:val="00CE4F58"/>
    <w:rsid w:val="00CE60D4"/>
    <w:rsid w:val="00CE66A6"/>
    <w:rsid w:val="00CE7639"/>
    <w:rsid w:val="00CF5D9A"/>
    <w:rsid w:val="00D01416"/>
    <w:rsid w:val="00D03A1F"/>
    <w:rsid w:val="00D04D08"/>
    <w:rsid w:val="00D07391"/>
    <w:rsid w:val="00D11DE1"/>
    <w:rsid w:val="00D123A9"/>
    <w:rsid w:val="00D12F7B"/>
    <w:rsid w:val="00D134C7"/>
    <w:rsid w:val="00D1434B"/>
    <w:rsid w:val="00D15CCD"/>
    <w:rsid w:val="00D15D1D"/>
    <w:rsid w:val="00D20EA9"/>
    <w:rsid w:val="00D2352F"/>
    <w:rsid w:val="00D2399C"/>
    <w:rsid w:val="00D25CD8"/>
    <w:rsid w:val="00D25FD9"/>
    <w:rsid w:val="00D321F1"/>
    <w:rsid w:val="00D374FB"/>
    <w:rsid w:val="00D37D95"/>
    <w:rsid w:val="00D46EE4"/>
    <w:rsid w:val="00D50028"/>
    <w:rsid w:val="00D501E9"/>
    <w:rsid w:val="00D5073D"/>
    <w:rsid w:val="00D5544A"/>
    <w:rsid w:val="00D561D3"/>
    <w:rsid w:val="00D56751"/>
    <w:rsid w:val="00D60A03"/>
    <w:rsid w:val="00D61595"/>
    <w:rsid w:val="00D64FE0"/>
    <w:rsid w:val="00D66325"/>
    <w:rsid w:val="00D70101"/>
    <w:rsid w:val="00D7126D"/>
    <w:rsid w:val="00D748B1"/>
    <w:rsid w:val="00D77EE1"/>
    <w:rsid w:val="00D77FAE"/>
    <w:rsid w:val="00D80E13"/>
    <w:rsid w:val="00D83ACD"/>
    <w:rsid w:val="00D864A3"/>
    <w:rsid w:val="00D91E4B"/>
    <w:rsid w:val="00D92594"/>
    <w:rsid w:val="00D94DC1"/>
    <w:rsid w:val="00D974EE"/>
    <w:rsid w:val="00DA0C4A"/>
    <w:rsid w:val="00DA45D5"/>
    <w:rsid w:val="00DB11F9"/>
    <w:rsid w:val="00DB21BE"/>
    <w:rsid w:val="00DB248E"/>
    <w:rsid w:val="00DB2E11"/>
    <w:rsid w:val="00DB4E18"/>
    <w:rsid w:val="00DB75D3"/>
    <w:rsid w:val="00DB7B75"/>
    <w:rsid w:val="00DC0266"/>
    <w:rsid w:val="00DC3714"/>
    <w:rsid w:val="00DD18F5"/>
    <w:rsid w:val="00DD4368"/>
    <w:rsid w:val="00DE1351"/>
    <w:rsid w:val="00DE164E"/>
    <w:rsid w:val="00DE3035"/>
    <w:rsid w:val="00DE588B"/>
    <w:rsid w:val="00DE718B"/>
    <w:rsid w:val="00DF01CF"/>
    <w:rsid w:val="00DF3D59"/>
    <w:rsid w:val="00DF57E2"/>
    <w:rsid w:val="00DF6A0E"/>
    <w:rsid w:val="00DF792A"/>
    <w:rsid w:val="00E0265B"/>
    <w:rsid w:val="00E035EC"/>
    <w:rsid w:val="00E03991"/>
    <w:rsid w:val="00E04071"/>
    <w:rsid w:val="00E05D9E"/>
    <w:rsid w:val="00E07DBA"/>
    <w:rsid w:val="00E13ED9"/>
    <w:rsid w:val="00E174DA"/>
    <w:rsid w:val="00E21322"/>
    <w:rsid w:val="00E2438A"/>
    <w:rsid w:val="00E25DFF"/>
    <w:rsid w:val="00E26CD2"/>
    <w:rsid w:val="00E3375D"/>
    <w:rsid w:val="00E33C13"/>
    <w:rsid w:val="00E347E9"/>
    <w:rsid w:val="00E35919"/>
    <w:rsid w:val="00E35A3B"/>
    <w:rsid w:val="00E368DD"/>
    <w:rsid w:val="00E37338"/>
    <w:rsid w:val="00E4059A"/>
    <w:rsid w:val="00E415CF"/>
    <w:rsid w:val="00E43138"/>
    <w:rsid w:val="00E44CB0"/>
    <w:rsid w:val="00E45D26"/>
    <w:rsid w:val="00E47071"/>
    <w:rsid w:val="00E478C3"/>
    <w:rsid w:val="00E47D96"/>
    <w:rsid w:val="00E50E5C"/>
    <w:rsid w:val="00E516FA"/>
    <w:rsid w:val="00E52BB4"/>
    <w:rsid w:val="00E5381F"/>
    <w:rsid w:val="00E56E6E"/>
    <w:rsid w:val="00E615EA"/>
    <w:rsid w:val="00E63F3B"/>
    <w:rsid w:val="00E64F09"/>
    <w:rsid w:val="00E655C6"/>
    <w:rsid w:val="00E661CA"/>
    <w:rsid w:val="00E664B7"/>
    <w:rsid w:val="00E726D4"/>
    <w:rsid w:val="00E75162"/>
    <w:rsid w:val="00E75E34"/>
    <w:rsid w:val="00E76830"/>
    <w:rsid w:val="00E82CC8"/>
    <w:rsid w:val="00E835E1"/>
    <w:rsid w:val="00E840DF"/>
    <w:rsid w:val="00E85EAD"/>
    <w:rsid w:val="00E910BE"/>
    <w:rsid w:val="00E91180"/>
    <w:rsid w:val="00E91911"/>
    <w:rsid w:val="00E96079"/>
    <w:rsid w:val="00E96227"/>
    <w:rsid w:val="00EA02F5"/>
    <w:rsid w:val="00EA52C7"/>
    <w:rsid w:val="00EA61D1"/>
    <w:rsid w:val="00EB0001"/>
    <w:rsid w:val="00EB0430"/>
    <w:rsid w:val="00EB11A5"/>
    <w:rsid w:val="00EB2BFD"/>
    <w:rsid w:val="00EB4C86"/>
    <w:rsid w:val="00EC04DA"/>
    <w:rsid w:val="00EC297E"/>
    <w:rsid w:val="00EC6413"/>
    <w:rsid w:val="00EC643A"/>
    <w:rsid w:val="00EC7758"/>
    <w:rsid w:val="00ED1D85"/>
    <w:rsid w:val="00ED3412"/>
    <w:rsid w:val="00EE0336"/>
    <w:rsid w:val="00EE105B"/>
    <w:rsid w:val="00EE19A2"/>
    <w:rsid w:val="00EE2EE5"/>
    <w:rsid w:val="00EE3C42"/>
    <w:rsid w:val="00EE3F91"/>
    <w:rsid w:val="00EE40F0"/>
    <w:rsid w:val="00EE45A8"/>
    <w:rsid w:val="00EE4E58"/>
    <w:rsid w:val="00EF11BE"/>
    <w:rsid w:val="00EF1526"/>
    <w:rsid w:val="00EF1748"/>
    <w:rsid w:val="00EF1908"/>
    <w:rsid w:val="00F001B2"/>
    <w:rsid w:val="00F05575"/>
    <w:rsid w:val="00F072E9"/>
    <w:rsid w:val="00F1675C"/>
    <w:rsid w:val="00F2076A"/>
    <w:rsid w:val="00F2086F"/>
    <w:rsid w:val="00F229AF"/>
    <w:rsid w:val="00F233A2"/>
    <w:rsid w:val="00F23AB4"/>
    <w:rsid w:val="00F33DE6"/>
    <w:rsid w:val="00F35BCB"/>
    <w:rsid w:val="00F36EA2"/>
    <w:rsid w:val="00F428CE"/>
    <w:rsid w:val="00F43260"/>
    <w:rsid w:val="00F43591"/>
    <w:rsid w:val="00F43F38"/>
    <w:rsid w:val="00F47861"/>
    <w:rsid w:val="00F47B44"/>
    <w:rsid w:val="00F50B4B"/>
    <w:rsid w:val="00F54A4C"/>
    <w:rsid w:val="00F616CC"/>
    <w:rsid w:val="00F6236C"/>
    <w:rsid w:val="00F62FA1"/>
    <w:rsid w:val="00F63936"/>
    <w:rsid w:val="00F63D18"/>
    <w:rsid w:val="00F648EB"/>
    <w:rsid w:val="00F66BC3"/>
    <w:rsid w:val="00F701B1"/>
    <w:rsid w:val="00F720EE"/>
    <w:rsid w:val="00F7306D"/>
    <w:rsid w:val="00F74E6C"/>
    <w:rsid w:val="00F74EB3"/>
    <w:rsid w:val="00F7749B"/>
    <w:rsid w:val="00F82B39"/>
    <w:rsid w:val="00F84D07"/>
    <w:rsid w:val="00F86332"/>
    <w:rsid w:val="00F90465"/>
    <w:rsid w:val="00F927B7"/>
    <w:rsid w:val="00F931D8"/>
    <w:rsid w:val="00F931F5"/>
    <w:rsid w:val="00F9331E"/>
    <w:rsid w:val="00F95BA5"/>
    <w:rsid w:val="00FA11F3"/>
    <w:rsid w:val="00FA2282"/>
    <w:rsid w:val="00FA36C6"/>
    <w:rsid w:val="00FA73B4"/>
    <w:rsid w:val="00FB1F50"/>
    <w:rsid w:val="00FB2CAC"/>
    <w:rsid w:val="00FB31F2"/>
    <w:rsid w:val="00FB4AF6"/>
    <w:rsid w:val="00FB6291"/>
    <w:rsid w:val="00FB6A50"/>
    <w:rsid w:val="00FC4379"/>
    <w:rsid w:val="00FC4A45"/>
    <w:rsid w:val="00FC4B4B"/>
    <w:rsid w:val="00FC5DA9"/>
    <w:rsid w:val="00FC7BDB"/>
    <w:rsid w:val="00FC7CFC"/>
    <w:rsid w:val="00FD0699"/>
    <w:rsid w:val="00FD446A"/>
    <w:rsid w:val="00FD6D5F"/>
    <w:rsid w:val="00FD7DA7"/>
    <w:rsid w:val="00FE028C"/>
    <w:rsid w:val="00FE04F3"/>
    <w:rsid w:val="00FE3DE5"/>
    <w:rsid w:val="00FE78B9"/>
    <w:rsid w:val="00FF1948"/>
    <w:rsid w:val="00FF1997"/>
    <w:rsid w:val="00FF272D"/>
    <w:rsid w:val="00FF31D8"/>
    <w:rsid w:val="00FF39D5"/>
    <w:rsid w:val="00FF46FE"/>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 w:type="paragraph" w:styleId="af2">
    <w:name w:val="Normal (Web)"/>
    <w:basedOn w:val="a"/>
    <w:uiPriority w:val="99"/>
    <w:unhideWhenUsed/>
    <w:rsid w:val="007769CE"/>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7E12-318E-4D8A-97EB-0BE2FEF9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18</cp:revision>
  <cp:lastPrinted>2024-11-01T09:45:00Z</cp:lastPrinted>
  <dcterms:created xsi:type="dcterms:W3CDTF">2024-11-01T08:10:00Z</dcterms:created>
  <dcterms:modified xsi:type="dcterms:W3CDTF">2024-11-26T13:46:00Z</dcterms:modified>
</cp:coreProperties>
</file>