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86" w:rsidRDefault="00EF0D1B">
      <w:pPr>
        <w:adjustRightInd w:val="0"/>
        <w:snapToGrid w:val="0"/>
        <w:spacing w:line="600" w:lineRule="exact"/>
        <w:rPr>
          <w:sz w:val="24"/>
          <w:szCs w:val="24"/>
        </w:rPr>
      </w:pPr>
      <w:r>
        <w:rPr>
          <w:sz w:val="24"/>
          <w:szCs w:val="24"/>
        </w:rPr>
        <w:t>证券代码：</w:t>
      </w:r>
      <w:r>
        <w:rPr>
          <w:sz w:val="24"/>
          <w:szCs w:val="24"/>
        </w:rPr>
        <w:t>688</w:t>
      </w:r>
      <w:r>
        <w:rPr>
          <w:rFonts w:hint="eastAsia"/>
          <w:sz w:val="24"/>
          <w:szCs w:val="24"/>
        </w:rPr>
        <w:t>067</w:t>
      </w:r>
      <w:r>
        <w:rPr>
          <w:sz w:val="24"/>
          <w:szCs w:val="24"/>
        </w:rPr>
        <w:t xml:space="preserve">          </w:t>
      </w:r>
      <w:r>
        <w:rPr>
          <w:sz w:val="24"/>
          <w:szCs w:val="24"/>
        </w:rPr>
        <w:t>证券简称：</w:t>
      </w:r>
      <w:r>
        <w:rPr>
          <w:rFonts w:hint="eastAsia"/>
          <w:sz w:val="24"/>
          <w:szCs w:val="24"/>
        </w:rPr>
        <w:t>爱威科技</w:t>
      </w:r>
      <w:r>
        <w:rPr>
          <w:sz w:val="24"/>
          <w:szCs w:val="24"/>
        </w:rPr>
        <w:t xml:space="preserve">          </w:t>
      </w:r>
      <w:r>
        <w:rPr>
          <w:sz w:val="24"/>
          <w:szCs w:val="24"/>
        </w:rPr>
        <w:t>编号：</w:t>
      </w:r>
      <w:r>
        <w:rPr>
          <w:sz w:val="24"/>
          <w:szCs w:val="24"/>
        </w:rPr>
        <w:t>20</w:t>
      </w:r>
      <w:r>
        <w:rPr>
          <w:rFonts w:hint="eastAsia"/>
          <w:sz w:val="24"/>
          <w:szCs w:val="24"/>
        </w:rPr>
        <w:t>24</w:t>
      </w:r>
      <w:r>
        <w:rPr>
          <w:sz w:val="24"/>
          <w:szCs w:val="24"/>
        </w:rPr>
        <w:t>-00</w:t>
      </w:r>
      <w:r w:rsidR="00CA045D">
        <w:rPr>
          <w:rFonts w:hint="eastAsia"/>
          <w:sz w:val="24"/>
          <w:szCs w:val="24"/>
        </w:rPr>
        <w:t>5</w:t>
      </w:r>
    </w:p>
    <w:p w:rsidR="00ED5886" w:rsidRDefault="00ED5886">
      <w:pPr>
        <w:adjustRightInd w:val="0"/>
        <w:snapToGrid w:val="0"/>
        <w:spacing w:line="600" w:lineRule="exact"/>
        <w:rPr>
          <w:sz w:val="24"/>
          <w:szCs w:val="24"/>
        </w:rPr>
      </w:pPr>
    </w:p>
    <w:p w:rsidR="00ED5886" w:rsidRDefault="00EF0D1B">
      <w:pPr>
        <w:autoSpaceDE w:val="0"/>
        <w:autoSpaceDN w:val="0"/>
        <w:adjustRightInd w:val="0"/>
        <w:snapToGrid w:val="0"/>
        <w:spacing w:line="600" w:lineRule="exact"/>
        <w:jc w:val="center"/>
        <w:rPr>
          <w:rFonts w:ascii="黑体" w:eastAsia="黑体" w:hAnsi="黑体"/>
          <w:bCs/>
          <w:sz w:val="32"/>
          <w:szCs w:val="32"/>
        </w:rPr>
      </w:pPr>
      <w:r>
        <w:rPr>
          <w:rFonts w:ascii="黑体" w:eastAsia="黑体" w:hAnsi="黑体" w:hint="eastAsia"/>
          <w:bCs/>
          <w:sz w:val="32"/>
          <w:szCs w:val="32"/>
        </w:rPr>
        <w:t>爱威科技</w:t>
      </w:r>
      <w:r>
        <w:rPr>
          <w:rFonts w:ascii="黑体" w:eastAsia="黑体" w:hAnsi="黑体"/>
          <w:bCs/>
          <w:sz w:val="32"/>
          <w:szCs w:val="32"/>
        </w:rPr>
        <w:t>股份有限公司</w:t>
      </w:r>
    </w:p>
    <w:p w:rsidR="00ED5886" w:rsidRDefault="00EF0D1B">
      <w:pPr>
        <w:autoSpaceDE w:val="0"/>
        <w:autoSpaceDN w:val="0"/>
        <w:adjustRightInd w:val="0"/>
        <w:snapToGrid w:val="0"/>
        <w:spacing w:line="600" w:lineRule="exact"/>
        <w:jc w:val="center"/>
        <w:rPr>
          <w:rFonts w:ascii="黑体" w:eastAsia="黑体" w:hAnsi="黑体"/>
          <w:bCs/>
          <w:sz w:val="32"/>
          <w:szCs w:val="32"/>
        </w:rPr>
      </w:pPr>
      <w:r>
        <w:rPr>
          <w:rFonts w:ascii="黑体" w:eastAsia="黑体" w:hAnsi="黑体" w:hint="eastAsia"/>
          <w:bCs/>
          <w:sz w:val="32"/>
          <w:szCs w:val="32"/>
        </w:rPr>
        <w:t>投资者关系活动记录表</w:t>
      </w:r>
    </w:p>
    <w:p w:rsidR="00ED5886" w:rsidRDefault="00ED5886">
      <w:pPr>
        <w:autoSpaceDE w:val="0"/>
        <w:autoSpaceDN w:val="0"/>
        <w:adjustRightInd w:val="0"/>
        <w:snapToGrid w:val="0"/>
        <w:spacing w:line="600" w:lineRule="exact"/>
        <w:jc w:val="center"/>
        <w:rPr>
          <w:rFonts w:ascii="黑体" w:eastAsiaTheme="minorEastAsia" w:hAnsi="黑体"/>
          <w:bCs/>
          <w:sz w:val="32"/>
          <w:szCs w:val="32"/>
        </w:rPr>
      </w:pPr>
    </w:p>
    <w:tbl>
      <w:tblPr>
        <w:tblStyle w:val="a8"/>
        <w:tblW w:w="8687" w:type="dxa"/>
        <w:jc w:val="center"/>
        <w:tblInd w:w="-187" w:type="dxa"/>
        <w:tblLayout w:type="fixed"/>
        <w:tblLook w:val="04A0" w:firstRow="1" w:lastRow="0" w:firstColumn="1" w:lastColumn="0" w:noHBand="0" w:noVBand="1"/>
      </w:tblPr>
      <w:tblGrid>
        <w:gridCol w:w="1883"/>
        <w:gridCol w:w="2198"/>
        <w:gridCol w:w="4606"/>
      </w:tblGrid>
      <w:tr w:rsidR="00ED5886" w:rsidTr="00B77777">
        <w:trPr>
          <w:trHeight w:val="1662"/>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投资者关系活动类别</w:t>
            </w:r>
          </w:p>
        </w:tc>
        <w:tc>
          <w:tcPr>
            <w:tcW w:w="2198" w:type="dxa"/>
            <w:tcBorders>
              <w:right w:val="nil"/>
            </w:tcBorders>
          </w:tcPr>
          <w:p w:rsidR="00ED5886" w:rsidRDefault="00EF0D1B">
            <w:pPr>
              <w:autoSpaceDE w:val="0"/>
              <w:autoSpaceDN w:val="0"/>
              <w:adjustRightInd w:val="0"/>
              <w:snapToGrid w:val="0"/>
              <w:rPr>
                <w:rFonts w:asciiTheme="minorEastAsia" w:eastAsiaTheme="minorEastAsia" w:hAnsiTheme="minorEastAsia"/>
                <w:bCs/>
                <w:sz w:val="24"/>
                <w:szCs w:val="24"/>
              </w:rPr>
            </w:pPr>
            <w:r>
              <w:rPr>
                <w:rFonts w:asciiTheme="minorEastAsia" w:hAnsiTheme="minorEastAsia"/>
                <w:bCs/>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108.3pt;height:19.4pt" o:ole="">
                  <v:imagedata r:id="rId8" o:title=""/>
                </v:shape>
                <w:control r:id="rId9" w:name="CheckBox1" w:shapeid="_x0000_i1041"/>
              </w:object>
            </w:r>
            <w:r>
              <w:rPr>
                <w:rFonts w:asciiTheme="minorEastAsia" w:hAnsiTheme="minorEastAsia"/>
                <w:bCs/>
                <w:sz w:val="24"/>
                <w:szCs w:val="24"/>
              </w:rPr>
              <w:object w:dxaOrig="225" w:dyaOrig="225">
                <v:shape id="_x0000_i1043" type="#_x0000_t75" alt="" style="width:108.3pt;height:19.4pt" o:ole="">
                  <v:imagedata r:id="rId10" o:title=""/>
                </v:shape>
                <w:control r:id="rId11" w:name="CheckBox2" w:shapeid="_x0000_i1043"/>
              </w:object>
            </w:r>
            <w:r>
              <w:rPr>
                <w:rFonts w:asciiTheme="minorEastAsia" w:hAnsiTheme="minorEastAsia"/>
                <w:bCs/>
                <w:sz w:val="24"/>
                <w:szCs w:val="24"/>
              </w:rPr>
              <w:object w:dxaOrig="225" w:dyaOrig="225">
                <v:shape id="_x0000_i1045" type="#_x0000_t75" alt="" style="width:108.3pt;height:19.4pt" o:ole="">
                  <v:imagedata r:id="rId12" o:title=""/>
                </v:shape>
                <w:control r:id="rId13" w:name="CheckBox3" w:shapeid="_x0000_i1045"/>
              </w:object>
            </w:r>
            <w:r>
              <w:rPr>
                <w:rFonts w:asciiTheme="minorEastAsia" w:hAnsiTheme="minorEastAsia"/>
                <w:bCs/>
                <w:sz w:val="24"/>
                <w:szCs w:val="24"/>
              </w:rPr>
              <w:object w:dxaOrig="225" w:dyaOrig="225">
                <v:shape id="_x0000_i1047" type="#_x0000_t75" alt="" style="width:108.3pt;height:19.4pt" o:ole="">
                  <v:imagedata r:id="rId14" o:title=""/>
                </v:shape>
                <w:control r:id="rId15" w:name="CheckBox4" w:shapeid="_x0000_i1047"/>
              </w:object>
            </w:r>
          </w:p>
        </w:tc>
        <w:tc>
          <w:tcPr>
            <w:tcW w:w="4606" w:type="dxa"/>
            <w:tcBorders>
              <w:left w:val="nil"/>
            </w:tcBorders>
          </w:tcPr>
          <w:p w:rsidR="00ED5886" w:rsidRDefault="00EF0D1B">
            <w:pPr>
              <w:autoSpaceDE w:val="0"/>
              <w:autoSpaceDN w:val="0"/>
              <w:adjustRightInd w:val="0"/>
              <w:snapToGrid w:val="0"/>
              <w:rPr>
                <w:rFonts w:asciiTheme="minorEastAsia" w:eastAsiaTheme="minorEastAsia" w:hAnsiTheme="minorEastAsia"/>
                <w:bCs/>
                <w:sz w:val="24"/>
                <w:szCs w:val="24"/>
              </w:rPr>
            </w:pPr>
            <w:r>
              <w:rPr>
                <w:rFonts w:asciiTheme="minorEastAsia" w:hAnsiTheme="minorEastAsia"/>
                <w:bCs/>
                <w:sz w:val="24"/>
                <w:szCs w:val="24"/>
              </w:rPr>
              <w:object w:dxaOrig="225" w:dyaOrig="225">
                <v:shape id="_x0000_i1049" type="#_x0000_t75" alt="" style="width:108.3pt;height:19.4pt" o:ole="">
                  <v:imagedata r:id="rId16" o:title=""/>
                </v:shape>
                <w:control r:id="rId17" w:name="CheckBox51" w:shapeid="_x0000_i1049"/>
              </w:object>
            </w:r>
          </w:p>
          <w:p w:rsidR="00ED5886" w:rsidRDefault="00EF0D1B">
            <w:pPr>
              <w:autoSpaceDE w:val="0"/>
              <w:autoSpaceDN w:val="0"/>
              <w:adjustRightInd w:val="0"/>
              <w:snapToGrid w:val="0"/>
              <w:rPr>
                <w:rFonts w:asciiTheme="minorEastAsia" w:eastAsiaTheme="minorEastAsia" w:hAnsiTheme="minorEastAsia"/>
                <w:bCs/>
                <w:sz w:val="24"/>
                <w:szCs w:val="24"/>
              </w:rPr>
            </w:pPr>
            <w:r>
              <w:rPr>
                <w:rFonts w:asciiTheme="minorEastAsia" w:hAnsiTheme="minorEastAsia"/>
                <w:bCs/>
                <w:sz w:val="24"/>
                <w:szCs w:val="24"/>
              </w:rPr>
              <w:object w:dxaOrig="225" w:dyaOrig="225">
                <v:shape id="_x0000_i1051" type="#_x0000_t75" alt="" style="width:108.3pt;height:19.4pt" o:ole="">
                  <v:imagedata r:id="rId18" o:title=""/>
                </v:shape>
                <w:control r:id="rId19" w:name="CheckBox61" w:shapeid="_x0000_i1051"/>
              </w:object>
            </w:r>
          </w:p>
          <w:p w:rsidR="00ED5886" w:rsidRDefault="00EF0D1B">
            <w:pPr>
              <w:autoSpaceDE w:val="0"/>
              <w:autoSpaceDN w:val="0"/>
              <w:adjustRightInd w:val="0"/>
              <w:snapToGrid w:val="0"/>
              <w:rPr>
                <w:rFonts w:asciiTheme="minorEastAsia" w:eastAsiaTheme="minorEastAsia" w:hAnsiTheme="minorEastAsia"/>
                <w:bCs/>
                <w:sz w:val="24"/>
                <w:szCs w:val="24"/>
              </w:rPr>
            </w:pPr>
            <w:r>
              <w:rPr>
                <w:rFonts w:asciiTheme="minorEastAsia" w:hAnsiTheme="minorEastAsia"/>
                <w:bCs/>
                <w:sz w:val="24"/>
                <w:szCs w:val="24"/>
              </w:rPr>
              <w:object w:dxaOrig="225" w:dyaOrig="225">
                <v:shape id="_x0000_i1053" type="#_x0000_t75" alt="" style="width:108.3pt;height:19.4pt" o:ole="">
                  <v:imagedata r:id="rId20" o:title=""/>
                </v:shape>
                <w:control r:id="rId21" w:name="CheckBox71" w:shapeid="_x0000_i1053"/>
              </w:object>
            </w:r>
          </w:p>
          <w:p w:rsidR="00ED5886" w:rsidRDefault="00EF0D1B">
            <w:pPr>
              <w:autoSpaceDE w:val="0"/>
              <w:autoSpaceDN w:val="0"/>
              <w:adjustRightInd w:val="0"/>
              <w:snapToGrid w:val="0"/>
              <w:rPr>
                <w:rFonts w:asciiTheme="minorEastAsia" w:eastAsiaTheme="minorEastAsia" w:hAnsiTheme="minorEastAsia"/>
                <w:bCs/>
                <w:sz w:val="24"/>
                <w:szCs w:val="24"/>
              </w:rPr>
            </w:pPr>
            <w:r>
              <w:rPr>
                <w:rFonts w:asciiTheme="minorEastAsia" w:hAnsiTheme="minorEastAsia"/>
                <w:bCs/>
                <w:sz w:val="24"/>
                <w:szCs w:val="24"/>
              </w:rPr>
              <w:object w:dxaOrig="225" w:dyaOrig="225">
                <v:shape id="_x0000_i1055" type="#_x0000_t75" alt="" style="width:131.5pt;height:19.4pt" o:ole="">
                  <v:imagedata r:id="rId22" o:title=""/>
                </v:shape>
                <w:control r:id="rId23" w:name="CheckBox81" w:shapeid="_x0000_i1055"/>
              </w:object>
            </w:r>
          </w:p>
        </w:tc>
      </w:tr>
      <w:tr w:rsidR="00ED5886" w:rsidTr="003A0F01">
        <w:trPr>
          <w:trHeight w:val="387"/>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参与单位名称及人员姓名</w:t>
            </w:r>
          </w:p>
        </w:tc>
        <w:tc>
          <w:tcPr>
            <w:tcW w:w="6804" w:type="dxa"/>
            <w:gridSpan w:val="2"/>
            <w:vAlign w:val="center"/>
          </w:tcPr>
          <w:p w:rsidR="00ED5886" w:rsidRDefault="00B77777" w:rsidP="003A0F01">
            <w:pPr>
              <w:autoSpaceDE w:val="0"/>
              <w:autoSpaceDN w:val="0"/>
              <w:adjustRightInd w:val="0"/>
              <w:snapToGrid w:val="0"/>
              <w:spacing w:line="360" w:lineRule="auto"/>
              <w:jc w:val="both"/>
              <w:rPr>
                <w:rFonts w:asciiTheme="minorEastAsia" w:eastAsiaTheme="minorEastAsia" w:hAnsiTheme="minorEastAsia"/>
                <w:bCs/>
                <w:sz w:val="24"/>
                <w:szCs w:val="24"/>
              </w:rPr>
            </w:pPr>
            <w:r w:rsidRPr="00B77777">
              <w:rPr>
                <w:rFonts w:asciiTheme="majorEastAsia" w:eastAsiaTheme="majorEastAsia" w:hAnsiTheme="majorEastAsia" w:hint="eastAsia"/>
                <w:sz w:val="24"/>
                <w:szCs w:val="24"/>
              </w:rPr>
              <w:t>线上参与公司202</w:t>
            </w:r>
            <w:r w:rsidR="00FC589E">
              <w:rPr>
                <w:rFonts w:asciiTheme="majorEastAsia" w:eastAsiaTheme="majorEastAsia" w:hAnsiTheme="majorEastAsia" w:hint="eastAsia"/>
                <w:sz w:val="24"/>
                <w:szCs w:val="24"/>
              </w:rPr>
              <w:t>4年</w:t>
            </w:r>
            <w:r w:rsidR="00E928FD">
              <w:rPr>
                <w:rFonts w:asciiTheme="majorEastAsia" w:eastAsiaTheme="majorEastAsia" w:hAnsiTheme="majorEastAsia" w:hint="eastAsia"/>
                <w:sz w:val="24"/>
                <w:szCs w:val="24"/>
              </w:rPr>
              <w:t>第三季</w:t>
            </w:r>
            <w:r w:rsidRPr="00B77777">
              <w:rPr>
                <w:rFonts w:asciiTheme="majorEastAsia" w:eastAsiaTheme="majorEastAsia" w:hAnsiTheme="majorEastAsia" w:hint="eastAsia"/>
                <w:sz w:val="24"/>
                <w:szCs w:val="24"/>
              </w:rPr>
              <w:t>度业绩说明会的投资者</w:t>
            </w:r>
          </w:p>
        </w:tc>
      </w:tr>
      <w:tr w:rsidR="00ED5886" w:rsidTr="00B77777">
        <w:trPr>
          <w:trHeight w:val="387"/>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时间</w:t>
            </w:r>
          </w:p>
        </w:tc>
        <w:tc>
          <w:tcPr>
            <w:tcW w:w="6804" w:type="dxa"/>
            <w:gridSpan w:val="2"/>
            <w:vAlign w:val="center"/>
          </w:tcPr>
          <w:p w:rsidR="00ED5886" w:rsidRDefault="00EF0D1B" w:rsidP="00E928FD">
            <w:pPr>
              <w:autoSpaceDE w:val="0"/>
              <w:autoSpaceDN w:val="0"/>
              <w:adjustRightInd w:val="0"/>
              <w:snapToGrid w:val="0"/>
              <w:spacing w:beforeLines="50" w:before="156"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02</w:t>
            </w:r>
            <w:r>
              <w:rPr>
                <w:rFonts w:asciiTheme="minorEastAsia" w:eastAsiaTheme="minorEastAsia" w:hAnsiTheme="minorEastAsia" w:hint="eastAsia"/>
                <w:bCs/>
                <w:sz w:val="24"/>
                <w:szCs w:val="24"/>
              </w:rPr>
              <w:t>4年</w:t>
            </w:r>
            <w:r w:rsidR="00E928FD">
              <w:rPr>
                <w:rFonts w:asciiTheme="minorEastAsia" w:eastAsiaTheme="minorEastAsia" w:hAnsiTheme="minorEastAsia" w:hint="eastAsia"/>
                <w:bCs/>
                <w:sz w:val="24"/>
                <w:szCs w:val="24"/>
              </w:rPr>
              <w:t>11</w:t>
            </w:r>
            <w:r>
              <w:rPr>
                <w:rFonts w:asciiTheme="minorEastAsia" w:eastAsiaTheme="minorEastAsia" w:hAnsiTheme="minorEastAsia" w:hint="eastAsia"/>
                <w:bCs/>
                <w:sz w:val="24"/>
                <w:szCs w:val="24"/>
              </w:rPr>
              <w:t>月</w:t>
            </w:r>
            <w:r w:rsidR="00E928FD">
              <w:rPr>
                <w:rFonts w:asciiTheme="minorEastAsia" w:eastAsiaTheme="minorEastAsia" w:hAnsiTheme="minorEastAsia" w:hint="eastAsia"/>
                <w:bCs/>
                <w:sz w:val="24"/>
                <w:szCs w:val="24"/>
              </w:rPr>
              <w:t>27</w:t>
            </w:r>
            <w:r>
              <w:rPr>
                <w:rFonts w:asciiTheme="minorEastAsia" w:eastAsiaTheme="minorEastAsia" w:hAnsiTheme="minorEastAsia" w:hint="eastAsia"/>
                <w:bCs/>
                <w:sz w:val="24"/>
                <w:szCs w:val="24"/>
              </w:rPr>
              <w:t xml:space="preserve">日 </w:t>
            </w:r>
            <w:r>
              <w:rPr>
                <w:rFonts w:asciiTheme="minorEastAsia" w:eastAsiaTheme="minorEastAsia" w:hAnsiTheme="minorEastAsia"/>
                <w:bCs/>
                <w:sz w:val="24"/>
                <w:szCs w:val="24"/>
              </w:rPr>
              <w:t>1</w:t>
            </w:r>
            <w:r w:rsidR="00E928FD">
              <w:rPr>
                <w:rFonts w:asciiTheme="minorEastAsia" w:eastAsiaTheme="minorEastAsia" w:hAnsiTheme="minorEastAsia" w:hint="eastAsia"/>
                <w:bCs/>
                <w:sz w:val="24"/>
                <w:szCs w:val="24"/>
              </w:rPr>
              <w:t>6</w:t>
            </w:r>
            <w:r>
              <w:rPr>
                <w:rFonts w:asciiTheme="minorEastAsia" w:eastAsiaTheme="minorEastAsia" w:hAnsiTheme="minorEastAsia"/>
                <w:bCs/>
                <w:sz w:val="24"/>
                <w:szCs w:val="24"/>
              </w:rPr>
              <w:t>:</w:t>
            </w:r>
            <w:r w:rsidR="00B77777">
              <w:rPr>
                <w:rFonts w:asciiTheme="minorEastAsia" w:eastAsiaTheme="minorEastAsia" w:hAnsiTheme="minorEastAsia" w:hint="eastAsia"/>
                <w:bCs/>
                <w:sz w:val="24"/>
                <w:szCs w:val="24"/>
              </w:rPr>
              <w:t>0</w:t>
            </w:r>
            <w:r>
              <w:rPr>
                <w:rFonts w:asciiTheme="minorEastAsia" w:eastAsiaTheme="minorEastAsia" w:hAnsiTheme="minorEastAsia"/>
                <w:bCs/>
                <w:sz w:val="24"/>
                <w:szCs w:val="24"/>
              </w:rPr>
              <w:t>0-</w:t>
            </w:r>
            <w:r>
              <w:rPr>
                <w:rFonts w:asciiTheme="minorEastAsia" w:eastAsiaTheme="minorEastAsia" w:hAnsiTheme="minorEastAsia" w:hint="eastAsia"/>
                <w:bCs/>
                <w:sz w:val="24"/>
                <w:szCs w:val="24"/>
              </w:rPr>
              <w:t>1</w:t>
            </w:r>
            <w:r w:rsidR="00E928FD">
              <w:rPr>
                <w:rFonts w:asciiTheme="minorEastAsia" w:eastAsiaTheme="minorEastAsia" w:hAnsiTheme="minorEastAsia" w:hint="eastAsia"/>
                <w:bCs/>
                <w:sz w:val="24"/>
                <w:szCs w:val="24"/>
              </w:rPr>
              <w:t>7</w:t>
            </w:r>
            <w:r>
              <w:rPr>
                <w:rFonts w:asciiTheme="minorEastAsia" w:eastAsiaTheme="minorEastAsia" w:hAnsiTheme="minorEastAsia"/>
                <w:bCs/>
                <w:sz w:val="24"/>
                <w:szCs w:val="24"/>
              </w:rPr>
              <w:t>:</w:t>
            </w:r>
            <w:r w:rsidR="00B77777">
              <w:rPr>
                <w:rFonts w:asciiTheme="minorEastAsia" w:eastAsiaTheme="minorEastAsia" w:hAnsiTheme="minorEastAsia" w:hint="eastAsia"/>
                <w:bCs/>
                <w:sz w:val="24"/>
                <w:szCs w:val="24"/>
              </w:rPr>
              <w:t>0</w:t>
            </w:r>
            <w:r>
              <w:rPr>
                <w:rFonts w:asciiTheme="minorEastAsia" w:eastAsiaTheme="minorEastAsia" w:hAnsiTheme="minorEastAsia"/>
                <w:bCs/>
                <w:sz w:val="24"/>
                <w:szCs w:val="24"/>
              </w:rPr>
              <w:t>0</w:t>
            </w:r>
          </w:p>
        </w:tc>
      </w:tr>
      <w:tr w:rsidR="00ED5886" w:rsidTr="00B77777">
        <w:trPr>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地点</w:t>
            </w:r>
          </w:p>
        </w:tc>
        <w:tc>
          <w:tcPr>
            <w:tcW w:w="6804" w:type="dxa"/>
            <w:gridSpan w:val="2"/>
            <w:vAlign w:val="center"/>
          </w:tcPr>
          <w:p w:rsidR="00ED5886" w:rsidRDefault="00B77777">
            <w:pPr>
              <w:autoSpaceDE w:val="0"/>
              <w:autoSpaceDN w:val="0"/>
              <w:adjustRightInd w:val="0"/>
              <w:snapToGrid w:val="0"/>
              <w:spacing w:beforeLines="50" w:before="156" w:line="360" w:lineRule="auto"/>
              <w:rPr>
                <w:rFonts w:asciiTheme="minorEastAsia" w:eastAsiaTheme="minorEastAsia" w:hAnsiTheme="minorEastAsia"/>
                <w:bCs/>
                <w:sz w:val="24"/>
                <w:szCs w:val="24"/>
              </w:rPr>
            </w:pPr>
            <w:r w:rsidRPr="00B77777">
              <w:rPr>
                <w:rFonts w:asciiTheme="minorEastAsia" w:eastAsiaTheme="minorEastAsia" w:hAnsiTheme="minorEastAsia" w:hint="eastAsia"/>
                <w:bCs/>
                <w:sz w:val="24"/>
                <w:szCs w:val="24"/>
              </w:rPr>
              <w:t>上海证券交易所</w:t>
            </w:r>
            <w:proofErr w:type="gramStart"/>
            <w:r w:rsidRPr="00B77777">
              <w:rPr>
                <w:rFonts w:asciiTheme="minorEastAsia" w:eastAsiaTheme="minorEastAsia" w:hAnsiTheme="minorEastAsia" w:hint="eastAsia"/>
                <w:bCs/>
                <w:sz w:val="24"/>
                <w:szCs w:val="24"/>
              </w:rPr>
              <w:t>上证路演</w:t>
            </w:r>
            <w:proofErr w:type="gramEnd"/>
            <w:r w:rsidRPr="00B77777">
              <w:rPr>
                <w:rFonts w:asciiTheme="minorEastAsia" w:eastAsiaTheme="minorEastAsia" w:hAnsiTheme="minorEastAsia" w:hint="eastAsia"/>
                <w:bCs/>
                <w:sz w:val="24"/>
                <w:szCs w:val="24"/>
              </w:rPr>
              <w:t>中心（http://roadshow.sse</w:t>
            </w:r>
            <w:bookmarkStart w:id="0" w:name="_GoBack"/>
            <w:bookmarkEnd w:id="0"/>
            <w:r w:rsidRPr="00B77777">
              <w:rPr>
                <w:rFonts w:asciiTheme="minorEastAsia" w:eastAsiaTheme="minorEastAsia" w:hAnsiTheme="minorEastAsia" w:hint="eastAsia"/>
                <w:bCs/>
                <w:sz w:val="24"/>
                <w:szCs w:val="24"/>
              </w:rPr>
              <w:t>info.com）</w:t>
            </w:r>
          </w:p>
        </w:tc>
      </w:tr>
      <w:tr w:rsidR="00ED5886" w:rsidTr="00B77777">
        <w:trPr>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公司接待人员姓名</w:t>
            </w:r>
          </w:p>
        </w:tc>
        <w:tc>
          <w:tcPr>
            <w:tcW w:w="6804" w:type="dxa"/>
            <w:gridSpan w:val="2"/>
            <w:vAlign w:val="center"/>
          </w:tcPr>
          <w:p w:rsidR="00B77777" w:rsidRDefault="00B77777">
            <w:pPr>
              <w:autoSpaceDE w:val="0"/>
              <w:autoSpaceDN w:val="0"/>
              <w:adjustRightInd w:val="0"/>
              <w:snapToGrid w:val="0"/>
              <w:spacing w:beforeLines="50" w:before="156"/>
              <w:rPr>
                <w:rFonts w:asciiTheme="minorEastAsia" w:eastAsiaTheme="minorEastAsia" w:hAnsiTheme="minorEastAsia"/>
                <w:bCs/>
                <w:sz w:val="24"/>
                <w:szCs w:val="24"/>
              </w:rPr>
            </w:pPr>
            <w:r>
              <w:rPr>
                <w:rFonts w:asciiTheme="minorEastAsia" w:eastAsiaTheme="minorEastAsia" w:hAnsiTheme="minorEastAsia" w:hint="eastAsia"/>
                <w:bCs/>
                <w:sz w:val="24"/>
                <w:szCs w:val="24"/>
              </w:rPr>
              <w:t>董事长兼总经理</w:t>
            </w:r>
            <w:r w:rsidR="00F47089">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丁建文</w:t>
            </w:r>
          </w:p>
          <w:p w:rsidR="00ED5886" w:rsidRDefault="00B77777">
            <w:pPr>
              <w:autoSpaceDE w:val="0"/>
              <w:autoSpaceDN w:val="0"/>
              <w:adjustRightInd w:val="0"/>
              <w:snapToGrid w:val="0"/>
              <w:spacing w:beforeLines="50" w:before="156"/>
              <w:rPr>
                <w:rFonts w:asciiTheme="minorEastAsia" w:eastAsiaTheme="minorEastAsia" w:hAnsiTheme="minorEastAsia"/>
                <w:bCs/>
                <w:sz w:val="24"/>
                <w:szCs w:val="24"/>
              </w:rPr>
            </w:pPr>
            <w:r>
              <w:rPr>
                <w:rFonts w:asciiTheme="minorEastAsia" w:eastAsiaTheme="minorEastAsia" w:hAnsiTheme="minorEastAsia" w:hint="eastAsia"/>
                <w:bCs/>
                <w:sz w:val="24"/>
                <w:szCs w:val="24"/>
              </w:rPr>
              <w:t>董事、</w:t>
            </w:r>
            <w:r w:rsidR="00EF0D1B">
              <w:rPr>
                <w:rFonts w:asciiTheme="minorEastAsia" w:eastAsiaTheme="minorEastAsia" w:hAnsiTheme="minorEastAsia" w:hint="eastAsia"/>
                <w:bCs/>
                <w:sz w:val="24"/>
                <w:szCs w:val="24"/>
              </w:rPr>
              <w:t>副总经理:林常青</w:t>
            </w:r>
          </w:p>
          <w:p w:rsidR="00E928FD" w:rsidRDefault="00E928FD">
            <w:pPr>
              <w:autoSpaceDE w:val="0"/>
              <w:autoSpaceDN w:val="0"/>
              <w:adjustRightInd w:val="0"/>
              <w:snapToGrid w:val="0"/>
              <w:spacing w:beforeLines="50" w:before="156"/>
              <w:rPr>
                <w:rFonts w:asciiTheme="minorEastAsia" w:eastAsiaTheme="minorEastAsia" w:hAnsiTheme="minorEastAsia"/>
                <w:bCs/>
                <w:sz w:val="24"/>
                <w:szCs w:val="24"/>
              </w:rPr>
            </w:pPr>
            <w:r w:rsidRPr="00E928FD">
              <w:rPr>
                <w:rFonts w:asciiTheme="minorEastAsia" w:eastAsiaTheme="minorEastAsia" w:hAnsiTheme="minorEastAsia" w:hint="eastAsia"/>
                <w:bCs/>
                <w:sz w:val="24"/>
                <w:szCs w:val="24"/>
              </w:rPr>
              <w:t>独立董事：王先</w:t>
            </w:r>
            <w:proofErr w:type="gramStart"/>
            <w:r w:rsidRPr="00E928FD">
              <w:rPr>
                <w:rFonts w:asciiTheme="minorEastAsia" w:eastAsiaTheme="minorEastAsia" w:hAnsiTheme="minorEastAsia" w:hint="eastAsia"/>
                <w:bCs/>
                <w:sz w:val="24"/>
                <w:szCs w:val="24"/>
              </w:rPr>
              <w:t>酉</w:t>
            </w:r>
            <w:proofErr w:type="gramEnd"/>
          </w:p>
          <w:p w:rsidR="00ED5886" w:rsidRDefault="00B77777">
            <w:pPr>
              <w:autoSpaceDE w:val="0"/>
              <w:autoSpaceDN w:val="0"/>
              <w:adjustRightInd w:val="0"/>
              <w:snapToGrid w:val="0"/>
              <w:spacing w:beforeLines="50" w:before="156"/>
              <w:rPr>
                <w:rFonts w:asciiTheme="minorEastAsia" w:eastAsiaTheme="minorEastAsia" w:hAnsiTheme="minorEastAsia"/>
                <w:bCs/>
                <w:sz w:val="24"/>
                <w:szCs w:val="24"/>
              </w:rPr>
            </w:pPr>
            <w:r>
              <w:rPr>
                <w:rFonts w:asciiTheme="minorEastAsia" w:eastAsiaTheme="minorEastAsia" w:hAnsiTheme="minorEastAsia" w:hint="eastAsia"/>
                <w:bCs/>
                <w:sz w:val="24"/>
                <w:szCs w:val="24"/>
              </w:rPr>
              <w:t>财务总监</w:t>
            </w:r>
            <w:r w:rsidR="00EF0D1B">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龙坤祥</w:t>
            </w:r>
          </w:p>
          <w:p w:rsidR="00ED5886" w:rsidRDefault="00E928FD" w:rsidP="00FC589E">
            <w:pPr>
              <w:autoSpaceDE w:val="0"/>
              <w:autoSpaceDN w:val="0"/>
              <w:adjustRightInd w:val="0"/>
              <w:snapToGrid w:val="0"/>
              <w:spacing w:beforeLines="50" w:before="156"/>
              <w:rPr>
                <w:rFonts w:asciiTheme="minorEastAsia" w:eastAsiaTheme="minorEastAsia" w:hAnsiTheme="minorEastAsia"/>
                <w:bCs/>
                <w:sz w:val="24"/>
                <w:szCs w:val="24"/>
              </w:rPr>
            </w:pPr>
            <w:r>
              <w:rPr>
                <w:rFonts w:asciiTheme="minorEastAsia" w:eastAsiaTheme="minorEastAsia" w:hAnsiTheme="minorEastAsia" w:hint="eastAsia"/>
                <w:bCs/>
                <w:sz w:val="24"/>
                <w:szCs w:val="24"/>
              </w:rPr>
              <w:t>董事会秘书：袁绘杰</w:t>
            </w:r>
          </w:p>
        </w:tc>
      </w:tr>
      <w:tr w:rsidR="00ED5886" w:rsidTr="00B77777">
        <w:trPr>
          <w:jc w:val="center"/>
        </w:trPr>
        <w:tc>
          <w:tcPr>
            <w:tcW w:w="1883" w:type="dxa"/>
            <w:vAlign w:val="center"/>
          </w:tcPr>
          <w:p w:rsidR="00ED5886" w:rsidRDefault="00EF0D1B" w:rsidP="00B77777">
            <w:pPr>
              <w:autoSpaceDE w:val="0"/>
              <w:autoSpaceDN w:val="0"/>
              <w:adjustRightInd w:val="0"/>
              <w:snapToGrid w:val="0"/>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投资者关系活动主要内容介绍</w:t>
            </w:r>
          </w:p>
        </w:tc>
        <w:tc>
          <w:tcPr>
            <w:tcW w:w="6804" w:type="dxa"/>
            <w:gridSpan w:val="2"/>
            <w:vAlign w:val="center"/>
          </w:tcPr>
          <w:p w:rsidR="00ED5886" w:rsidRDefault="00EF0D1B">
            <w:pPr>
              <w:autoSpaceDE w:val="0"/>
              <w:autoSpaceDN w:val="0"/>
              <w:adjustRightInd w:val="0"/>
              <w:snapToGrid w:val="0"/>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互动问答</w:t>
            </w:r>
          </w:p>
          <w:p w:rsidR="00B77777" w:rsidRPr="00791974" w:rsidRDefault="00B77777" w:rsidP="00B77777">
            <w:pPr>
              <w:spacing w:line="360" w:lineRule="auto"/>
              <w:rPr>
                <w:rFonts w:asciiTheme="minorEastAsia" w:hAnsiTheme="minorEastAsia"/>
                <w:sz w:val="24"/>
                <w:szCs w:val="24"/>
              </w:rPr>
            </w:pPr>
            <w:r>
              <w:rPr>
                <w:rFonts w:asciiTheme="minorEastAsia" w:hAnsiTheme="minorEastAsia" w:hint="eastAsia"/>
                <w:sz w:val="24"/>
                <w:szCs w:val="24"/>
              </w:rPr>
              <w:t>1</w:t>
            </w:r>
            <w:r w:rsidR="004E4A88">
              <w:rPr>
                <w:rFonts w:asciiTheme="minorEastAsia" w:hAnsiTheme="minorEastAsia" w:hint="eastAsia"/>
                <w:sz w:val="24"/>
                <w:szCs w:val="24"/>
              </w:rPr>
              <w:t>．</w:t>
            </w:r>
            <w:r w:rsidR="00CA045D" w:rsidRPr="00CA045D">
              <w:rPr>
                <w:rFonts w:asciiTheme="minorEastAsia" w:hAnsiTheme="minorEastAsia" w:hint="eastAsia"/>
                <w:sz w:val="24"/>
                <w:szCs w:val="24"/>
              </w:rPr>
              <w:t>请问公司在国内行业地位如何？同类上市公司有哪几家？</w:t>
            </w:r>
          </w:p>
          <w:p w:rsidR="00ED5886" w:rsidRDefault="00B77777" w:rsidP="00CA045D">
            <w:pPr>
              <w:autoSpaceDE w:val="0"/>
              <w:autoSpaceDN w:val="0"/>
              <w:adjustRightInd w:val="0"/>
              <w:snapToGrid w:val="0"/>
              <w:spacing w:line="360" w:lineRule="auto"/>
              <w:rPr>
                <w:rFonts w:asciiTheme="minorEastAsia" w:hAnsiTheme="minorEastAsia"/>
                <w:sz w:val="24"/>
                <w:szCs w:val="24"/>
              </w:rPr>
            </w:pPr>
            <w:r w:rsidRPr="00CA045D">
              <w:rPr>
                <w:rFonts w:asciiTheme="minorEastAsia" w:hAnsiTheme="minorEastAsia" w:hint="eastAsia"/>
                <w:sz w:val="24"/>
                <w:szCs w:val="24"/>
              </w:rPr>
              <w:t>答：</w:t>
            </w:r>
            <w:r w:rsidR="00CA045D" w:rsidRPr="00CA045D">
              <w:rPr>
                <w:rFonts w:asciiTheme="minorEastAsia" w:hAnsiTheme="minorEastAsia" w:hint="eastAsia"/>
                <w:sz w:val="24"/>
                <w:szCs w:val="24"/>
              </w:rPr>
              <w:t>凭借在形态学自动镜检领域的先发优势，公司二十多年不断进行产品迭代和技术创新，公司已拥有市场上较为全面的自动镜检系列产品，围绕核心技术，基于用户需求，公司为各级</w:t>
            </w:r>
            <w:r w:rsidR="00CA045D" w:rsidRPr="00CA045D">
              <w:rPr>
                <w:rFonts w:asciiTheme="minorEastAsia" w:hAnsiTheme="minorEastAsia" w:hint="eastAsia"/>
                <w:sz w:val="24"/>
                <w:szCs w:val="24"/>
              </w:rPr>
              <w:lastRenderedPageBreak/>
              <w:t>医疗机构提供尿液、粪便、生殖道分泌物、血液检验综合解决方案，用户口碑持续坚挺、市场占有率稳步提升、品牌印象深入人心。同行业上市公司主要有迈瑞医疗、迪瑞医疗等。</w:t>
            </w:r>
          </w:p>
          <w:p w:rsidR="00B77777" w:rsidRPr="00F5483C" w:rsidRDefault="00B77777" w:rsidP="00B77777">
            <w:pPr>
              <w:spacing w:line="360" w:lineRule="auto"/>
              <w:rPr>
                <w:rFonts w:asciiTheme="minorEastAsia" w:hAnsiTheme="minorEastAsia"/>
                <w:sz w:val="24"/>
                <w:szCs w:val="24"/>
              </w:rPr>
            </w:pPr>
            <w:r>
              <w:rPr>
                <w:rFonts w:asciiTheme="minorEastAsia" w:hAnsiTheme="minorEastAsia" w:hint="eastAsia"/>
                <w:sz w:val="24"/>
                <w:szCs w:val="24"/>
              </w:rPr>
              <w:t>2</w:t>
            </w:r>
            <w:r w:rsidRPr="00F5483C">
              <w:rPr>
                <w:rFonts w:asciiTheme="minorEastAsia" w:hAnsiTheme="minorEastAsia" w:hint="eastAsia"/>
                <w:sz w:val="24"/>
                <w:szCs w:val="24"/>
              </w:rPr>
              <w:t>.</w:t>
            </w:r>
            <w:r w:rsidR="00CA045D">
              <w:rPr>
                <w:rFonts w:hint="eastAsia"/>
              </w:rPr>
              <w:t xml:space="preserve"> </w:t>
            </w:r>
            <w:r w:rsidR="00CA045D" w:rsidRPr="00CA045D">
              <w:rPr>
                <w:rFonts w:asciiTheme="minorEastAsia" w:hAnsiTheme="minorEastAsia" w:hint="eastAsia"/>
                <w:sz w:val="24"/>
                <w:szCs w:val="24"/>
              </w:rPr>
              <w:t>您好，公司2024年后期是否有重要的战略规划？</w:t>
            </w:r>
          </w:p>
          <w:p w:rsidR="00B77777" w:rsidRDefault="00B77777" w:rsidP="00B77777">
            <w:pPr>
              <w:autoSpaceDE w:val="0"/>
              <w:autoSpaceDN w:val="0"/>
              <w:adjustRightInd w:val="0"/>
              <w:snapToGrid w:val="0"/>
              <w:spacing w:line="360" w:lineRule="auto"/>
              <w:rPr>
                <w:rFonts w:asciiTheme="minorEastAsia" w:hAnsiTheme="minorEastAsia" w:hint="eastAsia"/>
                <w:sz w:val="24"/>
                <w:szCs w:val="24"/>
              </w:rPr>
            </w:pPr>
            <w:r>
              <w:rPr>
                <w:rFonts w:asciiTheme="minorEastAsia" w:hAnsiTheme="minorEastAsia" w:hint="eastAsia"/>
                <w:sz w:val="24"/>
                <w:szCs w:val="24"/>
              </w:rPr>
              <w:t>答:</w:t>
            </w:r>
            <w:r w:rsidR="004E4A88" w:rsidRPr="00CA045D">
              <w:rPr>
                <w:rFonts w:asciiTheme="minorEastAsia" w:hAnsiTheme="minorEastAsia" w:hint="eastAsia"/>
                <w:sz w:val="24"/>
                <w:szCs w:val="24"/>
              </w:rPr>
              <w:t xml:space="preserve"> </w:t>
            </w:r>
            <w:r w:rsidR="00CA045D" w:rsidRPr="00CA045D">
              <w:rPr>
                <w:rFonts w:asciiTheme="minorEastAsia" w:hAnsiTheme="minorEastAsia" w:hint="eastAsia"/>
                <w:sz w:val="24"/>
                <w:szCs w:val="24"/>
              </w:rPr>
              <w:t>公司相关战略规划已在公司定期报告中披露，目前未有重大调整，感谢您的关注，后期公司重要战略规划调整将会在定期报告或其他渠道及时履行信息披露义务。</w:t>
            </w:r>
          </w:p>
          <w:p w:rsidR="00B77777" w:rsidRPr="00F5483C" w:rsidRDefault="00B77777" w:rsidP="00B77777">
            <w:pPr>
              <w:spacing w:line="360" w:lineRule="auto"/>
              <w:rPr>
                <w:rFonts w:asciiTheme="minorEastAsia" w:hAnsiTheme="minorEastAsia"/>
                <w:sz w:val="24"/>
                <w:szCs w:val="24"/>
              </w:rPr>
            </w:pPr>
            <w:r>
              <w:rPr>
                <w:rFonts w:asciiTheme="minorEastAsia" w:hAnsiTheme="minorEastAsia" w:hint="eastAsia"/>
                <w:sz w:val="24"/>
                <w:szCs w:val="24"/>
              </w:rPr>
              <w:t>3</w:t>
            </w:r>
            <w:r w:rsidR="004E4A88">
              <w:rPr>
                <w:rFonts w:asciiTheme="minorEastAsia" w:hAnsiTheme="minorEastAsia" w:hint="eastAsia"/>
                <w:sz w:val="24"/>
                <w:szCs w:val="24"/>
              </w:rPr>
              <w:t>.</w:t>
            </w:r>
            <w:r w:rsidR="00CA045D">
              <w:rPr>
                <w:rFonts w:hint="eastAsia"/>
              </w:rPr>
              <w:t xml:space="preserve"> </w:t>
            </w:r>
            <w:r w:rsidR="00CA045D" w:rsidRPr="00CA045D">
              <w:rPr>
                <w:rFonts w:asciiTheme="minorEastAsia" w:hAnsiTheme="minorEastAsia" w:hint="eastAsia"/>
                <w:sz w:val="24"/>
                <w:szCs w:val="24"/>
              </w:rPr>
              <w:t>您好，公司未来有股权激励计划吗？</w:t>
            </w:r>
          </w:p>
          <w:p w:rsidR="00B77777" w:rsidRDefault="00EF0D1B" w:rsidP="00B77777">
            <w:pPr>
              <w:autoSpaceDE w:val="0"/>
              <w:autoSpaceDN w:val="0"/>
              <w:adjustRightInd w:val="0"/>
              <w:snapToGrid w:val="0"/>
              <w:spacing w:line="360" w:lineRule="auto"/>
              <w:rPr>
                <w:rFonts w:asciiTheme="minorEastAsia" w:hAnsiTheme="minorEastAsia" w:hint="eastAsia"/>
                <w:sz w:val="24"/>
                <w:szCs w:val="24"/>
              </w:rPr>
            </w:pPr>
            <w:r>
              <w:rPr>
                <w:rFonts w:asciiTheme="minorEastAsia" w:hAnsiTheme="minorEastAsia" w:hint="eastAsia"/>
                <w:sz w:val="24"/>
                <w:szCs w:val="24"/>
              </w:rPr>
              <w:t>答：</w:t>
            </w:r>
            <w:r w:rsidR="00CA045D" w:rsidRPr="00CA045D">
              <w:rPr>
                <w:rFonts w:asciiTheme="minorEastAsia" w:hAnsiTheme="minorEastAsia" w:hint="eastAsia"/>
                <w:sz w:val="24"/>
                <w:szCs w:val="24"/>
              </w:rPr>
              <w:t>公司未来有考虑通过实施股权激励来吸引、留住人才，加强团队建设。具体何时实施要视条件成熟程度。</w:t>
            </w:r>
          </w:p>
          <w:p w:rsidR="00CA045D" w:rsidRDefault="00CA045D" w:rsidP="00B77777">
            <w:pPr>
              <w:autoSpaceDE w:val="0"/>
              <w:autoSpaceDN w:val="0"/>
              <w:adjustRightInd w:val="0"/>
              <w:snapToGrid w:val="0"/>
              <w:spacing w:line="360" w:lineRule="auto"/>
              <w:rPr>
                <w:rFonts w:asciiTheme="minorEastAsia" w:hAnsiTheme="minorEastAsia"/>
                <w:sz w:val="24"/>
                <w:szCs w:val="24"/>
              </w:rPr>
            </w:pPr>
          </w:p>
          <w:p w:rsidR="004E4A88" w:rsidRPr="004E4A88" w:rsidRDefault="004E4A88" w:rsidP="004E4A88">
            <w:pPr>
              <w:autoSpaceDE w:val="0"/>
              <w:autoSpaceDN w:val="0"/>
              <w:adjustRightInd w:val="0"/>
              <w:snapToGrid w:val="0"/>
              <w:spacing w:line="360" w:lineRule="auto"/>
              <w:rPr>
                <w:rFonts w:ascii="楷体" w:eastAsia="楷体" w:hAnsi="楷体"/>
                <w:sz w:val="24"/>
                <w:szCs w:val="24"/>
              </w:rPr>
            </w:pPr>
          </w:p>
        </w:tc>
      </w:tr>
      <w:tr w:rsidR="00ED5886" w:rsidTr="00B77777">
        <w:trPr>
          <w:jc w:val="center"/>
        </w:trPr>
        <w:tc>
          <w:tcPr>
            <w:tcW w:w="1883" w:type="dxa"/>
            <w:vAlign w:val="center"/>
          </w:tcPr>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附件清单</w:t>
            </w:r>
          </w:p>
          <w:p w:rsidR="00ED5886" w:rsidRDefault="00EF0D1B">
            <w:pPr>
              <w:autoSpaceDE w:val="0"/>
              <w:autoSpaceDN w:val="0"/>
              <w:adjustRightInd w:val="0"/>
              <w:snapToGrid w:val="0"/>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（如有）</w:t>
            </w:r>
          </w:p>
        </w:tc>
        <w:tc>
          <w:tcPr>
            <w:tcW w:w="6804" w:type="dxa"/>
            <w:gridSpan w:val="2"/>
            <w:vAlign w:val="center"/>
          </w:tcPr>
          <w:p w:rsidR="00ED5886" w:rsidRDefault="00EF0D1B">
            <w:pPr>
              <w:autoSpaceDE w:val="0"/>
              <w:autoSpaceDN w:val="0"/>
              <w:adjustRightInd w:val="0"/>
              <w:snapToGrid w:val="0"/>
              <w:rPr>
                <w:rFonts w:asciiTheme="minorEastAsia" w:eastAsiaTheme="minorEastAsia" w:hAnsiTheme="minorEastAsia"/>
                <w:bCs/>
                <w:sz w:val="24"/>
                <w:szCs w:val="24"/>
              </w:rPr>
            </w:pPr>
            <w:r>
              <w:rPr>
                <w:rFonts w:asciiTheme="minorEastAsia" w:eastAsiaTheme="minorEastAsia" w:hAnsiTheme="minorEastAsia" w:hint="eastAsia"/>
                <w:bCs/>
                <w:sz w:val="24"/>
                <w:szCs w:val="24"/>
              </w:rPr>
              <w:t>无</w:t>
            </w:r>
          </w:p>
        </w:tc>
      </w:tr>
    </w:tbl>
    <w:p w:rsidR="00ED5886" w:rsidRDefault="00ED5886"/>
    <w:sectPr w:rsidR="00ED58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45D" w:rsidRDefault="00CA045D" w:rsidP="00CA045D">
      <w:pPr>
        <w:spacing w:after="0" w:line="240" w:lineRule="auto"/>
      </w:pPr>
      <w:r>
        <w:separator/>
      </w:r>
    </w:p>
  </w:endnote>
  <w:endnote w:type="continuationSeparator" w:id="0">
    <w:p w:rsidR="00CA045D" w:rsidRDefault="00CA045D" w:rsidP="00CA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45D" w:rsidRDefault="00CA045D" w:rsidP="00CA045D">
      <w:pPr>
        <w:spacing w:after="0" w:line="240" w:lineRule="auto"/>
      </w:pPr>
      <w:r>
        <w:separator/>
      </w:r>
    </w:p>
  </w:footnote>
  <w:footnote w:type="continuationSeparator" w:id="0">
    <w:p w:rsidR="00CA045D" w:rsidRDefault="00CA045D" w:rsidP="00CA04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20"/>
    <w:rsid w:val="00017B82"/>
    <w:rsid w:val="0002017C"/>
    <w:rsid w:val="00020FD8"/>
    <w:rsid w:val="000357E8"/>
    <w:rsid w:val="00046C7D"/>
    <w:rsid w:val="00050F5F"/>
    <w:rsid w:val="00064DDF"/>
    <w:rsid w:val="00065E74"/>
    <w:rsid w:val="00073E50"/>
    <w:rsid w:val="00076876"/>
    <w:rsid w:val="000A7386"/>
    <w:rsid w:val="000B5BF1"/>
    <w:rsid w:val="000B7347"/>
    <w:rsid w:val="000C65C6"/>
    <w:rsid w:val="000E5207"/>
    <w:rsid w:val="000F50D2"/>
    <w:rsid w:val="00150C3A"/>
    <w:rsid w:val="0015440E"/>
    <w:rsid w:val="001552D2"/>
    <w:rsid w:val="00162D8A"/>
    <w:rsid w:val="001651C7"/>
    <w:rsid w:val="00167529"/>
    <w:rsid w:val="00173E96"/>
    <w:rsid w:val="001952FA"/>
    <w:rsid w:val="001A718A"/>
    <w:rsid w:val="001B5295"/>
    <w:rsid w:val="001D018F"/>
    <w:rsid w:val="001E0962"/>
    <w:rsid w:val="001E12C3"/>
    <w:rsid w:val="001E40BD"/>
    <w:rsid w:val="002022E3"/>
    <w:rsid w:val="00205572"/>
    <w:rsid w:val="002137E5"/>
    <w:rsid w:val="002255BB"/>
    <w:rsid w:val="00226FDA"/>
    <w:rsid w:val="00234618"/>
    <w:rsid w:val="00236AB0"/>
    <w:rsid w:val="00242E56"/>
    <w:rsid w:val="002524C1"/>
    <w:rsid w:val="00254AA3"/>
    <w:rsid w:val="002552F4"/>
    <w:rsid w:val="00281F48"/>
    <w:rsid w:val="00282815"/>
    <w:rsid w:val="00283A66"/>
    <w:rsid w:val="00286E65"/>
    <w:rsid w:val="00297779"/>
    <w:rsid w:val="002C77E3"/>
    <w:rsid w:val="002D26EA"/>
    <w:rsid w:val="002E0CC0"/>
    <w:rsid w:val="002F4B1A"/>
    <w:rsid w:val="00313EF0"/>
    <w:rsid w:val="0032370F"/>
    <w:rsid w:val="00332D6A"/>
    <w:rsid w:val="00335454"/>
    <w:rsid w:val="00335E9E"/>
    <w:rsid w:val="0034037B"/>
    <w:rsid w:val="0035778A"/>
    <w:rsid w:val="003702FA"/>
    <w:rsid w:val="00372057"/>
    <w:rsid w:val="00374D6E"/>
    <w:rsid w:val="00377776"/>
    <w:rsid w:val="00385198"/>
    <w:rsid w:val="00397D04"/>
    <w:rsid w:val="003A0F01"/>
    <w:rsid w:val="003A12EE"/>
    <w:rsid w:val="003B551E"/>
    <w:rsid w:val="003C3F3A"/>
    <w:rsid w:val="00404BC4"/>
    <w:rsid w:val="00406019"/>
    <w:rsid w:val="00411564"/>
    <w:rsid w:val="00417B47"/>
    <w:rsid w:val="0042519C"/>
    <w:rsid w:val="00470772"/>
    <w:rsid w:val="004965D9"/>
    <w:rsid w:val="004B22E5"/>
    <w:rsid w:val="004B64F9"/>
    <w:rsid w:val="004B6511"/>
    <w:rsid w:val="004D5D32"/>
    <w:rsid w:val="004E4A88"/>
    <w:rsid w:val="004E4D77"/>
    <w:rsid w:val="004F7EBD"/>
    <w:rsid w:val="00512239"/>
    <w:rsid w:val="00535021"/>
    <w:rsid w:val="005364BA"/>
    <w:rsid w:val="00554AB3"/>
    <w:rsid w:val="00556943"/>
    <w:rsid w:val="00564F91"/>
    <w:rsid w:val="0056545F"/>
    <w:rsid w:val="00586C5C"/>
    <w:rsid w:val="005944B4"/>
    <w:rsid w:val="005A6B3A"/>
    <w:rsid w:val="005B434E"/>
    <w:rsid w:val="005C1815"/>
    <w:rsid w:val="005E2104"/>
    <w:rsid w:val="005F4425"/>
    <w:rsid w:val="005F622C"/>
    <w:rsid w:val="00605AFC"/>
    <w:rsid w:val="00606C26"/>
    <w:rsid w:val="00614C10"/>
    <w:rsid w:val="00622198"/>
    <w:rsid w:val="00624587"/>
    <w:rsid w:val="00624F66"/>
    <w:rsid w:val="006468EC"/>
    <w:rsid w:val="00647B21"/>
    <w:rsid w:val="00654866"/>
    <w:rsid w:val="006553DB"/>
    <w:rsid w:val="00664813"/>
    <w:rsid w:val="00676D82"/>
    <w:rsid w:val="00684FD3"/>
    <w:rsid w:val="006A43E8"/>
    <w:rsid w:val="006A5595"/>
    <w:rsid w:val="006C54C1"/>
    <w:rsid w:val="006F22B4"/>
    <w:rsid w:val="007053A6"/>
    <w:rsid w:val="00707B1B"/>
    <w:rsid w:val="007208BF"/>
    <w:rsid w:val="00730010"/>
    <w:rsid w:val="00737EB3"/>
    <w:rsid w:val="00743ABE"/>
    <w:rsid w:val="0075335F"/>
    <w:rsid w:val="00772791"/>
    <w:rsid w:val="00783F74"/>
    <w:rsid w:val="00797081"/>
    <w:rsid w:val="007B0D83"/>
    <w:rsid w:val="007C6C83"/>
    <w:rsid w:val="007D6FEE"/>
    <w:rsid w:val="007F444F"/>
    <w:rsid w:val="007F64D7"/>
    <w:rsid w:val="007F75AE"/>
    <w:rsid w:val="00804303"/>
    <w:rsid w:val="008079B7"/>
    <w:rsid w:val="00810CB7"/>
    <w:rsid w:val="008128A7"/>
    <w:rsid w:val="00813966"/>
    <w:rsid w:val="00815EF6"/>
    <w:rsid w:val="00824154"/>
    <w:rsid w:val="00825DC8"/>
    <w:rsid w:val="00826ED2"/>
    <w:rsid w:val="00831390"/>
    <w:rsid w:val="008400DF"/>
    <w:rsid w:val="00847E84"/>
    <w:rsid w:val="008733EB"/>
    <w:rsid w:val="008761F4"/>
    <w:rsid w:val="00884CBA"/>
    <w:rsid w:val="00890276"/>
    <w:rsid w:val="008C4236"/>
    <w:rsid w:val="008C4BE3"/>
    <w:rsid w:val="008D138E"/>
    <w:rsid w:val="008E4674"/>
    <w:rsid w:val="00926A97"/>
    <w:rsid w:val="00930575"/>
    <w:rsid w:val="0093104C"/>
    <w:rsid w:val="00932A82"/>
    <w:rsid w:val="009430E8"/>
    <w:rsid w:val="00946D6C"/>
    <w:rsid w:val="009477A9"/>
    <w:rsid w:val="00947946"/>
    <w:rsid w:val="00947AB6"/>
    <w:rsid w:val="00953999"/>
    <w:rsid w:val="009556F2"/>
    <w:rsid w:val="00963B71"/>
    <w:rsid w:val="009665FA"/>
    <w:rsid w:val="0098258B"/>
    <w:rsid w:val="0098324C"/>
    <w:rsid w:val="009871E2"/>
    <w:rsid w:val="009920BF"/>
    <w:rsid w:val="009A55AE"/>
    <w:rsid w:val="009B14E3"/>
    <w:rsid w:val="009B1E78"/>
    <w:rsid w:val="009B2256"/>
    <w:rsid w:val="009C0BDA"/>
    <w:rsid w:val="009C5CA2"/>
    <w:rsid w:val="009D4438"/>
    <w:rsid w:val="009E02EE"/>
    <w:rsid w:val="009E3CAD"/>
    <w:rsid w:val="009F7239"/>
    <w:rsid w:val="00A10F69"/>
    <w:rsid w:val="00A20501"/>
    <w:rsid w:val="00A219CC"/>
    <w:rsid w:val="00A22E37"/>
    <w:rsid w:val="00A258C2"/>
    <w:rsid w:val="00A27BDE"/>
    <w:rsid w:val="00A33A4E"/>
    <w:rsid w:val="00A41116"/>
    <w:rsid w:val="00A4141D"/>
    <w:rsid w:val="00A4631C"/>
    <w:rsid w:val="00A4645D"/>
    <w:rsid w:val="00A6265B"/>
    <w:rsid w:val="00A7538C"/>
    <w:rsid w:val="00AE168D"/>
    <w:rsid w:val="00AE5B7B"/>
    <w:rsid w:val="00AF2817"/>
    <w:rsid w:val="00B01E78"/>
    <w:rsid w:val="00B1038C"/>
    <w:rsid w:val="00B177A2"/>
    <w:rsid w:val="00B2234C"/>
    <w:rsid w:val="00B27663"/>
    <w:rsid w:val="00B35A5D"/>
    <w:rsid w:val="00B36AA7"/>
    <w:rsid w:val="00B45DC3"/>
    <w:rsid w:val="00B60E46"/>
    <w:rsid w:val="00B61CC6"/>
    <w:rsid w:val="00B61F3D"/>
    <w:rsid w:val="00B629A8"/>
    <w:rsid w:val="00B70964"/>
    <w:rsid w:val="00B77777"/>
    <w:rsid w:val="00B92B0F"/>
    <w:rsid w:val="00B93D20"/>
    <w:rsid w:val="00BA3939"/>
    <w:rsid w:val="00BC645E"/>
    <w:rsid w:val="00BD3922"/>
    <w:rsid w:val="00BE5134"/>
    <w:rsid w:val="00BE6D05"/>
    <w:rsid w:val="00BF5E3F"/>
    <w:rsid w:val="00C014AF"/>
    <w:rsid w:val="00C03F30"/>
    <w:rsid w:val="00C06A8D"/>
    <w:rsid w:val="00C07235"/>
    <w:rsid w:val="00C1732C"/>
    <w:rsid w:val="00C34C7D"/>
    <w:rsid w:val="00C3520F"/>
    <w:rsid w:val="00C4196A"/>
    <w:rsid w:val="00C46548"/>
    <w:rsid w:val="00C501ED"/>
    <w:rsid w:val="00C51CE8"/>
    <w:rsid w:val="00C66B90"/>
    <w:rsid w:val="00C87A06"/>
    <w:rsid w:val="00C931C2"/>
    <w:rsid w:val="00CA045D"/>
    <w:rsid w:val="00CA7A98"/>
    <w:rsid w:val="00CB34A9"/>
    <w:rsid w:val="00CC6709"/>
    <w:rsid w:val="00CD2A29"/>
    <w:rsid w:val="00CE5382"/>
    <w:rsid w:val="00CF08E3"/>
    <w:rsid w:val="00CF0C80"/>
    <w:rsid w:val="00D00C4D"/>
    <w:rsid w:val="00D072CE"/>
    <w:rsid w:val="00D12915"/>
    <w:rsid w:val="00D20D7E"/>
    <w:rsid w:val="00D2482B"/>
    <w:rsid w:val="00D3020C"/>
    <w:rsid w:val="00D32013"/>
    <w:rsid w:val="00D353EA"/>
    <w:rsid w:val="00D634B8"/>
    <w:rsid w:val="00D655AF"/>
    <w:rsid w:val="00D758DC"/>
    <w:rsid w:val="00D96786"/>
    <w:rsid w:val="00DA2463"/>
    <w:rsid w:val="00DB7552"/>
    <w:rsid w:val="00DC5B88"/>
    <w:rsid w:val="00DD1046"/>
    <w:rsid w:val="00DE4A9F"/>
    <w:rsid w:val="00DF40A0"/>
    <w:rsid w:val="00DF74A3"/>
    <w:rsid w:val="00E01852"/>
    <w:rsid w:val="00E17E18"/>
    <w:rsid w:val="00E22F87"/>
    <w:rsid w:val="00E2301B"/>
    <w:rsid w:val="00E74125"/>
    <w:rsid w:val="00E839D9"/>
    <w:rsid w:val="00E928FD"/>
    <w:rsid w:val="00E92A9C"/>
    <w:rsid w:val="00EA353F"/>
    <w:rsid w:val="00EB2199"/>
    <w:rsid w:val="00EC0E71"/>
    <w:rsid w:val="00ED5886"/>
    <w:rsid w:val="00EE27CC"/>
    <w:rsid w:val="00EF0D1B"/>
    <w:rsid w:val="00F01C32"/>
    <w:rsid w:val="00F15037"/>
    <w:rsid w:val="00F20A44"/>
    <w:rsid w:val="00F24850"/>
    <w:rsid w:val="00F30333"/>
    <w:rsid w:val="00F30E6D"/>
    <w:rsid w:val="00F40634"/>
    <w:rsid w:val="00F420EC"/>
    <w:rsid w:val="00F47089"/>
    <w:rsid w:val="00F56686"/>
    <w:rsid w:val="00F66F99"/>
    <w:rsid w:val="00F949BE"/>
    <w:rsid w:val="00F950F8"/>
    <w:rsid w:val="00FA4884"/>
    <w:rsid w:val="00FA7D94"/>
    <w:rsid w:val="00FB51F4"/>
    <w:rsid w:val="00FC30D0"/>
    <w:rsid w:val="00FC589E"/>
    <w:rsid w:val="00FD7BD8"/>
    <w:rsid w:val="00FD7FB4"/>
    <w:rsid w:val="00FE4297"/>
    <w:rsid w:val="00FF4A1C"/>
    <w:rsid w:val="00FF73E2"/>
    <w:rsid w:val="033653A1"/>
    <w:rsid w:val="04D431A2"/>
    <w:rsid w:val="07D21C63"/>
    <w:rsid w:val="18A6214B"/>
    <w:rsid w:val="2A973B1E"/>
    <w:rsid w:val="2B022D10"/>
    <w:rsid w:val="2DB658E6"/>
    <w:rsid w:val="31C774CF"/>
    <w:rsid w:val="39172059"/>
    <w:rsid w:val="3ECC7A99"/>
    <w:rsid w:val="44D95E0A"/>
    <w:rsid w:val="4ADD47AA"/>
    <w:rsid w:val="55FF06D2"/>
    <w:rsid w:val="5F287C7B"/>
    <w:rsid w:val="63D855BF"/>
    <w:rsid w:val="68A8108C"/>
    <w:rsid w:val="69E03F8F"/>
    <w:rsid w:val="7B984B7E"/>
    <w:rsid w:val="7C64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45D"/>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kern w:val="2"/>
      <w:sz w:val="18"/>
      <w:szCs w:val="18"/>
    </w:rPr>
  </w:style>
  <w:style w:type="paragraph" w:styleId="a9">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45D"/>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kern w:val="2"/>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134</Words>
  <Characters>769</Characters>
  <Application>Microsoft Office Word</Application>
  <DocSecurity>0</DocSecurity>
  <Lines>6</Lines>
  <Paragraphs>1</Paragraphs>
  <ScaleCrop>false</ScaleCrop>
  <Company>Microsoft</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Douzi</dc:creator>
  <cp:lastModifiedBy>AutoBVT</cp:lastModifiedBy>
  <cp:revision>6</cp:revision>
  <dcterms:created xsi:type="dcterms:W3CDTF">2024-11-27T03:28:00Z</dcterms:created>
  <dcterms:modified xsi:type="dcterms:W3CDTF">2024-11-27T09:01:00Z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