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901ED" w14:textId="13054F73" w:rsidR="00EE05BC" w:rsidRDefault="00391E11" w:rsidP="00EE05BC">
      <w:pPr>
        <w:keepNext/>
        <w:keepLines/>
        <w:spacing w:line="360" w:lineRule="auto"/>
        <w:jc w:val="center"/>
        <w:outlineLvl w:val="1"/>
        <w:rPr>
          <w:rFonts w:ascii="Times New Roman" w:eastAsia="宋体" w:hAnsi="Times New Roman" w:cs="Times New Roman"/>
          <w:b/>
          <w:bCs/>
          <w:sz w:val="28"/>
          <w:szCs w:val="28"/>
        </w:rPr>
      </w:pPr>
      <w:r w:rsidRPr="00614A16">
        <w:rPr>
          <w:rFonts w:ascii="Times New Roman" w:eastAsia="宋体" w:hAnsi="Times New Roman" w:cs="Times New Roman"/>
          <w:b/>
          <w:bCs/>
          <w:sz w:val="24"/>
          <w:szCs w:val="24"/>
        </w:rPr>
        <w:t>证券代码：</w:t>
      </w:r>
      <w:r w:rsidRPr="00614A16">
        <w:rPr>
          <w:rFonts w:ascii="Times New Roman" w:eastAsia="宋体" w:hAnsi="Times New Roman" w:cs="Times New Roman"/>
          <w:b/>
          <w:bCs/>
          <w:sz w:val="24"/>
          <w:szCs w:val="24"/>
        </w:rPr>
        <w:t>688448</w:t>
      </w:r>
      <w:r>
        <w:rPr>
          <w:rFonts w:ascii="Times New Roman" w:eastAsia="宋体" w:hAnsi="Times New Roman" w:cs="Times New Roman"/>
          <w:b/>
          <w:bCs/>
          <w:sz w:val="28"/>
          <w:szCs w:val="28"/>
        </w:rPr>
        <w:t xml:space="preserve">        </w:t>
      </w:r>
      <w:r w:rsidRPr="00614A16">
        <w:rPr>
          <w:rFonts w:ascii="Times New Roman" w:eastAsia="宋体" w:hAnsi="Times New Roman" w:cs="Times New Roman"/>
          <w:b/>
          <w:bCs/>
          <w:sz w:val="24"/>
          <w:szCs w:val="24"/>
        </w:rPr>
        <w:t>证券简称：磁谷科技</w:t>
      </w:r>
      <w:r w:rsidRPr="00614A16">
        <w:rPr>
          <w:rFonts w:ascii="Times New Roman" w:eastAsia="宋体" w:hAnsi="Times New Roman" w:cs="Times New Roman"/>
          <w:b/>
          <w:bCs/>
          <w:sz w:val="24"/>
          <w:szCs w:val="24"/>
        </w:rPr>
        <w:t xml:space="preserve">           </w:t>
      </w:r>
      <w:r w:rsidRPr="00614A16">
        <w:rPr>
          <w:rFonts w:ascii="Times New Roman" w:eastAsia="宋体" w:hAnsi="Times New Roman" w:cs="Times New Roman"/>
          <w:b/>
          <w:bCs/>
          <w:sz w:val="24"/>
          <w:szCs w:val="24"/>
        </w:rPr>
        <w:t>编号：</w:t>
      </w:r>
      <w:r w:rsidRPr="00614A16">
        <w:rPr>
          <w:rFonts w:ascii="Times New Roman" w:eastAsia="宋体" w:hAnsi="Times New Roman" w:cs="Times New Roman"/>
          <w:b/>
          <w:bCs/>
          <w:sz w:val="24"/>
          <w:szCs w:val="24"/>
        </w:rPr>
        <w:t>2</w:t>
      </w:r>
      <w:r w:rsidR="006332DF">
        <w:rPr>
          <w:rFonts w:ascii="Times New Roman" w:eastAsia="宋体" w:hAnsi="Times New Roman" w:cs="Times New Roman"/>
          <w:b/>
          <w:bCs/>
          <w:sz w:val="24"/>
          <w:szCs w:val="24"/>
        </w:rPr>
        <w:t>024-0</w:t>
      </w:r>
      <w:r w:rsidR="001D4412">
        <w:rPr>
          <w:rFonts w:ascii="Times New Roman" w:eastAsia="宋体" w:hAnsi="Times New Roman" w:cs="Times New Roman"/>
          <w:b/>
          <w:bCs/>
          <w:sz w:val="24"/>
          <w:szCs w:val="24"/>
        </w:rPr>
        <w:t>12</w:t>
      </w:r>
    </w:p>
    <w:p w14:paraId="14B61F48" w14:textId="77777777" w:rsidR="00391E11" w:rsidRDefault="00391E11" w:rsidP="00391E11">
      <w:pPr>
        <w:keepNext/>
        <w:keepLines/>
        <w:spacing w:line="360" w:lineRule="auto"/>
        <w:jc w:val="center"/>
        <w:outlineLvl w:val="1"/>
        <w:rPr>
          <w:rFonts w:ascii="Times New Roman" w:eastAsia="宋体" w:hAnsi="Times New Roman" w:cs="Times New Roman"/>
          <w:b/>
          <w:bCs/>
          <w:sz w:val="28"/>
          <w:szCs w:val="28"/>
        </w:rPr>
      </w:pPr>
    </w:p>
    <w:p w14:paraId="152C3B44" w14:textId="26081812" w:rsidR="00837DB3" w:rsidRPr="00EE05BC" w:rsidRDefault="00EE05BC" w:rsidP="00391E11">
      <w:pPr>
        <w:keepNext/>
        <w:keepLines/>
        <w:spacing w:line="360" w:lineRule="auto"/>
        <w:jc w:val="center"/>
        <w:outlineLvl w:val="1"/>
        <w:rPr>
          <w:rFonts w:ascii="Times New Roman" w:eastAsia="宋体" w:hAnsi="Times New Roman" w:cs="Times New Roman"/>
          <w:b/>
          <w:bCs/>
          <w:sz w:val="28"/>
          <w:szCs w:val="28"/>
        </w:rPr>
      </w:pPr>
      <w:r w:rsidRPr="00EE05BC">
        <w:rPr>
          <w:rFonts w:ascii="Times New Roman" w:eastAsia="宋体" w:hAnsi="Times New Roman" w:cs="Times New Roman" w:hint="eastAsia"/>
          <w:b/>
          <w:bCs/>
          <w:sz w:val="28"/>
          <w:szCs w:val="28"/>
        </w:rPr>
        <w:t>南京磁谷科技</w:t>
      </w:r>
      <w:r w:rsidR="00BD2174" w:rsidRPr="00EE05BC">
        <w:rPr>
          <w:rFonts w:ascii="Times New Roman" w:eastAsia="宋体" w:hAnsi="Times New Roman" w:cs="Times New Roman" w:hint="eastAsia"/>
          <w:b/>
          <w:bCs/>
          <w:sz w:val="28"/>
          <w:szCs w:val="28"/>
        </w:rPr>
        <w:t>股份有限公司投资者关系活动记录表</w:t>
      </w:r>
    </w:p>
    <w:p w14:paraId="24915CDE" w14:textId="45BFAAB2" w:rsidR="00837DB3" w:rsidRPr="00EE05BC" w:rsidRDefault="00BD2174" w:rsidP="00EE05BC">
      <w:pPr>
        <w:keepNext/>
        <w:keepLines/>
        <w:spacing w:line="360" w:lineRule="auto"/>
        <w:jc w:val="center"/>
        <w:outlineLvl w:val="1"/>
        <w:rPr>
          <w:rFonts w:ascii="Times New Roman" w:eastAsia="宋体" w:hAnsi="Times New Roman" w:cs="Times New Roman"/>
          <w:b/>
          <w:bCs/>
          <w:sz w:val="28"/>
          <w:szCs w:val="28"/>
        </w:rPr>
      </w:pPr>
      <w:r>
        <w:rPr>
          <w:rFonts w:ascii="Times New Roman" w:eastAsia="宋体" w:hAnsi="Times New Roman" w:cs="Times New Roman"/>
          <w:b/>
          <w:bCs/>
          <w:sz w:val="28"/>
          <w:szCs w:val="28"/>
        </w:rPr>
        <w:t>（</w:t>
      </w:r>
      <w:r w:rsidR="00B715C0">
        <w:rPr>
          <w:rFonts w:ascii="Times New Roman" w:eastAsia="宋体" w:hAnsi="Times New Roman" w:cs="Times New Roman" w:hint="eastAsia"/>
          <w:b/>
          <w:bCs/>
          <w:sz w:val="28"/>
          <w:szCs w:val="28"/>
        </w:rPr>
        <w:t>202</w:t>
      </w:r>
      <w:r w:rsidR="00B715C0">
        <w:rPr>
          <w:rFonts w:ascii="Times New Roman" w:eastAsia="宋体" w:hAnsi="Times New Roman" w:cs="Times New Roman"/>
          <w:b/>
          <w:bCs/>
          <w:sz w:val="28"/>
          <w:szCs w:val="28"/>
        </w:rPr>
        <w:t>4</w:t>
      </w:r>
      <w:r w:rsidR="006332DF">
        <w:rPr>
          <w:rFonts w:ascii="Times New Roman" w:eastAsia="宋体" w:hAnsi="Times New Roman" w:cs="Times New Roman" w:hint="eastAsia"/>
          <w:b/>
          <w:bCs/>
          <w:sz w:val="28"/>
          <w:szCs w:val="28"/>
        </w:rPr>
        <w:t>年</w:t>
      </w:r>
      <w:r w:rsidR="0030239C">
        <w:rPr>
          <w:rFonts w:ascii="Times New Roman" w:eastAsia="宋体" w:hAnsi="Times New Roman" w:cs="Times New Roman" w:hint="eastAsia"/>
          <w:b/>
          <w:bCs/>
          <w:sz w:val="28"/>
          <w:szCs w:val="28"/>
        </w:rPr>
        <w:t>第三季</w:t>
      </w:r>
      <w:r w:rsidR="006332DF">
        <w:rPr>
          <w:rFonts w:ascii="Times New Roman" w:eastAsia="宋体" w:hAnsi="Times New Roman" w:cs="Times New Roman" w:hint="eastAsia"/>
          <w:b/>
          <w:bCs/>
          <w:sz w:val="28"/>
          <w:szCs w:val="28"/>
        </w:rPr>
        <w:t>度</w:t>
      </w:r>
      <w:r w:rsidR="00B715C0" w:rsidRPr="0030398F">
        <w:rPr>
          <w:rFonts w:ascii="Times New Roman" w:eastAsia="宋体" w:hAnsi="Times New Roman" w:cs="Times New Roman" w:hint="eastAsia"/>
          <w:b/>
          <w:bCs/>
          <w:sz w:val="28"/>
          <w:szCs w:val="28"/>
        </w:rPr>
        <w:t>业绩说明会</w:t>
      </w:r>
      <w:r>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3"/>
      </w:tblGrid>
      <w:tr w:rsidR="00837DB3" w14:paraId="77792B46" w14:textId="77777777" w:rsidTr="00826A94">
        <w:tc>
          <w:tcPr>
            <w:tcW w:w="2864" w:type="dxa"/>
            <w:shd w:val="clear" w:color="auto" w:fill="auto"/>
            <w:vAlign w:val="center"/>
          </w:tcPr>
          <w:p w14:paraId="7BD80C4E" w14:textId="6833F167" w:rsidR="00837DB3" w:rsidRDefault="00BD2174" w:rsidP="00EE05BC">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493" w:type="dxa"/>
            <w:shd w:val="clear" w:color="auto" w:fill="auto"/>
          </w:tcPr>
          <w:p w14:paraId="2A5D16BB" w14:textId="185F783F" w:rsidR="00837DB3" w:rsidRDefault="001A65C8">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BD2174">
              <w:rPr>
                <w:rFonts w:ascii="宋体" w:eastAsia="宋体" w:hAnsi="宋体" w:cs="Times New Roman" w:hint="eastAsia"/>
                <w:sz w:val="24"/>
                <w:szCs w:val="24"/>
              </w:rPr>
              <w:t>特定对象调研</w:t>
            </w:r>
            <w:r w:rsidR="000D1226">
              <w:rPr>
                <w:rFonts w:ascii="宋体" w:eastAsia="宋体" w:hAnsi="宋体" w:cs="Times New Roman" w:hint="eastAsia"/>
                <w:sz w:val="24"/>
                <w:szCs w:val="24"/>
              </w:rPr>
              <w:t xml:space="preserve">       </w:t>
            </w:r>
            <w:r w:rsidR="00BD2174">
              <w:rPr>
                <w:rFonts w:ascii="宋体" w:eastAsia="宋体" w:hAnsi="宋体" w:cs="Times New Roman" w:hint="eastAsia"/>
                <w:bCs/>
                <w:iCs/>
                <w:sz w:val="24"/>
                <w:szCs w:val="24"/>
              </w:rPr>
              <w:t>□</w:t>
            </w:r>
            <w:r w:rsidR="00BD2174">
              <w:rPr>
                <w:rFonts w:ascii="宋体" w:eastAsia="宋体" w:hAnsi="宋体" w:cs="Times New Roman" w:hint="eastAsia"/>
                <w:sz w:val="24"/>
                <w:szCs w:val="24"/>
              </w:rPr>
              <w:t>分析师会议</w:t>
            </w:r>
          </w:p>
          <w:p w14:paraId="503DCA4A" w14:textId="0E753EC5" w:rsidR="00837DB3" w:rsidRDefault="00BD217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06533B">
              <w:rPr>
                <w:rFonts w:ascii="宋体" w:eastAsia="宋体" w:hAnsi="宋体" w:cs="Times New Roman" w:hint="eastAsia"/>
                <w:sz w:val="24"/>
                <w:szCs w:val="24"/>
              </w:rPr>
              <w:sym w:font="Wingdings 2" w:char="0052"/>
            </w:r>
            <w:r>
              <w:rPr>
                <w:rFonts w:ascii="宋体" w:eastAsia="宋体" w:hAnsi="宋体" w:cs="Times New Roman" w:hint="eastAsia"/>
                <w:sz w:val="24"/>
                <w:szCs w:val="24"/>
              </w:rPr>
              <w:t>业绩说明会</w:t>
            </w:r>
          </w:p>
          <w:p w14:paraId="6D866839" w14:textId="0CE7EB66" w:rsidR="00837DB3" w:rsidRDefault="00BD217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sidR="0006533B">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58594FC3" w14:textId="2FFDD119" w:rsidR="00837DB3" w:rsidRDefault="00052C05">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BD2174">
              <w:rPr>
                <w:rFonts w:ascii="宋体" w:eastAsia="宋体" w:hAnsi="宋体" w:cs="Times New Roman" w:hint="eastAsia"/>
                <w:sz w:val="24"/>
                <w:szCs w:val="24"/>
              </w:rPr>
              <w:t xml:space="preserve">现场参观 </w:t>
            </w:r>
            <w:r w:rsidR="00BD2174">
              <w:rPr>
                <w:rFonts w:ascii="宋体" w:eastAsia="宋体" w:hAnsi="宋体" w:cs="Times New Roman"/>
                <w:sz w:val="24"/>
                <w:szCs w:val="24"/>
              </w:rPr>
              <w:t xml:space="preserve">           </w:t>
            </w:r>
          </w:p>
          <w:p w14:paraId="7555CBD2" w14:textId="77777777" w:rsidR="00837DB3" w:rsidRDefault="00BD2174">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请文字说明其他活动内容）</w:t>
            </w:r>
          </w:p>
        </w:tc>
      </w:tr>
      <w:tr w:rsidR="0006533B" w14:paraId="6E731274" w14:textId="77777777" w:rsidTr="00826A94">
        <w:trPr>
          <w:trHeight w:val="963"/>
        </w:trPr>
        <w:tc>
          <w:tcPr>
            <w:tcW w:w="2864" w:type="dxa"/>
            <w:shd w:val="clear" w:color="auto" w:fill="auto"/>
            <w:vAlign w:val="center"/>
          </w:tcPr>
          <w:p w14:paraId="7E7E2386" w14:textId="42E234BF"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w:t>
            </w:r>
          </w:p>
        </w:tc>
        <w:tc>
          <w:tcPr>
            <w:tcW w:w="6493" w:type="dxa"/>
            <w:shd w:val="clear" w:color="auto" w:fill="auto"/>
            <w:vAlign w:val="center"/>
          </w:tcPr>
          <w:p w14:paraId="7E7876D0" w14:textId="3227E6B3" w:rsidR="0006533B" w:rsidRPr="00EE05BC" w:rsidRDefault="0006533B" w:rsidP="001D4412">
            <w:pPr>
              <w:tabs>
                <w:tab w:val="center" w:pos="2798"/>
              </w:tabs>
              <w:spacing w:line="360" w:lineRule="auto"/>
              <w:rPr>
                <w:rFonts w:ascii="宋体" w:eastAsia="宋体" w:hAnsi="宋体" w:cs="Times New Roman"/>
                <w:bCs/>
                <w:iCs/>
                <w:sz w:val="24"/>
                <w:szCs w:val="24"/>
              </w:rPr>
            </w:pPr>
            <w:r w:rsidRPr="00B626E0">
              <w:rPr>
                <w:rFonts w:ascii="宋体" w:eastAsia="宋体" w:hAnsi="宋体" w:cs="Times New Roman" w:hint="eastAsia"/>
                <w:bCs/>
                <w:iCs/>
                <w:sz w:val="24"/>
                <w:szCs w:val="24"/>
              </w:rPr>
              <w:t>参与公司</w:t>
            </w:r>
            <w:r w:rsidR="00826A94" w:rsidRPr="00826A94">
              <w:rPr>
                <w:rFonts w:ascii="宋体" w:eastAsia="宋体" w:hAnsi="宋体" w:cs="Times New Roman" w:hint="eastAsia"/>
                <w:bCs/>
                <w:iCs/>
                <w:sz w:val="24"/>
                <w:szCs w:val="24"/>
              </w:rPr>
              <w:t>2024</w:t>
            </w:r>
            <w:r w:rsidR="006332DF">
              <w:rPr>
                <w:rFonts w:ascii="宋体" w:eastAsia="宋体" w:hAnsi="宋体" w:cs="Times New Roman" w:hint="eastAsia"/>
                <w:bCs/>
                <w:iCs/>
                <w:sz w:val="24"/>
                <w:szCs w:val="24"/>
              </w:rPr>
              <w:t>年</w:t>
            </w:r>
            <w:r w:rsidR="001D4412">
              <w:rPr>
                <w:rFonts w:ascii="宋体" w:eastAsia="宋体" w:hAnsi="宋体" w:cs="Times New Roman" w:hint="eastAsia"/>
                <w:bCs/>
                <w:iCs/>
                <w:sz w:val="24"/>
                <w:szCs w:val="24"/>
              </w:rPr>
              <w:t>第三季度</w:t>
            </w:r>
            <w:r w:rsidR="00826A94" w:rsidRPr="00826A94">
              <w:rPr>
                <w:rFonts w:ascii="宋体" w:eastAsia="宋体" w:hAnsi="宋体" w:cs="Times New Roman" w:hint="eastAsia"/>
                <w:bCs/>
                <w:iCs/>
                <w:sz w:val="24"/>
                <w:szCs w:val="24"/>
              </w:rPr>
              <w:t>业绩说明会</w:t>
            </w:r>
            <w:r w:rsidRPr="00B626E0">
              <w:rPr>
                <w:rFonts w:ascii="宋体" w:eastAsia="宋体" w:hAnsi="宋体" w:cs="Times New Roman" w:hint="eastAsia"/>
                <w:bCs/>
                <w:iCs/>
                <w:sz w:val="24"/>
                <w:szCs w:val="24"/>
              </w:rPr>
              <w:t>的投资者</w:t>
            </w:r>
          </w:p>
        </w:tc>
      </w:tr>
      <w:tr w:rsidR="0006533B" w14:paraId="0689AC77" w14:textId="77777777" w:rsidTr="00826A94">
        <w:trPr>
          <w:trHeight w:val="850"/>
        </w:trPr>
        <w:tc>
          <w:tcPr>
            <w:tcW w:w="2864" w:type="dxa"/>
            <w:shd w:val="clear" w:color="auto" w:fill="auto"/>
            <w:vAlign w:val="center"/>
          </w:tcPr>
          <w:p w14:paraId="562E4DAD" w14:textId="6AAA0D2C"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时间</w:t>
            </w:r>
          </w:p>
        </w:tc>
        <w:tc>
          <w:tcPr>
            <w:tcW w:w="6493" w:type="dxa"/>
            <w:shd w:val="clear" w:color="auto" w:fill="auto"/>
            <w:vAlign w:val="center"/>
          </w:tcPr>
          <w:p w14:paraId="4966C468" w14:textId="44A765D7" w:rsidR="0006533B" w:rsidRPr="00EE05BC" w:rsidRDefault="0006533B"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w:t>
            </w:r>
            <w:r w:rsidR="00826A94">
              <w:rPr>
                <w:rFonts w:ascii="宋体" w:eastAsia="宋体" w:hAnsi="宋体" w:cs="Times New Roman"/>
                <w:bCs/>
                <w:iCs/>
                <w:sz w:val="24"/>
                <w:szCs w:val="24"/>
              </w:rPr>
              <w:t>024</w:t>
            </w:r>
            <w:r>
              <w:rPr>
                <w:rFonts w:ascii="宋体" w:eastAsia="宋体" w:hAnsi="宋体" w:cs="Times New Roman"/>
                <w:bCs/>
                <w:iCs/>
                <w:sz w:val="24"/>
                <w:szCs w:val="24"/>
              </w:rPr>
              <w:t>年</w:t>
            </w:r>
            <w:r w:rsidR="001D4412">
              <w:rPr>
                <w:rFonts w:ascii="宋体" w:eastAsia="宋体" w:hAnsi="宋体" w:cs="Times New Roman"/>
                <w:bCs/>
                <w:iCs/>
                <w:sz w:val="24"/>
                <w:szCs w:val="24"/>
              </w:rPr>
              <w:t>11</w:t>
            </w:r>
            <w:r>
              <w:rPr>
                <w:rFonts w:ascii="宋体" w:eastAsia="宋体" w:hAnsi="宋体" w:cs="Times New Roman" w:hint="eastAsia"/>
                <w:bCs/>
                <w:iCs/>
                <w:sz w:val="24"/>
                <w:szCs w:val="24"/>
              </w:rPr>
              <w:t>月</w:t>
            </w:r>
            <w:r w:rsidR="001D4412">
              <w:rPr>
                <w:rFonts w:ascii="宋体" w:eastAsia="宋体" w:hAnsi="宋体" w:cs="Times New Roman"/>
                <w:bCs/>
                <w:iCs/>
                <w:sz w:val="24"/>
                <w:szCs w:val="24"/>
              </w:rPr>
              <w:t>29</w:t>
            </w:r>
            <w:r>
              <w:rPr>
                <w:rFonts w:ascii="宋体" w:eastAsia="宋体" w:hAnsi="宋体" w:cs="Times New Roman"/>
                <w:bCs/>
                <w:iCs/>
                <w:sz w:val="24"/>
                <w:szCs w:val="24"/>
              </w:rPr>
              <w:t>日，</w:t>
            </w:r>
            <w:r w:rsidR="001D4412">
              <w:rPr>
                <w:rFonts w:ascii="宋体" w:eastAsia="宋体" w:hAnsi="宋体" w:cs="Times New Roman"/>
                <w:bCs/>
                <w:iCs/>
                <w:sz w:val="24"/>
                <w:szCs w:val="24"/>
              </w:rPr>
              <w:t>10:00-11</w:t>
            </w:r>
            <w:r>
              <w:rPr>
                <w:rFonts w:ascii="宋体" w:eastAsia="宋体" w:hAnsi="宋体" w:cs="Times New Roman"/>
                <w:bCs/>
                <w:iCs/>
                <w:sz w:val="24"/>
                <w:szCs w:val="24"/>
              </w:rPr>
              <w:t>:00</w:t>
            </w:r>
          </w:p>
        </w:tc>
      </w:tr>
      <w:tr w:rsidR="0006533B" w14:paraId="5883682D" w14:textId="77777777" w:rsidTr="00826A94">
        <w:trPr>
          <w:trHeight w:val="1259"/>
        </w:trPr>
        <w:tc>
          <w:tcPr>
            <w:tcW w:w="2864" w:type="dxa"/>
            <w:shd w:val="clear" w:color="auto" w:fill="auto"/>
            <w:vAlign w:val="center"/>
          </w:tcPr>
          <w:p w14:paraId="4F97E6F3" w14:textId="58C966B1"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会议地点（形式）</w:t>
            </w:r>
          </w:p>
        </w:tc>
        <w:tc>
          <w:tcPr>
            <w:tcW w:w="6493" w:type="dxa"/>
            <w:shd w:val="clear" w:color="auto" w:fill="auto"/>
            <w:vAlign w:val="center"/>
          </w:tcPr>
          <w:p w14:paraId="1183C708" w14:textId="4DD0C167" w:rsidR="0006533B" w:rsidRPr="001A65C8" w:rsidRDefault="0006533B" w:rsidP="0006533B">
            <w:pPr>
              <w:spacing w:line="360" w:lineRule="auto"/>
              <w:rPr>
                <w:rFonts w:ascii="宋体" w:eastAsia="宋体" w:hAnsi="宋体" w:cs="Times New Roman"/>
                <w:bCs/>
                <w:iCs/>
                <w:sz w:val="24"/>
                <w:szCs w:val="24"/>
              </w:rPr>
            </w:pPr>
            <w:r w:rsidRPr="0030398F">
              <w:rPr>
                <w:rFonts w:ascii="宋体" w:eastAsia="宋体" w:hAnsi="宋体" w:cs="Times New Roman" w:hint="eastAsia"/>
                <w:bCs/>
                <w:iCs/>
                <w:sz w:val="24"/>
                <w:szCs w:val="24"/>
              </w:rPr>
              <w:t>上</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海</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证</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券</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交</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易</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所</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上</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证</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路</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演</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中</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心</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网</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址</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w:t>
            </w:r>
            <w:hyperlink r:id="rId8" w:history="1">
              <w:r w:rsidRPr="0030398F">
                <w:rPr>
                  <w:rFonts w:ascii="宋体" w:eastAsia="宋体" w:hAnsi="宋体"/>
                  <w:bCs/>
                  <w:iCs/>
                  <w:sz w:val="24"/>
                  <w:szCs w:val="24"/>
                </w:rPr>
                <w:t>http://roadshow.sseinfo.com/</w:t>
              </w:r>
            </w:hyperlink>
            <w:r w:rsidRPr="0030398F">
              <w:rPr>
                <w:rFonts w:ascii="宋体" w:eastAsia="宋体" w:hAnsi="宋体" w:cs="Times New Roman" w:hint="eastAsia"/>
                <w:bCs/>
                <w:iCs/>
                <w:sz w:val="24"/>
                <w:szCs w:val="24"/>
              </w:rPr>
              <w:t>）</w:t>
            </w:r>
            <w:r>
              <w:rPr>
                <w:rFonts w:ascii="宋体" w:eastAsia="宋体" w:hAnsi="宋体" w:cs="Times New Roman"/>
                <w:bCs/>
                <w:iCs/>
                <w:sz w:val="24"/>
                <w:szCs w:val="24"/>
              </w:rPr>
              <w:t>，</w:t>
            </w:r>
            <w:r w:rsidRPr="0030398F">
              <w:rPr>
                <w:rFonts w:ascii="宋体" w:eastAsia="宋体" w:hAnsi="宋体" w:cs="Times New Roman" w:hint="eastAsia"/>
                <w:bCs/>
                <w:iCs/>
                <w:sz w:val="24"/>
                <w:szCs w:val="24"/>
              </w:rPr>
              <w:t>上证路演中心网络互动</w:t>
            </w:r>
          </w:p>
        </w:tc>
      </w:tr>
      <w:tr w:rsidR="0006533B" w14:paraId="2DF8AFAF" w14:textId="77777777" w:rsidTr="00826A94">
        <w:tc>
          <w:tcPr>
            <w:tcW w:w="2864" w:type="dxa"/>
            <w:shd w:val="clear" w:color="auto" w:fill="auto"/>
            <w:vAlign w:val="center"/>
          </w:tcPr>
          <w:p w14:paraId="44406895" w14:textId="77777777"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6493" w:type="dxa"/>
            <w:shd w:val="clear" w:color="auto" w:fill="auto"/>
          </w:tcPr>
          <w:p w14:paraId="47F19962" w14:textId="3709AF94" w:rsidR="0006533B" w:rsidRDefault="0006533B"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董事长：吴立华</w:t>
            </w:r>
          </w:p>
          <w:p w14:paraId="1A9619CC" w14:textId="78ECBF00" w:rsidR="0006533B" w:rsidRDefault="0006533B"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董事、总经理：董继勇</w:t>
            </w:r>
          </w:p>
          <w:p w14:paraId="75F8EBA0" w14:textId="50EFC279" w:rsidR="0006533B" w:rsidRDefault="0006533B"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董事、财务总监、</w:t>
            </w:r>
            <w:r w:rsidRPr="00EE05BC">
              <w:rPr>
                <w:rFonts w:ascii="宋体" w:eastAsia="宋体" w:hAnsi="宋体" w:cs="Times New Roman" w:hint="eastAsia"/>
                <w:bCs/>
                <w:iCs/>
                <w:sz w:val="24"/>
                <w:szCs w:val="24"/>
              </w:rPr>
              <w:t>董事会秘书：肖兰花</w:t>
            </w:r>
            <w:r w:rsidRPr="00EE05BC">
              <w:rPr>
                <w:rFonts w:ascii="宋体" w:eastAsia="宋体" w:hAnsi="宋体" w:cs="Times New Roman"/>
                <w:bCs/>
                <w:iCs/>
                <w:sz w:val="24"/>
                <w:szCs w:val="24"/>
              </w:rPr>
              <w:t xml:space="preserve"> </w:t>
            </w:r>
          </w:p>
          <w:p w14:paraId="64ED1A58" w14:textId="2445ED47" w:rsidR="0044602F" w:rsidRPr="0044602F" w:rsidRDefault="006332DF"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独立董事：</w:t>
            </w:r>
            <w:r w:rsidR="001D4412">
              <w:rPr>
                <w:rFonts w:ascii="宋体" w:eastAsia="宋体" w:hAnsi="宋体" w:cs="Times New Roman"/>
                <w:bCs/>
                <w:iCs/>
                <w:sz w:val="24"/>
                <w:szCs w:val="24"/>
              </w:rPr>
              <w:t>赵雷</w:t>
            </w:r>
            <w:r w:rsidR="001D4412" w:rsidRPr="0044602F">
              <w:rPr>
                <w:rFonts w:ascii="宋体" w:eastAsia="宋体" w:hAnsi="宋体" w:cs="Times New Roman"/>
                <w:bCs/>
                <w:iCs/>
                <w:sz w:val="24"/>
                <w:szCs w:val="24"/>
              </w:rPr>
              <w:t xml:space="preserve"> </w:t>
            </w:r>
          </w:p>
          <w:p w14:paraId="69744E9C" w14:textId="1B357204" w:rsidR="0006533B" w:rsidRDefault="0006533B" w:rsidP="0006533B">
            <w:pPr>
              <w:tabs>
                <w:tab w:val="center" w:pos="2798"/>
              </w:tabs>
              <w:spacing w:line="360" w:lineRule="auto"/>
              <w:rPr>
                <w:rFonts w:ascii="宋体" w:eastAsia="宋体" w:hAnsi="宋体" w:cs="Times New Roman"/>
                <w:bCs/>
                <w:iCs/>
                <w:sz w:val="24"/>
                <w:szCs w:val="24"/>
              </w:rPr>
            </w:pPr>
            <w:r w:rsidRPr="00EE05BC">
              <w:rPr>
                <w:rFonts w:ascii="宋体" w:eastAsia="宋体" w:hAnsi="宋体" w:cs="Times New Roman" w:hint="eastAsia"/>
                <w:bCs/>
                <w:iCs/>
                <w:sz w:val="24"/>
                <w:szCs w:val="24"/>
              </w:rPr>
              <w:t>证券事务代表：</w:t>
            </w:r>
            <w:r w:rsidRPr="00EE05BC">
              <w:rPr>
                <w:rFonts w:ascii="宋体" w:eastAsia="宋体" w:hAnsi="宋体" w:cs="Times New Roman"/>
                <w:bCs/>
                <w:iCs/>
                <w:sz w:val="24"/>
                <w:szCs w:val="24"/>
              </w:rPr>
              <w:t>郭铮佑</w:t>
            </w:r>
          </w:p>
        </w:tc>
      </w:tr>
      <w:tr w:rsidR="0006533B" w:rsidRPr="00B80361" w14:paraId="15A0E853" w14:textId="77777777" w:rsidTr="00826A94">
        <w:trPr>
          <w:trHeight w:val="2701"/>
        </w:trPr>
        <w:tc>
          <w:tcPr>
            <w:tcW w:w="2864" w:type="dxa"/>
            <w:shd w:val="clear" w:color="auto" w:fill="auto"/>
            <w:vAlign w:val="center"/>
          </w:tcPr>
          <w:p w14:paraId="38788D77" w14:textId="77777777" w:rsidR="0006533B" w:rsidRPr="009841FD" w:rsidRDefault="0006533B" w:rsidP="0006533B">
            <w:pPr>
              <w:spacing w:line="360" w:lineRule="auto"/>
              <w:rPr>
                <w:rFonts w:ascii="宋体" w:hAnsi="宋体"/>
                <w:b/>
                <w:iCs/>
                <w:color w:val="000000"/>
                <w:sz w:val="24"/>
              </w:rPr>
            </w:pPr>
            <w:r w:rsidRPr="009841FD">
              <w:rPr>
                <w:rFonts w:ascii="宋体" w:hAnsi="宋体" w:hint="eastAsia"/>
                <w:b/>
                <w:iCs/>
                <w:color w:val="000000"/>
                <w:sz w:val="24"/>
              </w:rPr>
              <w:t>投资者关系活动主要内容介绍</w:t>
            </w:r>
          </w:p>
        </w:tc>
        <w:tc>
          <w:tcPr>
            <w:tcW w:w="6493" w:type="dxa"/>
            <w:shd w:val="clear" w:color="auto" w:fill="auto"/>
          </w:tcPr>
          <w:p w14:paraId="0F2F8407" w14:textId="57789772" w:rsidR="0006533B" w:rsidRPr="00FA1030" w:rsidRDefault="0006533B" w:rsidP="0006533B">
            <w:pPr>
              <w:spacing w:line="360" w:lineRule="auto"/>
              <w:rPr>
                <w:rFonts w:ascii="宋体" w:hAnsi="宋体"/>
                <w:b/>
                <w:iCs/>
                <w:color w:val="000000"/>
                <w:sz w:val="24"/>
              </w:rPr>
            </w:pPr>
            <w:r w:rsidRPr="00FA1030">
              <w:rPr>
                <w:rFonts w:ascii="宋体" w:hAnsi="宋体" w:hint="eastAsia"/>
                <w:b/>
                <w:iCs/>
                <w:color w:val="000000"/>
                <w:sz w:val="24"/>
              </w:rPr>
              <w:t>一、</w:t>
            </w:r>
            <w:r w:rsidRPr="00FA1030">
              <w:rPr>
                <w:rFonts w:ascii="宋体" w:eastAsia="宋体" w:hAnsi="宋体" w:cs="Times New Roman" w:hint="eastAsia"/>
                <w:b/>
                <w:bCs/>
                <w:iCs/>
                <w:sz w:val="24"/>
                <w:szCs w:val="24"/>
              </w:rPr>
              <w:t xml:space="preserve"> </w:t>
            </w:r>
            <w:r w:rsidR="00B715C0">
              <w:rPr>
                <w:rFonts w:ascii="宋体" w:eastAsia="宋体" w:hAnsi="宋体" w:cs="Times New Roman" w:hint="eastAsia"/>
                <w:b/>
                <w:bCs/>
                <w:iCs/>
                <w:sz w:val="24"/>
                <w:szCs w:val="24"/>
              </w:rPr>
              <w:t>202</w:t>
            </w:r>
            <w:r w:rsidR="00B715C0">
              <w:rPr>
                <w:rFonts w:ascii="宋体" w:eastAsia="宋体" w:hAnsi="宋体" w:cs="Times New Roman"/>
                <w:b/>
                <w:bCs/>
                <w:iCs/>
                <w:sz w:val="24"/>
                <w:szCs w:val="24"/>
              </w:rPr>
              <w:t>4</w:t>
            </w:r>
            <w:r w:rsidR="006332DF">
              <w:rPr>
                <w:rFonts w:ascii="宋体" w:eastAsia="宋体" w:hAnsi="宋体" w:cs="Times New Roman" w:hint="eastAsia"/>
                <w:b/>
                <w:bCs/>
                <w:iCs/>
                <w:sz w:val="24"/>
                <w:szCs w:val="24"/>
              </w:rPr>
              <w:t>年</w:t>
            </w:r>
            <w:r w:rsidR="001D4412">
              <w:rPr>
                <w:rFonts w:ascii="宋体" w:eastAsia="宋体" w:hAnsi="宋体" w:cs="Times New Roman" w:hint="eastAsia"/>
                <w:b/>
                <w:bCs/>
                <w:iCs/>
                <w:sz w:val="24"/>
                <w:szCs w:val="24"/>
              </w:rPr>
              <w:t>第三季度</w:t>
            </w:r>
            <w:r w:rsidR="00B715C0" w:rsidRPr="00FA1030">
              <w:rPr>
                <w:rFonts w:ascii="宋体" w:eastAsia="宋体" w:hAnsi="宋体" w:cs="Times New Roman" w:hint="eastAsia"/>
                <w:b/>
                <w:bCs/>
                <w:iCs/>
                <w:sz w:val="24"/>
                <w:szCs w:val="24"/>
              </w:rPr>
              <w:t>业绩概况</w:t>
            </w:r>
          </w:p>
          <w:p w14:paraId="5830ECFF" w14:textId="3FF7E9A5" w:rsidR="0044602F" w:rsidRDefault="0006533B" w:rsidP="0044602F">
            <w:pPr>
              <w:spacing w:line="360" w:lineRule="auto"/>
              <w:ind w:firstLineChars="200" w:firstLine="480"/>
              <w:rPr>
                <w:rFonts w:asciiTheme="minorEastAsia" w:hAnsiTheme="minorEastAsia" w:cs="Times New Roman"/>
                <w:bCs/>
                <w:iCs/>
                <w:sz w:val="24"/>
                <w:szCs w:val="24"/>
              </w:rPr>
            </w:pPr>
            <w:r w:rsidRPr="0044602F">
              <w:rPr>
                <w:rFonts w:asciiTheme="minorEastAsia" w:hAnsiTheme="minorEastAsia" w:cs="Times New Roman"/>
                <w:bCs/>
                <w:iCs/>
                <w:sz w:val="24"/>
                <w:szCs w:val="24"/>
              </w:rPr>
              <w:t>公司于</w:t>
            </w:r>
            <w:r w:rsidR="00B715C0">
              <w:rPr>
                <w:rFonts w:asciiTheme="minorEastAsia" w:hAnsiTheme="minorEastAsia" w:cs="Times New Roman"/>
                <w:bCs/>
                <w:iCs/>
                <w:sz w:val="24"/>
                <w:szCs w:val="24"/>
              </w:rPr>
              <w:t>2024</w:t>
            </w:r>
            <w:r w:rsidRPr="0044602F">
              <w:rPr>
                <w:rFonts w:asciiTheme="minorEastAsia" w:hAnsiTheme="minorEastAsia" w:cs="Times New Roman"/>
                <w:bCs/>
                <w:iCs/>
                <w:sz w:val="24"/>
                <w:szCs w:val="24"/>
              </w:rPr>
              <w:t>年</w:t>
            </w:r>
            <w:r w:rsidR="001D4412">
              <w:rPr>
                <w:rFonts w:asciiTheme="minorEastAsia" w:hAnsiTheme="minorEastAsia" w:cs="Times New Roman"/>
                <w:bCs/>
                <w:iCs/>
                <w:sz w:val="24"/>
                <w:szCs w:val="24"/>
              </w:rPr>
              <w:t>10</w:t>
            </w:r>
            <w:r w:rsidRPr="0044602F">
              <w:rPr>
                <w:rFonts w:asciiTheme="minorEastAsia" w:hAnsiTheme="minorEastAsia" w:cs="Times New Roman"/>
                <w:bCs/>
                <w:iCs/>
                <w:sz w:val="24"/>
                <w:szCs w:val="24"/>
              </w:rPr>
              <w:t>月</w:t>
            </w:r>
            <w:r w:rsidR="001D4412">
              <w:rPr>
                <w:rFonts w:asciiTheme="minorEastAsia" w:hAnsiTheme="minorEastAsia" w:cs="Times New Roman"/>
                <w:bCs/>
                <w:iCs/>
                <w:sz w:val="24"/>
                <w:szCs w:val="24"/>
              </w:rPr>
              <w:t>30</w:t>
            </w:r>
            <w:r w:rsidRPr="0044602F">
              <w:rPr>
                <w:rFonts w:asciiTheme="minorEastAsia" w:hAnsiTheme="minorEastAsia" w:cs="Times New Roman"/>
                <w:bCs/>
                <w:iCs/>
                <w:sz w:val="24"/>
                <w:szCs w:val="24"/>
              </w:rPr>
              <w:t>日披露</w:t>
            </w:r>
            <w:r w:rsidR="00B9122A" w:rsidRPr="0044602F">
              <w:rPr>
                <w:rFonts w:asciiTheme="minorEastAsia" w:hAnsiTheme="minorEastAsia" w:cs="Times New Roman"/>
                <w:bCs/>
                <w:iCs/>
                <w:sz w:val="24"/>
                <w:szCs w:val="24"/>
              </w:rPr>
              <w:t>了公司</w:t>
            </w:r>
            <w:r w:rsidR="00B715C0">
              <w:rPr>
                <w:rFonts w:ascii="宋体" w:eastAsia="宋体" w:hAnsi="宋体" w:cs="Times New Roman"/>
                <w:bCs/>
                <w:iCs/>
                <w:sz w:val="24"/>
                <w:szCs w:val="24"/>
              </w:rPr>
              <w:t>202</w:t>
            </w:r>
            <w:r w:rsidR="006332DF">
              <w:rPr>
                <w:rFonts w:ascii="宋体" w:eastAsia="宋体" w:hAnsi="宋体" w:cs="Times New Roman"/>
                <w:bCs/>
                <w:iCs/>
                <w:sz w:val="24"/>
                <w:szCs w:val="24"/>
              </w:rPr>
              <w:t>4</w:t>
            </w:r>
            <w:r w:rsidR="00B715C0" w:rsidRPr="0030398F">
              <w:rPr>
                <w:rFonts w:ascii="宋体" w:eastAsia="宋体" w:hAnsi="宋体" w:cs="Times New Roman" w:hint="eastAsia"/>
                <w:bCs/>
                <w:iCs/>
                <w:sz w:val="24"/>
                <w:szCs w:val="24"/>
              </w:rPr>
              <w:t>年</w:t>
            </w:r>
            <w:r w:rsidR="001D4412">
              <w:rPr>
                <w:rFonts w:ascii="宋体" w:eastAsia="宋体" w:hAnsi="宋体" w:cs="Times New Roman" w:hint="eastAsia"/>
                <w:bCs/>
                <w:iCs/>
                <w:sz w:val="24"/>
                <w:szCs w:val="24"/>
              </w:rPr>
              <w:t>第三季度</w:t>
            </w:r>
            <w:r w:rsidR="00B715C0" w:rsidRPr="0030398F">
              <w:rPr>
                <w:rFonts w:ascii="宋体" w:eastAsia="宋体" w:hAnsi="宋体" w:cs="Times New Roman" w:hint="eastAsia"/>
                <w:bCs/>
                <w:iCs/>
                <w:sz w:val="24"/>
                <w:szCs w:val="24"/>
              </w:rPr>
              <w:t>报告</w:t>
            </w:r>
            <w:r w:rsidR="00B715C0" w:rsidRPr="0030398F">
              <w:rPr>
                <w:rFonts w:ascii="宋体" w:eastAsia="宋体" w:hAnsi="宋体" w:cs="Times New Roman"/>
                <w:bCs/>
                <w:iCs/>
                <w:sz w:val="24"/>
                <w:szCs w:val="24"/>
              </w:rPr>
              <w:t>，</w:t>
            </w:r>
            <w:r w:rsidR="00A7461E" w:rsidRPr="0044602F">
              <w:rPr>
                <w:rFonts w:asciiTheme="minorEastAsia" w:hAnsiTheme="minorEastAsia" w:cs="Times New Roman"/>
                <w:bCs/>
                <w:iCs/>
                <w:sz w:val="24"/>
                <w:szCs w:val="24"/>
              </w:rPr>
              <w:t>根据</w:t>
            </w:r>
            <w:r w:rsidR="00B715C0">
              <w:rPr>
                <w:rFonts w:asciiTheme="minorEastAsia" w:hAnsiTheme="minorEastAsia" w:cs="Times New Roman"/>
                <w:bCs/>
                <w:iCs/>
                <w:sz w:val="24"/>
                <w:szCs w:val="24"/>
              </w:rPr>
              <w:t>相关定期报告</w:t>
            </w:r>
            <w:r w:rsidR="00B9122A" w:rsidRPr="0044602F">
              <w:rPr>
                <w:rFonts w:asciiTheme="minorEastAsia" w:hAnsiTheme="minorEastAsia" w:cs="Times New Roman"/>
                <w:bCs/>
                <w:iCs/>
                <w:sz w:val="24"/>
                <w:szCs w:val="24"/>
              </w:rPr>
              <w:t>：</w:t>
            </w:r>
          </w:p>
          <w:p w14:paraId="47CFE605" w14:textId="77777777" w:rsidR="001D4412" w:rsidRPr="001D4412" w:rsidRDefault="001D4412" w:rsidP="001D4412">
            <w:pPr>
              <w:spacing w:beforeLines="50" w:before="156" w:afterLines="50" w:after="156" w:line="360" w:lineRule="auto"/>
              <w:ind w:firstLineChars="200" w:firstLine="480"/>
              <w:rPr>
                <w:rFonts w:ascii="宋体" w:eastAsia="宋体" w:hAnsi="宋体" w:cs="Times New Roman"/>
                <w:bCs/>
                <w:iCs/>
                <w:sz w:val="24"/>
                <w:szCs w:val="24"/>
              </w:rPr>
            </w:pPr>
            <w:r w:rsidRPr="001D4412">
              <w:rPr>
                <w:rFonts w:ascii="宋体" w:eastAsia="宋体" w:hAnsi="宋体" w:cs="Times New Roman"/>
                <w:sz w:val="24"/>
                <w:szCs w:val="24"/>
              </w:rPr>
              <w:t>报告期内，</w:t>
            </w:r>
            <w:r w:rsidRPr="001D4412">
              <w:rPr>
                <w:rFonts w:ascii="宋体" w:eastAsia="宋体" w:hAnsi="宋体" w:cs="Times New Roman" w:hint="eastAsia"/>
                <w:bCs/>
                <w:iCs/>
                <w:sz w:val="24"/>
                <w:szCs w:val="24"/>
              </w:rPr>
              <w:t>公司聚焦主营业务发展，继续坚持以市场和客户需求为导向，持续推进新产品、新技术研发与市场推广，积极进行产品及业务结构优化和升级，不断夯实业务基础，经营业绩保持稳健增长。202</w:t>
            </w:r>
            <w:r w:rsidRPr="001D4412">
              <w:rPr>
                <w:rFonts w:ascii="宋体" w:eastAsia="宋体" w:hAnsi="宋体" w:cs="Times New Roman"/>
                <w:bCs/>
                <w:iCs/>
                <w:sz w:val="24"/>
                <w:szCs w:val="24"/>
              </w:rPr>
              <w:t>4</w:t>
            </w:r>
            <w:r w:rsidRPr="001D4412">
              <w:rPr>
                <w:rFonts w:ascii="宋体" w:eastAsia="宋体" w:hAnsi="宋体" w:cs="Times New Roman" w:hint="eastAsia"/>
                <w:bCs/>
                <w:iCs/>
                <w:sz w:val="24"/>
                <w:szCs w:val="24"/>
              </w:rPr>
              <w:t>年前三季度，</w:t>
            </w:r>
            <w:r w:rsidRPr="001D4412">
              <w:rPr>
                <w:rFonts w:ascii="宋体" w:eastAsia="宋体" w:hAnsi="宋体" w:cs="Times New Roman"/>
                <w:bCs/>
                <w:iCs/>
                <w:sz w:val="24"/>
                <w:szCs w:val="24"/>
              </w:rPr>
              <w:t>公司实现营业收入25,607.24万元，同比增长16.50%；实现归属于母公司所</w:t>
            </w:r>
            <w:r w:rsidRPr="001D4412">
              <w:rPr>
                <w:rFonts w:ascii="宋体" w:eastAsia="宋体" w:hAnsi="宋体" w:cs="Times New Roman"/>
                <w:bCs/>
                <w:iCs/>
                <w:sz w:val="24"/>
                <w:szCs w:val="24"/>
              </w:rPr>
              <w:lastRenderedPageBreak/>
              <w:t>有者的净利润2,037.82万元，同比增长7.47%；实现归属于母公司所有者的扣除非经常性损益的净利润1,335.86万元，同比增长11.84%</w:t>
            </w:r>
            <w:r w:rsidRPr="001D4412">
              <w:rPr>
                <w:rFonts w:ascii="宋体" w:eastAsia="宋体" w:hAnsi="宋体" w:cs="Times New Roman" w:hint="eastAsia"/>
                <w:bCs/>
                <w:iCs/>
                <w:sz w:val="24"/>
                <w:szCs w:val="24"/>
              </w:rPr>
              <w:t>，营收净利润同比双双增长，</w:t>
            </w:r>
            <w:r w:rsidRPr="001D4412">
              <w:rPr>
                <w:rFonts w:ascii="宋体" w:eastAsia="宋体" w:hAnsi="宋体" w:cs="Times New Roman"/>
                <w:bCs/>
                <w:iCs/>
                <w:sz w:val="24"/>
                <w:szCs w:val="24"/>
              </w:rPr>
              <w:t>总体业绩符合</w:t>
            </w:r>
            <w:r w:rsidRPr="001D4412">
              <w:rPr>
                <w:rFonts w:ascii="宋体" w:eastAsia="宋体" w:hAnsi="宋体" w:cs="Times New Roman" w:hint="eastAsia"/>
                <w:bCs/>
                <w:iCs/>
                <w:sz w:val="24"/>
                <w:szCs w:val="24"/>
              </w:rPr>
              <w:t>预期。</w:t>
            </w:r>
          </w:p>
          <w:p w14:paraId="253D5288" w14:textId="77777777" w:rsidR="0044602F" w:rsidRPr="001D4412" w:rsidRDefault="0044602F" w:rsidP="0044602F">
            <w:pPr>
              <w:spacing w:line="360" w:lineRule="auto"/>
              <w:ind w:firstLineChars="200" w:firstLine="480"/>
              <w:rPr>
                <w:rFonts w:ascii="宋体" w:hAnsi="宋体"/>
                <w:iCs/>
                <w:color w:val="000000"/>
                <w:sz w:val="24"/>
              </w:rPr>
            </w:pPr>
          </w:p>
          <w:p w14:paraId="38F90EFD" w14:textId="44C3A1B1" w:rsidR="00B9122A" w:rsidRDefault="00B9122A" w:rsidP="00B9122A">
            <w:pPr>
              <w:spacing w:line="360" w:lineRule="auto"/>
              <w:rPr>
                <w:rFonts w:ascii="宋体" w:hAnsi="宋体"/>
                <w:b/>
                <w:iCs/>
                <w:color w:val="000000"/>
                <w:sz w:val="24"/>
              </w:rPr>
            </w:pPr>
            <w:r>
              <w:rPr>
                <w:rFonts w:ascii="宋体" w:hAnsi="宋体" w:hint="eastAsia"/>
                <w:b/>
                <w:iCs/>
                <w:color w:val="000000"/>
                <w:sz w:val="24"/>
              </w:rPr>
              <w:t>二、互动交流环节</w:t>
            </w:r>
          </w:p>
          <w:p w14:paraId="22E6066D" w14:textId="7C53300B" w:rsidR="00DF06F1" w:rsidRDefault="008D7DB6" w:rsidP="0038732F">
            <w:pPr>
              <w:widowControl/>
              <w:spacing w:line="360" w:lineRule="auto"/>
              <w:ind w:firstLineChars="200" w:firstLine="482"/>
              <w:jc w:val="left"/>
              <w:rPr>
                <w:rFonts w:ascii="宋体" w:eastAsia="宋体" w:hAnsi="宋体" w:cs="Times New Roman"/>
                <w:b/>
                <w:bCs/>
                <w:iCs/>
                <w:sz w:val="24"/>
                <w:szCs w:val="24"/>
              </w:rPr>
            </w:pPr>
            <w:r w:rsidRPr="008D7DB6">
              <w:rPr>
                <w:rFonts w:ascii="Times New Roman" w:eastAsia="宋体" w:hAnsi="Times New Roman" w:cs="Times New Roman"/>
                <w:b/>
                <w:iCs/>
                <w:color w:val="000000"/>
                <w:sz w:val="24"/>
                <w:szCs w:val="24"/>
              </w:rPr>
              <w:t>问</w:t>
            </w:r>
            <w:r w:rsidRPr="008D7DB6">
              <w:rPr>
                <w:rFonts w:ascii="宋体" w:eastAsia="宋体" w:hAnsi="宋体" w:cs="Times New Roman"/>
                <w:b/>
                <w:bCs/>
                <w:iCs/>
                <w:sz w:val="24"/>
                <w:szCs w:val="24"/>
              </w:rPr>
              <w:t>题</w:t>
            </w:r>
            <w:r w:rsidRPr="008D7DB6">
              <w:rPr>
                <w:rFonts w:ascii="宋体" w:eastAsia="宋体" w:hAnsi="宋体" w:cs="Times New Roman" w:hint="eastAsia"/>
                <w:b/>
                <w:bCs/>
                <w:iCs/>
                <w:sz w:val="24"/>
                <w:szCs w:val="24"/>
              </w:rPr>
              <w:t>1：</w:t>
            </w:r>
            <w:r w:rsidR="00255FEB" w:rsidRPr="00255FEB">
              <w:rPr>
                <w:rFonts w:ascii="宋体" w:eastAsia="宋体" w:hAnsi="宋体" w:cs="Times New Roman" w:hint="eastAsia"/>
                <w:b/>
                <w:bCs/>
                <w:iCs/>
                <w:sz w:val="24"/>
                <w:szCs w:val="24"/>
              </w:rPr>
              <w:t>公司空压机和真空泵增长较快，前三季度销售情况怎么样，占收入多少？</w:t>
            </w:r>
          </w:p>
          <w:p w14:paraId="1E6719B9" w14:textId="1002E587" w:rsidR="00255FEB" w:rsidRPr="00255FEB" w:rsidRDefault="00255FEB" w:rsidP="00255FEB">
            <w:pPr>
              <w:widowControl/>
              <w:spacing w:line="360" w:lineRule="auto"/>
              <w:ind w:firstLineChars="200" w:firstLine="480"/>
              <w:jc w:val="left"/>
              <w:rPr>
                <w:rFonts w:ascii="宋体" w:eastAsia="宋体" w:hAnsi="宋体" w:cs="Times New Roman"/>
                <w:bCs/>
                <w:iCs/>
                <w:sz w:val="24"/>
                <w:szCs w:val="24"/>
              </w:rPr>
            </w:pPr>
            <w:r w:rsidRPr="00255FEB">
              <w:rPr>
                <w:rFonts w:ascii="宋体" w:eastAsia="宋体" w:hAnsi="宋体" w:cs="Times New Roman"/>
                <w:bCs/>
                <w:iCs/>
                <w:sz w:val="24"/>
                <w:szCs w:val="24"/>
              </w:rPr>
              <w:t>答：</w:t>
            </w:r>
            <w:r w:rsidRPr="00255FEB">
              <w:rPr>
                <w:rFonts w:ascii="宋体" w:eastAsia="宋体" w:hAnsi="宋体" w:cs="Times New Roman" w:hint="eastAsia"/>
                <w:bCs/>
                <w:iCs/>
                <w:sz w:val="24"/>
                <w:szCs w:val="24"/>
              </w:rPr>
              <w:t>尊敬的投资者，您好！公司在继续巩固磁悬浮鼓风机收入水平的基础上，继续加大磁悬浮空气压缩机、磁悬浮真空泵等新产品市场开拓力度。今年前三季度，公司磁悬浮空气压缩机实现销售收入9100万元，主营业务占比38%；磁悬浮真空泵实现销售收入3,858万元</w:t>
            </w:r>
            <w:r>
              <w:rPr>
                <w:rFonts w:ascii="宋体" w:eastAsia="宋体" w:hAnsi="宋体" w:cs="Times New Roman"/>
                <w:bCs/>
                <w:iCs/>
                <w:sz w:val="24"/>
                <w:szCs w:val="24"/>
              </w:rPr>
              <w:t>,</w:t>
            </w:r>
            <w:r w:rsidRPr="00255FEB">
              <w:rPr>
                <w:rFonts w:ascii="宋体" w:eastAsia="宋体" w:hAnsi="宋体" w:cs="Times New Roman" w:hint="eastAsia"/>
                <w:bCs/>
                <w:iCs/>
                <w:sz w:val="24"/>
                <w:szCs w:val="24"/>
              </w:rPr>
              <w:t>主营业务占比16%。未来，公司将持续加强磁悬浮空气压缩机、磁悬浮真空泵等新产品的研发投入和市场推广力度。感谢您的关注！</w:t>
            </w:r>
          </w:p>
          <w:p w14:paraId="143D0E88" w14:textId="77777777" w:rsidR="008D7DB6" w:rsidRDefault="008D7DB6" w:rsidP="001D4412">
            <w:pPr>
              <w:widowControl/>
              <w:spacing w:line="360" w:lineRule="auto"/>
              <w:ind w:firstLineChars="200" w:firstLine="480"/>
              <w:jc w:val="left"/>
              <w:rPr>
                <w:rFonts w:ascii="宋体" w:eastAsia="宋体" w:hAnsi="宋体" w:cs="Times New Roman"/>
                <w:bCs/>
                <w:iCs/>
                <w:sz w:val="24"/>
                <w:szCs w:val="24"/>
              </w:rPr>
            </w:pPr>
          </w:p>
          <w:p w14:paraId="6D5149D3" w14:textId="004F21EE" w:rsidR="00255FEB" w:rsidRPr="00255FEB" w:rsidRDefault="00255FEB" w:rsidP="001D4412">
            <w:pPr>
              <w:widowControl/>
              <w:spacing w:line="360" w:lineRule="auto"/>
              <w:ind w:firstLineChars="200" w:firstLine="482"/>
              <w:jc w:val="left"/>
              <w:rPr>
                <w:rFonts w:ascii="宋体" w:eastAsia="宋体" w:hAnsi="宋体" w:cs="Times New Roman"/>
                <w:b/>
                <w:bCs/>
                <w:iCs/>
                <w:sz w:val="24"/>
                <w:szCs w:val="24"/>
              </w:rPr>
            </w:pPr>
            <w:r w:rsidRPr="00255FEB">
              <w:rPr>
                <w:rFonts w:ascii="宋体" w:eastAsia="宋体" w:hAnsi="宋体" w:cs="Times New Roman"/>
                <w:b/>
                <w:bCs/>
                <w:iCs/>
                <w:sz w:val="24"/>
                <w:szCs w:val="24"/>
              </w:rPr>
              <w:t>问题</w:t>
            </w:r>
            <w:r w:rsidRPr="00255FEB">
              <w:rPr>
                <w:rFonts w:ascii="宋体" w:eastAsia="宋体" w:hAnsi="宋体" w:cs="Times New Roman" w:hint="eastAsia"/>
                <w:b/>
                <w:bCs/>
                <w:iCs/>
                <w:sz w:val="24"/>
                <w:szCs w:val="24"/>
              </w:rPr>
              <w:t>2：吴董事长，请问您们公司产品的行业认可度如何？</w:t>
            </w:r>
          </w:p>
          <w:p w14:paraId="4C5944C4" w14:textId="18140439" w:rsidR="001D4412" w:rsidRDefault="00255FEB" w:rsidP="001D4412">
            <w:pPr>
              <w:widowControl/>
              <w:spacing w:line="360" w:lineRule="auto"/>
              <w:ind w:firstLineChars="200" w:firstLine="480"/>
              <w:jc w:val="left"/>
              <w:rPr>
                <w:rFonts w:ascii="宋体" w:eastAsia="宋体" w:hAnsi="宋体" w:cs="Times New Roman"/>
                <w:bCs/>
                <w:iCs/>
                <w:sz w:val="24"/>
                <w:szCs w:val="24"/>
              </w:rPr>
            </w:pPr>
            <w:r>
              <w:rPr>
                <w:rFonts w:ascii="宋体" w:eastAsia="宋体" w:hAnsi="宋体" w:cs="Times New Roman"/>
                <w:bCs/>
                <w:iCs/>
                <w:sz w:val="24"/>
                <w:szCs w:val="24"/>
              </w:rPr>
              <w:t>答：</w:t>
            </w:r>
            <w:r w:rsidRPr="00255FEB">
              <w:rPr>
                <w:rFonts w:ascii="宋体" w:eastAsia="宋体" w:hAnsi="宋体" w:cs="Times New Roman" w:hint="eastAsia"/>
                <w:bCs/>
                <w:iCs/>
                <w:sz w:val="24"/>
                <w:szCs w:val="24"/>
              </w:rPr>
              <w:t>尊敬的投资者，您好！公司CG/B50、CG/B75、CG/B105、CG/B150、CG/B220、CG/B300、CG/B350系列产品先后入选工信部《节能机电设备（产品）推荐目录（第六批）》《国家工业节能技术装备推荐目录》《“能效之星”产品目录》；今年9月，公司“</w:t>
            </w:r>
            <w:r w:rsidR="00742DF5">
              <w:rPr>
                <w:rFonts w:ascii="宋体" w:eastAsia="宋体" w:hAnsi="宋体" w:cs="Times New Roman" w:hint="eastAsia"/>
                <w:bCs/>
                <w:iCs/>
                <w:sz w:val="24"/>
                <w:szCs w:val="24"/>
              </w:rPr>
              <w:t>CG/A200</w:t>
            </w:r>
            <w:r w:rsidR="00742DF5">
              <w:rPr>
                <w:rFonts w:ascii="宋体" w:eastAsia="宋体" w:hAnsi="宋体" w:cs="Times New Roman"/>
                <w:bCs/>
                <w:iCs/>
                <w:sz w:val="24"/>
                <w:szCs w:val="24"/>
              </w:rPr>
              <w:t xml:space="preserve"> </w:t>
            </w:r>
            <w:r w:rsidR="00742DF5">
              <w:rPr>
                <w:rFonts w:ascii="宋体" w:eastAsia="宋体" w:hAnsi="宋体" w:cs="Times New Roman" w:hint="eastAsia"/>
                <w:bCs/>
                <w:iCs/>
                <w:sz w:val="24"/>
                <w:szCs w:val="24"/>
              </w:rPr>
              <w:t>200kW</w:t>
            </w:r>
            <w:r w:rsidR="00742DF5">
              <w:rPr>
                <w:rFonts w:ascii="宋体" w:eastAsia="宋体" w:hAnsi="宋体" w:cs="Times New Roman"/>
                <w:bCs/>
                <w:iCs/>
                <w:sz w:val="24"/>
                <w:szCs w:val="24"/>
              </w:rPr>
              <w:t xml:space="preserve"> </w:t>
            </w:r>
            <w:bookmarkStart w:id="0" w:name="_GoBack"/>
            <w:bookmarkEnd w:id="0"/>
            <w:r w:rsidRPr="00255FEB">
              <w:rPr>
                <w:rFonts w:ascii="宋体" w:eastAsia="宋体" w:hAnsi="宋体" w:cs="Times New Roman" w:hint="eastAsia"/>
                <w:bCs/>
                <w:iCs/>
                <w:sz w:val="24"/>
                <w:szCs w:val="24"/>
              </w:rPr>
              <w:t>磁悬浮空气压缩机”入选《2024年江苏省首台（套）重大装备名单》，是公司产品行业地位、自主创新能力等综合实力的体现。感谢您的关注！</w:t>
            </w:r>
          </w:p>
          <w:p w14:paraId="51F50896" w14:textId="77777777" w:rsidR="00255FEB" w:rsidRDefault="00255FEB" w:rsidP="001D4412">
            <w:pPr>
              <w:widowControl/>
              <w:spacing w:line="360" w:lineRule="auto"/>
              <w:ind w:firstLineChars="200" w:firstLine="480"/>
              <w:jc w:val="left"/>
              <w:rPr>
                <w:rFonts w:ascii="宋体" w:eastAsia="宋体" w:hAnsi="宋体" w:cs="Times New Roman"/>
                <w:bCs/>
                <w:iCs/>
                <w:sz w:val="24"/>
                <w:szCs w:val="24"/>
              </w:rPr>
            </w:pPr>
          </w:p>
          <w:p w14:paraId="1A5EC725" w14:textId="1ABAD3B3" w:rsidR="00255FEB" w:rsidRPr="00255FEB" w:rsidRDefault="00255FEB" w:rsidP="001D4412">
            <w:pPr>
              <w:widowControl/>
              <w:spacing w:line="360" w:lineRule="auto"/>
              <w:ind w:firstLineChars="200" w:firstLine="482"/>
              <w:jc w:val="left"/>
              <w:rPr>
                <w:rFonts w:ascii="宋体" w:eastAsia="宋体" w:hAnsi="宋体" w:cs="Times New Roman"/>
                <w:b/>
                <w:bCs/>
                <w:iCs/>
                <w:sz w:val="24"/>
                <w:szCs w:val="24"/>
              </w:rPr>
            </w:pPr>
            <w:r w:rsidRPr="00255FEB">
              <w:rPr>
                <w:rFonts w:ascii="宋体" w:eastAsia="宋体" w:hAnsi="宋体" w:cs="Times New Roman"/>
                <w:b/>
                <w:bCs/>
                <w:iCs/>
                <w:sz w:val="24"/>
                <w:szCs w:val="24"/>
              </w:rPr>
              <w:t>问题</w:t>
            </w:r>
            <w:r w:rsidRPr="00255FEB">
              <w:rPr>
                <w:rFonts w:ascii="宋体" w:eastAsia="宋体" w:hAnsi="宋体" w:cs="Times New Roman" w:hint="eastAsia"/>
                <w:b/>
                <w:bCs/>
                <w:iCs/>
                <w:sz w:val="24"/>
                <w:szCs w:val="24"/>
              </w:rPr>
              <w:t>3：董工程师，请问公司的技术和产品是否有计划涉及磁悬浮列车这一块的业务。</w:t>
            </w:r>
          </w:p>
          <w:p w14:paraId="17B00446" w14:textId="5A03C972" w:rsidR="001D4412" w:rsidRDefault="00255FEB" w:rsidP="001D4412">
            <w:pPr>
              <w:widowControl/>
              <w:spacing w:line="360" w:lineRule="auto"/>
              <w:ind w:firstLineChars="200" w:firstLine="480"/>
              <w:jc w:val="left"/>
              <w:rPr>
                <w:rFonts w:ascii="宋体" w:eastAsia="宋体" w:hAnsi="宋体" w:cs="Times New Roman"/>
                <w:bCs/>
                <w:iCs/>
                <w:sz w:val="24"/>
                <w:szCs w:val="24"/>
              </w:rPr>
            </w:pPr>
            <w:r>
              <w:rPr>
                <w:rFonts w:ascii="宋体" w:eastAsia="宋体" w:hAnsi="宋体" w:cs="Times New Roman"/>
                <w:bCs/>
                <w:iCs/>
                <w:sz w:val="24"/>
                <w:szCs w:val="24"/>
              </w:rPr>
              <w:lastRenderedPageBreak/>
              <w:t>答：</w:t>
            </w:r>
            <w:r w:rsidRPr="00255FEB">
              <w:rPr>
                <w:rFonts w:ascii="宋体" w:eastAsia="宋体" w:hAnsi="宋体" w:cs="Times New Roman" w:hint="eastAsia"/>
                <w:bCs/>
                <w:iCs/>
                <w:sz w:val="24"/>
                <w:szCs w:val="24"/>
              </w:rPr>
              <w:t>尊敬的投资者，您好！公司目前主要产品为磁悬浮离心式鼓风机、磁悬浮空气压缩机、磁悬浮冷水机组和磁悬浮真空泵等，主要应用于污水处理、化工、纺织、印染、食品、医药、造纸、电子等行业。目前公司暂未涉及磁悬浮列车业务。感谢您的关注！</w:t>
            </w:r>
          </w:p>
          <w:p w14:paraId="5E54002A" w14:textId="77777777" w:rsidR="00255FEB" w:rsidRDefault="00255FEB" w:rsidP="001D4412">
            <w:pPr>
              <w:widowControl/>
              <w:spacing w:line="360" w:lineRule="auto"/>
              <w:ind w:firstLineChars="200" w:firstLine="480"/>
              <w:jc w:val="left"/>
              <w:rPr>
                <w:rFonts w:ascii="宋体" w:eastAsia="宋体" w:hAnsi="宋体" w:cs="Times New Roman"/>
                <w:bCs/>
                <w:iCs/>
                <w:sz w:val="24"/>
                <w:szCs w:val="24"/>
              </w:rPr>
            </w:pPr>
          </w:p>
          <w:p w14:paraId="57973EB9" w14:textId="276FAC83" w:rsidR="00255FEB" w:rsidRPr="00255FEB" w:rsidRDefault="00255FEB" w:rsidP="001D4412">
            <w:pPr>
              <w:widowControl/>
              <w:spacing w:line="360" w:lineRule="auto"/>
              <w:ind w:firstLineChars="200" w:firstLine="482"/>
              <w:jc w:val="left"/>
              <w:rPr>
                <w:rFonts w:ascii="宋体" w:eastAsia="宋体" w:hAnsi="宋体" w:cs="Times New Roman"/>
                <w:b/>
                <w:bCs/>
                <w:iCs/>
                <w:sz w:val="24"/>
                <w:szCs w:val="24"/>
              </w:rPr>
            </w:pPr>
            <w:r w:rsidRPr="00255FEB">
              <w:rPr>
                <w:rFonts w:ascii="宋体" w:eastAsia="宋体" w:hAnsi="宋体" w:cs="Times New Roman"/>
                <w:b/>
                <w:bCs/>
                <w:iCs/>
                <w:sz w:val="24"/>
                <w:szCs w:val="24"/>
              </w:rPr>
              <w:t>问题</w:t>
            </w:r>
            <w:r w:rsidRPr="00255FEB">
              <w:rPr>
                <w:rFonts w:ascii="宋体" w:eastAsia="宋体" w:hAnsi="宋体" w:cs="Times New Roman" w:hint="eastAsia"/>
                <w:b/>
                <w:bCs/>
                <w:iCs/>
                <w:sz w:val="24"/>
                <w:szCs w:val="24"/>
              </w:rPr>
              <w:t>4：公司股份回购进展怎么样了？</w:t>
            </w:r>
          </w:p>
          <w:p w14:paraId="546C4D89" w14:textId="77777777" w:rsidR="00255FEB" w:rsidRPr="00255FEB" w:rsidRDefault="00255FEB" w:rsidP="00255FEB">
            <w:pPr>
              <w:widowControl/>
              <w:spacing w:line="360" w:lineRule="auto"/>
              <w:ind w:firstLineChars="200" w:firstLine="480"/>
              <w:jc w:val="left"/>
              <w:rPr>
                <w:rFonts w:ascii="Times New Roman" w:eastAsia="宋体" w:hAnsi="Times New Roman" w:cs="Times New Roman"/>
                <w:iCs/>
                <w:color w:val="000000"/>
                <w:sz w:val="24"/>
                <w:szCs w:val="24"/>
              </w:rPr>
            </w:pPr>
            <w:r>
              <w:rPr>
                <w:rFonts w:ascii="Times New Roman" w:eastAsia="宋体" w:hAnsi="Times New Roman" w:cs="Times New Roman"/>
                <w:iCs/>
                <w:color w:val="000000"/>
                <w:sz w:val="24"/>
                <w:szCs w:val="24"/>
              </w:rPr>
              <w:t>答：</w:t>
            </w:r>
            <w:r w:rsidRPr="00255FEB">
              <w:rPr>
                <w:rFonts w:ascii="Times New Roman" w:eastAsia="宋体" w:hAnsi="Times New Roman" w:cs="Times New Roman" w:hint="eastAsia"/>
                <w:iCs/>
                <w:color w:val="000000"/>
                <w:sz w:val="24"/>
                <w:szCs w:val="24"/>
              </w:rPr>
              <w:t>尊敬的投资者，您好！截至</w:t>
            </w:r>
            <w:r w:rsidRPr="00255FEB">
              <w:rPr>
                <w:rFonts w:ascii="Times New Roman" w:eastAsia="宋体" w:hAnsi="Times New Roman" w:cs="Times New Roman" w:hint="eastAsia"/>
                <w:iCs/>
                <w:color w:val="000000"/>
                <w:sz w:val="24"/>
                <w:szCs w:val="24"/>
              </w:rPr>
              <w:t>2024</w:t>
            </w:r>
            <w:r w:rsidRPr="00255FEB">
              <w:rPr>
                <w:rFonts w:ascii="Times New Roman" w:eastAsia="宋体" w:hAnsi="Times New Roman" w:cs="Times New Roman" w:hint="eastAsia"/>
                <w:iCs/>
                <w:color w:val="000000"/>
                <w:sz w:val="24"/>
                <w:szCs w:val="24"/>
              </w:rPr>
              <w:t>年</w:t>
            </w:r>
            <w:r w:rsidRPr="00255FEB">
              <w:rPr>
                <w:rFonts w:ascii="Times New Roman" w:eastAsia="宋体" w:hAnsi="Times New Roman" w:cs="Times New Roman" w:hint="eastAsia"/>
                <w:iCs/>
                <w:color w:val="000000"/>
                <w:sz w:val="24"/>
                <w:szCs w:val="24"/>
              </w:rPr>
              <w:t>10</w:t>
            </w:r>
            <w:r w:rsidRPr="00255FEB">
              <w:rPr>
                <w:rFonts w:ascii="Times New Roman" w:eastAsia="宋体" w:hAnsi="Times New Roman" w:cs="Times New Roman" w:hint="eastAsia"/>
                <w:iCs/>
                <w:color w:val="000000"/>
                <w:sz w:val="24"/>
                <w:szCs w:val="24"/>
              </w:rPr>
              <w:t>月</w:t>
            </w:r>
            <w:r w:rsidRPr="00255FEB">
              <w:rPr>
                <w:rFonts w:ascii="Times New Roman" w:eastAsia="宋体" w:hAnsi="Times New Roman" w:cs="Times New Roman" w:hint="eastAsia"/>
                <w:iCs/>
                <w:color w:val="000000"/>
                <w:sz w:val="24"/>
                <w:szCs w:val="24"/>
              </w:rPr>
              <w:t>31</w:t>
            </w:r>
            <w:r w:rsidRPr="00255FEB">
              <w:rPr>
                <w:rFonts w:ascii="Times New Roman" w:eastAsia="宋体" w:hAnsi="Times New Roman" w:cs="Times New Roman" w:hint="eastAsia"/>
                <w:iCs/>
                <w:color w:val="000000"/>
                <w:sz w:val="24"/>
                <w:szCs w:val="24"/>
              </w:rPr>
              <w:t>日，公司通过上海证券交易所交易系统以集中竞价交易方式已累计回购公司股份</w:t>
            </w:r>
            <w:r w:rsidRPr="00255FEB">
              <w:rPr>
                <w:rFonts w:ascii="Times New Roman" w:eastAsia="宋体" w:hAnsi="Times New Roman" w:cs="Times New Roman" w:hint="eastAsia"/>
                <w:iCs/>
                <w:color w:val="000000"/>
                <w:sz w:val="24"/>
                <w:szCs w:val="24"/>
              </w:rPr>
              <w:t>40,000</w:t>
            </w:r>
            <w:r w:rsidRPr="00255FEB">
              <w:rPr>
                <w:rFonts w:ascii="Times New Roman" w:eastAsia="宋体" w:hAnsi="Times New Roman" w:cs="Times New Roman" w:hint="eastAsia"/>
                <w:iCs/>
                <w:color w:val="000000"/>
                <w:sz w:val="24"/>
                <w:szCs w:val="24"/>
              </w:rPr>
              <w:t>股，已支付的资金总额为人民币</w:t>
            </w:r>
            <w:r w:rsidRPr="00255FEB">
              <w:rPr>
                <w:rFonts w:ascii="Times New Roman" w:eastAsia="宋体" w:hAnsi="Times New Roman" w:cs="Times New Roman" w:hint="eastAsia"/>
                <w:iCs/>
                <w:color w:val="000000"/>
                <w:sz w:val="24"/>
                <w:szCs w:val="24"/>
              </w:rPr>
              <w:t>823,200.00</w:t>
            </w:r>
            <w:r w:rsidRPr="00255FEB">
              <w:rPr>
                <w:rFonts w:ascii="Times New Roman" w:eastAsia="宋体" w:hAnsi="Times New Roman" w:cs="Times New Roman" w:hint="eastAsia"/>
                <w:iCs/>
                <w:color w:val="000000"/>
                <w:sz w:val="24"/>
                <w:szCs w:val="24"/>
              </w:rPr>
              <w:t>元（不含印花税、交易佣金等交易费用）。</w:t>
            </w:r>
          </w:p>
          <w:p w14:paraId="59E75E47" w14:textId="77777777" w:rsidR="00255FEB" w:rsidRPr="00255FEB" w:rsidRDefault="00255FEB" w:rsidP="00255FEB">
            <w:pPr>
              <w:widowControl/>
              <w:spacing w:line="360" w:lineRule="auto"/>
              <w:ind w:firstLineChars="200" w:firstLine="480"/>
              <w:jc w:val="left"/>
              <w:rPr>
                <w:rFonts w:ascii="Times New Roman" w:eastAsia="宋体" w:hAnsi="Times New Roman" w:cs="Times New Roman"/>
                <w:iCs/>
                <w:color w:val="000000"/>
                <w:sz w:val="24"/>
                <w:szCs w:val="24"/>
              </w:rPr>
            </w:pPr>
            <w:r w:rsidRPr="00255FEB">
              <w:rPr>
                <w:rFonts w:ascii="Times New Roman" w:eastAsia="宋体" w:hAnsi="Times New Roman" w:cs="Times New Roman" w:hint="eastAsia"/>
                <w:iCs/>
                <w:color w:val="000000"/>
                <w:sz w:val="24"/>
                <w:szCs w:val="24"/>
              </w:rPr>
              <w:t>同时，鉴于近期公司股票价格持续超出回购股份方案拟定的回购价格上限人民币</w:t>
            </w:r>
            <w:r w:rsidRPr="00255FEB">
              <w:rPr>
                <w:rFonts w:ascii="Times New Roman" w:eastAsia="宋体" w:hAnsi="Times New Roman" w:cs="Times New Roman" w:hint="eastAsia"/>
                <w:iCs/>
                <w:color w:val="000000"/>
                <w:sz w:val="24"/>
                <w:szCs w:val="24"/>
              </w:rPr>
              <w:t>25.00</w:t>
            </w:r>
            <w:r w:rsidRPr="00255FEB">
              <w:rPr>
                <w:rFonts w:ascii="Times New Roman" w:eastAsia="宋体" w:hAnsi="Times New Roman" w:cs="Times New Roman" w:hint="eastAsia"/>
                <w:iCs/>
                <w:color w:val="000000"/>
                <w:sz w:val="24"/>
                <w:szCs w:val="24"/>
              </w:rPr>
              <w:t>元</w:t>
            </w:r>
            <w:r w:rsidRPr="00255FEB">
              <w:rPr>
                <w:rFonts w:ascii="Times New Roman" w:eastAsia="宋体" w:hAnsi="Times New Roman" w:cs="Times New Roman" w:hint="eastAsia"/>
                <w:iCs/>
                <w:color w:val="000000"/>
                <w:sz w:val="24"/>
                <w:szCs w:val="24"/>
              </w:rPr>
              <w:t>/</w:t>
            </w:r>
            <w:r w:rsidRPr="00255FEB">
              <w:rPr>
                <w:rFonts w:ascii="Times New Roman" w:eastAsia="宋体" w:hAnsi="Times New Roman" w:cs="Times New Roman" w:hint="eastAsia"/>
                <w:iCs/>
                <w:color w:val="000000"/>
                <w:sz w:val="24"/>
                <w:szCs w:val="24"/>
              </w:rPr>
              <w:t>股（含），基于对公司未来持续稳定发展的信心和对公司价值的认可，同时为了保障本次回购股份方案的顺利实施，公司于</w:t>
            </w:r>
            <w:r w:rsidRPr="00255FEB">
              <w:rPr>
                <w:rFonts w:ascii="Times New Roman" w:eastAsia="宋体" w:hAnsi="Times New Roman" w:cs="Times New Roman" w:hint="eastAsia"/>
                <w:iCs/>
                <w:color w:val="000000"/>
                <w:sz w:val="24"/>
                <w:szCs w:val="24"/>
              </w:rPr>
              <w:t>2024</w:t>
            </w:r>
            <w:r w:rsidRPr="00255FEB">
              <w:rPr>
                <w:rFonts w:ascii="Times New Roman" w:eastAsia="宋体" w:hAnsi="Times New Roman" w:cs="Times New Roman" w:hint="eastAsia"/>
                <w:iCs/>
                <w:color w:val="000000"/>
                <w:sz w:val="24"/>
                <w:szCs w:val="24"/>
              </w:rPr>
              <w:t>年</w:t>
            </w:r>
            <w:r w:rsidRPr="00255FEB">
              <w:rPr>
                <w:rFonts w:ascii="Times New Roman" w:eastAsia="宋体" w:hAnsi="Times New Roman" w:cs="Times New Roman" w:hint="eastAsia"/>
                <w:iCs/>
                <w:color w:val="000000"/>
                <w:sz w:val="24"/>
                <w:szCs w:val="24"/>
              </w:rPr>
              <w:t>11</w:t>
            </w:r>
            <w:r w:rsidRPr="00255FEB">
              <w:rPr>
                <w:rFonts w:ascii="Times New Roman" w:eastAsia="宋体" w:hAnsi="Times New Roman" w:cs="Times New Roman" w:hint="eastAsia"/>
                <w:iCs/>
                <w:color w:val="000000"/>
                <w:sz w:val="24"/>
                <w:szCs w:val="24"/>
              </w:rPr>
              <w:t>月</w:t>
            </w:r>
            <w:r w:rsidRPr="00255FEB">
              <w:rPr>
                <w:rFonts w:ascii="Times New Roman" w:eastAsia="宋体" w:hAnsi="Times New Roman" w:cs="Times New Roman" w:hint="eastAsia"/>
                <w:iCs/>
                <w:color w:val="000000"/>
                <w:sz w:val="24"/>
                <w:szCs w:val="24"/>
              </w:rPr>
              <w:t>28</w:t>
            </w:r>
            <w:r w:rsidRPr="00255FEB">
              <w:rPr>
                <w:rFonts w:ascii="Times New Roman" w:eastAsia="宋体" w:hAnsi="Times New Roman" w:cs="Times New Roman" w:hint="eastAsia"/>
                <w:iCs/>
                <w:color w:val="000000"/>
                <w:sz w:val="24"/>
                <w:szCs w:val="24"/>
              </w:rPr>
              <w:t>日召开第二届董事会第十七次会议，审议通过了《关于调整回购股份价格上限的议案》，同意将回购股份价格上限由人民币</w:t>
            </w:r>
            <w:r w:rsidRPr="00255FEB">
              <w:rPr>
                <w:rFonts w:ascii="Times New Roman" w:eastAsia="宋体" w:hAnsi="Times New Roman" w:cs="Times New Roman" w:hint="eastAsia"/>
                <w:iCs/>
                <w:color w:val="000000"/>
                <w:sz w:val="24"/>
                <w:szCs w:val="24"/>
              </w:rPr>
              <w:t>25.00</w:t>
            </w:r>
            <w:r w:rsidRPr="00255FEB">
              <w:rPr>
                <w:rFonts w:ascii="Times New Roman" w:eastAsia="宋体" w:hAnsi="Times New Roman" w:cs="Times New Roman" w:hint="eastAsia"/>
                <w:iCs/>
                <w:color w:val="000000"/>
                <w:sz w:val="24"/>
                <w:szCs w:val="24"/>
              </w:rPr>
              <w:t>元</w:t>
            </w:r>
            <w:r w:rsidRPr="00255FEB">
              <w:rPr>
                <w:rFonts w:ascii="Times New Roman" w:eastAsia="宋体" w:hAnsi="Times New Roman" w:cs="Times New Roman" w:hint="eastAsia"/>
                <w:iCs/>
                <w:color w:val="000000"/>
                <w:sz w:val="24"/>
                <w:szCs w:val="24"/>
              </w:rPr>
              <w:t>/</w:t>
            </w:r>
            <w:r w:rsidRPr="00255FEB">
              <w:rPr>
                <w:rFonts w:ascii="Times New Roman" w:eastAsia="宋体" w:hAnsi="Times New Roman" w:cs="Times New Roman" w:hint="eastAsia"/>
                <w:iCs/>
                <w:color w:val="000000"/>
                <w:sz w:val="24"/>
                <w:szCs w:val="24"/>
              </w:rPr>
              <w:t>股（含）调整为人民币</w:t>
            </w:r>
            <w:r w:rsidRPr="00255FEB">
              <w:rPr>
                <w:rFonts w:ascii="Times New Roman" w:eastAsia="宋体" w:hAnsi="Times New Roman" w:cs="Times New Roman" w:hint="eastAsia"/>
                <w:iCs/>
                <w:color w:val="000000"/>
                <w:sz w:val="24"/>
                <w:szCs w:val="24"/>
              </w:rPr>
              <w:t>53.00</w:t>
            </w:r>
            <w:r w:rsidRPr="00255FEB">
              <w:rPr>
                <w:rFonts w:ascii="Times New Roman" w:eastAsia="宋体" w:hAnsi="Times New Roman" w:cs="Times New Roman" w:hint="eastAsia"/>
                <w:iCs/>
                <w:color w:val="000000"/>
                <w:sz w:val="24"/>
                <w:szCs w:val="24"/>
              </w:rPr>
              <w:t>元</w:t>
            </w:r>
            <w:r w:rsidRPr="00255FEB">
              <w:rPr>
                <w:rFonts w:ascii="Times New Roman" w:eastAsia="宋体" w:hAnsi="Times New Roman" w:cs="Times New Roman" w:hint="eastAsia"/>
                <w:iCs/>
                <w:color w:val="000000"/>
                <w:sz w:val="24"/>
                <w:szCs w:val="24"/>
              </w:rPr>
              <w:t>/</w:t>
            </w:r>
            <w:r w:rsidRPr="00255FEB">
              <w:rPr>
                <w:rFonts w:ascii="Times New Roman" w:eastAsia="宋体" w:hAnsi="Times New Roman" w:cs="Times New Roman" w:hint="eastAsia"/>
                <w:iCs/>
                <w:color w:val="000000"/>
                <w:sz w:val="24"/>
                <w:szCs w:val="24"/>
              </w:rPr>
              <w:t>股（含）。具体内容详见公司在上海证券交易所网站（</w:t>
            </w:r>
            <w:r w:rsidRPr="00255FEB">
              <w:rPr>
                <w:rFonts w:ascii="Times New Roman" w:eastAsia="宋体" w:hAnsi="Times New Roman" w:cs="Times New Roman" w:hint="eastAsia"/>
                <w:iCs/>
                <w:color w:val="000000"/>
                <w:sz w:val="24"/>
                <w:szCs w:val="24"/>
              </w:rPr>
              <w:t>www.sse.com.cn</w:t>
            </w:r>
            <w:r w:rsidRPr="00255FEB">
              <w:rPr>
                <w:rFonts w:ascii="Times New Roman" w:eastAsia="宋体" w:hAnsi="Times New Roman" w:cs="Times New Roman" w:hint="eastAsia"/>
                <w:iCs/>
                <w:color w:val="000000"/>
                <w:sz w:val="24"/>
                <w:szCs w:val="24"/>
              </w:rPr>
              <w:t>）上披露的《关于以集中竞价交易方式回购公司股份的进展公告》（公告编号：</w:t>
            </w:r>
            <w:r w:rsidRPr="00255FEB">
              <w:rPr>
                <w:rFonts w:ascii="Times New Roman" w:eastAsia="宋体" w:hAnsi="Times New Roman" w:cs="Times New Roman" w:hint="eastAsia"/>
                <w:iCs/>
                <w:color w:val="000000"/>
                <w:sz w:val="24"/>
                <w:szCs w:val="24"/>
              </w:rPr>
              <w:t>2024-052</w:t>
            </w:r>
            <w:r w:rsidRPr="00255FEB">
              <w:rPr>
                <w:rFonts w:ascii="Times New Roman" w:eastAsia="宋体" w:hAnsi="Times New Roman" w:cs="Times New Roman" w:hint="eastAsia"/>
                <w:iCs/>
                <w:color w:val="000000"/>
                <w:sz w:val="24"/>
                <w:szCs w:val="24"/>
              </w:rPr>
              <w:t>）及《关于调整回购股份价格上限的公告》（公告编号：</w:t>
            </w:r>
            <w:r w:rsidRPr="00255FEB">
              <w:rPr>
                <w:rFonts w:ascii="Times New Roman" w:eastAsia="宋体" w:hAnsi="Times New Roman" w:cs="Times New Roman" w:hint="eastAsia"/>
                <w:iCs/>
                <w:color w:val="000000"/>
                <w:sz w:val="24"/>
                <w:szCs w:val="24"/>
              </w:rPr>
              <w:t>2024-055</w:t>
            </w:r>
            <w:r w:rsidRPr="00255FEB">
              <w:rPr>
                <w:rFonts w:ascii="Times New Roman" w:eastAsia="宋体" w:hAnsi="Times New Roman" w:cs="Times New Roman" w:hint="eastAsia"/>
                <w:iCs/>
                <w:color w:val="000000"/>
                <w:sz w:val="24"/>
                <w:szCs w:val="24"/>
              </w:rPr>
              <w:t>）。</w:t>
            </w:r>
          </w:p>
          <w:p w14:paraId="4296B9CB" w14:textId="1C18BE02" w:rsidR="001D4412" w:rsidRDefault="00255FEB" w:rsidP="00255FEB">
            <w:pPr>
              <w:widowControl/>
              <w:spacing w:line="360" w:lineRule="auto"/>
              <w:ind w:firstLineChars="200" w:firstLine="480"/>
              <w:jc w:val="left"/>
              <w:rPr>
                <w:rFonts w:ascii="Times New Roman" w:eastAsia="宋体" w:hAnsi="Times New Roman" w:cs="Times New Roman"/>
                <w:iCs/>
                <w:color w:val="000000"/>
                <w:sz w:val="24"/>
                <w:szCs w:val="24"/>
              </w:rPr>
            </w:pPr>
            <w:r w:rsidRPr="00255FEB">
              <w:rPr>
                <w:rFonts w:ascii="Times New Roman" w:eastAsia="宋体" w:hAnsi="Times New Roman" w:cs="Times New Roman" w:hint="eastAsia"/>
                <w:iCs/>
                <w:color w:val="000000"/>
                <w:sz w:val="24"/>
                <w:szCs w:val="24"/>
              </w:rPr>
              <w:t>公司将继续推进本次回购方案的顺利实施，并根据回购进展情况及时履行信息披露义务。感谢您的关注！</w:t>
            </w:r>
          </w:p>
          <w:p w14:paraId="7C3E21FF" w14:textId="77777777" w:rsidR="00255FEB" w:rsidRDefault="00255FEB" w:rsidP="00255FEB">
            <w:pPr>
              <w:widowControl/>
              <w:spacing w:line="360" w:lineRule="auto"/>
              <w:ind w:firstLineChars="200" w:firstLine="480"/>
              <w:jc w:val="left"/>
              <w:rPr>
                <w:rFonts w:ascii="Times New Roman" w:eastAsia="宋体" w:hAnsi="Times New Roman" w:cs="Times New Roman"/>
                <w:iCs/>
                <w:color w:val="000000"/>
                <w:sz w:val="24"/>
                <w:szCs w:val="24"/>
              </w:rPr>
            </w:pPr>
          </w:p>
          <w:p w14:paraId="76AB3A94" w14:textId="1AE85F9D" w:rsidR="00255FEB" w:rsidRPr="00255FEB" w:rsidRDefault="00255FEB" w:rsidP="00255FEB">
            <w:pPr>
              <w:widowControl/>
              <w:spacing w:line="360" w:lineRule="auto"/>
              <w:ind w:firstLineChars="200" w:firstLine="482"/>
              <w:jc w:val="left"/>
              <w:rPr>
                <w:rFonts w:ascii="Times New Roman" w:eastAsia="宋体" w:hAnsi="Times New Roman" w:cs="Times New Roman"/>
                <w:b/>
                <w:iCs/>
                <w:color w:val="000000"/>
                <w:sz w:val="24"/>
                <w:szCs w:val="24"/>
              </w:rPr>
            </w:pPr>
            <w:r w:rsidRPr="00255FEB">
              <w:rPr>
                <w:rFonts w:ascii="Times New Roman" w:eastAsia="宋体" w:hAnsi="Times New Roman" w:cs="Times New Roman"/>
                <w:b/>
                <w:iCs/>
                <w:color w:val="000000"/>
                <w:sz w:val="24"/>
                <w:szCs w:val="24"/>
              </w:rPr>
              <w:t>问题</w:t>
            </w:r>
            <w:r w:rsidRPr="00255FEB">
              <w:rPr>
                <w:rFonts w:ascii="Times New Roman" w:eastAsia="宋体" w:hAnsi="Times New Roman" w:cs="Times New Roman"/>
                <w:b/>
                <w:iCs/>
                <w:color w:val="000000"/>
                <w:sz w:val="24"/>
                <w:szCs w:val="24"/>
              </w:rPr>
              <w:t>5</w:t>
            </w:r>
            <w:r w:rsidRPr="00255FEB">
              <w:rPr>
                <w:rFonts w:ascii="Times New Roman" w:eastAsia="宋体" w:hAnsi="Times New Roman" w:cs="Times New Roman" w:hint="eastAsia"/>
                <w:b/>
                <w:iCs/>
                <w:color w:val="000000"/>
                <w:sz w:val="24"/>
                <w:szCs w:val="24"/>
              </w:rPr>
              <w:t>：公司近期股价涨势不错，有什么利好信息吗？</w:t>
            </w:r>
          </w:p>
          <w:p w14:paraId="2B62735B" w14:textId="2968785C" w:rsidR="00255FEB" w:rsidRDefault="00255FEB" w:rsidP="001D4412">
            <w:pPr>
              <w:widowControl/>
              <w:spacing w:line="360" w:lineRule="auto"/>
              <w:ind w:firstLineChars="200" w:firstLine="480"/>
              <w:jc w:val="left"/>
              <w:rPr>
                <w:rFonts w:ascii="Times New Roman" w:eastAsia="宋体" w:hAnsi="Times New Roman" w:cs="Times New Roman"/>
                <w:iCs/>
                <w:color w:val="000000"/>
                <w:sz w:val="24"/>
                <w:szCs w:val="24"/>
              </w:rPr>
            </w:pPr>
            <w:r>
              <w:rPr>
                <w:rFonts w:ascii="Times New Roman" w:eastAsia="宋体" w:hAnsi="Times New Roman" w:cs="Times New Roman"/>
                <w:iCs/>
                <w:color w:val="000000"/>
                <w:sz w:val="24"/>
                <w:szCs w:val="24"/>
              </w:rPr>
              <w:t>答：</w:t>
            </w:r>
            <w:r w:rsidRPr="00255FEB">
              <w:rPr>
                <w:rFonts w:ascii="Times New Roman" w:eastAsia="宋体" w:hAnsi="Times New Roman" w:cs="Times New Roman" w:hint="eastAsia"/>
                <w:iCs/>
                <w:color w:val="000000"/>
                <w:sz w:val="24"/>
                <w:szCs w:val="24"/>
              </w:rPr>
              <w:t>尊敬的投资者，您好！目前公司内部生产经营秩序正常，未发现应披露未披露的信息。如有重大事项，公司也将严格按照法律法规及监管规定，及时履行信息披露义务。公司将按照公司战略发展目标，积极提升产品品质、延伸产</w:t>
            </w:r>
            <w:r w:rsidRPr="00255FEB">
              <w:rPr>
                <w:rFonts w:ascii="Times New Roman" w:eastAsia="宋体" w:hAnsi="Times New Roman" w:cs="Times New Roman" w:hint="eastAsia"/>
                <w:iCs/>
                <w:color w:val="000000"/>
                <w:sz w:val="24"/>
                <w:szCs w:val="24"/>
              </w:rPr>
              <w:lastRenderedPageBreak/>
              <w:t>品品类、拓展产品应用领域，公司有信心持续以良好的经营业绩回报广大投资者，为股东创造价值。感谢您的关注！</w:t>
            </w:r>
          </w:p>
          <w:p w14:paraId="27DE1B7F" w14:textId="77777777" w:rsidR="00255FEB" w:rsidRDefault="00255FEB" w:rsidP="001D4412">
            <w:pPr>
              <w:widowControl/>
              <w:spacing w:line="360" w:lineRule="auto"/>
              <w:ind w:firstLineChars="200" w:firstLine="480"/>
              <w:jc w:val="left"/>
              <w:rPr>
                <w:rFonts w:ascii="Times New Roman" w:eastAsia="宋体" w:hAnsi="Times New Roman" w:cs="Times New Roman"/>
                <w:iCs/>
                <w:color w:val="000000"/>
                <w:sz w:val="24"/>
                <w:szCs w:val="24"/>
              </w:rPr>
            </w:pPr>
          </w:p>
          <w:p w14:paraId="0ED198DA" w14:textId="59EBE763" w:rsidR="00255FEB" w:rsidRDefault="00255FEB" w:rsidP="001D4412">
            <w:pPr>
              <w:widowControl/>
              <w:spacing w:line="360" w:lineRule="auto"/>
              <w:ind w:firstLineChars="200" w:firstLine="482"/>
              <w:jc w:val="left"/>
              <w:rPr>
                <w:rFonts w:ascii="Times New Roman" w:eastAsia="宋体" w:hAnsi="Times New Roman" w:cs="Times New Roman"/>
                <w:b/>
                <w:iCs/>
                <w:color w:val="000000"/>
                <w:sz w:val="24"/>
                <w:szCs w:val="24"/>
              </w:rPr>
            </w:pPr>
            <w:r w:rsidRPr="00255FEB">
              <w:rPr>
                <w:rFonts w:ascii="Times New Roman" w:eastAsia="宋体" w:hAnsi="Times New Roman" w:cs="Times New Roman"/>
                <w:b/>
                <w:iCs/>
                <w:color w:val="000000"/>
                <w:sz w:val="24"/>
                <w:szCs w:val="24"/>
              </w:rPr>
              <w:t>问题</w:t>
            </w:r>
            <w:r w:rsidRPr="00255FEB">
              <w:rPr>
                <w:rFonts w:ascii="Times New Roman" w:eastAsia="宋体" w:hAnsi="Times New Roman" w:cs="Times New Roman" w:hint="eastAsia"/>
                <w:b/>
                <w:iCs/>
                <w:color w:val="000000"/>
                <w:sz w:val="24"/>
                <w:szCs w:val="24"/>
              </w:rPr>
              <w:t>6</w:t>
            </w:r>
            <w:r w:rsidRPr="00255FEB">
              <w:rPr>
                <w:rFonts w:ascii="Times New Roman" w:eastAsia="宋体" w:hAnsi="Times New Roman" w:cs="Times New Roman" w:hint="eastAsia"/>
                <w:b/>
                <w:iCs/>
                <w:color w:val="000000"/>
                <w:sz w:val="24"/>
                <w:szCs w:val="24"/>
              </w:rPr>
              <w:t>：董工程师，公司的产品主要应用在污水处理、化工、纺织、印染、食品、医药、造纸、电子等行业，这些行业中哪一个占比最大？</w:t>
            </w:r>
          </w:p>
          <w:p w14:paraId="4A189EC6" w14:textId="74FC1F19" w:rsidR="00255FEB" w:rsidRDefault="00255FEB" w:rsidP="001D4412">
            <w:pPr>
              <w:widowControl/>
              <w:spacing w:line="360" w:lineRule="auto"/>
              <w:ind w:firstLineChars="200" w:firstLine="480"/>
              <w:jc w:val="left"/>
              <w:rPr>
                <w:rFonts w:ascii="Times New Roman" w:eastAsia="宋体" w:hAnsi="Times New Roman" w:cs="Times New Roman"/>
                <w:iCs/>
                <w:color w:val="000000"/>
                <w:sz w:val="24"/>
                <w:szCs w:val="24"/>
              </w:rPr>
            </w:pPr>
            <w:r w:rsidRPr="00255FEB">
              <w:rPr>
                <w:rFonts w:ascii="Times New Roman" w:eastAsia="宋体" w:hAnsi="Times New Roman" w:cs="Times New Roman"/>
                <w:iCs/>
                <w:color w:val="000000"/>
                <w:sz w:val="24"/>
                <w:szCs w:val="24"/>
              </w:rPr>
              <w:t>答：</w:t>
            </w:r>
            <w:r w:rsidRPr="00255FEB">
              <w:rPr>
                <w:rFonts w:ascii="Times New Roman" w:eastAsia="宋体" w:hAnsi="Times New Roman" w:cs="Times New Roman" w:hint="eastAsia"/>
                <w:iCs/>
                <w:color w:val="000000"/>
                <w:sz w:val="24"/>
                <w:szCs w:val="24"/>
              </w:rPr>
              <w:t>尊敬的投资者，您好！公司目前主要产品有磁悬浮离心式鼓风机、磁悬浮空气压缩机、磁悬浮冷水机组和磁悬浮真空泵等，产品应用领域广泛，其中鼓风机产品在污水处理领域占比较大，空压机产品在生物发酵、食品、纺织等行业占比较大。感谢您的关注！</w:t>
            </w:r>
          </w:p>
          <w:p w14:paraId="65840AD8" w14:textId="06493C30" w:rsidR="00255FEB" w:rsidRPr="00DF06F1" w:rsidRDefault="00255FEB" w:rsidP="00255FEB">
            <w:pPr>
              <w:widowControl/>
              <w:spacing w:line="360" w:lineRule="auto"/>
              <w:jc w:val="left"/>
              <w:rPr>
                <w:rFonts w:ascii="Times New Roman" w:eastAsia="宋体" w:hAnsi="Times New Roman" w:cs="Times New Roman"/>
                <w:iCs/>
                <w:color w:val="000000"/>
                <w:sz w:val="24"/>
                <w:szCs w:val="24"/>
              </w:rPr>
            </w:pPr>
          </w:p>
        </w:tc>
      </w:tr>
      <w:tr w:rsidR="0006533B" w14:paraId="78BACD0F" w14:textId="77777777" w:rsidTr="00826A94">
        <w:tc>
          <w:tcPr>
            <w:tcW w:w="2864" w:type="dxa"/>
            <w:shd w:val="clear" w:color="auto" w:fill="auto"/>
            <w:vAlign w:val="center"/>
          </w:tcPr>
          <w:p w14:paraId="58FD6230" w14:textId="4FA9E08A" w:rsidR="0006533B" w:rsidRDefault="00826A94" w:rsidP="0006533B">
            <w:pPr>
              <w:spacing w:line="360" w:lineRule="auto"/>
              <w:jc w:val="center"/>
              <w:rPr>
                <w:rFonts w:ascii="宋体" w:eastAsia="宋体" w:hAnsi="宋体" w:cs="Times New Roman"/>
                <w:b/>
                <w:bCs/>
                <w:iCs/>
                <w:sz w:val="24"/>
                <w:szCs w:val="24"/>
              </w:rPr>
            </w:pPr>
            <w:r>
              <w:rPr>
                <w:rFonts w:ascii="宋体" w:hAnsi="宋体" w:hint="eastAsia"/>
                <w:b/>
                <w:iCs/>
                <w:color w:val="000000"/>
                <w:sz w:val="24"/>
              </w:rPr>
              <w:lastRenderedPageBreak/>
              <w:t>风险提示及说明</w:t>
            </w:r>
          </w:p>
        </w:tc>
        <w:tc>
          <w:tcPr>
            <w:tcW w:w="6493" w:type="dxa"/>
            <w:shd w:val="clear" w:color="auto" w:fill="auto"/>
          </w:tcPr>
          <w:p w14:paraId="01E54E68" w14:textId="77777777" w:rsidR="00826A94" w:rsidRDefault="00826A94" w:rsidP="00826A94">
            <w:pPr>
              <w:spacing w:line="360" w:lineRule="auto"/>
              <w:rPr>
                <w:rFonts w:ascii="FangSong" w:eastAsia="宋体" w:hAnsi="FangSong" w:cs="宋体" w:hint="eastAsia"/>
                <w:color w:val="000000"/>
                <w:kern w:val="0"/>
                <w:sz w:val="24"/>
                <w:szCs w:val="24"/>
              </w:rPr>
            </w:pPr>
            <w:r>
              <w:rPr>
                <w:rFonts w:ascii="FangSong" w:eastAsia="宋体" w:hAnsi="FangSong" w:cs="宋体"/>
                <w:color w:val="000000"/>
                <w:kern w:val="0"/>
                <w:sz w:val="24"/>
                <w:szCs w:val="24"/>
              </w:rPr>
              <w:t>以上如涉及对行业的预测、公司</w:t>
            </w:r>
            <w:r>
              <w:rPr>
                <w:rFonts w:ascii="FangSong" w:eastAsia="宋体" w:hAnsi="FangSong" w:cs="宋体" w:hint="eastAsia"/>
                <w:color w:val="000000"/>
                <w:kern w:val="0"/>
                <w:sz w:val="24"/>
                <w:szCs w:val="24"/>
              </w:rPr>
              <w:t>发展</w:t>
            </w:r>
            <w:r>
              <w:rPr>
                <w:rFonts w:ascii="FangSong" w:eastAsia="宋体" w:hAnsi="FangSong" w:cs="宋体"/>
                <w:color w:val="000000"/>
                <w:kern w:val="0"/>
                <w:sz w:val="24"/>
                <w:szCs w:val="24"/>
              </w:rPr>
              <w:t>规划等相关内容，不代表</w:t>
            </w:r>
            <w:r w:rsidRPr="004C7DD7">
              <w:rPr>
                <w:rFonts w:ascii="FangSong" w:eastAsia="宋体" w:hAnsi="FangSong" w:cs="宋体"/>
                <w:color w:val="000000"/>
                <w:kern w:val="0"/>
                <w:sz w:val="24"/>
                <w:szCs w:val="24"/>
              </w:rPr>
              <w:t>公司或公司管理层对行业、公司发展</w:t>
            </w:r>
            <w:r w:rsidRPr="004C7DD7">
              <w:rPr>
                <w:rFonts w:ascii="FangSong" w:eastAsia="宋体" w:hAnsi="FangSong" w:cs="宋体" w:hint="eastAsia"/>
                <w:color w:val="000000"/>
                <w:kern w:val="0"/>
                <w:sz w:val="24"/>
                <w:szCs w:val="24"/>
              </w:rPr>
              <w:t>或业绩</w:t>
            </w:r>
            <w:r>
              <w:rPr>
                <w:rFonts w:ascii="FangSong" w:eastAsia="宋体" w:hAnsi="FangSong" w:cs="宋体"/>
                <w:color w:val="000000"/>
                <w:kern w:val="0"/>
                <w:sz w:val="24"/>
                <w:szCs w:val="24"/>
              </w:rPr>
              <w:t>的盈利预测和承诺</w:t>
            </w:r>
            <w:r w:rsidRPr="004C7DD7">
              <w:rPr>
                <w:rFonts w:ascii="FangSong" w:eastAsia="宋体" w:hAnsi="FangSong" w:cs="宋体"/>
                <w:color w:val="000000"/>
                <w:kern w:val="0"/>
                <w:sz w:val="24"/>
                <w:szCs w:val="24"/>
              </w:rPr>
              <w:t>，</w:t>
            </w:r>
            <w:r w:rsidRPr="00591454">
              <w:rPr>
                <w:rFonts w:ascii="FangSong" w:eastAsia="宋体" w:hAnsi="FangSong" w:cs="宋体" w:hint="eastAsia"/>
                <w:color w:val="000000"/>
                <w:kern w:val="0"/>
                <w:sz w:val="24"/>
                <w:szCs w:val="24"/>
              </w:rPr>
              <w:t>不构成公司对投资者的实质性承诺，</w:t>
            </w:r>
            <w:r w:rsidRPr="004C7DD7">
              <w:rPr>
                <w:rFonts w:ascii="FangSong" w:eastAsia="宋体" w:hAnsi="FangSong" w:cs="宋体"/>
                <w:color w:val="000000"/>
                <w:kern w:val="0"/>
                <w:sz w:val="24"/>
                <w:szCs w:val="24"/>
              </w:rPr>
              <w:t>敬请广大投资者注意投资风险。</w:t>
            </w:r>
          </w:p>
          <w:p w14:paraId="0BACA175" w14:textId="54FD9DAF" w:rsidR="0006533B" w:rsidRPr="00F412D8" w:rsidRDefault="00826A94" w:rsidP="00826A94">
            <w:pPr>
              <w:spacing w:line="360" w:lineRule="auto"/>
              <w:rPr>
                <w:rFonts w:ascii="FangSong" w:eastAsia="宋体" w:hAnsi="FangSong" w:cs="宋体" w:hint="eastAsia"/>
                <w:color w:val="000000"/>
                <w:kern w:val="0"/>
                <w:sz w:val="24"/>
                <w:szCs w:val="24"/>
              </w:rPr>
            </w:pPr>
            <w:r w:rsidRPr="00DF2F0E">
              <w:rPr>
                <w:rFonts w:ascii="FangSong" w:eastAsia="宋体" w:hAnsi="FangSong" w:cs="宋体" w:hint="eastAsia"/>
                <w:color w:val="000000"/>
                <w:kern w:val="0"/>
                <w:sz w:val="24"/>
                <w:szCs w:val="24"/>
              </w:rPr>
              <w:t>投资者接待活动过程中，公司</w:t>
            </w:r>
            <w:r>
              <w:rPr>
                <w:rFonts w:ascii="FangSong" w:eastAsia="宋体" w:hAnsi="FangSong" w:cs="宋体" w:hint="eastAsia"/>
                <w:color w:val="000000"/>
                <w:kern w:val="0"/>
                <w:sz w:val="24"/>
                <w:szCs w:val="24"/>
              </w:rPr>
              <w:t>接待人员</w:t>
            </w:r>
            <w:r w:rsidRPr="00DF2F0E">
              <w:rPr>
                <w:rFonts w:ascii="FangSong" w:eastAsia="宋体" w:hAnsi="FangSong" w:cs="宋体" w:hint="eastAsia"/>
                <w:color w:val="000000"/>
                <w:kern w:val="0"/>
                <w:sz w:val="24"/>
                <w:szCs w:val="24"/>
              </w:rPr>
              <w:t>积极回复投资者提出的问题，回复的内容符合公司《信息披露管理制度》等</w:t>
            </w:r>
            <w:r>
              <w:rPr>
                <w:rFonts w:ascii="FangSong" w:eastAsia="宋体" w:hAnsi="FangSong" w:cs="宋体" w:hint="eastAsia"/>
                <w:color w:val="000000"/>
                <w:kern w:val="0"/>
                <w:sz w:val="24"/>
                <w:szCs w:val="24"/>
              </w:rPr>
              <w:t>制度</w:t>
            </w:r>
            <w:r w:rsidRPr="00DF2F0E">
              <w:rPr>
                <w:rFonts w:ascii="FangSong" w:eastAsia="宋体" w:hAnsi="FangSong" w:cs="宋体" w:hint="eastAsia"/>
                <w:color w:val="000000"/>
                <w:kern w:val="0"/>
                <w:sz w:val="24"/>
                <w:szCs w:val="24"/>
              </w:rPr>
              <w:t>的规定，回复的信息真实、准确，</w:t>
            </w:r>
            <w:r w:rsidRPr="00D555B3">
              <w:rPr>
                <w:rFonts w:ascii="FangSong" w:eastAsia="宋体" w:hAnsi="FangSong" w:cs="宋体" w:hint="eastAsia"/>
                <w:color w:val="000000"/>
                <w:kern w:val="0"/>
                <w:sz w:val="24"/>
                <w:szCs w:val="24"/>
              </w:rPr>
              <w:t>本次活动</w:t>
            </w:r>
            <w:r>
              <w:rPr>
                <w:rFonts w:ascii="FangSong" w:eastAsia="宋体" w:hAnsi="FangSong" w:cs="宋体" w:hint="eastAsia"/>
                <w:color w:val="000000"/>
                <w:kern w:val="0"/>
                <w:sz w:val="24"/>
                <w:szCs w:val="24"/>
              </w:rPr>
              <w:t>不存在</w:t>
            </w:r>
            <w:r w:rsidRPr="00D555B3">
              <w:rPr>
                <w:rFonts w:ascii="FangSong" w:eastAsia="宋体" w:hAnsi="FangSong" w:cs="宋体" w:hint="eastAsia"/>
                <w:color w:val="000000"/>
                <w:kern w:val="0"/>
                <w:sz w:val="24"/>
                <w:szCs w:val="24"/>
              </w:rPr>
              <w:t>应当披露</w:t>
            </w:r>
            <w:r>
              <w:rPr>
                <w:rFonts w:ascii="FangSong" w:eastAsia="宋体" w:hAnsi="FangSong" w:cs="宋体" w:hint="eastAsia"/>
                <w:color w:val="000000"/>
                <w:kern w:val="0"/>
                <w:sz w:val="24"/>
                <w:szCs w:val="24"/>
              </w:rPr>
              <w:t>的</w:t>
            </w:r>
            <w:r w:rsidRPr="00D555B3">
              <w:rPr>
                <w:rFonts w:ascii="FangSong" w:eastAsia="宋体" w:hAnsi="FangSong" w:cs="宋体" w:hint="eastAsia"/>
                <w:color w:val="000000"/>
                <w:kern w:val="0"/>
                <w:sz w:val="24"/>
                <w:szCs w:val="24"/>
              </w:rPr>
              <w:t>重大信息</w:t>
            </w:r>
            <w:r>
              <w:rPr>
                <w:rFonts w:ascii="FangSong" w:eastAsia="宋体" w:hAnsi="FangSong" w:cs="宋体" w:hint="eastAsia"/>
                <w:color w:val="000000"/>
                <w:kern w:val="0"/>
                <w:sz w:val="24"/>
                <w:szCs w:val="24"/>
              </w:rPr>
              <w:t>。</w:t>
            </w:r>
          </w:p>
        </w:tc>
      </w:tr>
      <w:tr w:rsidR="0006533B" w14:paraId="087C09E8" w14:textId="77777777" w:rsidTr="00826A94">
        <w:tc>
          <w:tcPr>
            <w:tcW w:w="2864" w:type="dxa"/>
            <w:shd w:val="clear" w:color="auto" w:fill="auto"/>
            <w:vAlign w:val="center"/>
          </w:tcPr>
          <w:p w14:paraId="3521BF03" w14:textId="7B02F765"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附件清单（如有）</w:t>
            </w:r>
          </w:p>
        </w:tc>
        <w:tc>
          <w:tcPr>
            <w:tcW w:w="6493" w:type="dxa"/>
            <w:shd w:val="clear" w:color="auto" w:fill="auto"/>
          </w:tcPr>
          <w:p w14:paraId="6AA9A06B" w14:textId="3BD9C551" w:rsidR="0006533B" w:rsidRDefault="0006533B" w:rsidP="0006533B">
            <w:pPr>
              <w:spacing w:line="360" w:lineRule="auto"/>
              <w:rPr>
                <w:rFonts w:ascii="宋体" w:eastAsia="宋体" w:hAnsi="宋体" w:cs="Times New Roman"/>
                <w:bCs/>
                <w:iCs/>
                <w:sz w:val="24"/>
                <w:szCs w:val="24"/>
              </w:rPr>
            </w:pPr>
            <w:r>
              <w:rPr>
                <w:rFonts w:ascii="宋体" w:eastAsia="宋体" w:hAnsi="宋体" w:cs="Times New Roman"/>
                <w:bCs/>
                <w:iCs/>
                <w:sz w:val="24"/>
                <w:szCs w:val="24"/>
              </w:rPr>
              <w:t>无</w:t>
            </w:r>
          </w:p>
        </w:tc>
      </w:tr>
      <w:tr w:rsidR="0006533B" w14:paraId="4121A696" w14:textId="77777777" w:rsidTr="00826A94">
        <w:tc>
          <w:tcPr>
            <w:tcW w:w="2864" w:type="dxa"/>
            <w:shd w:val="clear" w:color="auto" w:fill="auto"/>
            <w:vAlign w:val="center"/>
          </w:tcPr>
          <w:p w14:paraId="3159A433" w14:textId="77777777"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6493" w:type="dxa"/>
            <w:shd w:val="clear" w:color="auto" w:fill="auto"/>
            <w:vAlign w:val="center"/>
          </w:tcPr>
          <w:p w14:paraId="56FCF3CB" w14:textId="76D9952E" w:rsidR="0006533B" w:rsidRDefault="0006533B" w:rsidP="00A7461E">
            <w:pPr>
              <w:spacing w:line="360" w:lineRule="auto"/>
              <w:rPr>
                <w:rFonts w:ascii="宋体" w:eastAsia="宋体" w:hAnsi="宋体" w:cs="Times New Roman"/>
                <w:iCs/>
                <w:sz w:val="24"/>
                <w:szCs w:val="24"/>
              </w:rPr>
            </w:pPr>
            <w:r>
              <w:rPr>
                <w:rFonts w:ascii="宋体" w:eastAsia="宋体" w:hAnsi="宋体" w:cs="Times New Roman" w:hint="eastAsia"/>
                <w:iCs/>
                <w:sz w:val="24"/>
                <w:szCs w:val="24"/>
              </w:rPr>
              <w:t>2</w:t>
            </w:r>
            <w:r w:rsidR="00826A94">
              <w:rPr>
                <w:rFonts w:ascii="宋体" w:eastAsia="宋体" w:hAnsi="宋体" w:cs="Times New Roman"/>
                <w:iCs/>
                <w:sz w:val="24"/>
                <w:szCs w:val="24"/>
              </w:rPr>
              <w:t>024</w:t>
            </w:r>
            <w:r>
              <w:rPr>
                <w:rFonts w:ascii="宋体" w:eastAsia="宋体" w:hAnsi="宋体" w:cs="Times New Roman" w:hint="eastAsia"/>
                <w:iCs/>
                <w:sz w:val="24"/>
                <w:szCs w:val="24"/>
              </w:rPr>
              <w:t>年</w:t>
            </w:r>
            <w:r w:rsidR="001D4412">
              <w:rPr>
                <w:rFonts w:ascii="宋体" w:eastAsia="宋体" w:hAnsi="宋体" w:cs="Times New Roman"/>
                <w:iCs/>
                <w:sz w:val="24"/>
                <w:szCs w:val="24"/>
              </w:rPr>
              <w:t>11</w:t>
            </w:r>
            <w:r>
              <w:rPr>
                <w:rFonts w:ascii="宋体" w:eastAsia="宋体" w:hAnsi="宋体" w:cs="Times New Roman" w:hint="eastAsia"/>
                <w:iCs/>
                <w:sz w:val="24"/>
                <w:szCs w:val="24"/>
              </w:rPr>
              <w:t>月</w:t>
            </w:r>
            <w:r w:rsidR="001D4412">
              <w:rPr>
                <w:rFonts w:ascii="宋体" w:eastAsia="宋体" w:hAnsi="宋体" w:cs="Times New Roman"/>
                <w:iCs/>
                <w:sz w:val="24"/>
                <w:szCs w:val="24"/>
              </w:rPr>
              <w:t>29</w:t>
            </w:r>
            <w:r>
              <w:rPr>
                <w:rFonts w:ascii="宋体" w:eastAsia="宋体" w:hAnsi="宋体" w:cs="Times New Roman"/>
                <w:iCs/>
                <w:sz w:val="24"/>
                <w:szCs w:val="24"/>
              </w:rPr>
              <w:t>日</w:t>
            </w:r>
          </w:p>
        </w:tc>
      </w:tr>
    </w:tbl>
    <w:p w14:paraId="43009B4A" w14:textId="77777777" w:rsidR="00837DB3" w:rsidRDefault="00837DB3">
      <w:pPr>
        <w:keepNext/>
        <w:keepLines/>
        <w:spacing w:before="260" w:after="260" w:line="360" w:lineRule="auto"/>
        <w:outlineLvl w:val="1"/>
      </w:pPr>
    </w:p>
    <w:sectPr w:rsidR="00837DB3">
      <w:pgSz w:w="11906" w:h="16838"/>
      <w:pgMar w:top="1440" w:right="1800" w:bottom="1276"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906952" w16cid:durableId="27162F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44284" w14:textId="77777777" w:rsidR="00C868EA" w:rsidRDefault="00C868EA" w:rsidP="009B5949">
      <w:r>
        <w:separator/>
      </w:r>
    </w:p>
  </w:endnote>
  <w:endnote w:type="continuationSeparator" w:id="0">
    <w:p w14:paraId="654B64FD" w14:textId="77777777" w:rsidR="00C868EA" w:rsidRDefault="00C868EA" w:rsidP="009B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FangSong">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2C20E" w14:textId="77777777" w:rsidR="00C868EA" w:rsidRDefault="00C868EA" w:rsidP="009B5949">
      <w:r>
        <w:separator/>
      </w:r>
    </w:p>
  </w:footnote>
  <w:footnote w:type="continuationSeparator" w:id="0">
    <w:p w14:paraId="351825E4" w14:textId="77777777" w:rsidR="00C868EA" w:rsidRDefault="00C868EA" w:rsidP="009B5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C4A8B"/>
    <w:multiLevelType w:val="hybridMultilevel"/>
    <w:tmpl w:val="ADE2293C"/>
    <w:lvl w:ilvl="0" w:tplc="25188D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3A6FFF"/>
    <w:multiLevelType w:val="hybridMultilevel"/>
    <w:tmpl w:val="D3AAD1FC"/>
    <w:lvl w:ilvl="0" w:tplc="28627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yMzMyM2Y2MDg5ZGU5Mzc1N2E3Mjk2OWUwODM5YTAifQ=="/>
  </w:docVars>
  <w:rsids>
    <w:rsidRoot w:val="00EE26CD"/>
    <w:rsid w:val="000028DF"/>
    <w:rsid w:val="00002BCB"/>
    <w:rsid w:val="000044B5"/>
    <w:rsid w:val="0000466C"/>
    <w:rsid w:val="00004C01"/>
    <w:rsid w:val="00007952"/>
    <w:rsid w:val="00010217"/>
    <w:rsid w:val="00014EDC"/>
    <w:rsid w:val="00014F2A"/>
    <w:rsid w:val="00017E93"/>
    <w:rsid w:val="000211EA"/>
    <w:rsid w:val="00021F69"/>
    <w:rsid w:val="00023F7B"/>
    <w:rsid w:val="000269F1"/>
    <w:rsid w:val="00026CD7"/>
    <w:rsid w:val="00026E2B"/>
    <w:rsid w:val="000270E5"/>
    <w:rsid w:val="000333DF"/>
    <w:rsid w:val="00042C46"/>
    <w:rsid w:val="000444E5"/>
    <w:rsid w:val="000528A8"/>
    <w:rsid w:val="00052C05"/>
    <w:rsid w:val="0005452E"/>
    <w:rsid w:val="000619AB"/>
    <w:rsid w:val="0006244A"/>
    <w:rsid w:val="00063DB5"/>
    <w:rsid w:val="0006434F"/>
    <w:rsid w:val="0006533B"/>
    <w:rsid w:val="000660F6"/>
    <w:rsid w:val="00066ADF"/>
    <w:rsid w:val="00070593"/>
    <w:rsid w:val="00070C3B"/>
    <w:rsid w:val="00071B11"/>
    <w:rsid w:val="00073CC4"/>
    <w:rsid w:val="00081B36"/>
    <w:rsid w:val="000828F8"/>
    <w:rsid w:val="000842C8"/>
    <w:rsid w:val="00086C90"/>
    <w:rsid w:val="00096BC3"/>
    <w:rsid w:val="000A65EF"/>
    <w:rsid w:val="000A6643"/>
    <w:rsid w:val="000A684C"/>
    <w:rsid w:val="000B6FFD"/>
    <w:rsid w:val="000C2F52"/>
    <w:rsid w:val="000C4953"/>
    <w:rsid w:val="000C6A67"/>
    <w:rsid w:val="000D054F"/>
    <w:rsid w:val="000D1226"/>
    <w:rsid w:val="000F01EF"/>
    <w:rsid w:val="000F0E70"/>
    <w:rsid w:val="000F50CC"/>
    <w:rsid w:val="000F5D31"/>
    <w:rsid w:val="000F6BEB"/>
    <w:rsid w:val="00101308"/>
    <w:rsid w:val="00103C4E"/>
    <w:rsid w:val="00103D38"/>
    <w:rsid w:val="0010436D"/>
    <w:rsid w:val="00106A62"/>
    <w:rsid w:val="00111EF4"/>
    <w:rsid w:val="001127ED"/>
    <w:rsid w:val="00113C72"/>
    <w:rsid w:val="001148E1"/>
    <w:rsid w:val="00114CEA"/>
    <w:rsid w:val="001221B8"/>
    <w:rsid w:val="00127DF2"/>
    <w:rsid w:val="001304EB"/>
    <w:rsid w:val="001334C1"/>
    <w:rsid w:val="00135232"/>
    <w:rsid w:val="00136BC5"/>
    <w:rsid w:val="001412EC"/>
    <w:rsid w:val="00143586"/>
    <w:rsid w:val="00143A57"/>
    <w:rsid w:val="001518F1"/>
    <w:rsid w:val="00151B55"/>
    <w:rsid w:val="00155D5F"/>
    <w:rsid w:val="00156BDB"/>
    <w:rsid w:val="001672FF"/>
    <w:rsid w:val="001819EF"/>
    <w:rsid w:val="00185BC3"/>
    <w:rsid w:val="00186DBB"/>
    <w:rsid w:val="0019040E"/>
    <w:rsid w:val="0019292F"/>
    <w:rsid w:val="001965A6"/>
    <w:rsid w:val="001A125C"/>
    <w:rsid w:val="001A65C8"/>
    <w:rsid w:val="001A6FA8"/>
    <w:rsid w:val="001B00D8"/>
    <w:rsid w:val="001B011E"/>
    <w:rsid w:val="001B508F"/>
    <w:rsid w:val="001B7B58"/>
    <w:rsid w:val="001C0B26"/>
    <w:rsid w:val="001C7C07"/>
    <w:rsid w:val="001D4368"/>
    <w:rsid w:val="001D4412"/>
    <w:rsid w:val="001D5222"/>
    <w:rsid w:val="001D7A5D"/>
    <w:rsid w:val="001E243C"/>
    <w:rsid w:val="001E2BC5"/>
    <w:rsid w:val="001E5E64"/>
    <w:rsid w:val="001E64FF"/>
    <w:rsid w:val="001E7F7C"/>
    <w:rsid w:val="001F0A8F"/>
    <w:rsid w:val="001F202D"/>
    <w:rsid w:val="001F2572"/>
    <w:rsid w:val="001F5B62"/>
    <w:rsid w:val="001F6AD9"/>
    <w:rsid w:val="002116D8"/>
    <w:rsid w:val="002118DC"/>
    <w:rsid w:val="00214C8F"/>
    <w:rsid w:val="0022148B"/>
    <w:rsid w:val="002253B1"/>
    <w:rsid w:val="00226193"/>
    <w:rsid w:val="002278FB"/>
    <w:rsid w:val="00231945"/>
    <w:rsid w:val="00232813"/>
    <w:rsid w:val="00234237"/>
    <w:rsid w:val="00234D03"/>
    <w:rsid w:val="002357AC"/>
    <w:rsid w:val="0025168B"/>
    <w:rsid w:val="00251EF8"/>
    <w:rsid w:val="002525E9"/>
    <w:rsid w:val="0025271B"/>
    <w:rsid w:val="00255B4A"/>
    <w:rsid w:val="00255FEB"/>
    <w:rsid w:val="00256250"/>
    <w:rsid w:val="00263CB9"/>
    <w:rsid w:val="002650F9"/>
    <w:rsid w:val="00267056"/>
    <w:rsid w:val="00267DAA"/>
    <w:rsid w:val="002739C7"/>
    <w:rsid w:val="00273BE7"/>
    <w:rsid w:val="00273D9E"/>
    <w:rsid w:val="002749E4"/>
    <w:rsid w:val="0028148B"/>
    <w:rsid w:val="00286F7B"/>
    <w:rsid w:val="0029285E"/>
    <w:rsid w:val="00293FBB"/>
    <w:rsid w:val="00295236"/>
    <w:rsid w:val="002A15B6"/>
    <w:rsid w:val="002B0AD4"/>
    <w:rsid w:val="002B75F5"/>
    <w:rsid w:val="002C1C3B"/>
    <w:rsid w:val="002C23DD"/>
    <w:rsid w:val="002C30B3"/>
    <w:rsid w:val="002C3AD1"/>
    <w:rsid w:val="002C6808"/>
    <w:rsid w:val="002D15D1"/>
    <w:rsid w:val="002D3753"/>
    <w:rsid w:val="002D5179"/>
    <w:rsid w:val="002E6298"/>
    <w:rsid w:val="002F1B04"/>
    <w:rsid w:val="002F39FD"/>
    <w:rsid w:val="002F4C46"/>
    <w:rsid w:val="002F5250"/>
    <w:rsid w:val="002F6EAD"/>
    <w:rsid w:val="0030239C"/>
    <w:rsid w:val="003061DB"/>
    <w:rsid w:val="00307607"/>
    <w:rsid w:val="00307EC1"/>
    <w:rsid w:val="0031032E"/>
    <w:rsid w:val="003131C3"/>
    <w:rsid w:val="0031371B"/>
    <w:rsid w:val="00315663"/>
    <w:rsid w:val="00320D9D"/>
    <w:rsid w:val="00320EA7"/>
    <w:rsid w:val="00324305"/>
    <w:rsid w:val="003243C5"/>
    <w:rsid w:val="00327CE4"/>
    <w:rsid w:val="003301F3"/>
    <w:rsid w:val="00332954"/>
    <w:rsid w:val="00336191"/>
    <w:rsid w:val="003405F5"/>
    <w:rsid w:val="00340A0E"/>
    <w:rsid w:val="003413FD"/>
    <w:rsid w:val="00347096"/>
    <w:rsid w:val="003508D5"/>
    <w:rsid w:val="003524BC"/>
    <w:rsid w:val="003536C0"/>
    <w:rsid w:val="0035572A"/>
    <w:rsid w:val="00362CD0"/>
    <w:rsid w:val="00363384"/>
    <w:rsid w:val="00363E4C"/>
    <w:rsid w:val="00370020"/>
    <w:rsid w:val="0037038A"/>
    <w:rsid w:val="003722F1"/>
    <w:rsid w:val="0037245D"/>
    <w:rsid w:val="00376EB2"/>
    <w:rsid w:val="0038034C"/>
    <w:rsid w:val="00386F86"/>
    <w:rsid w:val="0038732F"/>
    <w:rsid w:val="00391E11"/>
    <w:rsid w:val="00397642"/>
    <w:rsid w:val="003A2EB2"/>
    <w:rsid w:val="003A6792"/>
    <w:rsid w:val="003B0E0F"/>
    <w:rsid w:val="003B13A4"/>
    <w:rsid w:val="003C0892"/>
    <w:rsid w:val="003C1993"/>
    <w:rsid w:val="003C6A8E"/>
    <w:rsid w:val="003D2A88"/>
    <w:rsid w:val="003D2F73"/>
    <w:rsid w:val="003D40E0"/>
    <w:rsid w:val="003E0545"/>
    <w:rsid w:val="003F21AE"/>
    <w:rsid w:val="003F2A5A"/>
    <w:rsid w:val="003F6D0B"/>
    <w:rsid w:val="00400B90"/>
    <w:rsid w:val="0040142B"/>
    <w:rsid w:val="00404723"/>
    <w:rsid w:val="00406921"/>
    <w:rsid w:val="004106EC"/>
    <w:rsid w:val="00411262"/>
    <w:rsid w:val="00413FAB"/>
    <w:rsid w:val="00415FC4"/>
    <w:rsid w:val="00420071"/>
    <w:rsid w:val="0042182D"/>
    <w:rsid w:val="00425BB1"/>
    <w:rsid w:val="00430DED"/>
    <w:rsid w:val="00432964"/>
    <w:rsid w:val="00433835"/>
    <w:rsid w:val="0043530D"/>
    <w:rsid w:val="00436508"/>
    <w:rsid w:val="00441A83"/>
    <w:rsid w:val="0044602F"/>
    <w:rsid w:val="00447194"/>
    <w:rsid w:val="00447EC5"/>
    <w:rsid w:val="004503D5"/>
    <w:rsid w:val="00462C08"/>
    <w:rsid w:val="00467B9C"/>
    <w:rsid w:val="00470346"/>
    <w:rsid w:val="00470BB1"/>
    <w:rsid w:val="00472F77"/>
    <w:rsid w:val="00473F91"/>
    <w:rsid w:val="00482D5D"/>
    <w:rsid w:val="00482E91"/>
    <w:rsid w:val="004859A7"/>
    <w:rsid w:val="00493965"/>
    <w:rsid w:val="00495655"/>
    <w:rsid w:val="004A58CB"/>
    <w:rsid w:val="004B184A"/>
    <w:rsid w:val="004B500C"/>
    <w:rsid w:val="004B6729"/>
    <w:rsid w:val="004C2950"/>
    <w:rsid w:val="004C3E41"/>
    <w:rsid w:val="004C6956"/>
    <w:rsid w:val="004D1B2D"/>
    <w:rsid w:val="004D4156"/>
    <w:rsid w:val="004D614E"/>
    <w:rsid w:val="004D61A1"/>
    <w:rsid w:val="004E25DD"/>
    <w:rsid w:val="004E35D6"/>
    <w:rsid w:val="004E4CBB"/>
    <w:rsid w:val="004F5C3F"/>
    <w:rsid w:val="00504DF9"/>
    <w:rsid w:val="00507071"/>
    <w:rsid w:val="00510286"/>
    <w:rsid w:val="005152C5"/>
    <w:rsid w:val="005231BC"/>
    <w:rsid w:val="00524D04"/>
    <w:rsid w:val="00534D66"/>
    <w:rsid w:val="00540CC1"/>
    <w:rsid w:val="00541E84"/>
    <w:rsid w:val="0054404C"/>
    <w:rsid w:val="00545F10"/>
    <w:rsid w:val="00557A68"/>
    <w:rsid w:val="00567C60"/>
    <w:rsid w:val="00572A6D"/>
    <w:rsid w:val="005776DB"/>
    <w:rsid w:val="00580D0B"/>
    <w:rsid w:val="00582D78"/>
    <w:rsid w:val="00584526"/>
    <w:rsid w:val="00584D8F"/>
    <w:rsid w:val="00587450"/>
    <w:rsid w:val="00587DAB"/>
    <w:rsid w:val="00590DC4"/>
    <w:rsid w:val="005917EA"/>
    <w:rsid w:val="005953E9"/>
    <w:rsid w:val="005A0CBE"/>
    <w:rsid w:val="005A17E4"/>
    <w:rsid w:val="005A3CFE"/>
    <w:rsid w:val="005A4D77"/>
    <w:rsid w:val="005A62E3"/>
    <w:rsid w:val="005B17EF"/>
    <w:rsid w:val="005B2D23"/>
    <w:rsid w:val="005B3D04"/>
    <w:rsid w:val="005B628F"/>
    <w:rsid w:val="005C19C5"/>
    <w:rsid w:val="005C6678"/>
    <w:rsid w:val="005C6A3E"/>
    <w:rsid w:val="005D087C"/>
    <w:rsid w:val="005D20DD"/>
    <w:rsid w:val="005E125A"/>
    <w:rsid w:val="005E29D7"/>
    <w:rsid w:val="005E488F"/>
    <w:rsid w:val="005E4F20"/>
    <w:rsid w:val="005E5F7A"/>
    <w:rsid w:val="005F2C62"/>
    <w:rsid w:val="005F3897"/>
    <w:rsid w:val="005F4101"/>
    <w:rsid w:val="005F4EC6"/>
    <w:rsid w:val="005F505E"/>
    <w:rsid w:val="005F7318"/>
    <w:rsid w:val="006016A0"/>
    <w:rsid w:val="00602FBF"/>
    <w:rsid w:val="00605119"/>
    <w:rsid w:val="00606A42"/>
    <w:rsid w:val="0061216F"/>
    <w:rsid w:val="006147D0"/>
    <w:rsid w:val="00623855"/>
    <w:rsid w:val="00626FB3"/>
    <w:rsid w:val="006304E6"/>
    <w:rsid w:val="0063129A"/>
    <w:rsid w:val="006323B5"/>
    <w:rsid w:val="00632E06"/>
    <w:rsid w:val="006332DF"/>
    <w:rsid w:val="00642382"/>
    <w:rsid w:val="00643F90"/>
    <w:rsid w:val="0064637F"/>
    <w:rsid w:val="00646CE4"/>
    <w:rsid w:val="00653A71"/>
    <w:rsid w:val="00655835"/>
    <w:rsid w:val="00655C1E"/>
    <w:rsid w:val="00667FB5"/>
    <w:rsid w:val="00671FEE"/>
    <w:rsid w:val="00672C00"/>
    <w:rsid w:val="00673708"/>
    <w:rsid w:val="006750EF"/>
    <w:rsid w:val="006809CA"/>
    <w:rsid w:val="00681695"/>
    <w:rsid w:val="0068182B"/>
    <w:rsid w:val="00683186"/>
    <w:rsid w:val="00685956"/>
    <w:rsid w:val="00686E4C"/>
    <w:rsid w:val="006872AF"/>
    <w:rsid w:val="00691115"/>
    <w:rsid w:val="00693EAC"/>
    <w:rsid w:val="0069619A"/>
    <w:rsid w:val="006A03A2"/>
    <w:rsid w:val="006A048E"/>
    <w:rsid w:val="006A120F"/>
    <w:rsid w:val="006A2E11"/>
    <w:rsid w:val="006A3184"/>
    <w:rsid w:val="006B1C16"/>
    <w:rsid w:val="006C00AC"/>
    <w:rsid w:val="006D05B5"/>
    <w:rsid w:val="006E3B82"/>
    <w:rsid w:val="006E7372"/>
    <w:rsid w:val="006F08CA"/>
    <w:rsid w:val="006F32A2"/>
    <w:rsid w:val="006F3441"/>
    <w:rsid w:val="006F438E"/>
    <w:rsid w:val="006F7B31"/>
    <w:rsid w:val="00701E34"/>
    <w:rsid w:val="007028F6"/>
    <w:rsid w:val="00702EAF"/>
    <w:rsid w:val="007118F2"/>
    <w:rsid w:val="00713A75"/>
    <w:rsid w:val="00714EEF"/>
    <w:rsid w:val="007156E6"/>
    <w:rsid w:val="00732483"/>
    <w:rsid w:val="00733488"/>
    <w:rsid w:val="0073457B"/>
    <w:rsid w:val="00735F4D"/>
    <w:rsid w:val="00737248"/>
    <w:rsid w:val="0074202F"/>
    <w:rsid w:val="00742DF5"/>
    <w:rsid w:val="007442F3"/>
    <w:rsid w:val="00744623"/>
    <w:rsid w:val="00746249"/>
    <w:rsid w:val="00751592"/>
    <w:rsid w:val="00756A97"/>
    <w:rsid w:val="00757362"/>
    <w:rsid w:val="00757824"/>
    <w:rsid w:val="007600FE"/>
    <w:rsid w:val="0076183F"/>
    <w:rsid w:val="0076247A"/>
    <w:rsid w:val="007632D1"/>
    <w:rsid w:val="00770B3F"/>
    <w:rsid w:val="007718C5"/>
    <w:rsid w:val="00771A91"/>
    <w:rsid w:val="00773213"/>
    <w:rsid w:val="00777431"/>
    <w:rsid w:val="00785284"/>
    <w:rsid w:val="00792954"/>
    <w:rsid w:val="00793343"/>
    <w:rsid w:val="00794110"/>
    <w:rsid w:val="0079430A"/>
    <w:rsid w:val="00794C85"/>
    <w:rsid w:val="00794C8B"/>
    <w:rsid w:val="00795940"/>
    <w:rsid w:val="007A0912"/>
    <w:rsid w:val="007A4905"/>
    <w:rsid w:val="007A5EAF"/>
    <w:rsid w:val="007A63F9"/>
    <w:rsid w:val="007B196F"/>
    <w:rsid w:val="007B3F04"/>
    <w:rsid w:val="007B5E39"/>
    <w:rsid w:val="007B7F34"/>
    <w:rsid w:val="007C39F3"/>
    <w:rsid w:val="007C4A98"/>
    <w:rsid w:val="007C6515"/>
    <w:rsid w:val="007C7447"/>
    <w:rsid w:val="007C7D09"/>
    <w:rsid w:val="007E0DED"/>
    <w:rsid w:val="007E1F58"/>
    <w:rsid w:val="007E7C58"/>
    <w:rsid w:val="007F2176"/>
    <w:rsid w:val="007F7926"/>
    <w:rsid w:val="00802039"/>
    <w:rsid w:val="00806573"/>
    <w:rsid w:val="00813208"/>
    <w:rsid w:val="00814484"/>
    <w:rsid w:val="008150CA"/>
    <w:rsid w:val="008160A1"/>
    <w:rsid w:val="00816CED"/>
    <w:rsid w:val="00821685"/>
    <w:rsid w:val="00826A94"/>
    <w:rsid w:val="00827C6C"/>
    <w:rsid w:val="00827D06"/>
    <w:rsid w:val="00827F82"/>
    <w:rsid w:val="00836E8C"/>
    <w:rsid w:val="00837DB3"/>
    <w:rsid w:val="00844602"/>
    <w:rsid w:val="008453D5"/>
    <w:rsid w:val="00846048"/>
    <w:rsid w:val="0085173D"/>
    <w:rsid w:val="00851D2F"/>
    <w:rsid w:val="00853A0F"/>
    <w:rsid w:val="00853F4F"/>
    <w:rsid w:val="0085669B"/>
    <w:rsid w:val="00857E84"/>
    <w:rsid w:val="00857EE6"/>
    <w:rsid w:val="0086538B"/>
    <w:rsid w:val="0087087F"/>
    <w:rsid w:val="00873293"/>
    <w:rsid w:val="00875E95"/>
    <w:rsid w:val="008908EB"/>
    <w:rsid w:val="008914C8"/>
    <w:rsid w:val="008915E2"/>
    <w:rsid w:val="00892217"/>
    <w:rsid w:val="008926D2"/>
    <w:rsid w:val="00894406"/>
    <w:rsid w:val="008A120E"/>
    <w:rsid w:val="008A3420"/>
    <w:rsid w:val="008A56AE"/>
    <w:rsid w:val="008A786A"/>
    <w:rsid w:val="008B4556"/>
    <w:rsid w:val="008B4886"/>
    <w:rsid w:val="008C04C9"/>
    <w:rsid w:val="008C4D32"/>
    <w:rsid w:val="008C6529"/>
    <w:rsid w:val="008C6B72"/>
    <w:rsid w:val="008C7588"/>
    <w:rsid w:val="008D0EE4"/>
    <w:rsid w:val="008D2B96"/>
    <w:rsid w:val="008D3726"/>
    <w:rsid w:val="008D7D06"/>
    <w:rsid w:val="008D7DB6"/>
    <w:rsid w:val="008E117B"/>
    <w:rsid w:val="008E245B"/>
    <w:rsid w:val="008E71FB"/>
    <w:rsid w:val="008F5F3A"/>
    <w:rsid w:val="00900BAF"/>
    <w:rsid w:val="009024E8"/>
    <w:rsid w:val="009042C7"/>
    <w:rsid w:val="00906930"/>
    <w:rsid w:val="009108F5"/>
    <w:rsid w:val="0091400E"/>
    <w:rsid w:val="009148C4"/>
    <w:rsid w:val="00914FE2"/>
    <w:rsid w:val="009157EF"/>
    <w:rsid w:val="009172AC"/>
    <w:rsid w:val="00917ED2"/>
    <w:rsid w:val="009224F5"/>
    <w:rsid w:val="00924303"/>
    <w:rsid w:val="00924412"/>
    <w:rsid w:val="0092574C"/>
    <w:rsid w:val="0092780F"/>
    <w:rsid w:val="0093420E"/>
    <w:rsid w:val="00934714"/>
    <w:rsid w:val="00941808"/>
    <w:rsid w:val="00942951"/>
    <w:rsid w:val="009438D2"/>
    <w:rsid w:val="00944A9E"/>
    <w:rsid w:val="009457DF"/>
    <w:rsid w:val="0095035C"/>
    <w:rsid w:val="009553B1"/>
    <w:rsid w:val="009565CC"/>
    <w:rsid w:val="0096018C"/>
    <w:rsid w:val="00966C22"/>
    <w:rsid w:val="009678BF"/>
    <w:rsid w:val="0097460A"/>
    <w:rsid w:val="009749E3"/>
    <w:rsid w:val="009776A7"/>
    <w:rsid w:val="00980694"/>
    <w:rsid w:val="009828EA"/>
    <w:rsid w:val="009841FD"/>
    <w:rsid w:val="009868C0"/>
    <w:rsid w:val="00991961"/>
    <w:rsid w:val="009A24A0"/>
    <w:rsid w:val="009A5A83"/>
    <w:rsid w:val="009B5949"/>
    <w:rsid w:val="009B6CA7"/>
    <w:rsid w:val="009C06A4"/>
    <w:rsid w:val="009C22FC"/>
    <w:rsid w:val="009C3520"/>
    <w:rsid w:val="009C487B"/>
    <w:rsid w:val="009C63B1"/>
    <w:rsid w:val="009C6D0B"/>
    <w:rsid w:val="009D4FB6"/>
    <w:rsid w:val="009D5058"/>
    <w:rsid w:val="009E0B46"/>
    <w:rsid w:val="009E3874"/>
    <w:rsid w:val="009E3D68"/>
    <w:rsid w:val="009F59D5"/>
    <w:rsid w:val="00A03AA1"/>
    <w:rsid w:val="00A04996"/>
    <w:rsid w:val="00A05042"/>
    <w:rsid w:val="00A10F5B"/>
    <w:rsid w:val="00A12F85"/>
    <w:rsid w:val="00A15AE0"/>
    <w:rsid w:val="00A16F6F"/>
    <w:rsid w:val="00A21365"/>
    <w:rsid w:val="00A23637"/>
    <w:rsid w:val="00A31B20"/>
    <w:rsid w:val="00A32B73"/>
    <w:rsid w:val="00A32ED1"/>
    <w:rsid w:val="00A37257"/>
    <w:rsid w:val="00A37775"/>
    <w:rsid w:val="00A40825"/>
    <w:rsid w:val="00A41A06"/>
    <w:rsid w:val="00A516AE"/>
    <w:rsid w:val="00A56101"/>
    <w:rsid w:val="00A57863"/>
    <w:rsid w:val="00A57FF9"/>
    <w:rsid w:val="00A6487E"/>
    <w:rsid w:val="00A67C7C"/>
    <w:rsid w:val="00A70519"/>
    <w:rsid w:val="00A70EC0"/>
    <w:rsid w:val="00A71BFD"/>
    <w:rsid w:val="00A7461E"/>
    <w:rsid w:val="00A76F0C"/>
    <w:rsid w:val="00A835BB"/>
    <w:rsid w:val="00A878CB"/>
    <w:rsid w:val="00A9429D"/>
    <w:rsid w:val="00A97143"/>
    <w:rsid w:val="00A97D76"/>
    <w:rsid w:val="00AA4911"/>
    <w:rsid w:val="00AA5E76"/>
    <w:rsid w:val="00AB03BB"/>
    <w:rsid w:val="00AB3850"/>
    <w:rsid w:val="00AB45D6"/>
    <w:rsid w:val="00AB56C9"/>
    <w:rsid w:val="00AB5BFC"/>
    <w:rsid w:val="00AB7E82"/>
    <w:rsid w:val="00AD100F"/>
    <w:rsid w:val="00AD237A"/>
    <w:rsid w:val="00AD445E"/>
    <w:rsid w:val="00AD4B08"/>
    <w:rsid w:val="00AE00B6"/>
    <w:rsid w:val="00AE3EE3"/>
    <w:rsid w:val="00AF0773"/>
    <w:rsid w:val="00AF0ECE"/>
    <w:rsid w:val="00AF6EE4"/>
    <w:rsid w:val="00AF7372"/>
    <w:rsid w:val="00B04D7D"/>
    <w:rsid w:val="00B053F9"/>
    <w:rsid w:val="00B06E38"/>
    <w:rsid w:val="00B07508"/>
    <w:rsid w:val="00B12278"/>
    <w:rsid w:val="00B21021"/>
    <w:rsid w:val="00B26CA0"/>
    <w:rsid w:val="00B27228"/>
    <w:rsid w:val="00B2770D"/>
    <w:rsid w:val="00B27C19"/>
    <w:rsid w:val="00B31CD3"/>
    <w:rsid w:val="00B36A53"/>
    <w:rsid w:val="00B4298C"/>
    <w:rsid w:val="00B42A51"/>
    <w:rsid w:val="00B446BA"/>
    <w:rsid w:val="00B461E9"/>
    <w:rsid w:val="00B47853"/>
    <w:rsid w:val="00B57667"/>
    <w:rsid w:val="00B577E9"/>
    <w:rsid w:val="00B61BCB"/>
    <w:rsid w:val="00B63502"/>
    <w:rsid w:val="00B66AF8"/>
    <w:rsid w:val="00B67838"/>
    <w:rsid w:val="00B70645"/>
    <w:rsid w:val="00B715C0"/>
    <w:rsid w:val="00B73AED"/>
    <w:rsid w:val="00B74335"/>
    <w:rsid w:val="00B746C4"/>
    <w:rsid w:val="00B80361"/>
    <w:rsid w:val="00B8277B"/>
    <w:rsid w:val="00B855F5"/>
    <w:rsid w:val="00B8596B"/>
    <w:rsid w:val="00B87C18"/>
    <w:rsid w:val="00B9122A"/>
    <w:rsid w:val="00B922C8"/>
    <w:rsid w:val="00B948F2"/>
    <w:rsid w:val="00B95F5D"/>
    <w:rsid w:val="00BB1681"/>
    <w:rsid w:val="00BB20B3"/>
    <w:rsid w:val="00BB6070"/>
    <w:rsid w:val="00BC129A"/>
    <w:rsid w:val="00BC5F2F"/>
    <w:rsid w:val="00BD0564"/>
    <w:rsid w:val="00BD2174"/>
    <w:rsid w:val="00BD3396"/>
    <w:rsid w:val="00BD4A90"/>
    <w:rsid w:val="00BE0789"/>
    <w:rsid w:val="00BE1794"/>
    <w:rsid w:val="00BE20BB"/>
    <w:rsid w:val="00BE250E"/>
    <w:rsid w:val="00BE277C"/>
    <w:rsid w:val="00BE3CA0"/>
    <w:rsid w:val="00BE54C4"/>
    <w:rsid w:val="00BE5D9C"/>
    <w:rsid w:val="00BF0CD3"/>
    <w:rsid w:val="00BF1133"/>
    <w:rsid w:val="00C001F3"/>
    <w:rsid w:val="00C06395"/>
    <w:rsid w:val="00C104B8"/>
    <w:rsid w:val="00C13716"/>
    <w:rsid w:val="00C1546C"/>
    <w:rsid w:val="00C1636B"/>
    <w:rsid w:val="00C207C2"/>
    <w:rsid w:val="00C32714"/>
    <w:rsid w:val="00C33EA5"/>
    <w:rsid w:val="00C37AAB"/>
    <w:rsid w:val="00C37E0B"/>
    <w:rsid w:val="00C40B1A"/>
    <w:rsid w:val="00C42788"/>
    <w:rsid w:val="00C446CB"/>
    <w:rsid w:val="00C47614"/>
    <w:rsid w:val="00C514F6"/>
    <w:rsid w:val="00C5254A"/>
    <w:rsid w:val="00C52F40"/>
    <w:rsid w:val="00C53187"/>
    <w:rsid w:val="00C531CC"/>
    <w:rsid w:val="00C536E9"/>
    <w:rsid w:val="00C55E93"/>
    <w:rsid w:val="00C56171"/>
    <w:rsid w:val="00C56A6F"/>
    <w:rsid w:val="00C70B45"/>
    <w:rsid w:val="00C70DF2"/>
    <w:rsid w:val="00C7174C"/>
    <w:rsid w:val="00C739D1"/>
    <w:rsid w:val="00C746A3"/>
    <w:rsid w:val="00C76E08"/>
    <w:rsid w:val="00C8128A"/>
    <w:rsid w:val="00C860DF"/>
    <w:rsid w:val="00C868EA"/>
    <w:rsid w:val="00C91519"/>
    <w:rsid w:val="00C9168C"/>
    <w:rsid w:val="00C91FD9"/>
    <w:rsid w:val="00C951AA"/>
    <w:rsid w:val="00CB7E87"/>
    <w:rsid w:val="00CC092E"/>
    <w:rsid w:val="00CC133C"/>
    <w:rsid w:val="00CC4FD6"/>
    <w:rsid w:val="00CC6071"/>
    <w:rsid w:val="00CC6538"/>
    <w:rsid w:val="00CC65E3"/>
    <w:rsid w:val="00CC78CC"/>
    <w:rsid w:val="00CD3A40"/>
    <w:rsid w:val="00CD419D"/>
    <w:rsid w:val="00CD5CAD"/>
    <w:rsid w:val="00CD65D6"/>
    <w:rsid w:val="00CD66E0"/>
    <w:rsid w:val="00CE0B83"/>
    <w:rsid w:val="00CE6D72"/>
    <w:rsid w:val="00CF6F6C"/>
    <w:rsid w:val="00D02C4A"/>
    <w:rsid w:val="00D02D31"/>
    <w:rsid w:val="00D04A99"/>
    <w:rsid w:val="00D100A7"/>
    <w:rsid w:val="00D12BD7"/>
    <w:rsid w:val="00D13CFA"/>
    <w:rsid w:val="00D14EC3"/>
    <w:rsid w:val="00D16701"/>
    <w:rsid w:val="00D170E1"/>
    <w:rsid w:val="00D208A4"/>
    <w:rsid w:val="00D20DF7"/>
    <w:rsid w:val="00D327C1"/>
    <w:rsid w:val="00D32DEC"/>
    <w:rsid w:val="00D333FE"/>
    <w:rsid w:val="00D33EAF"/>
    <w:rsid w:val="00D36551"/>
    <w:rsid w:val="00D37CB6"/>
    <w:rsid w:val="00D40C13"/>
    <w:rsid w:val="00D41E36"/>
    <w:rsid w:val="00D51873"/>
    <w:rsid w:val="00D555B3"/>
    <w:rsid w:val="00D5622E"/>
    <w:rsid w:val="00D64D85"/>
    <w:rsid w:val="00D65BBF"/>
    <w:rsid w:val="00D7427C"/>
    <w:rsid w:val="00D76F2A"/>
    <w:rsid w:val="00D84DF8"/>
    <w:rsid w:val="00D93D53"/>
    <w:rsid w:val="00D949D9"/>
    <w:rsid w:val="00D96FB9"/>
    <w:rsid w:val="00DA4962"/>
    <w:rsid w:val="00DA5894"/>
    <w:rsid w:val="00DB1D3C"/>
    <w:rsid w:val="00DB4662"/>
    <w:rsid w:val="00DB7D6B"/>
    <w:rsid w:val="00DC0C56"/>
    <w:rsid w:val="00DC39B8"/>
    <w:rsid w:val="00DC5A1A"/>
    <w:rsid w:val="00DD1DBF"/>
    <w:rsid w:val="00DD2242"/>
    <w:rsid w:val="00DD27C7"/>
    <w:rsid w:val="00DE292C"/>
    <w:rsid w:val="00DE31A5"/>
    <w:rsid w:val="00DE7F6D"/>
    <w:rsid w:val="00DF06F1"/>
    <w:rsid w:val="00E006E6"/>
    <w:rsid w:val="00E009D0"/>
    <w:rsid w:val="00E014F8"/>
    <w:rsid w:val="00E0172D"/>
    <w:rsid w:val="00E05400"/>
    <w:rsid w:val="00E07C47"/>
    <w:rsid w:val="00E152C2"/>
    <w:rsid w:val="00E21229"/>
    <w:rsid w:val="00E23C71"/>
    <w:rsid w:val="00E24E41"/>
    <w:rsid w:val="00E32A31"/>
    <w:rsid w:val="00E53301"/>
    <w:rsid w:val="00E53347"/>
    <w:rsid w:val="00E53783"/>
    <w:rsid w:val="00E572DF"/>
    <w:rsid w:val="00E61A61"/>
    <w:rsid w:val="00E64488"/>
    <w:rsid w:val="00E66228"/>
    <w:rsid w:val="00E668C5"/>
    <w:rsid w:val="00E72120"/>
    <w:rsid w:val="00E803AB"/>
    <w:rsid w:val="00E803F4"/>
    <w:rsid w:val="00E870A7"/>
    <w:rsid w:val="00E872A7"/>
    <w:rsid w:val="00E93DA5"/>
    <w:rsid w:val="00E952BB"/>
    <w:rsid w:val="00EA3651"/>
    <w:rsid w:val="00EA6288"/>
    <w:rsid w:val="00EC10E4"/>
    <w:rsid w:val="00EC1ED4"/>
    <w:rsid w:val="00EC28FD"/>
    <w:rsid w:val="00EC7D76"/>
    <w:rsid w:val="00ED3AB2"/>
    <w:rsid w:val="00ED53EA"/>
    <w:rsid w:val="00EE02A6"/>
    <w:rsid w:val="00EE05BC"/>
    <w:rsid w:val="00EE16DD"/>
    <w:rsid w:val="00EE26CD"/>
    <w:rsid w:val="00EE421C"/>
    <w:rsid w:val="00EE7C85"/>
    <w:rsid w:val="00F02302"/>
    <w:rsid w:val="00F06B8F"/>
    <w:rsid w:val="00F1256C"/>
    <w:rsid w:val="00F131A3"/>
    <w:rsid w:val="00F142F3"/>
    <w:rsid w:val="00F2787A"/>
    <w:rsid w:val="00F32FC6"/>
    <w:rsid w:val="00F349FA"/>
    <w:rsid w:val="00F412D8"/>
    <w:rsid w:val="00F42E00"/>
    <w:rsid w:val="00F50F83"/>
    <w:rsid w:val="00F51380"/>
    <w:rsid w:val="00F5385A"/>
    <w:rsid w:val="00F60682"/>
    <w:rsid w:val="00F6394E"/>
    <w:rsid w:val="00F65A18"/>
    <w:rsid w:val="00F66E15"/>
    <w:rsid w:val="00F743F0"/>
    <w:rsid w:val="00F744EC"/>
    <w:rsid w:val="00F74675"/>
    <w:rsid w:val="00F76634"/>
    <w:rsid w:val="00F870FA"/>
    <w:rsid w:val="00F87C66"/>
    <w:rsid w:val="00F919AE"/>
    <w:rsid w:val="00F93AD8"/>
    <w:rsid w:val="00F9738B"/>
    <w:rsid w:val="00FA56AE"/>
    <w:rsid w:val="00FA7A93"/>
    <w:rsid w:val="00FB221F"/>
    <w:rsid w:val="00FB2336"/>
    <w:rsid w:val="00FB28D9"/>
    <w:rsid w:val="00FB28F5"/>
    <w:rsid w:val="00FB4A0F"/>
    <w:rsid w:val="00FC12C0"/>
    <w:rsid w:val="00FC19DF"/>
    <w:rsid w:val="00FC2937"/>
    <w:rsid w:val="00FC55FE"/>
    <w:rsid w:val="00FD0395"/>
    <w:rsid w:val="00FD225E"/>
    <w:rsid w:val="00FD7BA0"/>
    <w:rsid w:val="00FE33A1"/>
    <w:rsid w:val="00FE6D51"/>
    <w:rsid w:val="00FE6ED9"/>
    <w:rsid w:val="00FF291F"/>
    <w:rsid w:val="00FF4F78"/>
    <w:rsid w:val="02DB5B66"/>
    <w:rsid w:val="039B3DC0"/>
    <w:rsid w:val="131E27FA"/>
    <w:rsid w:val="15152076"/>
    <w:rsid w:val="1D780EA1"/>
    <w:rsid w:val="25AB3597"/>
    <w:rsid w:val="283F7CAF"/>
    <w:rsid w:val="2A7372CB"/>
    <w:rsid w:val="2F061188"/>
    <w:rsid w:val="2F064DB0"/>
    <w:rsid w:val="32242D99"/>
    <w:rsid w:val="36D861B6"/>
    <w:rsid w:val="4390651C"/>
    <w:rsid w:val="45F94EA0"/>
    <w:rsid w:val="467F0394"/>
    <w:rsid w:val="4A534310"/>
    <w:rsid w:val="4CF7225E"/>
    <w:rsid w:val="55DE5AB3"/>
    <w:rsid w:val="5E151E13"/>
    <w:rsid w:val="5F710B9F"/>
    <w:rsid w:val="685428D3"/>
    <w:rsid w:val="708E2E66"/>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CD895"/>
  <w15:docId w15:val="{D6A4D7AE-33CE-4183-AA30-D18A471A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customStyle="1" w:styleId="1">
    <w:name w:val="修订1"/>
    <w:hidden/>
    <w:uiPriority w:val="99"/>
    <w:semiHidden/>
    <w:rPr>
      <w:kern w:val="2"/>
      <w:sz w:val="21"/>
      <w:szCs w:val="22"/>
    </w:rPr>
  </w:style>
  <w:style w:type="paragraph" w:styleId="ab">
    <w:name w:val="Revision"/>
    <w:hidden/>
    <w:uiPriority w:val="99"/>
    <w:semiHidden/>
    <w:rsid w:val="005231BC"/>
    <w:rPr>
      <w:kern w:val="2"/>
      <w:sz w:val="21"/>
      <w:szCs w:val="22"/>
    </w:rPr>
  </w:style>
  <w:style w:type="character" w:styleId="ac">
    <w:name w:val="Emphasis"/>
    <w:basedOn w:val="a0"/>
    <w:uiPriority w:val="20"/>
    <w:qFormat/>
    <w:rsid w:val="001F0A8F"/>
    <w:rPr>
      <w:i/>
      <w:iCs/>
    </w:rPr>
  </w:style>
  <w:style w:type="character" w:styleId="ad">
    <w:name w:val="Strong"/>
    <w:basedOn w:val="a0"/>
    <w:uiPriority w:val="22"/>
    <w:qFormat/>
    <w:rsid w:val="001F0A8F"/>
    <w:rPr>
      <w:b/>
      <w:bCs/>
    </w:rPr>
  </w:style>
  <w:style w:type="character" w:customStyle="1" w:styleId="005Char">
    <w:name w:val="005正文 Char"/>
    <w:link w:val="005"/>
    <w:qFormat/>
    <w:rsid w:val="00CD3A40"/>
    <w:rPr>
      <w:rFonts w:ascii="宋体" w:hAnsi="宋体"/>
      <w:sz w:val="24"/>
    </w:rPr>
  </w:style>
  <w:style w:type="paragraph" w:customStyle="1" w:styleId="005">
    <w:name w:val="005正文"/>
    <w:link w:val="005Char"/>
    <w:qFormat/>
    <w:rsid w:val="00CD3A40"/>
    <w:pPr>
      <w:widowControl w:val="0"/>
      <w:spacing w:beforeLines="50" w:before="50" w:line="360" w:lineRule="auto"/>
      <w:ind w:firstLineChars="200" w:firstLine="200"/>
      <w:jc w:val="both"/>
    </w:pPr>
    <w:rPr>
      <w:rFonts w:ascii="宋体" w:hAnsi="宋体"/>
      <w:sz w:val="24"/>
    </w:rPr>
  </w:style>
  <w:style w:type="paragraph" w:styleId="HTML">
    <w:name w:val="HTML Preformatted"/>
    <w:basedOn w:val="a"/>
    <w:link w:val="HTMLChar"/>
    <w:uiPriority w:val="99"/>
    <w:semiHidden/>
    <w:unhideWhenUsed/>
    <w:rsid w:val="001904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19040E"/>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5351">
      <w:bodyDiv w:val="1"/>
      <w:marLeft w:val="0"/>
      <w:marRight w:val="0"/>
      <w:marTop w:val="0"/>
      <w:marBottom w:val="0"/>
      <w:divBdr>
        <w:top w:val="none" w:sz="0" w:space="0" w:color="auto"/>
        <w:left w:val="none" w:sz="0" w:space="0" w:color="auto"/>
        <w:bottom w:val="none" w:sz="0" w:space="0" w:color="auto"/>
        <w:right w:val="none" w:sz="0" w:space="0" w:color="auto"/>
      </w:divBdr>
    </w:div>
    <w:div w:id="685375553">
      <w:bodyDiv w:val="1"/>
      <w:marLeft w:val="0"/>
      <w:marRight w:val="0"/>
      <w:marTop w:val="0"/>
      <w:marBottom w:val="0"/>
      <w:divBdr>
        <w:top w:val="none" w:sz="0" w:space="0" w:color="auto"/>
        <w:left w:val="none" w:sz="0" w:space="0" w:color="auto"/>
        <w:bottom w:val="none" w:sz="0" w:space="0" w:color="auto"/>
        <w:right w:val="none" w:sz="0" w:space="0" w:color="auto"/>
      </w:divBdr>
    </w:div>
    <w:div w:id="744491547">
      <w:bodyDiv w:val="1"/>
      <w:marLeft w:val="0"/>
      <w:marRight w:val="0"/>
      <w:marTop w:val="0"/>
      <w:marBottom w:val="0"/>
      <w:divBdr>
        <w:top w:val="none" w:sz="0" w:space="0" w:color="auto"/>
        <w:left w:val="none" w:sz="0" w:space="0" w:color="auto"/>
        <w:bottom w:val="none" w:sz="0" w:space="0" w:color="auto"/>
        <w:right w:val="none" w:sz="0" w:space="0" w:color="auto"/>
      </w:divBdr>
    </w:div>
    <w:div w:id="898442280">
      <w:bodyDiv w:val="1"/>
      <w:marLeft w:val="0"/>
      <w:marRight w:val="0"/>
      <w:marTop w:val="0"/>
      <w:marBottom w:val="0"/>
      <w:divBdr>
        <w:top w:val="none" w:sz="0" w:space="0" w:color="auto"/>
        <w:left w:val="none" w:sz="0" w:space="0" w:color="auto"/>
        <w:bottom w:val="none" w:sz="0" w:space="0" w:color="auto"/>
        <w:right w:val="none" w:sz="0" w:space="0" w:color="auto"/>
      </w:divBdr>
    </w:div>
    <w:div w:id="1132214555">
      <w:bodyDiv w:val="1"/>
      <w:marLeft w:val="0"/>
      <w:marRight w:val="0"/>
      <w:marTop w:val="0"/>
      <w:marBottom w:val="0"/>
      <w:divBdr>
        <w:top w:val="none" w:sz="0" w:space="0" w:color="auto"/>
        <w:left w:val="none" w:sz="0" w:space="0" w:color="auto"/>
        <w:bottom w:val="none" w:sz="0" w:space="0" w:color="auto"/>
        <w:right w:val="none" w:sz="0" w:space="0" w:color="auto"/>
      </w:divBdr>
    </w:div>
    <w:div w:id="1355039102">
      <w:bodyDiv w:val="1"/>
      <w:marLeft w:val="0"/>
      <w:marRight w:val="0"/>
      <w:marTop w:val="0"/>
      <w:marBottom w:val="0"/>
      <w:divBdr>
        <w:top w:val="none" w:sz="0" w:space="0" w:color="auto"/>
        <w:left w:val="none" w:sz="0" w:space="0" w:color="auto"/>
        <w:bottom w:val="none" w:sz="0" w:space="0" w:color="auto"/>
        <w:right w:val="none" w:sz="0" w:space="0" w:color="auto"/>
      </w:divBdr>
    </w:div>
    <w:div w:id="1599369475">
      <w:bodyDiv w:val="1"/>
      <w:marLeft w:val="0"/>
      <w:marRight w:val="0"/>
      <w:marTop w:val="0"/>
      <w:marBottom w:val="0"/>
      <w:divBdr>
        <w:top w:val="none" w:sz="0" w:space="0" w:color="auto"/>
        <w:left w:val="none" w:sz="0" w:space="0" w:color="auto"/>
        <w:bottom w:val="none" w:sz="0" w:space="0" w:color="auto"/>
        <w:right w:val="none" w:sz="0" w:space="0" w:color="auto"/>
      </w:divBdr>
    </w:div>
    <w:div w:id="1960913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adshow.sseinf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DCCAA-56BE-4E42-A575-1B0A8996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4</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GZY</cp:lastModifiedBy>
  <cp:revision>139</cp:revision>
  <cp:lastPrinted>2023-09-22T00:11:00Z</cp:lastPrinted>
  <dcterms:created xsi:type="dcterms:W3CDTF">2022-11-09T06:35:00Z</dcterms:created>
  <dcterms:modified xsi:type="dcterms:W3CDTF">2024-11-29T03:37:00Z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42E233C07A92482BBBF7A5E42117517D</vt:lpwstr>
  </property>
</Properties>
</file>