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576" w:rsidRDefault="00105576" w:rsidP="00105576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rFonts w:ascii="宋体" w:hAnsi="宋体"/>
          <w:bCs/>
          <w:iCs/>
          <w:color w:val="000000"/>
          <w:sz w:val="24"/>
        </w:rPr>
        <w:t>688201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证券简称：信安世纪</w:t>
      </w:r>
      <w:r>
        <w:rPr>
          <w:rFonts w:ascii="宋体" w:hAnsi="宋体"/>
          <w:bCs/>
          <w:iCs/>
          <w:color w:val="000000"/>
          <w:sz w:val="24"/>
        </w:rPr>
        <w:t xml:space="preserve"> </w:t>
      </w:r>
    </w:p>
    <w:p w:rsidR="00105576" w:rsidRPr="00105576" w:rsidRDefault="00105576" w:rsidP="00FC2B4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p w:rsidR="00FC2B49" w:rsidRDefault="00FC2B49" w:rsidP="00FC2B4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北京信安世纪科技股份有限公司投资者关系活动记录表</w:t>
      </w:r>
    </w:p>
    <w:p w:rsidR="00FC2B49" w:rsidRDefault="00FC2B49" w:rsidP="00FC2B49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 编号：20</w:t>
      </w:r>
      <w:r>
        <w:rPr>
          <w:rFonts w:ascii="宋体" w:hAnsi="宋体"/>
          <w:bCs/>
          <w:iCs/>
          <w:color w:val="000000"/>
          <w:sz w:val="24"/>
        </w:rPr>
        <w:t>2</w:t>
      </w:r>
      <w:r w:rsidR="004A3B61">
        <w:rPr>
          <w:rFonts w:ascii="宋体" w:hAnsi="宋体"/>
          <w:bCs/>
          <w:iCs/>
          <w:color w:val="000000"/>
          <w:sz w:val="24"/>
        </w:rPr>
        <w:t>4</w:t>
      </w:r>
      <w:r>
        <w:rPr>
          <w:rFonts w:ascii="宋体" w:hAnsi="宋体" w:hint="eastAsia"/>
          <w:bCs/>
          <w:iCs/>
          <w:color w:val="000000"/>
          <w:sz w:val="24"/>
        </w:rPr>
        <w:t>-0</w:t>
      </w:r>
      <w:r>
        <w:rPr>
          <w:rFonts w:ascii="宋体" w:hAnsi="宋体"/>
          <w:bCs/>
          <w:iCs/>
          <w:color w:val="000000"/>
          <w:sz w:val="24"/>
        </w:rPr>
        <w:t>0</w:t>
      </w:r>
      <w:r w:rsidR="004A3B61">
        <w:rPr>
          <w:rFonts w:ascii="宋体" w:hAnsi="宋体"/>
          <w:bCs/>
          <w:iCs/>
          <w:color w:val="000000"/>
          <w:sz w:val="24"/>
        </w:rPr>
        <w:t>4</w:t>
      </w:r>
    </w:p>
    <w:tbl>
      <w:tblPr>
        <w:tblW w:w="93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253"/>
        <w:gridCol w:w="3260"/>
      </w:tblGrid>
      <w:tr w:rsidR="00FC2B49" w:rsidRPr="00B26FCD" w:rsidTr="00B326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49" w:rsidRPr="00993C93" w:rsidRDefault="00FC2B49" w:rsidP="00D05B75">
            <w:pPr>
              <w:tabs>
                <w:tab w:val="left" w:pos="4076"/>
              </w:tabs>
              <w:spacing w:line="360" w:lineRule="auto"/>
              <w:rPr>
                <w:rStyle w:val="04Char"/>
                <w:rFonts w:ascii="宋体" w:hAnsi="宋体"/>
                <w:sz w:val="21"/>
                <w:szCs w:val="21"/>
              </w:rPr>
            </w:pPr>
            <w:r w:rsidRPr="00993C93">
              <w:rPr>
                <w:rStyle w:val="04Char"/>
                <w:rFonts w:ascii="宋体" w:hAnsi="宋体" w:hint="eastAsia"/>
                <w:sz w:val="21"/>
                <w:szCs w:val="21"/>
              </w:rPr>
              <w:t>投资者关系活动类别</w:t>
            </w:r>
          </w:p>
          <w:p w:rsidR="00FC2B49" w:rsidRPr="00993C93" w:rsidRDefault="00FC2B49" w:rsidP="00D05B75">
            <w:pPr>
              <w:tabs>
                <w:tab w:val="left" w:pos="4076"/>
              </w:tabs>
              <w:spacing w:line="360" w:lineRule="auto"/>
              <w:ind w:firstLineChars="200" w:firstLine="420"/>
              <w:rPr>
                <w:rStyle w:val="04Char"/>
                <w:rFonts w:ascii="宋体" w:hAnsi="宋体"/>
                <w:sz w:val="21"/>
                <w:szCs w:val="21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49" w:rsidRPr="00E27705" w:rsidRDefault="00FC2B49" w:rsidP="00D05B75">
            <w:pPr>
              <w:spacing w:line="360" w:lineRule="auto"/>
              <w:ind w:firstLineChars="200" w:firstLine="420"/>
              <w:rPr>
                <w:rStyle w:val="04Char"/>
                <w:rFonts w:ascii="宋体" w:hAnsi="宋体"/>
                <w:sz w:val="21"/>
                <w:szCs w:val="21"/>
              </w:rPr>
            </w:pPr>
            <w:r w:rsidRPr="00E27705">
              <w:rPr>
                <w:rStyle w:val="04Char"/>
                <w:rFonts w:ascii="宋体" w:hAnsi="宋体" w:hint="eastAsia"/>
                <w:sz w:val="21"/>
                <w:szCs w:val="21"/>
              </w:rPr>
              <w:t>□特定对象调研     □分析师会议</w:t>
            </w:r>
            <w:r>
              <w:rPr>
                <w:rStyle w:val="04Char"/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Style w:val="04Char"/>
                <w:rFonts w:ascii="宋体" w:hAnsi="宋体"/>
                <w:sz w:val="21"/>
                <w:szCs w:val="21"/>
              </w:rPr>
              <w:t xml:space="preserve">  </w:t>
            </w:r>
            <w:r w:rsidRPr="00E27705">
              <w:rPr>
                <w:rStyle w:val="04Char"/>
                <w:rFonts w:ascii="宋体" w:hAnsi="宋体" w:hint="eastAsia"/>
                <w:sz w:val="21"/>
                <w:szCs w:val="21"/>
              </w:rPr>
              <w:t>□现场参观</w:t>
            </w:r>
          </w:p>
          <w:p w:rsidR="00FC2B49" w:rsidRPr="00E27705" w:rsidRDefault="00FC2B49" w:rsidP="00D05B75">
            <w:pPr>
              <w:spacing w:line="360" w:lineRule="auto"/>
              <w:ind w:firstLineChars="200" w:firstLine="420"/>
              <w:rPr>
                <w:rStyle w:val="04Char"/>
                <w:rFonts w:ascii="宋体" w:hAnsi="宋体"/>
                <w:sz w:val="21"/>
                <w:szCs w:val="21"/>
              </w:rPr>
            </w:pPr>
            <w:r w:rsidRPr="00E27705">
              <w:rPr>
                <w:rStyle w:val="04Char"/>
                <w:rFonts w:ascii="宋体" w:hAnsi="宋体" w:hint="eastAsia"/>
                <w:sz w:val="21"/>
                <w:szCs w:val="21"/>
              </w:rPr>
              <w:t>□媒体采访         √业绩说明会</w:t>
            </w:r>
            <w:r>
              <w:rPr>
                <w:rStyle w:val="04Char"/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Style w:val="04Char"/>
                <w:rFonts w:ascii="宋体" w:hAnsi="宋体"/>
                <w:sz w:val="21"/>
                <w:szCs w:val="21"/>
              </w:rPr>
              <w:t xml:space="preserve">  </w:t>
            </w:r>
            <w:r w:rsidRPr="00E27705">
              <w:rPr>
                <w:rStyle w:val="04Char"/>
                <w:rFonts w:ascii="宋体" w:hAnsi="宋体" w:hint="eastAsia"/>
                <w:sz w:val="21"/>
                <w:szCs w:val="21"/>
              </w:rPr>
              <w:t>□路演活动</w:t>
            </w:r>
          </w:p>
          <w:p w:rsidR="00FC2B49" w:rsidRPr="00E27705" w:rsidRDefault="00FC2B49" w:rsidP="00D05B75">
            <w:pPr>
              <w:spacing w:line="360" w:lineRule="auto"/>
              <w:ind w:firstLineChars="200" w:firstLine="420"/>
              <w:rPr>
                <w:rStyle w:val="04Char"/>
                <w:rFonts w:ascii="宋体" w:hAnsi="宋体"/>
                <w:sz w:val="21"/>
                <w:szCs w:val="21"/>
              </w:rPr>
            </w:pPr>
            <w:r w:rsidRPr="00E27705">
              <w:rPr>
                <w:rStyle w:val="04Char"/>
                <w:rFonts w:ascii="宋体" w:hAnsi="宋体" w:hint="eastAsia"/>
                <w:sz w:val="21"/>
                <w:szCs w:val="21"/>
              </w:rPr>
              <w:t xml:space="preserve">□新闻发布会     </w:t>
            </w:r>
            <w:r>
              <w:rPr>
                <w:rStyle w:val="04Char"/>
                <w:rFonts w:ascii="宋体" w:hAnsi="宋体"/>
                <w:sz w:val="21"/>
                <w:szCs w:val="21"/>
              </w:rPr>
              <w:t xml:space="preserve"> </w:t>
            </w:r>
            <w:r w:rsidRPr="00E27705">
              <w:rPr>
                <w:rStyle w:val="04Char"/>
                <w:rFonts w:ascii="宋体" w:hAnsi="宋体" w:hint="eastAsia"/>
                <w:sz w:val="21"/>
                <w:szCs w:val="21"/>
              </w:rPr>
              <w:t xml:space="preserve"> □其他 （请文字说明其他活动内容）</w:t>
            </w:r>
          </w:p>
        </w:tc>
      </w:tr>
      <w:tr w:rsidR="00FC2B49" w:rsidRPr="00B26FCD" w:rsidTr="00B326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49" w:rsidRPr="00993C93" w:rsidRDefault="00FC2B49" w:rsidP="00D05B75">
            <w:pPr>
              <w:tabs>
                <w:tab w:val="left" w:pos="4076"/>
              </w:tabs>
              <w:spacing w:line="360" w:lineRule="auto"/>
              <w:rPr>
                <w:rStyle w:val="04Char"/>
                <w:rFonts w:ascii="宋体" w:hAnsi="宋体"/>
                <w:sz w:val="21"/>
                <w:szCs w:val="21"/>
              </w:rPr>
            </w:pPr>
            <w:r w:rsidRPr="00993C93">
              <w:rPr>
                <w:rStyle w:val="04Char"/>
                <w:rFonts w:ascii="宋体" w:hAnsi="宋体" w:hint="eastAsia"/>
                <w:sz w:val="21"/>
                <w:szCs w:val="21"/>
              </w:rPr>
              <w:t>来访人单位、姓名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49" w:rsidRPr="00E27705" w:rsidRDefault="00FC2B49" w:rsidP="00D05B75">
            <w:pPr>
              <w:tabs>
                <w:tab w:val="left" w:pos="4076"/>
              </w:tabs>
              <w:spacing w:line="360" w:lineRule="auto"/>
              <w:rPr>
                <w:rStyle w:val="04Char"/>
                <w:rFonts w:ascii="宋体" w:hAnsi="宋体"/>
                <w:sz w:val="21"/>
                <w:szCs w:val="21"/>
              </w:rPr>
            </w:pPr>
            <w:r>
              <w:rPr>
                <w:rStyle w:val="04Char"/>
                <w:rFonts w:ascii="宋体" w:hAnsi="宋体" w:hint="eastAsia"/>
                <w:sz w:val="21"/>
                <w:szCs w:val="21"/>
              </w:rPr>
              <w:t>投资者</w:t>
            </w:r>
          </w:p>
        </w:tc>
      </w:tr>
      <w:tr w:rsidR="00FC2B49" w:rsidRPr="00B26FCD" w:rsidTr="00B326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49" w:rsidRPr="00993C93" w:rsidRDefault="00FC2B49" w:rsidP="00D05B75">
            <w:pPr>
              <w:tabs>
                <w:tab w:val="left" w:pos="4076"/>
              </w:tabs>
              <w:spacing w:line="360" w:lineRule="auto"/>
              <w:rPr>
                <w:rStyle w:val="04Char"/>
                <w:rFonts w:ascii="宋体" w:hAnsi="宋体"/>
                <w:sz w:val="21"/>
                <w:szCs w:val="21"/>
              </w:rPr>
            </w:pPr>
            <w:r w:rsidRPr="00993C93">
              <w:rPr>
                <w:rStyle w:val="04Char"/>
                <w:rFonts w:ascii="宋体" w:hAnsi="宋体" w:hint="eastAsia"/>
                <w:sz w:val="21"/>
                <w:szCs w:val="21"/>
              </w:rPr>
              <w:t>日期、时间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49" w:rsidRPr="00E27705" w:rsidRDefault="00FC2B49" w:rsidP="00D05B75">
            <w:pPr>
              <w:spacing w:line="360" w:lineRule="auto"/>
              <w:rPr>
                <w:rStyle w:val="04Char"/>
                <w:rFonts w:ascii="宋体" w:hAnsi="宋体"/>
                <w:sz w:val="21"/>
                <w:szCs w:val="21"/>
              </w:rPr>
            </w:pPr>
            <w:r w:rsidRPr="00E27705">
              <w:rPr>
                <w:rStyle w:val="04Char"/>
                <w:rFonts w:ascii="宋体" w:hAnsi="宋体"/>
                <w:sz w:val="21"/>
                <w:szCs w:val="21"/>
              </w:rPr>
              <w:t>202</w:t>
            </w:r>
            <w:r w:rsidR="004A3B61">
              <w:rPr>
                <w:rStyle w:val="04Char"/>
                <w:rFonts w:ascii="宋体" w:hAnsi="宋体"/>
                <w:sz w:val="21"/>
                <w:szCs w:val="21"/>
              </w:rPr>
              <w:t>4</w:t>
            </w:r>
            <w:r w:rsidRPr="00E27705">
              <w:rPr>
                <w:rStyle w:val="04Char"/>
                <w:rFonts w:ascii="宋体" w:hAnsi="宋体" w:hint="eastAsia"/>
                <w:sz w:val="21"/>
                <w:szCs w:val="21"/>
              </w:rPr>
              <w:t>年</w:t>
            </w:r>
            <w:r w:rsidR="0009784A">
              <w:rPr>
                <w:rStyle w:val="04Char"/>
                <w:rFonts w:ascii="宋体" w:hAnsi="宋体"/>
                <w:sz w:val="21"/>
                <w:szCs w:val="21"/>
              </w:rPr>
              <w:t>1</w:t>
            </w:r>
            <w:r w:rsidR="004A3B61">
              <w:rPr>
                <w:rStyle w:val="04Char"/>
                <w:rFonts w:ascii="宋体" w:hAnsi="宋体"/>
                <w:sz w:val="21"/>
                <w:szCs w:val="21"/>
              </w:rPr>
              <w:t>2</w:t>
            </w:r>
            <w:r w:rsidRPr="00E27705">
              <w:rPr>
                <w:rStyle w:val="04Char"/>
                <w:rFonts w:ascii="宋体" w:hAnsi="宋体" w:hint="eastAsia"/>
                <w:sz w:val="21"/>
                <w:szCs w:val="21"/>
              </w:rPr>
              <w:t>月</w:t>
            </w:r>
            <w:r w:rsidR="0009784A">
              <w:rPr>
                <w:rStyle w:val="04Char"/>
                <w:rFonts w:ascii="宋体" w:hAnsi="宋体"/>
                <w:sz w:val="21"/>
                <w:szCs w:val="21"/>
              </w:rPr>
              <w:t>2</w:t>
            </w:r>
            <w:r w:rsidRPr="00E27705">
              <w:rPr>
                <w:rStyle w:val="04Char"/>
                <w:rFonts w:ascii="宋体" w:hAnsi="宋体" w:hint="eastAsia"/>
                <w:sz w:val="21"/>
                <w:szCs w:val="21"/>
              </w:rPr>
              <w:t>日</w:t>
            </w:r>
            <w:r w:rsidR="004A3B61">
              <w:rPr>
                <w:rStyle w:val="04Char"/>
                <w:rFonts w:ascii="宋体" w:hAnsi="宋体" w:hint="eastAsia"/>
                <w:sz w:val="21"/>
                <w:szCs w:val="21"/>
              </w:rPr>
              <w:t>上</w:t>
            </w:r>
            <w:r>
              <w:rPr>
                <w:rStyle w:val="04Char"/>
                <w:rFonts w:ascii="宋体" w:hAnsi="宋体" w:hint="eastAsia"/>
                <w:sz w:val="21"/>
                <w:szCs w:val="21"/>
              </w:rPr>
              <w:t>午</w:t>
            </w:r>
            <w:r>
              <w:rPr>
                <w:rStyle w:val="04Char"/>
                <w:rFonts w:ascii="宋体" w:hAnsi="宋体"/>
                <w:sz w:val="21"/>
                <w:szCs w:val="21"/>
              </w:rPr>
              <w:t>1</w:t>
            </w:r>
            <w:r w:rsidR="004A3B61">
              <w:rPr>
                <w:rStyle w:val="04Char"/>
                <w:rFonts w:ascii="宋体" w:hAnsi="宋体"/>
                <w:sz w:val="21"/>
                <w:szCs w:val="21"/>
              </w:rPr>
              <w:t>1</w:t>
            </w:r>
            <w:r>
              <w:rPr>
                <w:rStyle w:val="04Char"/>
                <w:rFonts w:ascii="宋体" w:hAnsi="宋体" w:hint="eastAsia"/>
                <w:sz w:val="21"/>
                <w:szCs w:val="21"/>
              </w:rPr>
              <w:t>:</w:t>
            </w:r>
            <w:r w:rsidR="00BF533C">
              <w:rPr>
                <w:rStyle w:val="04Char"/>
                <w:rFonts w:ascii="宋体" w:hAnsi="宋体"/>
                <w:sz w:val="21"/>
                <w:szCs w:val="21"/>
              </w:rPr>
              <w:t>0</w:t>
            </w:r>
            <w:r>
              <w:rPr>
                <w:rStyle w:val="04Char"/>
                <w:rFonts w:ascii="宋体" w:hAnsi="宋体"/>
                <w:sz w:val="21"/>
                <w:szCs w:val="21"/>
              </w:rPr>
              <w:t>0</w:t>
            </w:r>
          </w:p>
        </w:tc>
      </w:tr>
      <w:tr w:rsidR="00FC2B49" w:rsidRPr="00B26FCD" w:rsidTr="00B326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49" w:rsidRPr="00993C93" w:rsidRDefault="00FC2B49" w:rsidP="00D05B75">
            <w:pPr>
              <w:tabs>
                <w:tab w:val="left" w:pos="4076"/>
              </w:tabs>
              <w:spacing w:line="360" w:lineRule="auto"/>
              <w:rPr>
                <w:rStyle w:val="04Char"/>
                <w:rFonts w:ascii="宋体" w:hAnsi="宋体"/>
                <w:sz w:val="21"/>
                <w:szCs w:val="21"/>
              </w:rPr>
            </w:pPr>
            <w:r w:rsidRPr="00993C93">
              <w:rPr>
                <w:rStyle w:val="04Char"/>
                <w:rFonts w:ascii="宋体" w:hAnsi="宋体" w:hint="eastAsia"/>
                <w:sz w:val="21"/>
                <w:szCs w:val="21"/>
              </w:rPr>
              <w:t>地点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49" w:rsidRPr="00E27705" w:rsidRDefault="00FC2B49" w:rsidP="00D05B75">
            <w:pPr>
              <w:spacing w:line="360" w:lineRule="auto"/>
              <w:rPr>
                <w:rStyle w:val="04Char"/>
                <w:rFonts w:ascii="宋体" w:hAnsi="宋体"/>
                <w:sz w:val="21"/>
                <w:szCs w:val="21"/>
              </w:rPr>
            </w:pPr>
            <w:r w:rsidRPr="005D0AC9">
              <w:rPr>
                <w:rStyle w:val="04Char"/>
                <w:rFonts w:ascii="宋体" w:hAnsi="宋体" w:hint="eastAsia"/>
                <w:sz w:val="21"/>
                <w:szCs w:val="21"/>
              </w:rPr>
              <w:t>上证路演中心</w:t>
            </w:r>
          </w:p>
        </w:tc>
      </w:tr>
      <w:tr w:rsidR="00FC2B49" w:rsidRPr="00B26FCD" w:rsidTr="00B326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49" w:rsidRPr="00993C93" w:rsidRDefault="00FC2B49" w:rsidP="00D05B75">
            <w:pPr>
              <w:tabs>
                <w:tab w:val="left" w:pos="4076"/>
              </w:tabs>
              <w:spacing w:line="360" w:lineRule="auto"/>
              <w:rPr>
                <w:rStyle w:val="04Char"/>
                <w:rFonts w:ascii="宋体" w:hAnsi="宋体"/>
                <w:sz w:val="21"/>
                <w:szCs w:val="21"/>
              </w:rPr>
            </w:pPr>
            <w:r w:rsidRPr="00993C93">
              <w:rPr>
                <w:rStyle w:val="04Char"/>
                <w:rFonts w:ascii="宋体" w:hAnsi="宋体" w:hint="eastAsia"/>
                <w:sz w:val="21"/>
                <w:szCs w:val="21"/>
              </w:rPr>
              <w:t>接待人员姓名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49" w:rsidRDefault="00FC2B49" w:rsidP="00D05B75">
            <w:pPr>
              <w:spacing w:line="360" w:lineRule="auto"/>
              <w:rPr>
                <w:rStyle w:val="04Char"/>
                <w:rFonts w:ascii="宋体" w:hAnsi="宋体"/>
                <w:sz w:val="21"/>
                <w:szCs w:val="21"/>
              </w:rPr>
            </w:pPr>
            <w:r>
              <w:rPr>
                <w:rStyle w:val="04Char"/>
                <w:rFonts w:ascii="宋体" w:hAnsi="宋体" w:hint="eastAsia"/>
                <w:sz w:val="21"/>
                <w:szCs w:val="21"/>
              </w:rPr>
              <w:t>董事长、总经理：李伟先生</w:t>
            </w:r>
          </w:p>
          <w:p w:rsidR="00FC2B49" w:rsidRDefault="00FC2B49" w:rsidP="00D05B75">
            <w:pPr>
              <w:spacing w:line="360" w:lineRule="auto"/>
              <w:rPr>
                <w:rStyle w:val="04Char"/>
                <w:rFonts w:ascii="宋体" w:hAnsi="宋体"/>
                <w:sz w:val="21"/>
                <w:szCs w:val="21"/>
              </w:rPr>
            </w:pPr>
            <w:r>
              <w:rPr>
                <w:rStyle w:val="04Char"/>
                <w:rFonts w:ascii="宋体" w:hAnsi="宋体" w:hint="eastAsia"/>
                <w:sz w:val="21"/>
                <w:szCs w:val="21"/>
              </w:rPr>
              <w:t>董事会秘书、财务总监：</w:t>
            </w:r>
            <w:r w:rsidRPr="00E27705">
              <w:rPr>
                <w:rStyle w:val="04Char"/>
                <w:rFonts w:ascii="宋体" w:hAnsi="宋体" w:hint="eastAsia"/>
                <w:sz w:val="21"/>
                <w:szCs w:val="21"/>
              </w:rPr>
              <w:t>丁纯</w:t>
            </w:r>
            <w:r>
              <w:rPr>
                <w:rStyle w:val="04Char"/>
                <w:rFonts w:ascii="宋体" w:hAnsi="宋体" w:hint="eastAsia"/>
                <w:sz w:val="21"/>
                <w:szCs w:val="21"/>
              </w:rPr>
              <w:t>女士</w:t>
            </w:r>
          </w:p>
          <w:p w:rsidR="004A3B61" w:rsidRPr="00E27705" w:rsidRDefault="004A3B61" w:rsidP="00D05B75">
            <w:pPr>
              <w:spacing w:line="360" w:lineRule="auto"/>
              <w:rPr>
                <w:rStyle w:val="04Char"/>
                <w:rFonts w:ascii="宋体" w:hAnsi="宋体"/>
                <w:sz w:val="21"/>
                <w:szCs w:val="21"/>
              </w:rPr>
            </w:pPr>
            <w:r w:rsidRPr="00BF1671">
              <w:rPr>
                <w:rStyle w:val="04Char"/>
                <w:rFonts w:ascii="宋体" w:hAnsi="宋体" w:hint="eastAsia"/>
                <w:sz w:val="21"/>
                <w:szCs w:val="21"/>
              </w:rPr>
              <w:t>证券事务代表：李明霞女士</w:t>
            </w:r>
          </w:p>
        </w:tc>
      </w:tr>
      <w:tr w:rsidR="00FC2B49" w:rsidRPr="00B26FCD" w:rsidTr="00B326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49" w:rsidRPr="00B312F8" w:rsidRDefault="00FC2B49" w:rsidP="00D05B75">
            <w:r w:rsidRPr="00B312F8">
              <w:rPr>
                <w:rFonts w:hint="eastAsia"/>
              </w:rPr>
              <w:t>投资者关系活动主要内容介绍</w:t>
            </w:r>
          </w:p>
          <w:p w:rsidR="00FC2B49" w:rsidRPr="00B312F8" w:rsidRDefault="00FC2B49" w:rsidP="00D05B75"/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71" w:rsidRDefault="00C86A33" w:rsidP="00BF1671">
            <w:pPr>
              <w:pStyle w:val="a3"/>
              <w:numPr>
                <w:ilvl w:val="0"/>
                <w:numId w:val="1"/>
              </w:numPr>
              <w:ind w:firstLineChars="0"/>
            </w:pPr>
            <w:r w:rsidRPr="00C86A33">
              <w:rPr>
                <w:rFonts w:hint="eastAsia"/>
              </w:rPr>
              <w:t>尊敬的领导，请问公司未来的分红计划和派息政策如何</w:t>
            </w:r>
            <w:r w:rsidR="00BF1671">
              <w:rPr>
                <w:rFonts w:hint="eastAsia"/>
              </w:rPr>
              <w:t>？</w:t>
            </w:r>
          </w:p>
          <w:p w:rsidR="00BF1671" w:rsidRDefault="00BF1671" w:rsidP="00BF1671">
            <w:pPr>
              <w:pStyle w:val="a3"/>
              <w:ind w:left="570" w:firstLineChars="0" w:firstLine="0"/>
            </w:pPr>
            <w:r>
              <w:rPr>
                <w:rFonts w:hint="eastAsia"/>
              </w:rPr>
              <w:t>回复：</w:t>
            </w:r>
            <w:r w:rsidR="00036E95" w:rsidRPr="00036E95">
              <w:rPr>
                <w:rFonts w:hint="eastAsia"/>
              </w:rPr>
              <w:t>尊敬的投资者您好</w:t>
            </w:r>
            <w:r w:rsidR="002B5155">
              <w:rPr>
                <w:rFonts w:hint="eastAsia"/>
              </w:rPr>
              <w:t>，</w:t>
            </w:r>
            <w:r w:rsidR="00036E95" w:rsidRPr="00036E95">
              <w:rPr>
                <w:rFonts w:hint="eastAsia"/>
              </w:rPr>
              <w:t>公司根据《中华人民共和国公司法》《关于进一步落实上市公司现金分红有关事项的通知》《上市公司监管指引第</w:t>
            </w:r>
            <w:r w:rsidR="00036E95" w:rsidRPr="00036E95">
              <w:rPr>
                <w:rFonts w:hint="eastAsia"/>
              </w:rPr>
              <w:t>3</w:t>
            </w:r>
            <w:r w:rsidR="00036E95" w:rsidRPr="00036E95">
              <w:rPr>
                <w:rFonts w:hint="eastAsia"/>
              </w:rPr>
              <w:t>号——上市公司现金分红》等相关法律、法规和规范性文件及《北京信安世纪科技股份有限公司章程》等对利润分配政策的相关规定，综合考虑可持续发展和股东的利益，未来三年（</w:t>
            </w:r>
            <w:r w:rsidR="00036E95" w:rsidRPr="00036E95">
              <w:rPr>
                <w:rFonts w:hint="eastAsia"/>
              </w:rPr>
              <w:t>2024</w:t>
            </w:r>
            <w:r w:rsidR="00036E95" w:rsidRPr="00036E95">
              <w:rPr>
                <w:rFonts w:hint="eastAsia"/>
              </w:rPr>
              <w:t>年</w:t>
            </w:r>
            <w:r w:rsidR="00036E95" w:rsidRPr="00036E95">
              <w:rPr>
                <w:rFonts w:hint="eastAsia"/>
              </w:rPr>
              <w:t>-2026</w:t>
            </w:r>
            <w:r w:rsidR="00036E95" w:rsidRPr="00036E95">
              <w:rPr>
                <w:rFonts w:hint="eastAsia"/>
              </w:rPr>
              <w:t>年）股东分红回报规划详见公司公告。感谢您的关注</w:t>
            </w:r>
            <w:r>
              <w:rPr>
                <w:rFonts w:hint="eastAsia"/>
              </w:rPr>
              <w:t>。</w:t>
            </w:r>
          </w:p>
          <w:p w:rsidR="00BF1671" w:rsidRDefault="00BF1671" w:rsidP="00BF1671">
            <w:pPr>
              <w:pStyle w:val="a3"/>
              <w:ind w:left="570" w:firstLineChars="0" w:firstLine="0"/>
            </w:pPr>
          </w:p>
          <w:p w:rsidR="00BF1671" w:rsidRDefault="00036E95" w:rsidP="00BF1671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Pr="00036E95">
              <w:rPr>
                <w:rFonts w:hint="eastAsia"/>
              </w:rPr>
              <w:t>请问密评政策对公司未来业务发展的影响</w:t>
            </w:r>
            <w:r w:rsidR="00BF1671">
              <w:rPr>
                <w:rFonts w:hint="eastAsia"/>
              </w:rPr>
              <w:t>？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Pr="00036E95">
              <w:rPr>
                <w:rFonts w:hint="eastAsia"/>
              </w:rPr>
              <w:t>请问对</w:t>
            </w:r>
            <w:r w:rsidRPr="00036E95">
              <w:rPr>
                <w:rFonts w:hint="eastAsia"/>
              </w:rPr>
              <w:t>2024</w:t>
            </w:r>
            <w:r w:rsidRPr="00036E95">
              <w:rPr>
                <w:rFonts w:hint="eastAsia"/>
              </w:rPr>
              <w:t>年行业需求的看法</w:t>
            </w:r>
          </w:p>
          <w:p w:rsidR="00036E95" w:rsidRDefault="00BF1671" w:rsidP="00036E95">
            <w:pPr>
              <w:ind w:left="570"/>
            </w:pPr>
            <w:r>
              <w:rPr>
                <w:rFonts w:hint="eastAsia"/>
              </w:rPr>
              <w:t>回复：</w:t>
            </w:r>
            <w:r w:rsidR="00036E95">
              <w:rPr>
                <w:rFonts w:hint="eastAsia"/>
              </w:rPr>
              <w:t>尊敬的投资者您好，就您提出的问题回复如下：（</w:t>
            </w:r>
            <w:r w:rsidR="00036E95">
              <w:rPr>
                <w:rFonts w:hint="eastAsia"/>
              </w:rPr>
              <w:t>1</w:t>
            </w:r>
            <w:r w:rsidR="00036E95">
              <w:rPr>
                <w:rFonts w:hint="eastAsia"/>
              </w:rPr>
              <w:t>）国家密码管理局依据《中华人民共和国密码法》、《商用密码管理条例》、《商用密码检测机构管理办法》，于</w:t>
            </w:r>
            <w:r w:rsidR="00036E95">
              <w:rPr>
                <w:rFonts w:hint="eastAsia"/>
              </w:rPr>
              <w:t xml:space="preserve"> 2024</w:t>
            </w:r>
            <w:r w:rsidR="00036E95">
              <w:rPr>
                <w:rFonts w:hint="eastAsia"/>
              </w:rPr>
              <w:t>年</w:t>
            </w:r>
            <w:r w:rsidR="00036E95">
              <w:rPr>
                <w:rFonts w:hint="eastAsia"/>
              </w:rPr>
              <w:t>11</w:t>
            </w:r>
            <w:r w:rsidR="00036E95">
              <w:rPr>
                <w:rFonts w:hint="eastAsia"/>
              </w:rPr>
              <w:t>月</w:t>
            </w:r>
            <w:r w:rsidR="00036E95">
              <w:rPr>
                <w:rFonts w:hint="eastAsia"/>
              </w:rPr>
              <w:t>11</w:t>
            </w:r>
            <w:r w:rsidR="00036E95">
              <w:rPr>
                <w:rFonts w:hint="eastAsia"/>
              </w:rPr>
              <w:t>日发布了第</w:t>
            </w:r>
            <w:r w:rsidR="00036E95">
              <w:rPr>
                <w:rFonts w:hint="eastAsia"/>
              </w:rPr>
              <w:t>49</w:t>
            </w:r>
            <w:r w:rsidR="00036E95">
              <w:rPr>
                <w:rFonts w:hint="eastAsia"/>
              </w:rPr>
              <w:t>号公告《商用密码检测机构（商用密码应用安全性评估业务）目录》，未取得商用密码检测机构（商用密码应用安全性评估业务）资质的机构不得面向社会开展商用密码应用安全性评估业务。意味着商用密码应用安全性评估工作走向正轨，相当于给密码公司建立了前置的机构，帮助筛选需要改进、需要采购密码设备的单位，可以扩大业务面，给密码行业带来了机会。</w:t>
            </w:r>
          </w:p>
          <w:p w:rsidR="00940580" w:rsidRDefault="00036E95" w:rsidP="00036E95">
            <w:pPr>
              <w:ind w:left="57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年以来，整体经济环境仍略有压力，但是数字化进程带来的密码安全和网络安全的机会仍然较强，需求在逐步释放</w:t>
            </w:r>
            <w:r w:rsidR="00BF1671">
              <w:rPr>
                <w:rFonts w:hint="eastAsia"/>
              </w:rPr>
              <w:t>。</w:t>
            </w:r>
          </w:p>
          <w:p w:rsidR="00036E95" w:rsidRDefault="00036E95" w:rsidP="00036E95">
            <w:pPr>
              <w:ind w:left="570"/>
            </w:pPr>
          </w:p>
          <w:p w:rsidR="00036E95" w:rsidRDefault="00036E95" w:rsidP="00036E95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Consolas" w:hAnsi="Consolas"/>
                <w:color w:val="333333"/>
                <w:sz w:val="20"/>
                <w:szCs w:val="20"/>
              </w:rPr>
            </w:pPr>
            <w:r>
              <w:rPr>
                <w:rFonts w:ascii="Consolas" w:hAnsi="Consolas"/>
                <w:color w:val="333333"/>
                <w:sz w:val="20"/>
                <w:szCs w:val="20"/>
              </w:rPr>
              <w:t>公司在</w:t>
            </w:r>
            <w:r>
              <w:rPr>
                <w:rFonts w:ascii="Consolas" w:hAnsi="Consolas"/>
                <w:color w:val="333333"/>
                <w:sz w:val="20"/>
                <w:szCs w:val="20"/>
              </w:rPr>
              <w:t>AI</w:t>
            </w:r>
            <w:r>
              <w:rPr>
                <w:rFonts w:ascii="Consolas" w:hAnsi="Consolas"/>
                <w:color w:val="333333"/>
                <w:sz w:val="20"/>
                <w:szCs w:val="20"/>
              </w:rPr>
              <w:t>安全领域有何布局？是否有落地项目？</w:t>
            </w:r>
          </w:p>
          <w:p w:rsidR="00036E95" w:rsidRPr="00036E95" w:rsidRDefault="00036E95" w:rsidP="00036E95">
            <w:pPr>
              <w:ind w:left="570"/>
            </w:pPr>
            <w:r>
              <w:rPr>
                <w:rFonts w:hint="eastAsia"/>
              </w:rPr>
              <w:t>回复：</w:t>
            </w:r>
            <w:r w:rsidRPr="00036E95">
              <w:rPr>
                <w:rFonts w:hint="eastAsia"/>
              </w:rPr>
              <w:t>尊敬的投资者您好</w:t>
            </w:r>
            <w:bookmarkStart w:id="0" w:name="_GoBack"/>
            <w:r w:rsidRPr="00036E95">
              <w:rPr>
                <w:rFonts w:hint="eastAsia"/>
              </w:rPr>
              <w:t>，公司在</w:t>
            </w:r>
            <w:r w:rsidRPr="00036E95">
              <w:rPr>
                <w:rFonts w:hint="eastAsia"/>
              </w:rPr>
              <w:t>AI</w:t>
            </w:r>
            <w:r w:rsidRPr="00036E95">
              <w:rPr>
                <w:rFonts w:hint="eastAsia"/>
              </w:rPr>
              <w:t>方面的布局主要是实现产品的智能化</w:t>
            </w:r>
            <w:r w:rsidRPr="00036E95">
              <w:rPr>
                <w:rFonts w:hint="eastAsia"/>
              </w:rPr>
              <w:lastRenderedPageBreak/>
              <w:t>运维功能，大模型自动化运维机制，提供自动化</w:t>
            </w:r>
            <w:r w:rsidRPr="00036E95">
              <w:rPr>
                <w:rFonts w:hint="eastAsia"/>
              </w:rPr>
              <w:t>AI</w:t>
            </w:r>
            <w:r w:rsidRPr="00036E95">
              <w:rPr>
                <w:rFonts w:hint="eastAsia"/>
              </w:rPr>
              <w:t>运维工具和重塑业务流程，优化操作流程，降低服务时间和成本，提高工作效率，并提升商用密码系列产品的智能服务能力。目前产品尚在研发中，还未落地。</w:t>
            </w:r>
            <w:bookmarkEnd w:id="0"/>
          </w:p>
        </w:tc>
      </w:tr>
      <w:tr w:rsidR="00FC2B49" w:rsidRPr="00B26FCD" w:rsidTr="00B32684">
        <w:trPr>
          <w:trHeight w:val="7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49" w:rsidRPr="00993C93" w:rsidRDefault="00FC2B49" w:rsidP="00D05B75">
            <w:pPr>
              <w:tabs>
                <w:tab w:val="left" w:pos="4076"/>
              </w:tabs>
              <w:spacing w:line="360" w:lineRule="auto"/>
              <w:rPr>
                <w:rStyle w:val="04Char"/>
                <w:rFonts w:ascii="宋体" w:hAnsi="宋体"/>
                <w:sz w:val="21"/>
                <w:szCs w:val="21"/>
              </w:rPr>
            </w:pPr>
            <w:r w:rsidRPr="00993C93">
              <w:rPr>
                <w:rStyle w:val="04Char"/>
                <w:rFonts w:ascii="宋体" w:hAnsi="宋体" w:hint="eastAsia"/>
                <w:sz w:val="21"/>
                <w:szCs w:val="21"/>
              </w:rPr>
              <w:lastRenderedPageBreak/>
              <w:t>备注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49" w:rsidRPr="00993C93" w:rsidRDefault="00FC2B49" w:rsidP="00D05B75">
            <w:pPr>
              <w:ind w:firstLineChars="200" w:firstLine="420"/>
              <w:rPr>
                <w:rStyle w:val="04Char"/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49" w:rsidRPr="00993C93" w:rsidRDefault="00FC2B49" w:rsidP="00D05B75">
            <w:pPr>
              <w:ind w:firstLineChars="200" w:firstLine="420"/>
              <w:rPr>
                <w:rStyle w:val="04Char"/>
                <w:rFonts w:ascii="宋体" w:hAnsi="宋体"/>
                <w:sz w:val="21"/>
                <w:szCs w:val="21"/>
              </w:rPr>
            </w:pPr>
          </w:p>
        </w:tc>
      </w:tr>
    </w:tbl>
    <w:p w:rsidR="00FC2B49" w:rsidRDefault="00FC2B49" w:rsidP="00FC2B49"/>
    <w:p w:rsidR="004A04F9" w:rsidRDefault="004A04F9"/>
    <w:sectPr w:rsidR="004A04F9" w:rsidSect="00FC4077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783" w:rsidRDefault="00181783" w:rsidP="00105576">
      <w:r>
        <w:separator/>
      </w:r>
    </w:p>
  </w:endnote>
  <w:endnote w:type="continuationSeparator" w:id="0">
    <w:p w:rsidR="00181783" w:rsidRDefault="00181783" w:rsidP="0010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783" w:rsidRDefault="00181783" w:rsidP="00105576">
      <w:r>
        <w:separator/>
      </w:r>
    </w:p>
  </w:footnote>
  <w:footnote w:type="continuationSeparator" w:id="0">
    <w:p w:rsidR="00181783" w:rsidRDefault="00181783" w:rsidP="00105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C66FA"/>
    <w:multiLevelType w:val="hybridMultilevel"/>
    <w:tmpl w:val="681A3B88"/>
    <w:lvl w:ilvl="0" w:tplc="75885D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D22322"/>
    <w:multiLevelType w:val="hybridMultilevel"/>
    <w:tmpl w:val="54A82ACA"/>
    <w:lvl w:ilvl="0" w:tplc="16ECCD24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49"/>
    <w:rsid w:val="00036E95"/>
    <w:rsid w:val="0009784A"/>
    <w:rsid w:val="00105576"/>
    <w:rsid w:val="001057DD"/>
    <w:rsid w:val="00181783"/>
    <w:rsid w:val="001A3A66"/>
    <w:rsid w:val="002062FA"/>
    <w:rsid w:val="00290240"/>
    <w:rsid w:val="002B5155"/>
    <w:rsid w:val="00316D12"/>
    <w:rsid w:val="003C449F"/>
    <w:rsid w:val="00426C52"/>
    <w:rsid w:val="004A04F9"/>
    <w:rsid w:val="004A3B61"/>
    <w:rsid w:val="004F3A03"/>
    <w:rsid w:val="00521741"/>
    <w:rsid w:val="00521A39"/>
    <w:rsid w:val="00551FCC"/>
    <w:rsid w:val="0059598F"/>
    <w:rsid w:val="005C3C7E"/>
    <w:rsid w:val="005D0AC9"/>
    <w:rsid w:val="00603219"/>
    <w:rsid w:val="00695980"/>
    <w:rsid w:val="00703875"/>
    <w:rsid w:val="0078322A"/>
    <w:rsid w:val="0078406D"/>
    <w:rsid w:val="00795165"/>
    <w:rsid w:val="00940580"/>
    <w:rsid w:val="00A14656"/>
    <w:rsid w:val="00AB45B1"/>
    <w:rsid w:val="00B13674"/>
    <w:rsid w:val="00B32684"/>
    <w:rsid w:val="00B4692F"/>
    <w:rsid w:val="00BC1DFC"/>
    <w:rsid w:val="00BF1671"/>
    <w:rsid w:val="00BF533C"/>
    <w:rsid w:val="00C1072C"/>
    <w:rsid w:val="00C86A33"/>
    <w:rsid w:val="00D570C4"/>
    <w:rsid w:val="00E46DFF"/>
    <w:rsid w:val="00E61338"/>
    <w:rsid w:val="00E66F90"/>
    <w:rsid w:val="00FC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AED97"/>
  <w15:chartTrackingRefBased/>
  <w15:docId w15:val="{DAAF872C-345F-4079-9380-15772ACF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B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">
    <w:name w:val="04内文"/>
    <w:link w:val="04Char"/>
    <w:qFormat/>
    <w:rsid w:val="00FC2B49"/>
    <w:pPr>
      <w:widowControl w:val="0"/>
      <w:adjustRightInd w:val="0"/>
      <w:snapToGrid w:val="0"/>
      <w:spacing w:beforeLines="50" w:afterLines="50" w:line="360" w:lineRule="auto"/>
      <w:ind w:firstLineChars="200" w:firstLine="200"/>
      <w:jc w:val="both"/>
    </w:pPr>
    <w:rPr>
      <w:rFonts w:ascii="Times New Roman" w:hAnsi="Times New Roman"/>
      <w:sz w:val="24"/>
      <w:szCs w:val="24"/>
    </w:rPr>
  </w:style>
  <w:style w:type="character" w:customStyle="1" w:styleId="04Char">
    <w:name w:val="04内文 Char"/>
    <w:link w:val="04"/>
    <w:qFormat/>
    <w:rsid w:val="00FC2B49"/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FC2B4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05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0557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05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05576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951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79516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3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44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83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20967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9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limingxia</dc:creator>
  <cp:keywords/>
  <dc:description/>
  <cp:lastModifiedBy>limingxia</cp:lastModifiedBy>
  <cp:revision>10</cp:revision>
  <dcterms:created xsi:type="dcterms:W3CDTF">2022-09-06T09:30:00Z</dcterms:created>
  <dcterms:modified xsi:type="dcterms:W3CDTF">2024-12-02T08:55:00Z</dcterms:modified>
</cp:coreProperties>
</file>