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3E1BF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13A2269">
      <w:pPr>
        <w:pStyle w:val="2"/>
        <w:rPr>
          <w:sz w:val="29"/>
        </w:rPr>
      </w:pPr>
    </w:p>
    <w:p w14:paraId="10B25651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59D22B01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54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/>
          <w:sz w:val="24"/>
          <w:szCs w:val="28"/>
          <w:highlight w:val="yellow"/>
          <w:lang w:val="en-US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4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013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745B2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E711B25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6E751069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11B081BF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4AD591AC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媒体采访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46C7B4A5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DDE6052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2B5F5D53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56C98A11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6DA0A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D22F12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49A3A2B9">
            <w:pPr>
              <w:pStyle w:val="8"/>
              <w:spacing w:before="156" w:line="242" w:lineRule="auto"/>
              <w:ind w:right="-29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东兴证券、中信证券、兴全基金、财通资管、长江证券、建信基金、南方天辰、红思客资产、宁波银行深圳分行、华安证券、中信证券、北京合易盈通资产管理有限公司</w:t>
            </w:r>
          </w:p>
        </w:tc>
      </w:tr>
      <w:tr w14:paraId="4429F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C6A36C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549D60CF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3日</w:t>
            </w:r>
          </w:p>
        </w:tc>
      </w:tr>
      <w:tr w14:paraId="6D015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9AE176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795B4F0C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</w:t>
            </w:r>
          </w:p>
        </w:tc>
      </w:tr>
      <w:tr w14:paraId="1CA4F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76F909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63302C08">
            <w:pPr>
              <w:pStyle w:val="8"/>
              <w:spacing w:before="170"/>
              <w:ind w:left="0" w:leftChars="0" w:firstLine="0" w:firstLineChars="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董事会秘书兼财务总监  吴新元</w:t>
            </w:r>
          </w:p>
          <w:p w14:paraId="06086BCC">
            <w:pPr>
              <w:pStyle w:val="8"/>
              <w:spacing w:before="170"/>
              <w:ind w:left="0" w:leftChars="0" w:firstLine="0" w:firstLineChars="0"/>
              <w:jc w:val="both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7C63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D840AD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60F2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交流问答</w:t>
            </w:r>
          </w:p>
          <w:p w14:paraId="0AD8D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1、公司车规产品现状及进展？</w:t>
            </w:r>
          </w:p>
          <w:p w14:paraId="63624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答：公司第一代车规产品在批量出货，第二代车规产品已经流片，即将进入产品推广阶段。</w:t>
            </w:r>
          </w:p>
          <w:p w14:paraId="57CD3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今年车规产品营收规模有多大，对未来有何展望？</w:t>
            </w:r>
          </w:p>
          <w:p w14:paraId="11117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答：公司车规产品今年能实现小几千万元的收入，随着产品持续推广、客户认可度增加和产品料号的丰富，未来车规产品营收会有一个较快增长。</w:t>
            </w:r>
          </w:p>
          <w:p w14:paraId="131F4E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听闻公司无刷电机控制芯片业务变化较大，请问是何原因？</w:t>
            </w:r>
          </w:p>
          <w:p w14:paraId="5078B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答：相对去年，今年的无刷电机控制芯片业务增加较为迅猛，主要原因是无刷电机业务的应用团队得到有效的加强，良好的技术支持获得更多客户认可。</w:t>
            </w:r>
          </w:p>
          <w:p w14:paraId="2A232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测量类产品推广情况如何？</w:t>
            </w:r>
          </w:p>
          <w:p w14:paraId="2324F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答：公司测量类产品具有良好的性价比优势，目前推广效果实现预期。</w:t>
            </w:r>
          </w:p>
          <w:p w14:paraId="3AD97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公司产品应用领域比较广，从消费电子、家电、工业控制到汽车电子，随着公司产品向高端应用领域</w:t>
            </w:r>
            <w:bookmarkStart w:id="0" w:name="_GoBack"/>
            <w:bookmarkEnd w:id="0"/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的拓展，是否意味着公司会逐步放弃低端应用领域的市场？</w:t>
            </w:r>
          </w:p>
          <w:p w14:paraId="2E94B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虽然公司的技术布局和产品规划逐步向高端应用领域迈进，工业控制和汽车电子领域的营收占比会增加，但我们不会放弃低端应用领域的市场。公司希望通过不断的研发，开发出更多、更具有性价比的产品满足不同应用领域、不同客户的市场需求。</w:t>
            </w:r>
          </w:p>
          <w:p w14:paraId="10AE2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今年公司营收是否符合预期，对明年有何展望？</w:t>
            </w:r>
          </w:p>
          <w:p w14:paraId="70DB5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答：公司今年营收符合正常预期；相信明年会更好！</w:t>
            </w:r>
          </w:p>
          <w:p w14:paraId="3F88C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  <w:p w14:paraId="39432814">
            <w:pPr>
              <w:pStyle w:val="8"/>
              <w:numPr>
                <w:ilvl w:val="0"/>
                <w:numId w:val="0"/>
              </w:numPr>
              <w:spacing w:before="170" w:line="360" w:lineRule="auto"/>
              <w:ind w:right="0" w:rightChars="0" w:firstLine="480" w:firstLineChars="200"/>
              <w:jc w:val="both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</w:tc>
      </w:tr>
    </w:tbl>
    <w:p w14:paraId="0CB072C3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565AE"/>
    <w:multiLevelType w:val="singleLevel"/>
    <w:tmpl w:val="C90565A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DY5ZWU5ZTU1NWY2ODBmOTlkNmNjYWI5MGJjNTAifQ=="/>
  </w:docVars>
  <w:rsids>
    <w:rsidRoot w:val="00000000"/>
    <w:rsid w:val="00FD233D"/>
    <w:rsid w:val="049B5140"/>
    <w:rsid w:val="062260D2"/>
    <w:rsid w:val="06B7310D"/>
    <w:rsid w:val="0E561013"/>
    <w:rsid w:val="0E842633"/>
    <w:rsid w:val="103109BE"/>
    <w:rsid w:val="10CC52F7"/>
    <w:rsid w:val="140D0007"/>
    <w:rsid w:val="144018FC"/>
    <w:rsid w:val="1BA42A8E"/>
    <w:rsid w:val="1E491273"/>
    <w:rsid w:val="1E6B5B60"/>
    <w:rsid w:val="204505AD"/>
    <w:rsid w:val="20E85DAE"/>
    <w:rsid w:val="24E24D18"/>
    <w:rsid w:val="24EC5A02"/>
    <w:rsid w:val="25DB20FD"/>
    <w:rsid w:val="275135B6"/>
    <w:rsid w:val="296C29CE"/>
    <w:rsid w:val="2D600F4C"/>
    <w:rsid w:val="2E567099"/>
    <w:rsid w:val="2ED94800"/>
    <w:rsid w:val="302C44F1"/>
    <w:rsid w:val="32954240"/>
    <w:rsid w:val="337066A2"/>
    <w:rsid w:val="33CF2630"/>
    <w:rsid w:val="36CF10AF"/>
    <w:rsid w:val="37B625EF"/>
    <w:rsid w:val="380A05F1"/>
    <w:rsid w:val="39F5707E"/>
    <w:rsid w:val="3A0A3E69"/>
    <w:rsid w:val="3B073DC4"/>
    <w:rsid w:val="3CC11A84"/>
    <w:rsid w:val="40125FCF"/>
    <w:rsid w:val="402D334F"/>
    <w:rsid w:val="417A669A"/>
    <w:rsid w:val="42417305"/>
    <w:rsid w:val="437368FD"/>
    <w:rsid w:val="44E37ACA"/>
    <w:rsid w:val="46DB063D"/>
    <w:rsid w:val="4F3A3B86"/>
    <w:rsid w:val="51CD61A5"/>
    <w:rsid w:val="58B36C53"/>
    <w:rsid w:val="58B91A1A"/>
    <w:rsid w:val="5E056C86"/>
    <w:rsid w:val="5F6A3475"/>
    <w:rsid w:val="645218B2"/>
    <w:rsid w:val="64E10284"/>
    <w:rsid w:val="65864EAB"/>
    <w:rsid w:val="65AC0BA1"/>
    <w:rsid w:val="684E7F52"/>
    <w:rsid w:val="6860573C"/>
    <w:rsid w:val="69007D35"/>
    <w:rsid w:val="6A8F2D01"/>
    <w:rsid w:val="6AA221E0"/>
    <w:rsid w:val="6AFE35FB"/>
    <w:rsid w:val="6BF33738"/>
    <w:rsid w:val="6C060AF4"/>
    <w:rsid w:val="6E5114E1"/>
    <w:rsid w:val="6F441EB0"/>
    <w:rsid w:val="6F8659FF"/>
    <w:rsid w:val="70852816"/>
    <w:rsid w:val="73187DD2"/>
    <w:rsid w:val="78471C35"/>
    <w:rsid w:val="79213DD0"/>
    <w:rsid w:val="79905D11"/>
    <w:rsid w:val="7A117945"/>
    <w:rsid w:val="7BC17493"/>
    <w:rsid w:val="7D2045FF"/>
    <w:rsid w:val="7F0A2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691</Words>
  <Characters>706</Characters>
  <TotalTime>43</TotalTime>
  <ScaleCrop>false</ScaleCrop>
  <LinksUpToDate>false</LinksUpToDate>
  <CharactersWithSpaces>923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</dc:creator>
  <cp:lastModifiedBy>Zhaoyj</cp:lastModifiedBy>
  <cp:lastPrinted>2022-09-29T09:35:00Z</cp:lastPrinted>
  <dcterms:created xsi:type="dcterms:W3CDTF">2022-08-11T01:07:00Z</dcterms:created>
  <dcterms:modified xsi:type="dcterms:W3CDTF">2024-12-03T07:52:46Z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2052-12.1.0.18912</vt:lpwstr>
  </property>
  <property fmtid="{D5CDD505-2E9C-101B-9397-08002B2CF9AE}" pid="6" name="ICV">
    <vt:lpwstr>23295D7A1B4D4F83B9F83C8BEDC0DB82_13</vt:lpwstr>
  </property>
</Properties>
</file>