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90" w:rsidRPr="00E16E41" w:rsidRDefault="00925BB9" w:rsidP="00E16E41">
      <w:pPr>
        <w:rPr>
          <w:rFonts w:asciiTheme="minorEastAsia" w:hAnsiTheme="minorEastAsia"/>
          <w:b/>
          <w:sz w:val="24"/>
          <w:szCs w:val="24"/>
        </w:rPr>
      </w:pPr>
      <w:r w:rsidRPr="00E16E41">
        <w:rPr>
          <w:rFonts w:asciiTheme="minorEastAsia" w:hAnsiTheme="minorEastAsia" w:hint="eastAsia"/>
          <w:b/>
          <w:sz w:val="24"/>
          <w:szCs w:val="24"/>
        </w:rPr>
        <w:t>证券代码：</w:t>
      </w:r>
      <w:r w:rsidR="000F051A" w:rsidRPr="00E16E41">
        <w:rPr>
          <w:rFonts w:asciiTheme="minorEastAsia" w:hAnsiTheme="minorEastAsia" w:hint="eastAsia"/>
          <w:b/>
          <w:sz w:val="24"/>
          <w:szCs w:val="24"/>
        </w:rPr>
        <w:t>688</w:t>
      </w:r>
      <w:r w:rsidR="000F051A" w:rsidRPr="00E16E41">
        <w:rPr>
          <w:rFonts w:asciiTheme="minorEastAsia" w:hAnsiTheme="minorEastAsia"/>
          <w:b/>
          <w:sz w:val="24"/>
          <w:szCs w:val="24"/>
        </w:rPr>
        <w:t>577</w:t>
      </w:r>
      <w:r w:rsidR="00963E33" w:rsidRPr="00E16E41">
        <w:rPr>
          <w:rFonts w:asciiTheme="minorEastAsia" w:hAnsiTheme="minorEastAsia" w:hint="eastAsia"/>
          <w:b/>
          <w:sz w:val="24"/>
          <w:szCs w:val="24"/>
        </w:rPr>
        <w:t xml:space="preserve">            </w:t>
      </w:r>
      <w:r w:rsidR="00020D30" w:rsidRPr="00E16E41">
        <w:rPr>
          <w:rFonts w:asciiTheme="minorEastAsia" w:hAnsiTheme="minorEastAsia"/>
          <w:b/>
          <w:sz w:val="24"/>
          <w:szCs w:val="24"/>
        </w:rPr>
        <w:t xml:space="preserve">  </w:t>
      </w:r>
      <w:r w:rsidR="00963E33" w:rsidRPr="00E16E41">
        <w:rPr>
          <w:rFonts w:asciiTheme="minorEastAsia" w:hAnsiTheme="minorEastAsia" w:hint="eastAsia"/>
          <w:b/>
          <w:sz w:val="24"/>
          <w:szCs w:val="24"/>
        </w:rPr>
        <w:t xml:space="preserve">       </w:t>
      </w:r>
      <w:r w:rsidR="00E16E41">
        <w:rPr>
          <w:rFonts w:asciiTheme="minorEastAsia" w:hAnsiTheme="minorEastAsia"/>
          <w:b/>
          <w:sz w:val="24"/>
          <w:szCs w:val="24"/>
        </w:rPr>
        <w:t xml:space="preserve">       </w:t>
      </w:r>
      <w:r w:rsidR="00963E33" w:rsidRPr="00E16E41">
        <w:rPr>
          <w:rFonts w:asciiTheme="minorEastAsia" w:hAnsiTheme="minorEastAsia" w:hint="eastAsia"/>
          <w:b/>
          <w:sz w:val="24"/>
          <w:szCs w:val="24"/>
        </w:rPr>
        <w:t xml:space="preserve">      </w:t>
      </w:r>
      <w:r w:rsidR="000F051A" w:rsidRPr="00E16E41">
        <w:rPr>
          <w:rFonts w:asciiTheme="minorEastAsia" w:hAnsiTheme="minorEastAsia" w:hint="eastAsia"/>
          <w:b/>
          <w:sz w:val="24"/>
          <w:szCs w:val="24"/>
        </w:rPr>
        <w:t>证券简称：浙海德曼</w:t>
      </w:r>
    </w:p>
    <w:p w:rsidR="00BD160D" w:rsidRDefault="00BD160D">
      <w:pPr>
        <w:keepNext/>
        <w:keepLines/>
        <w:spacing w:before="260" w:after="260" w:line="360" w:lineRule="auto"/>
        <w:jc w:val="center"/>
        <w:outlineLvl w:val="1"/>
        <w:rPr>
          <w:rFonts w:ascii="宋体" w:eastAsia="宋体" w:hAnsi="宋体" w:cs="Times New Roman"/>
          <w:b/>
          <w:bCs/>
          <w:iCs/>
          <w:sz w:val="24"/>
          <w:szCs w:val="24"/>
        </w:rPr>
      </w:pPr>
      <w:r>
        <w:rPr>
          <w:b/>
          <w:bCs/>
          <w:noProof/>
          <w:sz w:val="30"/>
          <w:szCs w:val="30"/>
        </w:rPr>
        <w:drawing>
          <wp:inline distT="0" distB="0" distL="0" distR="0">
            <wp:extent cx="2791192" cy="596348"/>
            <wp:effectExtent l="19050" t="0" r="9158" b="0"/>
            <wp:docPr id="1" name="图片 1" descr="7c469db35eacef598dc68b5cef8a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c469db35eacef598dc68b5cef8a9d6"/>
                    <pic:cNvPicPr>
                      <a:picLocks noChangeAspect="1" noChangeArrowheads="1"/>
                    </pic:cNvPicPr>
                  </pic:nvPicPr>
                  <pic:blipFill>
                    <a:blip r:embed="rId9" cstate="print"/>
                    <a:srcRect/>
                    <a:stretch>
                      <a:fillRect/>
                    </a:stretch>
                  </pic:blipFill>
                  <pic:spPr bwMode="auto">
                    <a:xfrm>
                      <a:off x="0" y="0"/>
                      <a:ext cx="2809900" cy="600345"/>
                    </a:xfrm>
                    <a:prstGeom prst="rect">
                      <a:avLst/>
                    </a:prstGeom>
                    <a:noFill/>
                    <a:ln w="9525">
                      <a:noFill/>
                      <a:miter lim="800000"/>
                      <a:headEnd/>
                      <a:tailEnd/>
                    </a:ln>
                  </pic:spPr>
                </pic:pic>
              </a:graphicData>
            </a:graphic>
          </wp:inline>
        </w:drawing>
      </w:r>
    </w:p>
    <w:p w:rsidR="005A3C90" w:rsidRPr="00E16E41" w:rsidRDefault="000F051A" w:rsidP="00E16E41">
      <w:pPr>
        <w:jc w:val="center"/>
        <w:rPr>
          <w:b/>
          <w:sz w:val="30"/>
          <w:szCs w:val="30"/>
        </w:rPr>
      </w:pPr>
      <w:r w:rsidRPr="00E16E41">
        <w:rPr>
          <w:rFonts w:hint="eastAsia"/>
          <w:b/>
          <w:sz w:val="30"/>
          <w:szCs w:val="30"/>
        </w:rPr>
        <w:t>浙江海德曼智能装备</w:t>
      </w:r>
      <w:r w:rsidR="00925BB9" w:rsidRPr="00E16E41">
        <w:rPr>
          <w:rFonts w:hint="eastAsia"/>
          <w:b/>
          <w:sz w:val="30"/>
          <w:szCs w:val="30"/>
        </w:rPr>
        <w:t>股份有限公司投资者关系活动记录表</w:t>
      </w:r>
    </w:p>
    <w:p w:rsidR="005A3C90" w:rsidRPr="00E16E41" w:rsidRDefault="002E7E0D" w:rsidP="002E7E0D">
      <w:pPr>
        <w:wordWrap w:val="0"/>
        <w:spacing w:line="360" w:lineRule="auto"/>
        <w:jc w:val="right"/>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 xml:space="preserve">  </w:t>
      </w:r>
      <w:r>
        <w:rPr>
          <w:rFonts w:asciiTheme="minorEastAsia" w:hAnsiTheme="minorEastAsia"/>
          <w:b/>
          <w:sz w:val="24"/>
          <w:szCs w:val="24"/>
        </w:rPr>
        <w:t xml:space="preserve"> </w:t>
      </w:r>
      <w:r w:rsidR="00925BB9" w:rsidRPr="00E16E41">
        <w:rPr>
          <w:rFonts w:asciiTheme="minorEastAsia" w:hAnsiTheme="minorEastAsia" w:hint="eastAsia"/>
          <w:b/>
          <w:sz w:val="24"/>
          <w:szCs w:val="24"/>
        </w:rPr>
        <w:t>编号：</w:t>
      </w:r>
      <w:r w:rsidR="000F051A" w:rsidRPr="00E16E41">
        <w:rPr>
          <w:rFonts w:asciiTheme="minorEastAsia" w:hAnsiTheme="minorEastAsia" w:hint="eastAsia"/>
          <w:b/>
          <w:sz w:val="24"/>
          <w:szCs w:val="24"/>
        </w:rPr>
        <w:t>202</w:t>
      </w:r>
      <w:r w:rsidR="00AA3F01" w:rsidRPr="00E16E41">
        <w:rPr>
          <w:rFonts w:asciiTheme="minorEastAsia" w:hAnsiTheme="minorEastAsia" w:hint="eastAsia"/>
          <w:b/>
          <w:sz w:val="24"/>
          <w:szCs w:val="24"/>
        </w:rPr>
        <w:t>4</w:t>
      </w:r>
      <w:r w:rsidR="001C7B24" w:rsidRPr="00E16E41">
        <w:rPr>
          <w:rFonts w:asciiTheme="minorEastAsia" w:hAnsiTheme="minorEastAsia" w:hint="eastAsia"/>
          <w:b/>
          <w:sz w:val="24"/>
          <w:szCs w:val="24"/>
        </w:rPr>
        <w:t>-</w:t>
      </w:r>
      <w:r w:rsidR="00AA3F01" w:rsidRPr="00E16E41">
        <w:rPr>
          <w:rFonts w:asciiTheme="minorEastAsia" w:hAnsiTheme="minorEastAsia" w:hint="eastAsia"/>
          <w:b/>
          <w:sz w:val="24"/>
          <w:szCs w:val="24"/>
        </w:rPr>
        <w:t>00</w:t>
      </w:r>
      <w:r w:rsidR="005052E6">
        <w:rPr>
          <w:rFonts w:asciiTheme="minorEastAsia" w:hAnsiTheme="minorEastAsia" w:hint="eastAsia"/>
          <w:b/>
          <w:sz w:val="24"/>
          <w:szCs w:val="24"/>
        </w:rPr>
        <w:t>8</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3"/>
      </w:tblGrid>
      <w:tr w:rsidR="005A3C90" w:rsidTr="009430F2">
        <w:tc>
          <w:tcPr>
            <w:tcW w:w="1702" w:type="dxa"/>
            <w:shd w:val="clear" w:color="auto" w:fill="auto"/>
            <w:vAlign w:val="center"/>
          </w:tcPr>
          <w:p w:rsidR="005A3C90" w:rsidRDefault="00925BB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513" w:type="dxa"/>
            <w:shd w:val="clear" w:color="auto" w:fill="auto"/>
          </w:tcPr>
          <w:p w:rsidR="005A3C90" w:rsidRDefault="00210E0E" w:rsidP="007E6541">
            <w:pPr>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925BB9">
              <w:rPr>
                <w:rFonts w:ascii="宋体" w:eastAsia="宋体" w:hAnsi="宋体" w:cs="Times New Roman" w:hint="eastAsia"/>
                <w:sz w:val="24"/>
                <w:szCs w:val="24"/>
              </w:rPr>
              <w:t xml:space="preserve">特定对象调研      </w:t>
            </w:r>
            <w:r w:rsidR="007E6541">
              <w:rPr>
                <w:rFonts w:ascii="宋体" w:eastAsia="宋体" w:hAnsi="宋体" w:cs="Times New Roman" w:hint="eastAsia"/>
                <w:sz w:val="24"/>
                <w:szCs w:val="24"/>
              </w:rPr>
              <w:t xml:space="preserve">         </w:t>
            </w:r>
            <w:r w:rsidR="00925BB9">
              <w:rPr>
                <w:rFonts w:ascii="宋体" w:eastAsia="宋体" w:hAnsi="宋体" w:cs="Times New Roman" w:hint="eastAsia"/>
                <w:sz w:val="24"/>
                <w:szCs w:val="24"/>
              </w:rPr>
              <w:t xml:space="preserve">  </w:t>
            </w:r>
            <w:r w:rsidR="00AA3F01">
              <w:rPr>
                <w:rFonts w:ascii="宋体" w:eastAsia="宋体" w:hAnsi="宋体" w:cs="Times New Roman" w:hint="eastAsia"/>
                <w:bCs/>
                <w:iCs/>
                <w:sz w:val="24"/>
                <w:szCs w:val="24"/>
              </w:rPr>
              <w:t>□</w:t>
            </w:r>
            <w:r w:rsidR="00925BB9">
              <w:rPr>
                <w:rFonts w:ascii="宋体" w:eastAsia="宋体" w:hAnsi="宋体" w:cs="Times New Roman" w:hint="eastAsia"/>
                <w:sz w:val="24"/>
                <w:szCs w:val="24"/>
              </w:rPr>
              <w:t>分析师会议</w:t>
            </w:r>
          </w:p>
          <w:p w:rsidR="005A3C90" w:rsidRDefault="00461D2F" w:rsidP="007E654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925BB9">
              <w:rPr>
                <w:rFonts w:ascii="宋体" w:eastAsia="宋体" w:hAnsi="宋体" w:cs="Times New Roman" w:hint="eastAsia"/>
                <w:sz w:val="24"/>
                <w:szCs w:val="24"/>
              </w:rPr>
              <w:t xml:space="preserve">媒体采访            </w:t>
            </w:r>
            <w:r w:rsidR="007E6541">
              <w:rPr>
                <w:rFonts w:ascii="宋体" w:eastAsia="宋体" w:hAnsi="宋体" w:cs="Times New Roman" w:hint="eastAsia"/>
                <w:sz w:val="24"/>
                <w:szCs w:val="24"/>
              </w:rPr>
              <w:t xml:space="preserve">         </w:t>
            </w:r>
            <w:r w:rsidR="00210E0E">
              <w:rPr>
                <w:rFonts w:ascii="宋体" w:eastAsia="宋体" w:hAnsi="宋体" w:cs="Times New Roman" w:hint="eastAsia"/>
                <w:bCs/>
                <w:iCs/>
                <w:sz w:val="24"/>
                <w:szCs w:val="24"/>
              </w:rPr>
              <w:t>□</w:t>
            </w:r>
            <w:r w:rsidR="00925BB9">
              <w:rPr>
                <w:rFonts w:ascii="宋体" w:eastAsia="宋体" w:hAnsi="宋体" w:cs="Times New Roman" w:hint="eastAsia"/>
                <w:sz w:val="24"/>
                <w:szCs w:val="24"/>
              </w:rPr>
              <w:t>业绩说明会</w:t>
            </w:r>
          </w:p>
          <w:p w:rsidR="005A3C90" w:rsidRDefault="00925BB9" w:rsidP="007E654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7E6541">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A3C90" w:rsidRDefault="005052E6" w:rsidP="007E6541">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925BB9">
              <w:rPr>
                <w:rFonts w:ascii="宋体" w:eastAsia="宋体" w:hAnsi="宋体" w:cs="Times New Roman" w:hint="eastAsia"/>
                <w:sz w:val="24"/>
                <w:szCs w:val="24"/>
              </w:rPr>
              <w:t>现场参观</w:t>
            </w:r>
            <w:r w:rsidR="00963E33">
              <w:rPr>
                <w:rFonts w:ascii="宋体" w:eastAsia="宋体" w:hAnsi="宋体" w:cs="Times New Roman" w:hint="eastAsia"/>
                <w:sz w:val="24"/>
                <w:szCs w:val="24"/>
              </w:rPr>
              <w:t xml:space="preserve">           </w:t>
            </w:r>
            <w:r w:rsidR="007E6541">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7E6541">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sidR="00925BB9">
              <w:rPr>
                <w:rFonts w:ascii="宋体" w:eastAsia="宋体" w:hAnsi="宋体" w:cs="Times New Roman" w:hint="eastAsia"/>
                <w:sz w:val="24"/>
                <w:szCs w:val="24"/>
              </w:rPr>
              <w:t>电话会议</w:t>
            </w:r>
          </w:p>
          <w:p w:rsidR="005A3C90" w:rsidRDefault="00925BB9" w:rsidP="007E654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5A3C90" w:rsidTr="002E7E0D">
        <w:trPr>
          <w:trHeight w:val="1044"/>
        </w:trPr>
        <w:tc>
          <w:tcPr>
            <w:tcW w:w="1702" w:type="dxa"/>
            <w:shd w:val="clear" w:color="auto" w:fill="auto"/>
          </w:tcPr>
          <w:p w:rsidR="005A3C90"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7513" w:type="dxa"/>
            <w:shd w:val="clear" w:color="auto" w:fill="auto"/>
            <w:vAlign w:val="center"/>
          </w:tcPr>
          <w:p w:rsidR="005A3C90" w:rsidRPr="00D41B2F" w:rsidRDefault="005052E6" w:rsidP="008E71BA">
            <w:pPr>
              <w:spacing w:line="360" w:lineRule="auto"/>
              <w:rPr>
                <w:sz w:val="24"/>
                <w:szCs w:val="24"/>
              </w:rPr>
            </w:pPr>
            <w:r w:rsidRPr="005052E6">
              <w:rPr>
                <w:rFonts w:hint="eastAsia"/>
                <w:sz w:val="24"/>
                <w:szCs w:val="24"/>
              </w:rPr>
              <w:t>招商证券陈云鹏、方嘉敏</w:t>
            </w:r>
            <w:r w:rsidRPr="005052E6">
              <w:rPr>
                <w:rFonts w:hint="eastAsia"/>
                <w:sz w:val="24"/>
                <w:szCs w:val="24"/>
              </w:rPr>
              <w:t xml:space="preserve">    </w:t>
            </w:r>
            <w:r w:rsidRPr="005052E6">
              <w:rPr>
                <w:rFonts w:hint="eastAsia"/>
                <w:sz w:val="24"/>
                <w:szCs w:val="24"/>
              </w:rPr>
              <w:t>西部证券胡琎心、邓宇轩</w:t>
            </w:r>
          </w:p>
        </w:tc>
        <w:bookmarkStart w:id="0" w:name="_GoBack"/>
        <w:bookmarkEnd w:id="0"/>
      </w:tr>
      <w:tr w:rsidR="005623FE" w:rsidTr="002E7E0D">
        <w:tc>
          <w:tcPr>
            <w:tcW w:w="1702" w:type="dxa"/>
            <w:shd w:val="clear" w:color="auto" w:fill="auto"/>
          </w:tcPr>
          <w:p w:rsidR="005623FE" w:rsidRDefault="005623FE" w:rsidP="001C39E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513" w:type="dxa"/>
            <w:shd w:val="clear" w:color="auto" w:fill="auto"/>
            <w:vAlign w:val="center"/>
          </w:tcPr>
          <w:p w:rsidR="005623FE" w:rsidRDefault="005623FE" w:rsidP="00D41B2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AA3F01">
              <w:rPr>
                <w:rFonts w:ascii="宋体" w:eastAsia="宋体" w:hAnsi="宋体" w:cs="Times New Roman" w:hint="eastAsia"/>
                <w:bCs/>
                <w:iCs/>
                <w:sz w:val="24"/>
                <w:szCs w:val="24"/>
              </w:rPr>
              <w:t>4</w:t>
            </w:r>
            <w:r>
              <w:rPr>
                <w:rFonts w:ascii="宋体" w:eastAsia="宋体" w:hAnsi="宋体" w:cs="Times New Roman" w:hint="eastAsia"/>
                <w:bCs/>
                <w:iCs/>
                <w:sz w:val="24"/>
                <w:szCs w:val="24"/>
              </w:rPr>
              <w:t>年</w:t>
            </w:r>
            <w:r w:rsidR="005052E6">
              <w:rPr>
                <w:rFonts w:ascii="宋体" w:eastAsia="宋体" w:hAnsi="宋体" w:cs="Times New Roman" w:hint="eastAsia"/>
                <w:bCs/>
                <w:iCs/>
                <w:sz w:val="24"/>
                <w:szCs w:val="24"/>
              </w:rPr>
              <w:t>12</w:t>
            </w:r>
            <w:r>
              <w:rPr>
                <w:rFonts w:ascii="宋体" w:eastAsia="宋体" w:hAnsi="宋体" w:cs="Times New Roman" w:hint="eastAsia"/>
                <w:bCs/>
                <w:iCs/>
                <w:sz w:val="24"/>
                <w:szCs w:val="24"/>
              </w:rPr>
              <w:t>月</w:t>
            </w:r>
            <w:r w:rsidR="002E7E0D">
              <w:rPr>
                <w:rFonts w:ascii="宋体" w:eastAsia="宋体" w:hAnsi="宋体" w:cs="Times New Roman" w:hint="eastAsia"/>
                <w:bCs/>
                <w:iCs/>
                <w:sz w:val="24"/>
                <w:szCs w:val="24"/>
              </w:rPr>
              <w:t>8-</w:t>
            </w:r>
            <w:r w:rsidR="005052E6">
              <w:rPr>
                <w:rFonts w:ascii="宋体" w:eastAsia="宋体" w:hAnsi="宋体" w:cs="Times New Roman" w:hint="eastAsia"/>
                <w:bCs/>
                <w:iCs/>
                <w:sz w:val="24"/>
                <w:szCs w:val="24"/>
              </w:rPr>
              <w:t>9</w:t>
            </w:r>
            <w:r>
              <w:rPr>
                <w:rFonts w:ascii="宋体" w:eastAsia="宋体" w:hAnsi="宋体" w:cs="Times New Roman" w:hint="eastAsia"/>
                <w:bCs/>
                <w:iCs/>
                <w:sz w:val="24"/>
                <w:szCs w:val="24"/>
              </w:rPr>
              <w:t>日</w:t>
            </w:r>
          </w:p>
        </w:tc>
      </w:tr>
      <w:tr w:rsidR="005623FE" w:rsidTr="002E7E0D">
        <w:tc>
          <w:tcPr>
            <w:tcW w:w="1702" w:type="dxa"/>
            <w:shd w:val="clear" w:color="auto" w:fill="auto"/>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513" w:type="dxa"/>
            <w:shd w:val="clear" w:color="auto" w:fill="auto"/>
            <w:vAlign w:val="center"/>
          </w:tcPr>
          <w:p w:rsidR="005623FE" w:rsidRPr="00020D30" w:rsidRDefault="00210E0E" w:rsidP="003D617B">
            <w:pPr>
              <w:spacing w:line="360" w:lineRule="auto"/>
              <w:rPr>
                <w:rFonts w:asciiTheme="minorEastAsia" w:hAnsiTheme="minorEastAsia" w:cs="Times New Roman"/>
                <w:bCs/>
                <w:iCs/>
                <w:sz w:val="24"/>
                <w:szCs w:val="24"/>
              </w:rPr>
            </w:pPr>
            <w:r>
              <w:rPr>
                <w:rFonts w:asciiTheme="minorEastAsia" w:hAnsiTheme="minorEastAsia" w:cs="Times New Roman"/>
                <w:bCs/>
                <w:iCs/>
                <w:sz w:val="24"/>
                <w:szCs w:val="24"/>
              </w:rPr>
              <w:t>公司会议室</w:t>
            </w:r>
          </w:p>
        </w:tc>
      </w:tr>
      <w:tr w:rsidR="005623FE" w:rsidRPr="00D41B2F" w:rsidTr="002E7E0D">
        <w:tc>
          <w:tcPr>
            <w:tcW w:w="1702" w:type="dxa"/>
            <w:shd w:val="clear" w:color="auto" w:fill="auto"/>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513" w:type="dxa"/>
            <w:shd w:val="clear" w:color="auto" w:fill="auto"/>
            <w:vAlign w:val="center"/>
          </w:tcPr>
          <w:p w:rsidR="005623FE" w:rsidRPr="00D41B2F" w:rsidRDefault="00BD6923" w:rsidP="00C033CD">
            <w:pPr>
              <w:spacing w:line="360" w:lineRule="auto"/>
              <w:rPr>
                <w:rFonts w:ascii="宋体" w:hAnsi="宋体" w:hint="eastAsia"/>
                <w:sz w:val="24"/>
                <w:szCs w:val="24"/>
              </w:rPr>
            </w:pPr>
            <w:r>
              <w:rPr>
                <w:rFonts w:ascii="宋体" w:hAnsi="宋体" w:hint="eastAsia"/>
                <w:sz w:val="24"/>
                <w:szCs w:val="24"/>
              </w:rPr>
              <w:t>副总经理兼董事会秘书林素君女士</w:t>
            </w:r>
          </w:p>
        </w:tc>
      </w:tr>
      <w:tr w:rsidR="005623FE" w:rsidTr="002E7E0D">
        <w:trPr>
          <w:trHeight w:val="841"/>
        </w:trPr>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513" w:type="dxa"/>
            <w:shd w:val="clear" w:color="auto" w:fill="auto"/>
          </w:tcPr>
          <w:p w:rsidR="00AA3F01" w:rsidRPr="00AA3F01" w:rsidRDefault="00AA3F01" w:rsidP="00AA3F01">
            <w:pPr>
              <w:spacing w:line="360" w:lineRule="auto"/>
              <w:rPr>
                <w:rFonts w:asciiTheme="minorEastAsia" w:hAnsiTheme="minorEastAsia"/>
                <w:b/>
                <w:sz w:val="24"/>
                <w:szCs w:val="24"/>
              </w:rPr>
            </w:pPr>
            <w:r w:rsidRPr="00AA3F01">
              <w:rPr>
                <w:rFonts w:asciiTheme="minorEastAsia" w:hAnsiTheme="minorEastAsia" w:hint="eastAsia"/>
                <w:b/>
                <w:sz w:val="24"/>
                <w:szCs w:val="24"/>
              </w:rPr>
              <w:t>一、介绍202</w:t>
            </w:r>
            <w:r w:rsidRPr="00AA3F01">
              <w:rPr>
                <w:rFonts w:asciiTheme="minorEastAsia" w:hAnsiTheme="minorEastAsia"/>
                <w:b/>
                <w:sz w:val="24"/>
                <w:szCs w:val="24"/>
              </w:rPr>
              <w:t>4</w:t>
            </w:r>
            <w:r w:rsidRPr="00AA3F01">
              <w:rPr>
                <w:rFonts w:asciiTheme="minorEastAsia" w:hAnsiTheme="minorEastAsia" w:hint="eastAsia"/>
                <w:b/>
                <w:sz w:val="24"/>
                <w:szCs w:val="24"/>
              </w:rPr>
              <w:t>年</w:t>
            </w:r>
            <w:r w:rsidR="005052E6">
              <w:rPr>
                <w:rFonts w:asciiTheme="minorEastAsia" w:hAnsiTheme="minorEastAsia" w:hint="eastAsia"/>
                <w:b/>
                <w:sz w:val="24"/>
                <w:szCs w:val="24"/>
              </w:rPr>
              <w:t>前三季度</w:t>
            </w:r>
            <w:r w:rsidRPr="00AA3F01">
              <w:rPr>
                <w:rFonts w:asciiTheme="minorEastAsia" w:hAnsiTheme="minorEastAsia" w:hint="eastAsia"/>
                <w:b/>
                <w:sz w:val="24"/>
                <w:szCs w:val="24"/>
              </w:rPr>
              <w:t>经营业绩情况</w:t>
            </w:r>
          </w:p>
          <w:p w:rsidR="00AA3F01" w:rsidRPr="00AA3F01" w:rsidRDefault="00AA3F01" w:rsidP="002E7E0D">
            <w:pPr>
              <w:spacing w:line="360" w:lineRule="auto"/>
              <w:rPr>
                <w:rFonts w:asciiTheme="minorEastAsia" w:hAnsiTheme="minorEastAsia"/>
                <w:sz w:val="24"/>
                <w:szCs w:val="24"/>
              </w:rPr>
            </w:pPr>
            <w:r>
              <w:rPr>
                <w:rFonts w:asciiTheme="minorEastAsia" w:hAnsiTheme="minorEastAsia" w:hint="eastAsia"/>
                <w:sz w:val="24"/>
                <w:szCs w:val="24"/>
              </w:rPr>
              <w:t>答：</w:t>
            </w:r>
            <w:r w:rsidRPr="00AA3F01">
              <w:rPr>
                <w:rFonts w:asciiTheme="minorEastAsia" w:hAnsiTheme="minorEastAsia" w:hint="eastAsia"/>
                <w:sz w:val="24"/>
                <w:szCs w:val="24"/>
              </w:rPr>
              <w:t>2024年</w:t>
            </w:r>
            <w:r w:rsidR="005052E6">
              <w:rPr>
                <w:rFonts w:asciiTheme="minorEastAsia" w:hAnsiTheme="minorEastAsia" w:hint="eastAsia"/>
                <w:sz w:val="24"/>
                <w:szCs w:val="24"/>
              </w:rPr>
              <w:t>1-3季度</w:t>
            </w:r>
            <w:r w:rsidRPr="00AA3F01">
              <w:rPr>
                <w:rFonts w:asciiTheme="minorEastAsia" w:hAnsiTheme="minorEastAsia" w:hint="eastAsia"/>
                <w:sz w:val="24"/>
                <w:szCs w:val="24"/>
              </w:rPr>
              <w:t>，外部环境复杂性严峻性不确定性明显上升、国内结构调整持续深化等带来新挑战。公司实现营业收入</w:t>
            </w:r>
            <w:r w:rsidR="005052E6">
              <w:rPr>
                <w:rFonts w:asciiTheme="minorEastAsia" w:hAnsiTheme="minorEastAsia" w:hint="eastAsia"/>
                <w:sz w:val="24"/>
                <w:szCs w:val="24"/>
              </w:rPr>
              <w:t>54</w:t>
            </w:r>
            <w:r w:rsidRPr="00AA3F01">
              <w:rPr>
                <w:rFonts w:asciiTheme="minorEastAsia" w:hAnsiTheme="minorEastAsia" w:hint="eastAsia"/>
                <w:sz w:val="24"/>
                <w:szCs w:val="24"/>
              </w:rPr>
              <w:t>,</w:t>
            </w:r>
            <w:r w:rsidR="005052E6">
              <w:rPr>
                <w:rFonts w:asciiTheme="minorEastAsia" w:hAnsiTheme="minorEastAsia" w:hint="eastAsia"/>
                <w:sz w:val="24"/>
                <w:szCs w:val="24"/>
              </w:rPr>
              <w:t>406</w:t>
            </w:r>
            <w:r w:rsidRPr="00AA3F01">
              <w:rPr>
                <w:rFonts w:asciiTheme="minorEastAsia" w:hAnsiTheme="minorEastAsia" w:hint="eastAsia"/>
                <w:sz w:val="24"/>
                <w:szCs w:val="24"/>
              </w:rPr>
              <w:t>.</w:t>
            </w:r>
            <w:r w:rsidR="005052E6">
              <w:rPr>
                <w:rFonts w:asciiTheme="minorEastAsia" w:hAnsiTheme="minorEastAsia" w:hint="eastAsia"/>
                <w:sz w:val="24"/>
                <w:szCs w:val="24"/>
              </w:rPr>
              <w:t>39</w:t>
            </w:r>
            <w:r w:rsidRPr="00AA3F01">
              <w:rPr>
                <w:rFonts w:asciiTheme="minorEastAsia" w:hAnsiTheme="minorEastAsia" w:hint="eastAsia"/>
                <w:sz w:val="24"/>
                <w:szCs w:val="24"/>
              </w:rPr>
              <w:t>万元，较上年同期上升</w:t>
            </w:r>
            <w:r w:rsidR="005052E6">
              <w:rPr>
                <w:rFonts w:asciiTheme="minorEastAsia" w:hAnsiTheme="minorEastAsia" w:hint="eastAsia"/>
                <w:sz w:val="24"/>
                <w:szCs w:val="24"/>
              </w:rPr>
              <w:t>16.92</w:t>
            </w:r>
            <w:r w:rsidRPr="00AA3F01">
              <w:rPr>
                <w:rFonts w:asciiTheme="minorEastAsia" w:hAnsiTheme="minorEastAsia" w:hint="eastAsia"/>
                <w:sz w:val="24"/>
                <w:szCs w:val="24"/>
              </w:rPr>
              <w:t>%；归属上市公司股东的净利润1,</w:t>
            </w:r>
            <w:r w:rsidR="005052E6">
              <w:rPr>
                <w:rFonts w:asciiTheme="minorEastAsia" w:hAnsiTheme="minorEastAsia" w:hint="eastAsia"/>
                <w:sz w:val="24"/>
                <w:szCs w:val="24"/>
              </w:rPr>
              <w:t>733</w:t>
            </w:r>
            <w:r w:rsidRPr="00AA3F01">
              <w:rPr>
                <w:rFonts w:asciiTheme="minorEastAsia" w:hAnsiTheme="minorEastAsia" w:hint="eastAsia"/>
                <w:sz w:val="24"/>
                <w:szCs w:val="24"/>
              </w:rPr>
              <w:t>.</w:t>
            </w:r>
            <w:r w:rsidR="005052E6">
              <w:rPr>
                <w:rFonts w:asciiTheme="minorEastAsia" w:hAnsiTheme="minorEastAsia" w:hint="eastAsia"/>
                <w:sz w:val="24"/>
                <w:szCs w:val="24"/>
              </w:rPr>
              <w:t>49</w:t>
            </w:r>
            <w:r w:rsidRPr="00AA3F01">
              <w:rPr>
                <w:rFonts w:asciiTheme="minorEastAsia" w:hAnsiTheme="minorEastAsia" w:hint="eastAsia"/>
                <w:sz w:val="24"/>
                <w:szCs w:val="24"/>
              </w:rPr>
              <w:t>万元，较上年同期下降</w:t>
            </w:r>
            <w:r w:rsidR="005052E6">
              <w:rPr>
                <w:rFonts w:asciiTheme="minorEastAsia" w:hAnsiTheme="minorEastAsia" w:hint="eastAsia"/>
                <w:sz w:val="24"/>
                <w:szCs w:val="24"/>
              </w:rPr>
              <w:t>27</w:t>
            </w:r>
            <w:r w:rsidRPr="00AA3F01">
              <w:rPr>
                <w:rFonts w:asciiTheme="minorEastAsia" w:hAnsiTheme="minorEastAsia" w:hint="eastAsia"/>
                <w:sz w:val="24"/>
                <w:szCs w:val="24"/>
              </w:rPr>
              <w:t>.</w:t>
            </w:r>
            <w:r w:rsidR="005052E6">
              <w:rPr>
                <w:rFonts w:asciiTheme="minorEastAsia" w:hAnsiTheme="minorEastAsia" w:hint="eastAsia"/>
                <w:sz w:val="24"/>
                <w:szCs w:val="24"/>
              </w:rPr>
              <w:t>47</w:t>
            </w:r>
            <w:r w:rsidRPr="00AA3F01">
              <w:rPr>
                <w:rFonts w:asciiTheme="minorEastAsia" w:hAnsiTheme="minorEastAsia" w:hint="eastAsia"/>
                <w:sz w:val="24"/>
                <w:szCs w:val="24"/>
              </w:rPr>
              <w:t>%。利润下滑主要原因为：1、公司为了产能建设和新品研发而持续投入固定资产，导致折旧与摊销持续增加，影响当期成本；2、 在国内宏观经济增速趋缓的影响下，公司为了扩大销售额，新增一定的经销商渠道，并给予经销商费用支持，使得整体利润有所下降；3、公司对当下部分主流机型进行了新品迭代，对应的停产机型进行了促销。</w:t>
            </w:r>
          </w:p>
          <w:p w:rsidR="00AA3F01" w:rsidRPr="00AA3F01" w:rsidRDefault="002E7E0D" w:rsidP="00AA3F01">
            <w:pPr>
              <w:spacing w:line="360" w:lineRule="auto"/>
              <w:ind w:firstLineChars="200" w:firstLine="480"/>
              <w:rPr>
                <w:rFonts w:asciiTheme="minorEastAsia" w:hAnsiTheme="minorEastAsia"/>
                <w:sz w:val="24"/>
                <w:szCs w:val="24"/>
              </w:rPr>
            </w:pPr>
            <w:r w:rsidRPr="00AA3F01">
              <w:rPr>
                <w:rFonts w:asciiTheme="minorEastAsia" w:hAnsiTheme="minorEastAsia" w:hint="eastAsia"/>
                <w:sz w:val="24"/>
                <w:szCs w:val="24"/>
              </w:rPr>
              <w:t>2024</w:t>
            </w:r>
            <w:r>
              <w:rPr>
                <w:rFonts w:asciiTheme="minorEastAsia" w:hAnsiTheme="minorEastAsia" w:hint="eastAsia"/>
                <w:sz w:val="24"/>
                <w:szCs w:val="24"/>
              </w:rPr>
              <w:t>年1-3季度</w:t>
            </w:r>
            <w:r w:rsidR="005052E6">
              <w:rPr>
                <w:rFonts w:asciiTheme="minorEastAsia" w:hAnsiTheme="minorEastAsia" w:hint="eastAsia"/>
                <w:sz w:val="24"/>
                <w:szCs w:val="24"/>
              </w:rPr>
              <w:t>，</w:t>
            </w:r>
            <w:r w:rsidR="00AA3F01" w:rsidRPr="00AA3F01">
              <w:rPr>
                <w:rFonts w:asciiTheme="minorEastAsia" w:hAnsiTheme="minorEastAsia" w:hint="eastAsia"/>
                <w:sz w:val="24"/>
                <w:szCs w:val="24"/>
              </w:rPr>
              <w:t>公司在产能建设方面取得了进一步进展，目前有三大基地：分别是沙门基地、普青基地、上海基地，</w:t>
            </w:r>
            <w:r w:rsidR="00AA3F01" w:rsidRPr="00AA3F01">
              <w:rPr>
                <w:rFonts w:asciiTheme="minorEastAsia" w:hAnsiTheme="minorEastAsia"/>
                <w:sz w:val="24"/>
                <w:szCs w:val="24"/>
              </w:rPr>
              <w:t>各</w:t>
            </w:r>
            <w:r w:rsidR="00AA3F01" w:rsidRPr="00AA3F01">
              <w:rPr>
                <w:rFonts w:asciiTheme="minorEastAsia" w:hAnsiTheme="minorEastAsia" w:hint="eastAsia"/>
                <w:sz w:val="24"/>
                <w:szCs w:val="24"/>
              </w:rPr>
              <w:t>产能提升相</w:t>
            </w:r>
            <w:r w:rsidR="00AA3F01" w:rsidRPr="00AA3F01">
              <w:rPr>
                <w:rFonts w:asciiTheme="minorEastAsia" w:hAnsiTheme="minorEastAsia" w:hint="eastAsia"/>
                <w:sz w:val="24"/>
                <w:szCs w:val="24"/>
              </w:rPr>
              <w:lastRenderedPageBreak/>
              <w:t>关工作有序开展中。其中沙门基地是公司的募投项目，主要生产中大规格数控车床，以及负责公司新产品试制。</w:t>
            </w:r>
            <w:r w:rsidR="005052E6">
              <w:rPr>
                <w:rFonts w:asciiTheme="minorEastAsia" w:hAnsiTheme="minorEastAsia" w:hint="eastAsia"/>
                <w:sz w:val="24"/>
                <w:szCs w:val="24"/>
              </w:rPr>
              <w:t>目前</w:t>
            </w:r>
            <w:r w:rsidR="00AA3F01" w:rsidRPr="00AA3F01">
              <w:rPr>
                <w:rFonts w:asciiTheme="minorEastAsia" w:hAnsiTheme="minorEastAsia" w:hint="eastAsia"/>
                <w:sz w:val="24"/>
                <w:szCs w:val="24"/>
              </w:rPr>
              <w:t>沙门基地完成产值同比增长</w:t>
            </w:r>
            <w:r>
              <w:rPr>
                <w:rFonts w:asciiTheme="minorEastAsia" w:hAnsiTheme="minorEastAsia" w:hint="eastAsia"/>
                <w:sz w:val="24"/>
                <w:szCs w:val="24"/>
              </w:rPr>
              <w:t>约</w:t>
            </w:r>
            <w:r w:rsidR="005052E6">
              <w:rPr>
                <w:rFonts w:asciiTheme="minorEastAsia" w:hAnsiTheme="minorEastAsia" w:hint="eastAsia"/>
                <w:sz w:val="24"/>
                <w:szCs w:val="24"/>
              </w:rPr>
              <w:t>20</w:t>
            </w:r>
            <w:r w:rsidR="00AA3F01" w:rsidRPr="00AA3F01">
              <w:rPr>
                <w:rFonts w:asciiTheme="minorEastAsia" w:hAnsiTheme="minorEastAsia" w:hint="eastAsia"/>
                <w:sz w:val="24"/>
                <w:szCs w:val="24"/>
              </w:rPr>
              <w:t>%。沙门基地是公司产能建设的重心，也是公司后续赖以发展的核心增长点；普青基地的技术改造项目正式启动，该项目主要是提高普青基地的装备能力，扩大中小型规格数控车床的产能，总投资1.62亿元，预计2026年建成投产。上海临港基地的主要职能是负责公司的产品开发和自动化产品生产和交付。临港基地的技术改造项目</w:t>
            </w:r>
            <w:r w:rsidR="005052E6">
              <w:rPr>
                <w:rFonts w:asciiTheme="minorEastAsia" w:hAnsiTheme="minorEastAsia" w:hint="eastAsia"/>
                <w:sz w:val="24"/>
                <w:szCs w:val="24"/>
              </w:rPr>
              <w:t>已经完成</w:t>
            </w:r>
            <w:r w:rsidR="00AA3F01" w:rsidRPr="00AA3F01">
              <w:rPr>
                <w:rFonts w:asciiTheme="minorEastAsia" w:hAnsiTheme="minorEastAsia" w:hint="eastAsia"/>
                <w:sz w:val="24"/>
                <w:szCs w:val="24"/>
              </w:rPr>
              <w:t>并投入使用。公司临港技术改造完成后，核心竞争力将得到进一步提升。</w:t>
            </w:r>
          </w:p>
          <w:p w:rsidR="00AA3F01" w:rsidRPr="00AA3F01" w:rsidRDefault="00AA3F01" w:rsidP="00AA3F01">
            <w:pPr>
              <w:spacing w:line="360" w:lineRule="auto"/>
              <w:ind w:firstLineChars="200" w:firstLine="480"/>
              <w:rPr>
                <w:rFonts w:asciiTheme="minorEastAsia" w:hAnsiTheme="minorEastAsia"/>
                <w:sz w:val="24"/>
                <w:szCs w:val="24"/>
              </w:rPr>
            </w:pPr>
          </w:p>
          <w:p w:rsidR="00AA3F01" w:rsidRPr="00AA3F01" w:rsidRDefault="00AA3F01" w:rsidP="00AA3F01">
            <w:pPr>
              <w:spacing w:line="360" w:lineRule="auto"/>
              <w:rPr>
                <w:rFonts w:asciiTheme="minorEastAsia" w:hAnsiTheme="minorEastAsia"/>
                <w:b/>
                <w:sz w:val="24"/>
                <w:szCs w:val="24"/>
              </w:rPr>
            </w:pPr>
            <w:r w:rsidRPr="00AA3F01">
              <w:rPr>
                <w:rFonts w:asciiTheme="minorEastAsia" w:hAnsiTheme="minorEastAsia" w:hint="eastAsia"/>
                <w:b/>
                <w:sz w:val="24"/>
                <w:szCs w:val="24"/>
              </w:rPr>
              <w:t>二、公司研发取得什么新突破？是否有应用于机器人领域？</w:t>
            </w:r>
          </w:p>
          <w:p w:rsidR="00AA3F01" w:rsidRPr="00AA3F01" w:rsidRDefault="00AA3F01" w:rsidP="00AA3F01">
            <w:pPr>
              <w:spacing w:line="360" w:lineRule="auto"/>
              <w:rPr>
                <w:rFonts w:asciiTheme="minorEastAsia" w:hAnsiTheme="minorEastAsia"/>
                <w:sz w:val="24"/>
                <w:szCs w:val="24"/>
              </w:rPr>
            </w:pPr>
            <w:r>
              <w:rPr>
                <w:rFonts w:asciiTheme="minorEastAsia" w:hAnsiTheme="minorEastAsia" w:hint="eastAsia"/>
                <w:sz w:val="24"/>
                <w:szCs w:val="24"/>
              </w:rPr>
              <w:t>答：</w:t>
            </w:r>
            <w:r w:rsidRPr="00AA3F01">
              <w:rPr>
                <w:rFonts w:asciiTheme="minorEastAsia" w:hAnsiTheme="minorEastAsia"/>
                <w:sz w:val="24"/>
                <w:szCs w:val="24"/>
              </w:rPr>
              <w:t>公司一直重视研发创新工作</w:t>
            </w:r>
            <w:r w:rsidRPr="00AA3F01">
              <w:rPr>
                <w:rFonts w:asciiTheme="minorEastAsia" w:hAnsiTheme="minorEastAsia" w:hint="eastAsia"/>
                <w:sz w:val="24"/>
                <w:szCs w:val="24"/>
              </w:rPr>
              <w:t>，五轴技术、超高精密技术是现代数控机床的前沿技术，是公司实现核心技术自主化需要突破的重点领域，也是公司未来产品发展的重点方向之一。公司研制的五轴五联动的复合化机床进入了样机试制阶段，超高精密数控车床已完成设计方案评审并进入设计阶段。</w:t>
            </w:r>
          </w:p>
          <w:p w:rsidR="00AA3F01" w:rsidRDefault="00AA3F01" w:rsidP="00AA3F01">
            <w:pPr>
              <w:spacing w:line="360" w:lineRule="auto"/>
              <w:ind w:firstLineChars="200" w:firstLine="480"/>
              <w:rPr>
                <w:rFonts w:asciiTheme="minorEastAsia" w:hAnsiTheme="minorEastAsia"/>
                <w:sz w:val="24"/>
                <w:szCs w:val="24"/>
              </w:rPr>
            </w:pPr>
            <w:r w:rsidRPr="00AA3F01">
              <w:rPr>
                <w:rFonts w:asciiTheme="minorEastAsia" w:hAnsiTheme="minorEastAsia" w:hint="eastAsia"/>
                <w:sz w:val="24"/>
                <w:szCs w:val="24"/>
              </w:rPr>
              <w:t>机器人产业包含工业机器人和人形机器人。人形机器人目前作为人工智能方向，是未来大的趋势，其关键零部件（如丝杠螺母、减速器）制造更适合车削工艺。公司已积极与下游多家企业进行了应用技术交流对接，已向有关企业供应过相关设备。现有产品高端机（车床及车铣复合加工中心）系列精度指标已达到了行业领先水平，未来将往更高精度突破，</w:t>
            </w:r>
            <w:r w:rsidRPr="00AA3F01">
              <w:rPr>
                <w:rFonts w:asciiTheme="minorEastAsia" w:hAnsiTheme="minorEastAsia"/>
                <w:sz w:val="24"/>
                <w:szCs w:val="24"/>
              </w:rPr>
              <w:t>实现部分工艺</w:t>
            </w:r>
            <w:r w:rsidRPr="00AA3F01">
              <w:rPr>
                <w:rFonts w:asciiTheme="minorEastAsia" w:hAnsiTheme="minorEastAsia" w:hint="eastAsia"/>
                <w:sz w:val="24"/>
                <w:szCs w:val="24"/>
              </w:rPr>
              <w:t>“以车代磨”技术。</w:t>
            </w:r>
          </w:p>
          <w:p w:rsidR="005052E6" w:rsidRPr="00AA3F01" w:rsidRDefault="005052E6" w:rsidP="00AA3F01">
            <w:pPr>
              <w:spacing w:line="360" w:lineRule="auto"/>
              <w:ind w:firstLineChars="200" w:firstLine="480"/>
              <w:rPr>
                <w:rFonts w:asciiTheme="minorEastAsia" w:hAnsiTheme="minorEastAsia" w:hint="eastAsia"/>
                <w:sz w:val="24"/>
                <w:szCs w:val="24"/>
              </w:rPr>
            </w:pPr>
          </w:p>
          <w:p w:rsidR="00AA3F01" w:rsidRPr="00AA3F01" w:rsidRDefault="002E7E0D" w:rsidP="00AA3F01">
            <w:pPr>
              <w:spacing w:line="360" w:lineRule="auto"/>
              <w:rPr>
                <w:rFonts w:asciiTheme="minorEastAsia" w:hAnsiTheme="minorEastAsia"/>
                <w:b/>
                <w:sz w:val="24"/>
                <w:szCs w:val="24"/>
              </w:rPr>
            </w:pPr>
            <w:r>
              <w:rPr>
                <w:rFonts w:asciiTheme="minorEastAsia" w:hAnsiTheme="minorEastAsia" w:hint="eastAsia"/>
                <w:b/>
                <w:sz w:val="24"/>
                <w:szCs w:val="24"/>
              </w:rPr>
              <w:t>三</w:t>
            </w:r>
            <w:r w:rsidR="00AA3F01" w:rsidRPr="00AA3F01">
              <w:rPr>
                <w:rFonts w:asciiTheme="minorEastAsia" w:hAnsiTheme="minorEastAsia" w:hint="eastAsia"/>
                <w:b/>
                <w:sz w:val="24"/>
                <w:szCs w:val="24"/>
              </w:rPr>
              <w:t>、</w:t>
            </w:r>
            <w:r w:rsidR="00AA3F01" w:rsidRPr="00AA3F01">
              <w:rPr>
                <w:rFonts w:asciiTheme="minorEastAsia" w:hAnsiTheme="minorEastAsia"/>
                <w:b/>
                <w:sz w:val="24"/>
                <w:szCs w:val="24"/>
              </w:rPr>
              <w:t>公司订单情况如何</w:t>
            </w:r>
            <w:r w:rsidR="00AA3F01" w:rsidRPr="00AA3F01">
              <w:rPr>
                <w:rFonts w:asciiTheme="minorEastAsia" w:hAnsiTheme="minorEastAsia" w:hint="eastAsia"/>
                <w:b/>
                <w:sz w:val="24"/>
                <w:szCs w:val="24"/>
              </w:rPr>
              <w:t>？</w:t>
            </w:r>
            <w:r w:rsidR="00AA3F01" w:rsidRPr="00AA3F01">
              <w:rPr>
                <w:rFonts w:asciiTheme="minorEastAsia" w:hAnsiTheme="minorEastAsia"/>
                <w:b/>
                <w:sz w:val="24"/>
                <w:szCs w:val="24"/>
              </w:rPr>
              <w:t>同期相比如何</w:t>
            </w:r>
            <w:r w:rsidR="00AA3F01" w:rsidRPr="00AA3F01">
              <w:rPr>
                <w:rFonts w:asciiTheme="minorEastAsia" w:hAnsiTheme="minorEastAsia" w:hint="eastAsia"/>
                <w:b/>
                <w:sz w:val="24"/>
                <w:szCs w:val="24"/>
              </w:rPr>
              <w:t>？</w:t>
            </w:r>
          </w:p>
          <w:p w:rsidR="00650D76" w:rsidRPr="005052E6" w:rsidRDefault="00AA3F01" w:rsidP="005052E6">
            <w:pPr>
              <w:spacing w:line="360" w:lineRule="auto"/>
              <w:rPr>
                <w:rFonts w:asciiTheme="minorEastAsia" w:hAnsiTheme="minorEastAsia" w:hint="eastAsia"/>
                <w:sz w:val="24"/>
                <w:szCs w:val="24"/>
              </w:rPr>
            </w:pPr>
            <w:r>
              <w:rPr>
                <w:rFonts w:asciiTheme="minorEastAsia" w:hAnsiTheme="minorEastAsia" w:hint="eastAsia"/>
                <w:sz w:val="24"/>
                <w:szCs w:val="24"/>
              </w:rPr>
              <w:t>答：</w:t>
            </w:r>
            <w:r w:rsidRPr="00AA3F01">
              <w:rPr>
                <w:rFonts w:asciiTheme="minorEastAsia" w:hAnsiTheme="minorEastAsia"/>
                <w:sz w:val="24"/>
                <w:szCs w:val="24"/>
              </w:rPr>
              <w:t>目前公司在手订单饱满</w:t>
            </w:r>
            <w:r w:rsidRPr="00AA3F01">
              <w:rPr>
                <w:rFonts w:asciiTheme="minorEastAsia" w:hAnsiTheme="minorEastAsia" w:hint="eastAsia"/>
                <w:sz w:val="24"/>
                <w:szCs w:val="24"/>
              </w:rPr>
              <w:t>，截止到</w:t>
            </w:r>
            <w:r w:rsidR="005052E6">
              <w:rPr>
                <w:rFonts w:asciiTheme="minorEastAsia" w:hAnsiTheme="minorEastAsia" w:hint="eastAsia"/>
                <w:sz w:val="24"/>
                <w:szCs w:val="24"/>
              </w:rPr>
              <w:t>11</w:t>
            </w:r>
            <w:r w:rsidRPr="00AA3F01">
              <w:rPr>
                <w:rFonts w:asciiTheme="minorEastAsia" w:hAnsiTheme="minorEastAsia" w:hint="eastAsia"/>
                <w:sz w:val="24"/>
                <w:szCs w:val="24"/>
              </w:rPr>
              <w:t>月份，订单及发货均实现了预期增长目标。</w:t>
            </w:r>
          </w:p>
        </w:tc>
      </w:tr>
      <w:tr w:rsidR="005623FE" w:rsidTr="002E7E0D">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7513" w:type="dxa"/>
            <w:shd w:val="clear" w:color="auto" w:fill="auto"/>
            <w:vAlign w:val="center"/>
          </w:tcPr>
          <w:p w:rsidR="005623FE" w:rsidRDefault="005623FE" w:rsidP="003D617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5623FE" w:rsidTr="002E7E0D">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w:t>
            </w:r>
            <w:r w:rsidR="002E7E0D">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期</w:t>
            </w:r>
          </w:p>
        </w:tc>
        <w:tc>
          <w:tcPr>
            <w:tcW w:w="7513" w:type="dxa"/>
            <w:shd w:val="clear" w:color="auto" w:fill="auto"/>
            <w:vAlign w:val="center"/>
          </w:tcPr>
          <w:p w:rsidR="005623FE" w:rsidRDefault="005623FE" w:rsidP="00AC1C96">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AA3F01">
              <w:rPr>
                <w:rFonts w:ascii="宋体" w:eastAsia="宋体" w:hAnsi="宋体" w:cs="Times New Roman" w:hint="eastAsia"/>
                <w:iCs/>
                <w:sz w:val="24"/>
                <w:szCs w:val="24"/>
              </w:rPr>
              <w:t>4</w:t>
            </w:r>
            <w:r>
              <w:rPr>
                <w:rFonts w:ascii="宋体" w:eastAsia="宋体" w:hAnsi="宋体" w:cs="Times New Roman" w:hint="eastAsia"/>
                <w:iCs/>
                <w:sz w:val="24"/>
                <w:szCs w:val="24"/>
              </w:rPr>
              <w:t>年</w:t>
            </w:r>
            <w:r w:rsidR="005052E6">
              <w:rPr>
                <w:rFonts w:ascii="宋体" w:eastAsia="宋体" w:hAnsi="宋体" w:cs="Times New Roman" w:hint="eastAsia"/>
                <w:iCs/>
                <w:sz w:val="24"/>
                <w:szCs w:val="24"/>
              </w:rPr>
              <w:t>12</w:t>
            </w:r>
            <w:r>
              <w:rPr>
                <w:rFonts w:ascii="宋体" w:eastAsia="宋体" w:hAnsi="宋体" w:cs="Times New Roman" w:hint="eastAsia"/>
                <w:iCs/>
                <w:sz w:val="24"/>
                <w:szCs w:val="24"/>
              </w:rPr>
              <w:t>月</w:t>
            </w:r>
            <w:r w:rsidR="005052E6">
              <w:rPr>
                <w:rFonts w:ascii="宋体" w:eastAsia="宋体" w:hAnsi="宋体" w:cs="Times New Roman" w:hint="eastAsia"/>
                <w:iCs/>
                <w:sz w:val="24"/>
                <w:szCs w:val="24"/>
              </w:rPr>
              <w:t>10</w:t>
            </w:r>
            <w:r>
              <w:rPr>
                <w:rFonts w:ascii="宋体" w:eastAsia="宋体" w:hAnsi="宋体" w:cs="Times New Roman" w:hint="eastAsia"/>
                <w:iCs/>
                <w:sz w:val="24"/>
                <w:szCs w:val="24"/>
              </w:rPr>
              <w:t>日</w:t>
            </w:r>
          </w:p>
        </w:tc>
      </w:tr>
    </w:tbl>
    <w:p w:rsidR="005A3C90" w:rsidRDefault="005A3C90" w:rsidP="002E7E0D">
      <w:pPr>
        <w:keepNext/>
        <w:keepLines/>
        <w:spacing w:before="260" w:after="260" w:line="360" w:lineRule="auto"/>
        <w:outlineLvl w:val="1"/>
        <w:rPr>
          <w:rFonts w:hint="eastAsia"/>
        </w:rPr>
      </w:pPr>
    </w:p>
    <w:sectPr w:rsidR="005A3C90" w:rsidSect="002E7E0D">
      <w:footerReference w:type="default" r:id="rId10"/>
      <w:pgSz w:w="11906" w:h="16838"/>
      <w:pgMar w:top="1134"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C95" w:rsidRDefault="00400C95" w:rsidP="00A343CA">
      <w:r>
        <w:separator/>
      </w:r>
    </w:p>
  </w:endnote>
  <w:endnote w:type="continuationSeparator" w:id="0">
    <w:p w:rsidR="00400C95" w:rsidRDefault="00400C95" w:rsidP="00A3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微软雅黑"/>
    <w:charset w:val="86"/>
    <w:family w:val="swiss"/>
    <w:pitch w:val="default"/>
    <w:sig w:usb0="00000000" w:usb1="00000000" w:usb2="00000016" w:usb3="00000000" w:csb0="002E01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32165"/>
      <w:docPartObj>
        <w:docPartGallery w:val="Page Numbers (Bottom of Page)"/>
        <w:docPartUnique/>
      </w:docPartObj>
    </w:sdtPr>
    <w:sdtEndPr/>
    <w:sdtContent>
      <w:p w:rsidR="0036477E" w:rsidRDefault="0036477E">
        <w:pPr>
          <w:pStyle w:val="a5"/>
          <w:jc w:val="center"/>
        </w:pPr>
        <w:r>
          <w:fldChar w:fldCharType="begin"/>
        </w:r>
        <w:r>
          <w:instrText>PAGE   \* MERGEFORMAT</w:instrText>
        </w:r>
        <w:r>
          <w:fldChar w:fldCharType="separate"/>
        </w:r>
        <w:r w:rsidR="009430F2" w:rsidRPr="009430F2">
          <w:rPr>
            <w:noProof/>
            <w:lang w:val="zh-CN"/>
          </w:rPr>
          <w:t>1</w:t>
        </w:r>
        <w:r>
          <w:fldChar w:fldCharType="end"/>
        </w:r>
      </w:p>
    </w:sdtContent>
  </w:sdt>
  <w:p w:rsidR="0036477E" w:rsidRDefault="003647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C95" w:rsidRDefault="00400C95" w:rsidP="00A343CA">
      <w:r>
        <w:separator/>
      </w:r>
    </w:p>
  </w:footnote>
  <w:footnote w:type="continuationSeparator" w:id="0">
    <w:p w:rsidR="00400C95" w:rsidRDefault="00400C95" w:rsidP="00A34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2936C"/>
    <w:multiLevelType w:val="singleLevel"/>
    <w:tmpl w:val="DD52936C"/>
    <w:lvl w:ilvl="0">
      <w:start w:val="1"/>
      <w:numFmt w:val="decimal"/>
      <w:suff w:val="space"/>
      <w:lvlText w:val="%1."/>
      <w:lvlJc w:val="left"/>
    </w:lvl>
  </w:abstractNum>
  <w:abstractNum w:abstractNumId="1">
    <w:nsid w:val="101C24EA"/>
    <w:multiLevelType w:val="hybridMultilevel"/>
    <w:tmpl w:val="C3B2FCF2"/>
    <w:lvl w:ilvl="0" w:tplc="B164F9A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0332D4E"/>
    <w:multiLevelType w:val="hybridMultilevel"/>
    <w:tmpl w:val="3A7C28D0"/>
    <w:lvl w:ilvl="0" w:tplc="27C6536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00C18"/>
    <w:multiLevelType w:val="hybridMultilevel"/>
    <w:tmpl w:val="DFEABB82"/>
    <w:lvl w:ilvl="0" w:tplc="98C4331A">
      <w:start w:val="1"/>
      <w:numFmt w:val="decimal"/>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0512AD"/>
    <w:multiLevelType w:val="hybridMultilevel"/>
    <w:tmpl w:val="BA60AB3C"/>
    <w:lvl w:ilvl="0" w:tplc="28F6D9E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0F4B57"/>
    <w:multiLevelType w:val="hybridMultilevel"/>
    <w:tmpl w:val="43A4456C"/>
    <w:lvl w:ilvl="0" w:tplc="E5C07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37531A"/>
    <w:multiLevelType w:val="hybridMultilevel"/>
    <w:tmpl w:val="9B0CC38C"/>
    <w:lvl w:ilvl="0" w:tplc="EFC64370">
      <w:start w:val="2"/>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E180212"/>
    <w:multiLevelType w:val="hybridMultilevel"/>
    <w:tmpl w:val="A6661C98"/>
    <w:lvl w:ilvl="0" w:tplc="AFBAE2D6">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377705DC"/>
    <w:multiLevelType w:val="hybridMultilevel"/>
    <w:tmpl w:val="038456AA"/>
    <w:lvl w:ilvl="0" w:tplc="A6D263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127FC3"/>
    <w:multiLevelType w:val="hybridMultilevel"/>
    <w:tmpl w:val="68C0EF58"/>
    <w:lvl w:ilvl="0" w:tplc="808853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7A08C4"/>
    <w:multiLevelType w:val="hybridMultilevel"/>
    <w:tmpl w:val="75E2C2A4"/>
    <w:lvl w:ilvl="0" w:tplc="2D1C05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E6719"/>
    <w:multiLevelType w:val="hybridMultilevel"/>
    <w:tmpl w:val="2850F868"/>
    <w:lvl w:ilvl="0" w:tplc="AF780102">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3CCD3A77"/>
    <w:multiLevelType w:val="hybridMultilevel"/>
    <w:tmpl w:val="301ACA58"/>
    <w:lvl w:ilvl="0" w:tplc="4CA60EDA">
      <w:start w:val="1"/>
      <w:numFmt w:val="decimal"/>
      <w:lvlText w:val="%1."/>
      <w:lvlJc w:val="left"/>
      <w:pPr>
        <w:ind w:left="480" w:hanging="360"/>
      </w:pPr>
      <w:rPr>
        <w:rFonts w:ascii="等线" w:eastAsia="等线" w:hAnsi="等线" w:cs="等线" w:hint="default"/>
        <w:spacing w:val="-1"/>
        <w:w w:val="100"/>
        <w:sz w:val="21"/>
        <w:szCs w:val="21"/>
        <w:lang w:val="zh-CN" w:eastAsia="zh-CN" w:bidi="zh-CN"/>
      </w:rPr>
    </w:lvl>
    <w:lvl w:ilvl="1" w:tplc="289A05EA">
      <w:numFmt w:val="bullet"/>
      <w:lvlText w:val="•"/>
      <w:lvlJc w:val="left"/>
      <w:pPr>
        <w:ind w:left="1286" w:hanging="360"/>
      </w:pPr>
      <w:rPr>
        <w:rFonts w:hint="default"/>
        <w:lang w:val="zh-CN" w:eastAsia="zh-CN" w:bidi="zh-CN"/>
      </w:rPr>
    </w:lvl>
    <w:lvl w:ilvl="2" w:tplc="4D02D530">
      <w:numFmt w:val="bullet"/>
      <w:lvlText w:val="•"/>
      <w:lvlJc w:val="left"/>
      <w:pPr>
        <w:ind w:left="2093" w:hanging="360"/>
      </w:pPr>
      <w:rPr>
        <w:rFonts w:hint="default"/>
        <w:lang w:val="zh-CN" w:eastAsia="zh-CN" w:bidi="zh-CN"/>
      </w:rPr>
    </w:lvl>
    <w:lvl w:ilvl="3" w:tplc="463A6D66">
      <w:numFmt w:val="bullet"/>
      <w:lvlText w:val="•"/>
      <w:lvlJc w:val="left"/>
      <w:pPr>
        <w:ind w:left="2899" w:hanging="360"/>
      </w:pPr>
      <w:rPr>
        <w:rFonts w:hint="default"/>
        <w:lang w:val="zh-CN" w:eastAsia="zh-CN" w:bidi="zh-CN"/>
      </w:rPr>
    </w:lvl>
    <w:lvl w:ilvl="4" w:tplc="8208FCBA">
      <w:numFmt w:val="bullet"/>
      <w:lvlText w:val="•"/>
      <w:lvlJc w:val="left"/>
      <w:pPr>
        <w:ind w:left="3706" w:hanging="360"/>
      </w:pPr>
      <w:rPr>
        <w:rFonts w:hint="default"/>
        <w:lang w:val="zh-CN" w:eastAsia="zh-CN" w:bidi="zh-CN"/>
      </w:rPr>
    </w:lvl>
    <w:lvl w:ilvl="5" w:tplc="2A4E3878">
      <w:numFmt w:val="bullet"/>
      <w:lvlText w:val="•"/>
      <w:lvlJc w:val="left"/>
      <w:pPr>
        <w:ind w:left="4513" w:hanging="360"/>
      </w:pPr>
      <w:rPr>
        <w:rFonts w:hint="default"/>
        <w:lang w:val="zh-CN" w:eastAsia="zh-CN" w:bidi="zh-CN"/>
      </w:rPr>
    </w:lvl>
    <w:lvl w:ilvl="6" w:tplc="D23C0346">
      <w:numFmt w:val="bullet"/>
      <w:lvlText w:val="•"/>
      <w:lvlJc w:val="left"/>
      <w:pPr>
        <w:ind w:left="5319" w:hanging="360"/>
      </w:pPr>
      <w:rPr>
        <w:rFonts w:hint="default"/>
        <w:lang w:val="zh-CN" w:eastAsia="zh-CN" w:bidi="zh-CN"/>
      </w:rPr>
    </w:lvl>
    <w:lvl w:ilvl="7" w:tplc="0D5A78A8">
      <w:numFmt w:val="bullet"/>
      <w:lvlText w:val="•"/>
      <w:lvlJc w:val="left"/>
      <w:pPr>
        <w:ind w:left="6126" w:hanging="360"/>
      </w:pPr>
      <w:rPr>
        <w:rFonts w:hint="default"/>
        <w:lang w:val="zh-CN" w:eastAsia="zh-CN" w:bidi="zh-CN"/>
      </w:rPr>
    </w:lvl>
    <w:lvl w:ilvl="8" w:tplc="357C2786">
      <w:numFmt w:val="bullet"/>
      <w:lvlText w:val="•"/>
      <w:lvlJc w:val="left"/>
      <w:pPr>
        <w:ind w:left="6933" w:hanging="360"/>
      </w:pPr>
      <w:rPr>
        <w:rFonts w:hint="default"/>
        <w:lang w:val="zh-CN" w:eastAsia="zh-CN" w:bidi="zh-CN"/>
      </w:rPr>
    </w:lvl>
  </w:abstractNum>
  <w:abstractNum w:abstractNumId="13">
    <w:nsid w:val="4E6A71F1"/>
    <w:multiLevelType w:val="hybridMultilevel"/>
    <w:tmpl w:val="BB2AECEC"/>
    <w:lvl w:ilvl="0" w:tplc="7CC290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C155B8"/>
    <w:multiLevelType w:val="hybridMultilevel"/>
    <w:tmpl w:val="87DC9E36"/>
    <w:lvl w:ilvl="0" w:tplc="ED36E590">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4121C6"/>
    <w:multiLevelType w:val="hybridMultilevel"/>
    <w:tmpl w:val="660A0386"/>
    <w:lvl w:ilvl="0" w:tplc="E36C6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4534DD"/>
    <w:multiLevelType w:val="hybridMultilevel"/>
    <w:tmpl w:val="E1A4E18E"/>
    <w:lvl w:ilvl="0" w:tplc="1F4AD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45191F"/>
    <w:multiLevelType w:val="hybridMultilevel"/>
    <w:tmpl w:val="25C20374"/>
    <w:lvl w:ilvl="0" w:tplc="9F22531E">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79562A28"/>
    <w:multiLevelType w:val="hybridMultilevel"/>
    <w:tmpl w:val="5D3A072C"/>
    <w:lvl w:ilvl="0" w:tplc="50DA0B86">
      <w:start w:val="6"/>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9BD0E42"/>
    <w:multiLevelType w:val="hybridMultilevel"/>
    <w:tmpl w:val="632E7782"/>
    <w:lvl w:ilvl="0" w:tplc="FD927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5"/>
  </w:num>
  <w:num w:numId="3">
    <w:abstractNumId w:val="8"/>
  </w:num>
  <w:num w:numId="4">
    <w:abstractNumId w:val="3"/>
  </w:num>
  <w:num w:numId="5">
    <w:abstractNumId w:val="14"/>
  </w:num>
  <w:num w:numId="6">
    <w:abstractNumId w:val="13"/>
  </w:num>
  <w:num w:numId="7">
    <w:abstractNumId w:val="2"/>
  </w:num>
  <w:num w:numId="8">
    <w:abstractNumId w:val="17"/>
  </w:num>
  <w:num w:numId="9">
    <w:abstractNumId w:val="11"/>
  </w:num>
  <w:num w:numId="10">
    <w:abstractNumId w:val="0"/>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9"/>
  </w:num>
  <w:num w:numId="17">
    <w:abstractNumId w:val="4"/>
  </w:num>
  <w:num w:numId="18">
    <w:abstractNumId w:val="1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6CD"/>
    <w:rsid w:val="00000F84"/>
    <w:rsid w:val="00003A24"/>
    <w:rsid w:val="0000466C"/>
    <w:rsid w:val="00007952"/>
    <w:rsid w:val="000114D7"/>
    <w:rsid w:val="00014EDC"/>
    <w:rsid w:val="00014F2A"/>
    <w:rsid w:val="000154D2"/>
    <w:rsid w:val="000206B3"/>
    <w:rsid w:val="00020D30"/>
    <w:rsid w:val="00021F69"/>
    <w:rsid w:val="00022E9B"/>
    <w:rsid w:val="000231C2"/>
    <w:rsid w:val="00023F7B"/>
    <w:rsid w:val="00025853"/>
    <w:rsid w:val="000269F1"/>
    <w:rsid w:val="00026CD7"/>
    <w:rsid w:val="00026E2B"/>
    <w:rsid w:val="000270E5"/>
    <w:rsid w:val="000333DF"/>
    <w:rsid w:val="00036E5F"/>
    <w:rsid w:val="00042C46"/>
    <w:rsid w:val="000444E5"/>
    <w:rsid w:val="0004566B"/>
    <w:rsid w:val="000521F8"/>
    <w:rsid w:val="00052470"/>
    <w:rsid w:val="000528A8"/>
    <w:rsid w:val="0005377F"/>
    <w:rsid w:val="00053BB8"/>
    <w:rsid w:val="0005452E"/>
    <w:rsid w:val="00056412"/>
    <w:rsid w:val="00056F25"/>
    <w:rsid w:val="00057754"/>
    <w:rsid w:val="00063DB5"/>
    <w:rsid w:val="0006434F"/>
    <w:rsid w:val="00067C4C"/>
    <w:rsid w:val="00070593"/>
    <w:rsid w:val="00070C3B"/>
    <w:rsid w:val="00071B11"/>
    <w:rsid w:val="00072AA0"/>
    <w:rsid w:val="000737A9"/>
    <w:rsid w:val="00081B36"/>
    <w:rsid w:val="000828F8"/>
    <w:rsid w:val="00082ABB"/>
    <w:rsid w:val="000840A7"/>
    <w:rsid w:val="00086C90"/>
    <w:rsid w:val="00087FCC"/>
    <w:rsid w:val="00093216"/>
    <w:rsid w:val="00096386"/>
    <w:rsid w:val="000A65EF"/>
    <w:rsid w:val="000A7A6E"/>
    <w:rsid w:val="000B4CD5"/>
    <w:rsid w:val="000B6FFD"/>
    <w:rsid w:val="000C0D0B"/>
    <w:rsid w:val="000C2F52"/>
    <w:rsid w:val="000C3D1F"/>
    <w:rsid w:val="000F051A"/>
    <w:rsid w:val="000F6BEB"/>
    <w:rsid w:val="00103C4E"/>
    <w:rsid w:val="001048F6"/>
    <w:rsid w:val="0010705D"/>
    <w:rsid w:val="001108FC"/>
    <w:rsid w:val="001110D1"/>
    <w:rsid w:val="00111EF4"/>
    <w:rsid w:val="00113C72"/>
    <w:rsid w:val="00114CEA"/>
    <w:rsid w:val="001221B8"/>
    <w:rsid w:val="0012432B"/>
    <w:rsid w:val="00124694"/>
    <w:rsid w:val="001304EB"/>
    <w:rsid w:val="001312C1"/>
    <w:rsid w:val="001319D9"/>
    <w:rsid w:val="001334C1"/>
    <w:rsid w:val="001354C7"/>
    <w:rsid w:val="00136BC5"/>
    <w:rsid w:val="001420C4"/>
    <w:rsid w:val="00142C7D"/>
    <w:rsid w:val="00143A57"/>
    <w:rsid w:val="00143F14"/>
    <w:rsid w:val="00145DD1"/>
    <w:rsid w:val="0014615C"/>
    <w:rsid w:val="00146F6A"/>
    <w:rsid w:val="00150334"/>
    <w:rsid w:val="00151B55"/>
    <w:rsid w:val="00155053"/>
    <w:rsid w:val="00164712"/>
    <w:rsid w:val="001672FF"/>
    <w:rsid w:val="001725E3"/>
    <w:rsid w:val="001819EF"/>
    <w:rsid w:val="00182ED0"/>
    <w:rsid w:val="00186DBB"/>
    <w:rsid w:val="00190CED"/>
    <w:rsid w:val="0019367F"/>
    <w:rsid w:val="00195535"/>
    <w:rsid w:val="00195D37"/>
    <w:rsid w:val="001965A6"/>
    <w:rsid w:val="0019718B"/>
    <w:rsid w:val="001A125C"/>
    <w:rsid w:val="001A20E2"/>
    <w:rsid w:val="001B00D8"/>
    <w:rsid w:val="001B011E"/>
    <w:rsid w:val="001B1598"/>
    <w:rsid w:val="001B4177"/>
    <w:rsid w:val="001B508F"/>
    <w:rsid w:val="001B7B58"/>
    <w:rsid w:val="001B7CE6"/>
    <w:rsid w:val="001C7B24"/>
    <w:rsid w:val="001D3327"/>
    <w:rsid w:val="001D4AAA"/>
    <w:rsid w:val="001D5222"/>
    <w:rsid w:val="001D7A5D"/>
    <w:rsid w:val="001E14D1"/>
    <w:rsid w:val="001E2BC5"/>
    <w:rsid w:val="001E5E64"/>
    <w:rsid w:val="001E7F7C"/>
    <w:rsid w:val="001F2572"/>
    <w:rsid w:val="001F437E"/>
    <w:rsid w:val="001F5B62"/>
    <w:rsid w:val="001F60B1"/>
    <w:rsid w:val="001F7172"/>
    <w:rsid w:val="002007CE"/>
    <w:rsid w:val="002037F8"/>
    <w:rsid w:val="00210CEC"/>
    <w:rsid w:val="00210E0E"/>
    <w:rsid w:val="002118DC"/>
    <w:rsid w:val="002124B0"/>
    <w:rsid w:val="002128C9"/>
    <w:rsid w:val="0021482D"/>
    <w:rsid w:val="00214C8F"/>
    <w:rsid w:val="002163AC"/>
    <w:rsid w:val="0022280F"/>
    <w:rsid w:val="002256EF"/>
    <w:rsid w:val="002278FB"/>
    <w:rsid w:val="00232813"/>
    <w:rsid w:val="00234237"/>
    <w:rsid w:val="00234D03"/>
    <w:rsid w:val="00241ADA"/>
    <w:rsid w:val="002441E8"/>
    <w:rsid w:val="00251EF8"/>
    <w:rsid w:val="002525E9"/>
    <w:rsid w:val="0025271B"/>
    <w:rsid w:val="0025489E"/>
    <w:rsid w:val="00255B4A"/>
    <w:rsid w:val="00256250"/>
    <w:rsid w:val="00256AA9"/>
    <w:rsid w:val="00263DBF"/>
    <w:rsid w:val="002650F9"/>
    <w:rsid w:val="00265493"/>
    <w:rsid w:val="00267056"/>
    <w:rsid w:val="002703F5"/>
    <w:rsid w:val="00272C27"/>
    <w:rsid w:val="002739C7"/>
    <w:rsid w:val="00273BE7"/>
    <w:rsid w:val="00273D9E"/>
    <w:rsid w:val="00280CF9"/>
    <w:rsid w:val="0028148B"/>
    <w:rsid w:val="00282CDE"/>
    <w:rsid w:val="002845C7"/>
    <w:rsid w:val="00285C6E"/>
    <w:rsid w:val="0028651D"/>
    <w:rsid w:val="00286F7B"/>
    <w:rsid w:val="00287001"/>
    <w:rsid w:val="00291249"/>
    <w:rsid w:val="0029158A"/>
    <w:rsid w:val="0029285E"/>
    <w:rsid w:val="00293FBB"/>
    <w:rsid w:val="00295236"/>
    <w:rsid w:val="0029730D"/>
    <w:rsid w:val="002A15B6"/>
    <w:rsid w:val="002A1F9C"/>
    <w:rsid w:val="002A5452"/>
    <w:rsid w:val="002B0AD4"/>
    <w:rsid w:val="002B6352"/>
    <w:rsid w:val="002B75F5"/>
    <w:rsid w:val="002C1886"/>
    <w:rsid w:val="002C1C3B"/>
    <w:rsid w:val="002C23DD"/>
    <w:rsid w:val="002C3664"/>
    <w:rsid w:val="002C3773"/>
    <w:rsid w:val="002C3AD1"/>
    <w:rsid w:val="002C5368"/>
    <w:rsid w:val="002D15D1"/>
    <w:rsid w:val="002D3578"/>
    <w:rsid w:val="002D3753"/>
    <w:rsid w:val="002E1832"/>
    <w:rsid w:val="002E4187"/>
    <w:rsid w:val="002E7E0D"/>
    <w:rsid w:val="002F19BA"/>
    <w:rsid w:val="002F1B04"/>
    <w:rsid w:val="002F380E"/>
    <w:rsid w:val="002F4C46"/>
    <w:rsid w:val="002F6EAD"/>
    <w:rsid w:val="00301F48"/>
    <w:rsid w:val="00302A1F"/>
    <w:rsid w:val="00302E46"/>
    <w:rsid w:val="003063B2"/>
    <w:rsid w:val="00307607"/>
    <w:rsid w:val="00307EC1"/>
    <w:rsid w:val="0031032E"/>
    <w:rsid w:val="00312D00"/>
    <w:rsid w:val="003131C3"/>
    <w:rsid w:val="003134D4"/>
    <w:rsid w:val="0031371B"/>
    <w:rsid w:val="003148A1"/>
    <w:rsid w:val="00317556"/>
    <w:rsid w:val="00320D9D"/>
    <w:rsid w:val="00320EA7"/>
    <w:rsid w:val="00322B7F"/>
    <w:rsid w:val="0032400F"/>
    <w:rsid w:val="00327CE4"/>
    <w:rsid w:val="003330DA"/>
    <w:rsid w:val="00336191"/>
    <w:rsid w:val="00340A0E"/>
    <w:rsid w:val="003413FD"/>
    <w:rsid w:val="00341DFF"/>
    <w:rsid w:val="003463DB"/>
    <w:rsid w:val="003508D5"/>
    <w:rsid w:val="003524BC"/>
    <w:rsid w:val="00352BAE"/>
    <w:rsid w:val="0035572A"/>
    <w:rsid w:val="00355CC6"/>
    <w:rsid w:val="00357C40"/>
    <w:rsid w:val="003626E4"/>
    <w:rsid w:val="00362CD0"/>
    <w:rsid w:val="00363384"/>
    <w:rsid w:val="0036477E"/>
    <w:rsid w:val="00367B2E"/>
    <w:rsid w:val="0037038A"/>
    <w:rsid w:val="003722F1"/>
    <w:rsid w:val="0037245D"/>
    <w:rsid w:val="00374B51"/>
    <w:rsid w:val="003755C6"/>
    <w:rsid w:val="00376EB2"/>
    <w:rsid w:val="0038034C"/>
    <w:rsid w:val="00380666"/>
    <w:rsid w:val="003843E3"/>
    <w:rsid w:val="00384AA1"/>
    <w:rsid w:val="00385D44"/>
    <w:rsid w:val="00386F86"/>
    <w:rsid w:val="00397642"/>
    <w:rsid w:val="003A2EB2"/>
    <w:rsid w:val="003A5BDA"/>
    <w:rsid w:val="003B13A4"/>
    <w:rsid w:val="003B1A94"/>
    <w:rsid w:val="003C0892"/>
    <w:rsid w:val="003C1AEC"/>
    <w:rsid w:val="003D2A88"/>
    <w:rsid w:val="003D2F73"/>
    <w:rsid w:val="003D3FDE"/>
    <w:rsid w:val="003D40E0"/>
    <w:rsid w:val="003D56AF"/>
    <w:rsid w:val="003D617B"/>
    <w:rsid w:val="003D6EFE"/>
    <w:rsid w:val="003E11FC"/>
    <w:rsid w:val="003E5A11"/>
    <w:rsid w:val="003F2A5A"/>
    <w:rsid w:val="003F469D"/>
    <w:rsid w:val="003F63E3"/>
    <w:rsid w:val="003F6D0B"/>
    <w:rsid w:val="00400128"/>
    <w:rsid w:val="004005E7"/>
    <w:rsid w:val="00400B90"/>
    <w:rsid w:val="00400C95"/>
    <w:rsid w:val="0040142B"/>
    <w:rsid w:val="00404723"/>
    <w:rsid w:val="004106EC"/>
    <w:rsid w:val="00411262"/>
    <w:rsid w:val="00413D7B"/>
    <w:rsid w:val="00415FC4"/>
    <w:rsid w:val="00420071"/>
    <w:rsid w:val="0042182D"/>
    <w:rsid w:val="00425BB1"/>
    <w:rsid w:val="00432964"/>
    <w:rsid w:val="00433835"/>
    <w:rsid w:val="00433A76"/>
    <w:rsid w:val="00433E91"/>
    <w:rsid w:val="00435A78"/>
    <w:rsid w:val="00437A33"/>
    <w:rsid w:val="004448A2"/>
    <w:rsid w:val="00454CCB"/>
    <w:rsid w:val="00454D0E"/>
    <w:rsid w:val="00456546"/>
    <w:rsid w:val="00461D2F"/>
    <w:rsid w:val="004679E4"/>
    <w:rsid w:val="00467B9C"/>
    <w:rsid w:val="00470346"/>
    <w:rsid w:val="00470E79"/>
    <w:rsid w:val="00472F77"/>
    <w:rsid w:val="00473F91"/>
    <w:rsid w:val="00480517"/>
    <w:rsid w:val="004811C8"/>
    <w:rsid w:val="00482D5D"/>
    <w:rsid w:val="00484E51"/>
    <w:rsid w:val="004852E3"/>
    <w:rsid w:val="004859A7"/>
    <w:rsid w:val="00491803"/>
    <w:rsid w:val="004932F9"/>
    <w:rsid w:val="00493994"/>
    <w:rsid w:val="00495655"/>
    <w:rsid w:val="004A0DEE"/>
    <w:rsid w:val="004A2928"/>
    <w:rsid w:val="004A58CB"/>
    <w:rsid w:val="004A5D23"/>
    <w:rsid w:val="004A5F3C"/>
    <w:rsid w:val="004B1804"/>
    <w:rsid w:val="004B291F"/>
    <w:rsid w:val="004B500C"/>
    <w:rsid w:val="004B6501"/>
    <w:rsid w:val="004B7060"/>
    <w:rsid w:val="004C04DD"/>
    <w:rsid w:val="004C0BA2"/>
    <w:rsid w:val="004C3E41"/>
    <w:rsid w:val="004C6956"/>
    <w:rsid w:val="004C7DA5"/>
    <w:rsid w:val="004D4156"/>
    <w:rsid w:val="004D4C08"/>
    <w:rsid w:val="004D614E"/>
    <w:rsid w:val="004E161E"/>
    <w:rsid w:val="004E25DD"/>
    <w:rsid w:val="004E4CBB"/>
    <w:rsid w:val="004E5EA1"/>
    <w:rsid w:val="004F5C3F"/>
    <w:rsid w:val="004F7CEC"/>
    <w:rsid w:val="0050233E"/>
    <w:rsid w:val="00504DF9"/>
    <w:rsid w:val="005052E6"/>
    <w:rsid w:val="00506B34"/>
    <w:rsid w:val="00507071"/>
    <w:rsid w:val="00510286"/>
    <w:rsid w:val="00513D5E"/>
    <w:rsid w:val="00524D04"/>
    <w:rsid w:val="00534BB8"/>
    <w:rsid w:val="00534D66"/>
    <w:rsid w:val="0053581D"/>
    <w:rsid w:val="0054404C"/>
    <w:rsid w:val="00545C51"/>
    <w:rsid w:val="005477A0"/>
    <w:rsid w:val="0055292A"/>
    <w:rsid w:val="00557944"/>
    <w:rsid w:val="00561718"/>
    <w:rsid w:val="005623FE"/>
    <w:rsid w:val="00562786"/>
    <w:rsid w:val="00566471"/>
    <w:rsid w:val="00572A6D"/>
    <w:rsid w:val="00574021"/>
    <w:rsid w:val="00581932"/>
    <w:rsid w:val="00582D78"/>
    <w:rsid w:val="005843CC"/>
    <w:rsid w:val="00584526"/>
    <w:rsid w:val="00584CC7"/>
    <w:rsid w:val="00584D8F"/>
    <w:rsid w:val="00586CDE"/>
    <w:rsid w:val="00586ED6"/>
    <w:rsid w:val="00587DAB"/>
    <w:rsid w:val="00590A79"/>
    <w:rsid w:val="00590B8E"/>
    <w:rsid w:val="00590DC4"/>
    <w:rsid w:val="005917EA"/>
    <w:rsid w:val="005953E9"/>
    <w:rsid w:val="00595953"/>
    <w:rsid w:val="00596D45"/>
    <w:rsid w:val="005A0CBE"/>
    <w:rsid w:val="005A17E4"/>
    <w:rsid w:val="005A3C90"/>
    <w:rsid w:val="005A3CFE"/>
    <w:rsid w:val="005A4D77"/>
    <w:rsid w:val="005A7D59"/>
    <w:rsid w:val="005B17EF"/>
    <w:rsid w:val="005B3A47"/>
    <w:rsid w:val="005B3D04"/>
    <w:rsid w:val="005B420D"/>
    <w:rsid w:val="005B44FE"/>
    <w:rsid w:val="005B628F"/>
    <w:rsid w:val="005C19C5"/>
    <w:rsid w:val="005C6678"/>
    <w:rsid w:val="005D087C"/>
    <w:rsid w:val="005D18CD"/>
    <w:rsid w:val="005D20DD"/>
    <w:rsid w:val="005D689E"/>
    <w:rsid w:val="005E06B6"/>
    <w:rsid w:val="005E2E02"/>
    <w:rsid w:val="005E3D40"/>
    <w:rsid w:val="005E4F20"/>
    <w:rsid w:val="005E5F7A"/>
    <w:rsid w:val="005F2C62"/>
    <w:rsid w:val="005F4DC0"/>
    <w:rsid w:val="005F725C"/>
    <w:rsid w:val="005F7318"/>
    <w:rsid w:val="00605119"/>
    <w:rsid w:val="00606A42"/>
    <w:rsid w:val="00611A1A"/>
    <w:rsid w:val="00611BE6"/>
    <w:rsid w:val="0061211E"/>
    <w:rsid w:val="00613D10"/>
    <w:rsid w:val="00622BC7"/>
    <w:rsid w:val="00623855"/>
    <w:rsid w:val="0062496F"/>
    <w:rsid w:val="00624F05"/>
    <w:rsid w:val="00626FB3"/>
    <w:rsid w:val="0063129A"/>
    <w:rsid w:val="006323B5"/>
    <w:rsid w:val="006400C3"/>
    <w:rsid w:val="00642382"/>
    <w:rsid w:val="00643744"/>
    <w:rsid w:val="00643F90"/>
    <w:rsid w:val="0064637F"/>
    <w:rsid w:val="00650D76"/>
    <w:rsid w:val="00653A71"/>
    <w:rsid w:val="00654B02"/>
    <w:rsid w:val="00655394"/>
    <w:rsid w:val="00655835"/>
    <w:rsid w:val="006607F7"/>
    <w:rsid w:val="006637A7"/>
    <w:rsid w:val="00666C87"/>
    <w:rsid w:val="00667FB5"/>
    <w:rsid w:val="00672C00"/>
    <w:rsid w:val="00672CD0"/>
    <w:rsid w:val="00673190"/>
    <w:rsid w:val="00676DE7"/>
    <w:rsid w:val="00686E4C"/>
    <w:rsid w:val="00687FE0"/>
    <w:rsid w:val="0069022E"/>
    <w:rsid w:val="00693891"/>
    <w:rsid w:val="0069619A"/>
    <w:rsid w:val="006A2E11"/>
    <w:rsid w:val="006A3184"/>
    <w:rsid w:val="006B3907"/>
    <w:rsid w:val="006B4C6D"/>
    <w:rsid w:val="006B7B33"/>
    <w:rsid w:val="006C329B"/>
    <w:rsid w:val="006E2781"/>
    <w:rsid w:val="006E3B82"/>
    <w:rsid w:val="006E48D1"/>
    <w:rsid w:val="006E652F"/>
    <w:rsid w:val="006E7372"/>
    <w:rsid w:val="006F32A2"/>
    <w:rsid w:val="006F438E"/>
    <w:rsid w:val="006F6A0A"/>
    <w:rsid w:val="006F7E52"/>
    <w:rsid w:val="00701E34"/>
    <w:rsid w:val="007071E7"/>
    <w:rsid w:val="007118F2"/>
    <w:rsid w:val="00712776"/>
    <w:rsid w:val="00713A75"/>
    <w:rsid w:val="00715D15"/>
    <w:rsid w:val="0071783E"/>
    <w:rsid w:val="0072425B"/>
    <w:rsid w:val="00733488"/>
    <w:rsid w:val="00733699"/>
    <w:rsid w:val="00735F4D"/>
    <w:rsid w:val="0074048C"/>
    <w:rsid w:val="00746249"/>
    <w:rsid w:val="00751592"/>
    <w:rsid w:val="00756A97"/>
    <w:rsid w:val="00757362"/>
    <w:rsid w:val="007574E4"/>
    <w:rsid w:val="0076183F"/>
    <w:rsid w:val="007648D2"/>
    <w:rsid w:val="007662D9"/>
    <w:rsid w:val="007666C8"/>
    <w:rsid w:val="00770B3F"/>
    <w:rsid w:val="007711DE"/>
    <w:rsid w:val="00771A91"/>
    <w:rsid w:val="00772D04"/>
    <w:rsid w:val="00773213"/>
    <w:rsid w:val="00774460"/>
    <w:rsid w:val="00777C71"/>
    <w:rsid w:val="00782504"/>
    <w:rsid w:val="00785284"/>
    <w:rsid w:val="007903AE"/>
    <w:rsid w:val="00791342"/>
    <w:rsid w:val="00794170"/>
    <w:rsid w:val="0079430A"/>
    <w:rsid w:val="00794C8B"/>
    <w:rsid w:val="00795940"/>
    <w:rsid w:val="00796186"/>
    <w:rsid w:val="007A4905"/>
    <w:rsid w:val="007A7DA8"/>
    <w:rsid w:val="007B196F"/>
    <w:rsid w:val="007C11F9"/>
    <w:rsid w:val="007C39F3"/>
    <w:rsid w:val="007C4B24"/>
    <w:rsid w:val="007C7447"/>
    <w:rsid w:val="007C7D09"/>
    <w:rsid w:val="007D360C"/>
    <w:rsid w:val="007D49A3"/>
    <w:rsid w:val="007E1F58"/>
    <w:rsid w:val="007E2163"/>
    <w:rsid w:val="007E25A8"/>
    <w:rsid w:val="007E4538"/>
    <w:rsid w:val="007E6541"/>
    <w:rsid w:val="007E6C0E"/>
    <w:rsid w:val="007F0549"/>
    <w:rsid w:val="007F2176"/>
    <w:rsid w:val="007F314E"/>
    <w:rsid w:val="007F5093"/>
    <w:rsid w:val="007F5C7A"/>
    <w:rsid w:val="00800C86"/>
    <w:rsid w:val="008061D7"/>
    <w:rsid w:val="00806573"/>
    <w:rsid w:val="00812556"/>
    <w:rsid w:val="008135CB"/>
    <w:rsid w:val="00813CF6"/>
    <w:rsid w:val="00814484"/>
    <w:rsid w:val="008160A1"/>
    <w:rsid w:val="0081659D"/>
    <w:rsid w:val="00816CED"/>
    <w:rsid w:val="00821670"/>
    <w:rsid w:val="00821685"/>
    <w:rsid w:val="00823487"/>
    <w:rsid w:val="0082413F"/>
    <w:rsid w:val="00824EC7"/>
    <w:rsid w:val="008263CF"/>
    <w:rsid w:val="00827C6C"/>
    <w:rsid w:val="00831BF9"/>
    <w:rsid w:val="00832523"/>
    <w:rsid w:val="00832EC3"/>
    <w:rsid w:val="00834A94"/>
    <w:rsid w:val="00836E8C"/>
    <w:rsid w:val="008453D5"/>
    <w:rsid w:val="00850440"/>
    <w:rsid w:val="00857E84"/>
    <w:rsid w:val="00860427"/>
    <w:rsid w:val="00861C0E"/>
    <w:rsid w:val="008621A4"/>
    <w:rsid w:val="008629B1"/>
    <w:rsid w:val="00863B0E"/>
    <w:rsid w:val="00873293"/>
    <w:rsid w:val="00875E95"/>
    <w:rsid w:val="00877FCC"/>
    <w:rsid w:val="00881DD5"/>
    <w:rsid w:val="008820C4"/>
    <w:rsid w:val="00886FE4"/>
    <w:rsid w:val="0088717C"/>
    <w:rsid w:val="00890DE9"/>
    <w:rsid w:val="008914C8"/>
    <w:rsid w:val="00892B0E"/>
    <w:rsid w:val="00894406"/>
    <w:rsid w:val="008957A1"/>
    <w:rsid w:val="0089695C"/>
    <w:rsid w:val="008A120E"/>
    <w:rsid w:val="008A1278"/>
    <w:rsid w:val="008A55ED"/>
    <w:rsid w:val="008A61CA"/>
    <w:rsid w:val="008B28F2"/>
    <w:rsid w:val="008B4886"/>
    <w:rsid w:val="008C04C9"/>
    <w:rsid w:val="008C4D32"/>
    <w:rsid w:val="008C6B72"/>
    <w:rsid w:val="008C7588"/>
    <w:rsid w:val="008D2B96"/>
    <w:rsid w:val="008D3726"/>
    <w:rsid w:val="008D5A4E"/>
    <w:rsid w:val="008D5AC1"/>
    <w:rsid w:val="008E245B"/>
    <w:rsid w:val="008E71BA"/>
    <w:rsid w:val="008F2710"/>
    <w:rsid w:val="008F5F3A"/>
    <w:rsid w:val="008F63AE"/>
    <w:rsid w:val="00900BAF"/>
    <w:rsid w:val="00900F0F"/>
    <w:rsid w:val="00903926"/>
    <w:rsid w:val="00904658"/>
    <w:rsid w:val="009108F5"/>
    <w:rsid w:val="0091400E"/>
    <w:rsid w:val="00914A29"/>
    <w:rsid w:val="009157EF"/>
    <w:rsid w:val="00915920"/>
    <w:rsid w:val="009224F5"/>
    <w:rsid w:val="00924412"/>
    <w:rsid w:val="0092574C"/>
    <w:rsid w:val="00925BB9"/>
    <w:rsid w:val="009305FB"/>
    <w:rsid w:val="009373EE"/>
    <w:rsid w:val="00941808"/>
    <w:rsid w:val="00942951"/>
    <w:rsid w:val="00942BE8"/>
    <w:rsid w:val="009430F2"/>
    <w:rsid w:val="0094366F"/>
    <w:rsid w:val="00945112"/>
    <w:rsid w:val="009457DF"/>
    <w:rsid w:val="00946AB5"/>
    <w:rsid w:val="0095035C"/>
    <w:rsid w:val="009553B1"/>
    <w:rsid w:val="0096018C"/>
    <w:rsid w:val="00961F3D"/>
    <w:rsid w:val="00963E33"/>
    <w:rsid w:val="00964E37"/>
    <w:rsid w:val="009665B5"/>
    <w:rsid w:val="00966C22"/>
    <w:rsid w:val="009678BF"/>
    <w:rsid w:val="00973168"/>
    <w:rsid w:val="009776A7"/>
    <w:rsid w:val="00980694"/>
    <w:rsid w:val="009868C0"/>
    <w:rsid w:val="00991961"/>
    <w:rsid w:val="009952B6"/>
    <w:rsid w:val="009A0069"/>
    <w:rsid w:val="009A2475"/>
    <w:rsid w:val="009A3457"/>
    <w:rsid w:val="009B1A8C"/>
    <w:rsid w:val="009B230D"/>
    <w:rsid w:val="009C06A4"/>
    <w:rsid w:val="009C63B1"/>
    <w:rsid w:val="009D11A0"/>
    <w:rsid w:val="009D1568"/>
    <w:rsid w:val="009D24F0"/>
    <w:rsid w:val="009D266D"/>
    <w:rsid w:val="009D2D59"/>
    <w:rsid w:val="009D6482"/>
    <w:rsid w:val="009E0B46"/>
    <w:rsid w:val="009E1446"/>
    <w:rsid w:val="009E3D68"/>
    <w:rsid w:val="009F057B"/>
    <w:rsid w:val="009F0B23"/>
    <w:rsid w:val="009F4C7E"/>
    <w:rsid w:val="009F7430"/>
    <w:rsid w:val="00A01DEA"/>
    <w:rsid w:val="00A03AA1"/>
    <w:rsid w:val="00A04996"/>
    <w:rsid w:val="00A05042"/>
    <w:rsid w:val="00A06AD6"/>
    <w:rsid w:val="00A10363"/>
    <w:rsid w:val="00A10F5B"/>
    <w:rsid w:val="00A16F6F"/>
    <w:rsid w:val="00A22DED"/>
    <w:rsid w:val="00A23233"/>
    <w:rsid w:val="00A26AEA"/>
    <w:rsid w:val="00A31B20"/>
    <w:rsid w:val="00A32B73"/>
    <w:rsid w:val="00A32ED1"/>
    <w:rsid w:val="00A343CA"/>
    <w:rsid w:val="00A37775"/>
    <w:rsid w:val="00A40513"/>
    <w:rsid w:val="00A40825"/>
    <w:rsid w:val="00A4124D"/>
    <w:rsid w:val="00A41A06"/>
    <w:rsid w:val="00A42495"/>
    <w:rsid w:val="00A47BDA"/>
    <w:rsid w:val="00A50AE5"/>
    <w:rsid w:val="00A56101"/>
    <w:rsid w:val="00A57863"/>
    <w:rsid w:val="00A61EB8"/>
    <w:rsid w:val="00A6487E"/>
    <w:rsid w:val="00A7012C"/>
    <w:rsid w:val="00A70EC0"/>
    <w:rsid w:val="00A71BFD"/>
    <w:rsid w:val="00A742DD"/>
    <w:rsid w:val="00A74715"/>
    <w:rsid w:val="00A76F0C"/>
    <w:rsid w:val="00A774EE"/>
    <w:rsid w:val="00A77D49"/>
    <w:rsid w:val="00A85704"/>
    <w:rsid w:val="00A86756"/>
    <w:rsid w:val="00A8734C"/>
    <w:rsid w:val="00A878CB"/>
    <w:rsid w:val="00A92629"/>
    <w:rsid w:val="00A96100"/>
    <w:rsid w:val="00A97143"/>
    <w:rsid w:val="00A97D76"/>
    <w:rsid w:val="00A97DA1"/>
    <w:rsid w:val="00AA3F01"/>
    <w:rsid w:val="00AA5E76"/>
    <w:rsid w:val="00AB03BB"/>
    <w:rsid w:val="00AB2C1D"/>
    <w:rsid w:val="00AB45D6"/>
    <w:rsid w:val="00AB6196"/>
    <w:rsid w:val="00AB6BC2"/>
    <w:rsid w:val="00AB7011"/>
    <w:rsid w:val="00AC0032"/>
    <w:rsid w:val="00AC1C96"/>
    <w:rsid w:val="00AC5834"/>
    <w:rsid w:val="00AD237A"/>
    <w:rsid w:val="00AD445E"/>
    <w:rsid w:val="00AD4B08"/>
    <w:rsid w:val="00AE00B6"/>
    <w:rsid w:val="00AE1B13"/>
    <w:rsid w:val="00AE3EE3"/>
    <w:rsid w:val="00AF3CD6"/>
    <w:rsid w:val="00AF6EE4"/>
    <w:rsid w:val="00B008FA"/>
    <w:rsid w:val="00B019A9"/>
    <w:rsid w:val="00B025E2"/>
    <w:rsid w:val="00B02FC4"/>
    <w:rsid w:val="00B035E1"/>
    <w:rsid w:val="00B07508"/>
    <w:rsid w:val="00B12278"/>
    <w:rsid w:val="00B259D8"/>
    <w:rsid w:val="00B27C19"/>
    <w:rsid w:val="00B36617"/>
    <w:rsid w:val="00B36A53"/>
    <w:rsid w:val="00B41ACE"/>
    <w:rsid w:val="00B41E62"/>
    <w:rsid w:val="00B4298C"/>
    <w:rsid w:val="00B446BA"/>
    <w:rsid w:val="00B47853"/>
    <w:rsid w:val="00B53C47"/>
    <w:rsid w:val="00B5577A"/>
    <w:rsid w:val="00B57667"/>
    <w:rsid w:val="00B577E9"/>
    <w:rsid w:val="00B61BCB"/>
    <w:rsid w:val="00B67838"/>
    <w:rsid w:val="00B70645"/>
    <w:rsid w:val="00B70BAC"/>
    <w:rsid w:val="00B73AED"/>
    <w:rsid w:val="00B76224"/>
    <w:rsid w:val="00B84089"/>
    <w:rsid w:val="00B855F5"/>
    <w:rsid w:val="00B8596B"/>
    <w:rsid w:val="00B87C18"/>
    <w:rsid w:val="00B910F8"/>
    <w:rsid w:val="00B922C8"/>
    <w:rsid w:val="00B948F2"/>
    <w:rsid w:val="00B95F5D"/>
    <w:rsid w:val="00B97ADF"/>
    <w:rsid w:val="00BA51E7"/>
    <w:rsid w:val="00BA6238"/>
    <w:rsid w:val="00BA7DB1"/>
    <w:rsid w:val="00BB2024"/>
    <w:rsid w:val="00BB20B3"/>
    <w:rsid w:val="00BB2C3F"/>
    <w:rsid w:val="00BB2EF6"/>
    <w:rsid w:val="00BC2981"/>
    <w:rsid w:val="00BC4165"/>
    <w:rsid w:val="00BC4837"/>
    <w:rsid w:val="00BC5824"/>
    <w:rsid w:val="00BD160D"/>
    <w:rsid w:val="00BD6923"/>
    <w:rsid w:val="00BE0789"/>
    <w:rsid w:val="00BE20BB"/>
    <w:rsid w:val="00BE277C"/>
    <w:rsid w:val="00BE54C4"/>
    <w:rsid w:val="00BE5D9C"/>
    <w:rsid w:val="00BE7646"/>
    <w:rsid w:val="00BE7F14"/>
    <w:rsid w:val="00BF1133"/>
    <w:rsid w:val="00C001F3"/>
    <w:rsid w:val="00C033CD"/>
    <w:rsid w:val="00C05CED"/>
    <w:rsid w:val="00C104B8"/>
    <w:rsid w:val="00C1636B"/>
    <w:rsid w:val="00C17EC0"/>
    <w:rsid w:val="00C207C2"/>
    <w:rsid w:val="00C25DA3"/>
    <w:rsid w:val="00C32714"/>
    <w:rsid w:val="00C37AAB"/>
    <w:rsid w:val="00C40B1A"/>
    <w:rsid w:val="00C419CD"/>
    <w:rsid w:val="00C42788"/>
    <w:rsid w:val="00C47614"/>
    <w:rsid w:val="00C5254A"/>
    <w:rsid w:val="00C52F40"/>
    <w:rsid w:val="00C531CC"/>
    <w:rsid w:val="00C54B16"/>
    <w:rsid w:val="00C55E93"/>
    <w:rsid w:val="00C56171"/>
    <w:rsid w:val="00C56EF4"/>
    <w:rsid w:val="00C653CE"/>
    <w:rsid w:val="00C65CCF"/>
    <w:rsid w:val="00C70DF2"/>
    <w:rsid w:val="00C7174C"/>
    <w:rsid w:val="00C730C6"/>
    <w:rsid w:val="00C77DD7"/>
    <w:rsid w:val="00C82597"/>
    <w:rsid w:val="00C83091"/>
    <w:rsid w:val="00C860DF"/>
    <w:rsid w:val="00C91519"/>
    <w:rsid w:val="00C9168C"/>
    <w:rsid w:val="00C91FD9"/>
    <w:rsid w:val="00C951AA"/>
    <w:rsid w:val="00C95AA7"/>
    <w:rsid w:val="00C95EA6"/>
    <w:rsid w:val="00CA1818"/>
    <w:rsid w:val="00CA456D"/>
    <w:rsid w:val="00CA6505"/>
    <w:rsid w:val="00CB35BF"/>
    <w:rsid w:val="00CC092E"/>
    <w:rsid w:val="00CC4FD6"/>
    <w:rsid w:val="00CC6538"/>
    <w:rsid w:val="00CC78CC"/>
    <w:rsid w:val="00CD147A"/>
    <w:rsid w:val="00CD419D"/>
    <w:rsid w:val="00CD65D6"/>
    <w:rsid w:val="00CD66E0"/>
    <w:rsid w:val="00CE515F"/>
    <w:rsid w:val="00CF44FF"/>
    <w:rsid w:val="00CF6F6C"/>
    <w:rsid w:val="00D01C6A"/>
    <w:rsid w:val="00D029D5"/>
    <w:rsid w:val="00D100A7"/>
    <w:rsid w:val="00D12BD7"/>
    <w:rsid w:val="00D13CFA"/>
    <w:rsid w:val="00D170E1"/>
    <w:rsid w:val="00D208A4"/>
    <w:rsid w:val="00D24257"/>
    <w:rsid w:val="00D327C1"/>
    <w:rsid w:val="00D34C37"/>
    <w:rsid w:val="00D35480"/>
    <w:rsid w:val="00D367D8"/>
    <w:rsid w:val="00D37CB6"/>
    <w:rsid w:val="00D40C13"/>
    <w:rsid w:val="00D41B2F"/>
    <w:rsid w:val="00D41E36"/>
    <w:rsid w:val="00D52A56"/>
    <w:rsid w:val="00D5509A"/>
    <w:rsid w:val="00D5622E"/>
    <w:rsid w:val="00D62230"/>
    <w:rsid w:val="00D631A6"/>
    <w:rsid w:val="00D6700B"/>
    <w:rsid w:val="00D70C8F"/>
    <w:rsid w:val="00D73751"/>
    <w:rsid w:val="00D7427C"/>
    <w:rsid w:val="00D76F2A"/>
    <w:rsid w:val="00D84DF8"/>
    <w:rsid w:val="00D85CFD"/>
    <w:rsid w:val="00D93D53"/>
    <w:rsid w:val="00D93DC3"/>
    <w:rsid w:val="00D96C95"/>
    <w:rsid w:val="00D96FB9"/>
    <w:rsid w:val="00D9771F"/>
    <w:rsid w:val="00DA1309"/>
    <w:rsid w:val="00DA4962"/>
    <w:rsid w:val="00DA4D4B"/>
    <w:rsid w:val="00DA4E99"/>
    <w:rsid w:val="00DA5894"/>
    <w:rsid w:val="00DB1D3C"/>
    <w:rsid w:val="00DD030B"/>
    <w:rsid w:val="00DD2242"/>
    <w:rsid w:val="00DD27C7"/>
    <w:rsid w:val="00DD6EDF"/>
    <w:rsid w:val="00DE2CAA"/>
    <w:rsid w:val="00DE31A5"/>
    <w:rsid w:val="00DE3346"/>
    <w:rsid w:val="00DE5696"/>
    <w:rsid w:val="00DE7F6D"/>
    <w:rsid w:val="00DF164D"/>
    <w:rsid w:val="00DF7C33"/>
    <w:rsid w:val="00E0172D"/>
    <w:rsid w:val="00E06AA6"/>
    <w:rsid w:val="00E07C47"/>
    <w:rsid w:val="00E16E41"/>
    <w:rsid w:val="00E24E41"/>
    <w:rsid w:val="00E3047C"/>
    <w:rsid w:val="00E32A31"/>
    <w:rsid w:val="00E53347"/>
    <w:rsid w:val="00E53783"/>
    <w:rsid w:val="00E54CA6"/>
    <w:rsid w:val="00E61A61"/>
    <w:rsid w:val="00E64488"/>
    <w:rsid w:val="00E668C5"/>
    <w:rsid w:val="00E70255"/>
    <w:rsid w:val="00E7060F"/>
    <w:rsid w:val="00E71126"/>
    <w:rsid w:val="00E71539"/>
    <w:rsid w:val="00E7386D"/>
    <w:rsid w:val="00E75F3F"/>
    <w:rsid w:val="00E803AB"/>
    <w:rsid w:val="00E811B0"/>
    <w:rsid w:val="00E852F7"/>
    <w:rsid w:val="00E85A3C"/>
    <w:rsid w:val="00E93DA5"/>
    <w:rsid w:val="00EA064C"/>
    <w:rsid w:val="00EA3651"/>
    <w:rsid w:val="00EA3EF8"/>
    <w:rsid w:val="00EA56DD"/>
    <w:rsid w:val="00EA6288"/>
    <w:rsid w:val="00EB0100"/>
    <w:rsid w:val="00EB2926"/>
    <w:rsid w:val="00EB3E32"/>
    <w:rsid w:val="00EB5EE5"/>
    <w:rsid w:val="00EC10E4"/>
    <w:rsid w:val="00EC1660"/>
    <w:rsid w:val="00EC1ED4"/>
    <w:rsid w:val="00EC28FD"/>
    <w:rsid w:val="00ED3AB2"/>
    <w:rsid w:val="00ED53EA"/>
    <w:rsid w:val="00ED7F74"/>
    <w:rsid w:val="00EE02A6"/>
    <w:rsid w:val="00EE16DD"/>
    <w:rsid w:val="00EE26CD"/>
    <w:rsid w:val="00EE26CF"/>
    <w:rsid w:val="00EE70E4"/>
    <w:rsid w:val="00EE7C85"/>
    <w:rsid w:val="00EF0F28"/>
    <w:rsid w:val="00F06B8F"/>
    <w:rsid w:val="00F06FD4"/>
    <w:rsid w:val="00F0744A"/>
    <w:rsid w:val="00F12302"/>
    <w:rsid w:val="00F1256C"/>
    <w:rsid w:val="00F142F3"/>
    <w:rsid w:val="00F25D68"/>
    <w:rsid w:val="00F302C6"/>
    <w:rsid w:val="00F31425"/>
    <w:rsid w:val="00F3194B"/>
    <w:rsid w:val="00F32FC6"/>
    <w:rsid w:val="00F35965"/>
    <w:rsid w:val="00F37B9B"/>
    <w:rsid w:val="00F414F7"/>
    <w:rsid w:val="00F42E00"/>
    <w:rsid w:val="00F43B79"/>
    <w:rsid w:val="00F452B8"/>
    <w:rsid w:val="00F4561D"/>
    <w:rsid w:val="00F477D7"/>
    <w:rsid w:val="00F50B26"/>
    <w:rsid w:val="00F50F83"/>
    <w:rsid w:val="00F51380"/>
    <w:rsid w:val="00F5385A"/>
    <w:rsid w:val="00F60682"/>
    <w:rsid w:val="00F61BB7"/>
    <w:rsid w:val="00F6394E"/>
    <w:rsid w:val="00F66E15"/>
    <w:rsid w:val="00F66FDE"/>
    <w:rsid w:val="00F744EC"/>
    <w:rsid w:val="00F74675"/>
    <w:rsid w:val="00F802B0"/>
    <w:rsid w:val="00F81B20"/>
    <w:rsid w:val="00F82175"/>
    <w:rsid w:val="00F870FA"/>
    <w:rsid w:val="00F8772E"/>
    <w:rsid w:val="00F87C66"/>
    <w:rsid w:val="00F92734"/>
    <w:rsid w:val="00F93639"/>
    <w:rsid w:val="00F93AD8"/>
    <w:rsid w:val="00F944AF"/>
    <w:rsid w:val="00F9738B"/>
    <w:rsid w:val="00FA2D6B"/>
    <w:rsid w:val="00FA56AE"/>
    <w:rsid w:val="00FA6EAC"/>
    <w:rsid w:val="00FB09AF"/>
    <w:rsid w:val="00FB28D9"/>
    <w:rsid w:val="00FB28F5"/>
    <w:rsid w:val="00FB2F30"/>
    <w:rsid w:val="00FB3A16"/>
    <w:rsid w:val="00FB4A0F"/>
    <w:rsid w:val="00FC12C0"/>
    <w:rsid w:val="00FC19DF"/>
    <w:rsid w:val="00FC2937"/>
    <w:rsid w:val="00FC55FE"/>
    <w:rsid w:val="00FD225E"/>
    <w:rsid w:val="00FD24EA"/>
    <w:rsid w:val="00FD4FF3"/>
    <w:rsid w:val="00FD5CE9"/>
    <w:rsid w:val="00FE33A1"/>
    <w:rsid w:val="00FE57B3"/>
    <w:rsid w:val="00FE6D51"/>
    <w:rsid w:val="00FE6ED9"/>
    <w:rsid w:val="00FF14D9"/>
    <w:rsid w:val="00FF291F"/>
    <w:rsid w:val="00FF30B9"/>
    <w:rsid w:val="00FF4F78"/>
    <w:rsid w:val="15152076"/>
    <w:rsid w:val="2E8A5161"/>
    <w:rsid w:val="32242D99"/>
    <w:rsid w:val="467F0394"/>
    <w:rsid w:val="4CF7225E"/>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D04A7E-FB80-43E8-9304-F1CEBF1B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C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A3C90"/>
    <w:pPr>
      <w:jc w:val="left"/>
    </w:pPr>
  </w:style>
  <w:style w:type="paragraph" w:styleId="a4">
    <w:name w:val="Balloon Text"/>
    <w:basedOn w:val="a"/>
    <w:link w:val="Char0"/>
    <w:uiPriority w:val="99"/>
    <w:semiHidden/>
    <w:unhideWhenUsed/>
    <w:qFormat/>
    <w:rsid w:val="005A3C90"/>
    <w:rPr>
      <w:sz w:val="18"/>
      <w:szCs w:val="18"/>
    </w:rPr>
  </w:style>
  <w:style w:type="paragraph" w:styleId="a5">
    <w:name w:val="footer"/>
    <w:basedOn w:val="a"/>
    <w:link w:val="Char1"/>
    <w:uiPriority w:val="99"/>
    <w:unhideWhenUsed/>
    <w:rsid w:val="005A3C90"/>
    <w:pPr>
      <w:tabs>
        <w:tab w:val="center" w:pos="4153"/>
        <w:tab w:val="right" w:pos="8306"/>
      </w:tabs>
      <w:snapToGrid w:val="0"/>
      <w:jc w:val="left"/>
    </w:pPr>
    <w:rPr>
      <w:sz w:val="18"/>
      <w:szCs w:val="18"/>
    </w:rPr>
  </w:style>
  <w:style w:type="paragraph" w:styleId="a6">
    <w:name w:val="header"/>
    <w:basedOn w:val="a"/>
    <w:link w:val="Char2"/>
    <w:uiPriority w:val="99"/>
    <w:unhideWhenUsed/>
    <w:rsid w:val="005A3C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A3C90"/>
    <w:rPr>
      <w:rFonts w:ascii="Times New Roman" w:hAnsi="Times New Roman" w:cs="Times New Roman"/>
      <w:sz w:val="24"/>
      <w:szCs w:val="24"/>
    </w:rPr>
  </w:style>
  <w:style w:type="paragraph" w:styleId="a8">
    <w:name w:val="annotation subject"/>
    <w:basedOn w:val="a3"/>
    <w:next w:val="a3"/>
    <w:link w:val="Char3"/>
    <w:uiPriority w:val="99"/>
    <w:semiHidden/>
    <w:unhideWhenUsed/>
    <w:qFormat/>
    <w:rsid w:val="005A3C90"/>
    <w:rPr>
      <w:b/>
      <w:bCs/>
    </w:rPr>
  </w:style>
  <w:style w:type="table" w:styleId="a9">
    <w:name w:val="Table Grid"/>
    <w:basedOn w:val="a1"/>
    <w:uiPriority w:val="39"/>
    <w:qFormat/>
    <w:rsid w:val="005A3C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5A3C90"/>
    <w:rPr>
      <w:sz w:val="21"/>
      <w:szCs w:val="21"/>
    </w:rPr>
  </w:style>
  <w:style w:type="character" w:customStyle="1" w:styleId="Char2">
    <w:name w:val="页眉 Char"/>
    <w:basedOn w:val="a0"/>
    <w:link w:val="a6"/>
    <w:uiPriority w:val="99"/>
    <w:rsid w:val="005A3C90"/>
    <w:rPr>
      <w:kern w:val="2"/>
      <w:sz w:val="18"/>
      <w:szCs w:val="18"/>
    </w:rPr>
  </w:style>
  <w:style w:type="character" w:customStyle="1" w:styleId="Char1">
    <w:name w:val="页脚 Char"/>
    <w:basedOn w:val="a0"/>
    <w:link w:val="a5"/>
    <w:uiPriority w:val="99"/>
    <w:qFormat/>
    <w:rsid w:val="005A3C90"/>
    <w:rPr>
      <w:kern w:val="2"/>
      <w:sz w:val="18"/>
      <w:szCs w:val="18"/>
    </w:rPr>
  </w:style>
  <w:style w:type="paragraph" w:styleId="ab">
    <w:name w:val="List Paragraph"/>
    <w:basedOn w:val="a"/>
    <w:uiPriority w:val="34"/>
    <w:qFormat/>
    <w:rsid w:val="005A3C90"/>
    <w:pPr>
      <w:ind w:firstLineChars="200" w:firstLine="420"/>
    </w:pPr>
  </w:style>
  <w:style w:type="character" w:customStyle="1" w:styleId="Char">
    <w:name w:val="批注文字 Char"/>
    <w:basedOn w:val="a0"/>
    <w:link w:val="a3"/>
    <w:uiPriority w:val="99"/>
    <w:semiHidden/>
    <w:qFormat/>
    <w:rsid w:val="005A3C90"/>
    <w:rPr>
      <w:kern w:val="2"/>
      <w:sz w:val="21"/>
      <w:szCs w:val="22"/>
    </w:rPr>
  </w:style>
  <w:style w:type="character" w:customStyle="1" w:styleId="Char3">
    <w:name w:val="批注主题 Char"/>
    <w:basedOn w:val="Char"/>
    <w:link w:val="a8"/>
    <w:uiPriority w:val="99"/>
    <w:semiHidden/>
    <w:qFormat/>
    <w:rsid w:val="005A3C90"/>
    <w:rPr>
      <w:b/>
      <w:bCs/>
      <w:kern w:val="2"/>
      <w:sz w:val="21"/>
      <w:szCs w:val="22"/>
    </w:rPr>
  </w:style>
  <w:style w:type="character" w:customStyle="1" w:styleId="Char0">
    <w:name w:val="批注框文本 Char"/>
    <w:basedOn w:val="a0"/>
    <w:link w:val="a4"/>
    <w:uiPriority w:val="99"/>
    <w:semiHidden/>
    <w:qFormat/>
    <w:rsid w:val="005A3C90"/>
    <w:rPr>
      <w:kern w:val="2"/>
      <w:sz w:val="18"/>
      <w:szCs w:val="18"/>
    </w:rPr>
  </w:style>
  <w:style w:type="paragraph" w:customStyle="1" w:styleId="005">
    <w:name w:val="005正文"/>
    <w:basedOn w:val="a"/>
    <w:link w:val="005Char"/>
    <w:qFormat/>
    <w:rsid w:val="003148A1"/>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D34C37"/>
    <w:rPr>
      <w:rFonts w:ascii="Times New Roman" w:eastAsia="宋体" w:hAnsi="Times New Roman" w:cs="Times New Roman"/>
      <w:kern w:val="2"/>
      <w:sz w:val="24"/>
      <w:szCs w:val="22"/>
    </w:rPr>
  </w:style>
  <w:style w:type="paragraph" w:styleId="ac">
    <w:name w:val="Document Map"/>
    <w:basedOn w:val="a"/>
    <w:link w:val="Char4"/>
    <w:uiPriority w:val="99"/>
    <w:semiHidden/>
    <w:unhideWhenUsed/>
    <w:rsid w:val="00C05CED"/>
    <w:rPr>
      <w:rFonts w:ascii="宋体" w:eastAsia="宋体"/>
      <w:sz w:val="18"/>
      <w:szCs w:val="18"/>
    </w:rPr>
  </w:style>
  <w:style w:type="character" w:customStyle="1" w:styleId="Char4">
    <w:name w:val="文档结构图 Char"/>
    <w:basedOn w:val="a0"/>
    <w:link w:val="ac"/>
    <w:uiPriority w:val="99"/>
    <w:semiHidden/>
    <w:rsid w:val="00C05CED"/>
    <w:rPr>
      <w:rFonts w:ascii="宋体" w:eastAsia="宋体"/>
      <w:kern w:val="2"/>
      <w:sz w:val="18"/>
      <w:szCs w:val="18"/>
    </w:rPr>
  </w:style>
  <w:style w:type="paragraph" w:styleId="ad">
    <w:name w:val="Body Text"/>
    <w:basedOn w:val="a"/>
    <w:link w:val="Char5"/>
    <w:uiPriority w:val="99"/>
    <w:rsid w:val="00F35965"/>
    <w:pPr>
      <w:spacing w:after="120"/>
    </w:pPr>
    <w:rPr>
      <w:rFonts w:ascii="Times New Roman" w:eastAsia="宋体" w:hAnsi="Times New Roman" w:cs="Times New Roman"/>
      <w:szCs w:val="21"/>
    </w:rPr>
  </w:style>
  <w:style w:type="character" w:customStyle="1" w:styleId="Char5">
    <w:name w:val="正文文本 Char"/>
    <w:basedOn w:val="a0"/>
    <w:link w:val="ad"/>
    <w:uiPriority w:val="99"/>
    <w:rsid w:val="00F35965"/>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F35965"/>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F35965"/>
    <w:pPr>
      <w:widowControl w:val="0"/>
      <w:autoSpaceDE w:val="0"/>
      <w:autoSpaceDN w:val="0"/>
    </w:pPr>
    <w:rPr>
      <w:sz w:val="22"/>
      <w:szCs w:val="22"/>
      <w:lang w:eastAsia="en-US"/>
    </w:rPr>
    <w:tblPr>
      <w:tblCellMar>
        <w:top w:w="0" w:type="dxa"/>
        <w:left w:w="0" w:type="dxa"/>
        <w:bottom w:w="0" w:type="dxa"/>
        <w:right w:w="0" w:type="dxa"/>
      </w:tblCellMar>
    </w:tblPr>
  </w:style>
  <w:style w:type="character" w:styleId="ae">
    <w:name w:val="Hyperlink"/>
    <w:basedOn w:val="a0"/>
    <w:uiPriority w:val="99"/>
    <w:semiHidden/>
    <w:unhideWhenUsed/>
    <w:rsid w:val="006400C3"/>
    <w:rPr>
      <w:color w:val="0000FF"/>
      <w:u w:val="single"/>
    </w:rPr>
  </w:style>
  <w:style w:type="paragraph" w:styleId="HTML">
    <w:name w:val="HTML Preformatted"/>
    <w:basedOn w:val="a"/>
    <w:link w:val="HTMLChar"/>
    <w:uiPriority w:val="99"/>
    <w:semiHidden/>
    <w:unhideWhenUsed/>
    <w:rsid w:val="0064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400C3"/>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3444">
      <w:bodyDiv w:val="1"/>
      <w:marLeft w:val="0"/>
      <w:marRight w:val="0"/>
      <w:marTop w:val="0"/>
      <w:marBottom w:val="0"/>
      <w:divBdr>
        <w:top w:val="none" w:sz="0" w:space="0" w:color="auto"/>
        <w:left w:val="none" w:sz="0" w:space="0" w:color="auto"/>
        <w:bottom w:val="none" w:sz="0" w:space="0" w:color="auto"/>
        <w:right w:val="none" w:sz="0" w:space="0" w:color="auto"/>
      </w:divBdr>
    </w:div>
    <w:div w:id="355695133">
      <w:bodyDiv w:val="1"/>
      <w:marLeft w:val="0"/>
      <w:marRight w:val="0"/>
      <w:marTop w:val="0"/>
      <w:marBottom w:val="0"/>
      <w:divBdr>
        <w:top w:val="none" w:sz="0" w:space="0" w:color="auto"/>
        <w:left w:val="none" w:sz="0" w:space="0" w:color="auto"/>
        <w:bottom w:val="none" w:sz="0" w:space="0" w:color="auto"/>
        <w:right w:val="none" w:sz="0" w:space="0" w:color="auto"/>
      </w:divBdr>
      <w:divsChild>
        <w:div w:id="1255868580">
          <w:marLeft w:val="0"/>
          <w:marRight w:val="0"/>
          <w:marTop w:val="0"/>
          <w:marBottom w:val="0"/>
          <w:divBdr>
            <w:top w:val="none" w:sz="0" w:space="0" w:color="auto"/>
            <w:left w:val="none" w:sz="0" w:space="0" w:color="auto"/>
            <w:bottom w:val="none" w:sz="0" w:space="0" w:color="auto"/>
            <w:right w:val="none" w:sz="0" w:space="0" w:color="auto"/>
          </w:divBdr>
          <w:divsChild>
            <w:div w:id="780609697">
              <w:marLeft w:val="0"/>
              <w:marRight w:val="0"/>
              <w:marTop w:val="0"/>
              <w:marBottom w:val="0"/>
              <w:divBdr>
                <w:top w:val="none" w:sz="0" w:space="0" w:color="auto"/>
                <w:left w:val="none" w:sz="0" w:space="0" w:color="auto"/>
                <w:bottom w:val="none" w:sz="0" w:space="0" w:color="auto"/>
                <w:right w:val="none" w:sz="0" w:space="0" w:color="auto"/>
              </w:divBdr>
              <w:divsChild>
                <w:div w:id="1877695909">
                  <w:marLeft w:val="0"/>
                  <w:marRight w:val="0"/>
                  <w:marTop w:val="0"/>
                  <w:marBottom w:val="0"/>
                  <w:divBdr>
                    <w:top w:val="none" w:sz="0" w:space="0" w:color="auto"/>
                    <w:left w:val="none" w:sz="0" w:space="0" w:color="auto"/>
                    <w:bottom w:val="none" w:sz="0" w:space="0" w:color="auto"/>
                    <w:right w:val="none" w:sz="0" w:space="0" w:color="auto"/>
                  </w:divBdr>
                  <w:divsChild>
                    <w:div w:id="1989632146">
                      <w:marLeft w:val="0"/>
                      <w:marRight w:val="0"/>
                      <w:marTop w:val="0"/>
                      <w:marBottom w:val="0"/>
                      <w:divBdr>
                        <w:top w:val="none" w:sz="0" w:space="0" w:color="auto"/>
                        <w:left w:val="none" w:sz="0" w:space="0" w:color="auto"/>
                        <w:bottom w:val="none" w:sz="0" w:space="0" w:color="auto"/>
                        <w:right w:val="none" w:sz="0" w:space="0" w:color="auto"/>
                      </w:divBdr>
                      <w:divsChild>
                        <w:div w:id="1786805456">
                          <w:marLeft w:val="0"/>
                          <w:marRight w:val="0"/>
                          <w:marTop w:val="0"/>
                          <w:marBottom w:val="0"/>
                          <w:divBdr>
                            <w:top w:val="none" w:sz="0" w:space="0" w:color="auto"/>
                            <w:left w:val="none" w:sz="0" w:space="0" w:color="auto"/>
                            <w:bottom w:val="none" w:sz="0" w:space="0" w:color="auto"/>
                            <w:right w:val="none" w:sz="0" w:space="0" w:color="auto"/>
                          </w:divBdr>
                          <w:divsChild>
                            <w:div w:id="104815732">
                              <w:marLeft w:val="0"/>
                              <w:marRight w:val="0"/>
                              <w:marTop w:val="0"/>
                              <w:marBottom w:val="0"/>
                              <w:divBdr>
                                <w:top w:val="none" w:sz="0" w:space="0" w:color="auto"/>
                                <w:left w:val="none" w:sz="0" w:space="0" w:color="auto"/>
                                <w:bottom w:val="none" w:sz="0" w:space="0" w:color="auto"/>
                                <w:right w:val="none" w:sz="0" w:space="0" w:color="auto"/>
                              </w:divBdr>
                              <w:divsChild>
                                <w:div w:id="2049260321">
                                  <w:marLeft w:val="0"/>
                                  <w:marRight w:val="0"/>
                                  <w:marTop w:val="0"/>
                                  <w:marBottom w:val="0"/>
                                  <w:divBdr>
                                    <w:top w:val="none" w:sz="0" w:space="0" w:color="auto"/>
                                    <w:left w:val="none" w:sz="0" w:space="0" w:color="auto"/>
                                    <w:bottom w:val="none" w:sz="0" w:space="0" w:color="auto"/>
                                    <w:right w:val="none" w:sz="0" w:space="0" w:color="auto"/>
                                  </w:divBdr>
                                  <w:divsChild>
                                    <w:div w:id="4175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552266">
      <w:bodyDiv w:val="1"/>
      <w:marLeft w:val="0"/>
      <w:marRight w:val="0"/>
      <w:marTop w:val="0"/>
      <w:marBottom w:val="0"/>
      <w:divBdr>
        <w:top w:val="none" w:sz="0" w:space="0" w:color="auto"/>
        <w:left w:val="none" w:sz="0" w:space="0" w:color="auto"/>
        <w:bottom w:val="none" w:sz="0" w:space="0" w:color="auto"/>
        <w:right w:val="none" w:sz="0" w:space="0" w:color="auto"/>
      </w:divBdr>
    </w:div>
    <w:div w:id="1369572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689CC-5C21-4BBB-8E9B-7EEED552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2</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137</cp:revision>
  <cp:lastPrinted>2020-09-29T01:31:00Z</cp:lastPrinted>
  <dcterms:created xsi:type="dcterms:W3CDTF">2020-09-29T00:56:00Z</dcterms:created>
  <dcterms:modified xsi:type="dcterms:W3CDTF">2024-12-10T07:15:00Z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