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7E0B24">
      <w:pPr>
        <w:ind w:firstLine="120" w:firstLineChars="50"/>
        <w:rPr>
          <w:rFonts w:ascii="宋体" w:hAnsi="宋体"/>
          <w:b/>
          <w:bCs/>
          <w:iCs/>
          <w:color w:val="000000"/>
        </w:rPr>
      </w:pPr>
      <w:r>
        <w:rPr>
          <w:bCs/>
          <w:iCs/>
          <w:color w:val="000000"/>
        </w:rPr>
        <w:t>证券代码：</w:t>
      </w:r>
      <w:r>
        <w:rPr>
          <w:rFonts w:hint="eastAsia"/>
          <w:bCs/>
          <w:iCs/>
          <w:color w:val="000000"/>
        </w:rPr>
        <w:t>6</w:t>
      </w:r>
      <w:r>
        <w:rPr>
          <w:bCs/>
          <w:iCs/>
          <w:color w:val="000000"/>
        </w:rPr>
        <w:t>88429                                                                   证券简称：</w:t>
      </w:r>
      <w:r>
        <w:rPr>
          <w:rFonts w:hint="eastAsia"/>
          <w:bCs/>
          <w:iCs/>
          <w:color w:val="000000"/>
        </w:rPr>
        <w:t>时创能源</w:t>
      </w:r>
    </w:p>
    <w:p w14:paraId="1D8F5179">
      <w:pPr>
        <w:keepNext w:val="0"/>
        <w:keepLines w:val="0"/>
        <w:pageBreakBefore w:val="0"/>
        <w:widowControl w:val="0"/>
        <w:kinsoku/>
        <w:wordWrap/>
        <w:overflowPunct/>
        <w:topLinePunct w:val="0"/>
        <w:autoSpaceDE/>
        <w:autoSpaceDN/>
        <w:bidi w:val="0"/>
        <w:adjustRightInd/>
        <w:snapToGrid/>
        <w:spacing w:before="157" w:beforeLines="50"/>
        <w:ind w:firstLine="482"/>
        <w:jc w:val="center"/>
        <w:textAlignment w:val="auto"/>
        <w:rPr>
          <w:rFonts w:hint="eastAsia" w:ascii="宋体" w:hAnsi="宋体"/>
          <w:b/>
          <w:bCs/>
          <w:iCs/>
          <w:color w:val="000000"/>
          <w:sz w:val="36"/>
          <w:szCs w:val="36"/>
        </w:rPr>
      </w:pPr>
      <w:r>
        <w:rPr>
          <w:rFonts w:hint="eastAsia" w:ascii="宋体" w:hAnsi="宋体"/>
          <w:b/>
          <w:bCs/>
          <w:iCs/>
          <w:color w:val="000000"/>
          <w:sz w:val="36"/>
          <w:szCs w:val="36"/>
        </w:rPr>
        <w:t>常州时创能源股份有限公司</w:t>
      </w:r>
    </w:p>
    <w:p w14:paraId="557E4530">
      <w:pPr>
        <w:keepNext w:val="0"/>
        <w:keepLines w:val="0"/>
        <w:pageBreakBefore w:val="0"/>
        <w:widowControl w:val="0"/>
        <w:kinsoku/>
        <w:wordWrap/>
        <w:overflowPunct/>
        <w:topLinePunct w:val="0"/>
        <w:autoSpaceDE/>
        <w:autoSpaceDN/>
        <w:bidi w:val="0"/>
        <w:adjustRightInd/>
        <w:snapToGrid/>
        <w:spacing w:after="157" w:afterLines="50"/>
        <w:ind w:firstLine="482"/>
        <w:jc w:val="center"/>
        <w:textAlignment w:val="auto"/>
        <w:rPr>
          <w:rFonts w:ascii="宋体" w:hAnsi="宋体"/>
          <w:b/>
          <w:bCs/>
          <w:iCs/>
          <w:color w:val="000000"/>
          <w:sz w:val="36"/>
          <w:szCs w:val="36"/>
        </w:rPr>
      </w:pPr>
      <w:r>
        <w:rPr>
          <w:rFonts w:hint="eastAsia" w:ascii="宋体" w:hAnsi="宋体"/>
          <w:b/>
          <w:bCs/>
          <w:iCs/>
          <w:color w:val="000000"/>
          <w:sz w:val="36"/>
          <w:szCs w:val="36"/>
        </w:rPr>
        <w:t>投资者关系活动记录表</w:t>
      </w:r>
    </w:p>
    <w:p w14:paraId="68311C80">
      <w:pPr>
        <w:spacing w:line="400" w:lineRule="exact"/>
        <w:ind w:firstLine="480"/>
        <w:rPr>
          <w:rFonts w:hint="eastAsia" w:ascii="宋体" w:hAnsi="宋体" w:eastAsia="宋体"/>
          <w:bCs/>
          <w:iCs/>
          <w:color w:val="000000"/>
          <w:lang w:eastAsia="zh-CN"/>
        </w:rPr>
      </w:pPr>
      <w:r>
        <w:rPr>
          <w:rFonts w:hint="eastAsia" w:ascii="宋体" w:hAnsi="宋体"/>
          <w:bCs/>
          <w:iCs/>
          <w:color w:val="000000"/>
        </w:rPr>
        <w:t xml:space="preserve">                                              </w:t>
      </w:r>
      <w:r>
        <w:rPr>
          <w:rFonts w:hint="eastAsia" w:ascii="宋体" w:hAnsi="宋体"/>
          <w:bCs/>
          <w:iCs/>
          <w:color w:val="000000"/>
          <w:lang w:val="en-US" w:eastAsia="zh-CN"/>
        </w:rPr>
        <w:t xml:space="preserve">    </w:t>
      </w:r>
      <w:r>
        <w:rPr>
          <w:rFonts w:hint="eastAsia" w:ascii="宋体" w:hAnsi="宋体"/>
          <w:bCs/>
          <w:iCs/>
          <w:color w:val="000000"/>
        </w:rPr>
        <w:t xml:space="preserve"> 编号：2</w:t>
      </w:r>
      <w:r>
        <w:rPr>
          <w:rFonts w:ascii="宋体" w:hAnsi="宋体"/>
          <w:bCs/>
          <w:iCs/>
          <w:color w:val="000000"/>
        </w:rPr>
        <w:t>02</w:t>
      </w:r>
      <w:r>
        <w:rPr>
          <w:rFonts w:hint="eastAsia" w:ascii="宋体" w:hAnsi="宋体"/>
          <w:bCs/>
          <w:iCs/>
          <w:color w:val="000000"/>
          <w:lang w:val="en-US" w:eastAsia="zh-CN"/>
        </w:rPr>
        <w:t>4</w:t>
      </w:r>
      <w:r>
        <w:rPr>
          <w:rFonts w:ascii="宋体" w:hAnsi="宋体"/>
          <w:bCs/>
          <w:iCs/>
          <w:color w:val="000000"/>
        </w:rPr>
        <w:t>-</w:t>
      </w:r>
      <w:r>
        <w:rPr>
          <w:rFonts w:hint="eastAsia" w:ascii="宋体" w:hAnsi="宋体"/>
          <w:bCs/>
          <w:iCs/>
          <w:color w:val="000000"/>
        </w:rPr>
        <w:t>0</w:t>
      </w:r>
      <w:r>
        <w:rPr>
          <w:rFonts w:ascii="宋体" w:hAnsi="宋体"/>
          <w:bCs/>
          <w:iCs/>
          <w:color w:val="000000"/>
        </w:rPr>
        <w:t>0</w:t>
      </w:r>
      <w:r>
        <w:rPr>
          <w:rFonts w:hint="eastAsia" w:ascii="宋体" w:hAnsi="宋体"/>
          <w:bCs/>
          <w:iCs/>
          <w:color w:val="000000"/>
          <w:lang w:val="en-US" w:eastAsia="zh-CN"/>
        </w:rPr>
        <w:t>3</w:t>
      </w: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9"/>
        <w:gridCol w:w="6611"/>
      </w:tblGrid>
      <w:tr w14:paraId="1B8F2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0" w:type="pct"/>
            <w:tcBorders>
              <w:top w:val="single" w:color="auto" w:sz="4" w:space="0"/>
              <w:left w:val="single" w:color="auto" w:sz="4" w:space="0"/>
              <w:bottom w:val="single" w:color="auto" w:sz="4" w:space="0"/>
              <w:right w:val="single" w:color="auto" w:sz="4" w:space="0"/>
            </w:tcBorders>
            <w:shd w:val="clear" w:color="auto" w:fill="auto"/>
            <w:vAlign w:val="center"/>
          </w:tcPr>
          <w:p w14:paraId="2D10694B">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Cs/>
                <w:iCs/>
                <w:color w:val="000000"/>
              </w:rPr>
            </w:pPr>
            <w:r>
              <w:rPr>
                <w:rFonts w:hint="eastAsia" w:ascii="宋体" w:hAnsi="宋体" w:eastAsia="宋体" w:cs="宋体"/>
                <w:bCs/>
                <w:iCs/>
                <w:color w:val="000000"/>
              </w:rPr>
              <w:t>投资者关系活动类别</w:t>
            </w:r>
          </w:p>
        </w:tc>
        <w:tc>
          <w:tcPr>
            <w:tcW w:w="3879" w:type="pct"/>
            <w:tcBorders>
              <w:top w:val="single" w:color="auto" w:sz="4" w:space="0"/>
              <w:left w:val="single" w:color="auto" w:sz="4" w:space="0"/>
              <w:bottom w:val="single" w:color="auto" w:sz="4" w:space="0"/>
              <w:right w:val="single" w:color="auto" w:sz="4" w:space="0"/>
            </w:tcBorders>
            <w:shd w:val="clear" w:color="auto" w:fill="auto"/>
          </w:tcPr>
          <w:p w14:paraId="69A43198">
            <w:pPr>
              <w:ind w:firstLine="0" w:firstLineChars="0"/>
              <w:rPr>
                <w:rFonts w:hint="eastAsia" w:ascii="宋体" w:hAnsi="宋体" w:eastAsia="宋体" w:cs="宋体"/>
                <w:bCs/>
                <w:iCs/>
                <w:color w:val="000000"/>
              </w:rPr>
            </w:pPr>
            <w:r>
              <w:rPr>
                <w:rFonts w:hint="eastAsia" w:ascii="宋体" w:hAnsi="宋体" w:eastAsia="宋体" w:cs="宋体"/>
                <w:bCs/>
                <w:iCs/>
                <w:color w:val="000000"/>
              </w:rPr>
              <w:t>□</w:t>
            </w:r>
            <w:r>
              <w:rPr>
                <w:rFonts w:hint="eastAsia" w:ascii="宋体" w:hAnsi="宋体" w:eastAsia="宋体" w:cs="宋体"/>
              </w:rPr>
              <w:t xml:space="preserve">特定对象调研        </w:t>
            </w:r>
            <w:r>
              <w:rPr>
                <w:rFonts w:hint="eastAsia" w:ascii="宋体" w:hAnsi="宋体" w:eastAsia="宋体" w:cs="宋体"/>
                <w:bCs/>
                <w:iCs/>
                <w:color w:val="000000"/>
              </w:rPr>
              <w:t>□</w:t>
            </w:r>
            <w:r>
              <w:rPr>
                <w:rFonts w:hint="eastAsia" w:ascii="宋体" w:hAnsi="宋体" w:eastAsia="宋体" w:cs="宋体"/>
              </w:rPr>
              <w:t>分析师会议</w:t>
            </w:r>
          </w:p>
          <w:p w14:paraId="5B0F7BC5">
            <w:pPr>
              <w:ind w:firstLine="0" w:firstLineChars="0"/>
              <w:rPr>
                <w:rFonts w:hint="eastAsia" w:ascii="宋体" w:hAnsi="宋体" w:eastAsia="宋体" w:cs="宋体"/>
                <w:bCs/>
                <w:iCs/>
                <w:color w:val="000000"/>
              </w:rPr>
            </w:pPr>
            <w:r>
              <w:rPr>
                <w:rFonts w:hint="eastAsia" w:ascii="宋体" w:hAnsi="宋体" w:eastAsia="宋体" w:cs="宋体"/>
                <w:bCs/>
                <w:iCs/>
                <w:color w:val="000000"/>
              </w:rPr>
              <w:t>□</w:t>
            </w:r>
            <w:r>
              <w:rPr>
                <w:rFonts w:hint="eastAsia" w:ascii="宋体" w:hAnsi="宋体" w:eastAsia="宋体" w:cs="宋体"/>
              </w:rPr>
              <w:t xml:space="preserve">媒体采访            </w:t>
            </w:r>
            <w:r>
              <w:rPr>
                <w:rFonts w:hint="eastAsia" w:ascii="宋体" w:hAnsi="宋体" w:eastAsia="宋体" w:cs="宋体"/>
                <w:bCs/>
                <w:iCs/>
                <w:color w:val="000000"/>
                <w:lang w:eastAsia="zh-CN"/>
              </w:rPr>
              <w:t>☑</w:t>
            </w:r>
            <w:r>
              <w:rPr>
                <w:rFonts w:hint="eastAsia" w:ascii="宋体" w:hAnsi="宋体" w:eastAsia="宋体" w:cs="宋体"/>
              </w:rPr>
              <w:t>业绩说明会</w:t>
            </w:r>
          </w:p>
          <w:p w14:paraId="7C0C0F73">
            <w:pPr>
              <w:ind w:firstLine="0" w:firstLineChars="0"/>
              <w:rPr>
                <w:rFonts w:hint="eastAsia" w:ascii="宋体" w:hAnsi="宋体" w:eastAsia="宋体" w:cs="宋体"/>
                <w:bCs/>
                <w:iCs/>
                <w:color w:val="000000"/>
              </w:rPr>
            </w:pPr>
            <w:r>
              <w:rPr>
                <w:rFonts w:hint="eastAsia" w:ascii="宋体" w:hAnsi="宋体" w:eastAsia="宋体" w:cs="宋体"/>
                <w:bCs/>
                <w:iCs/>
                <w:color w:val="000000"/>
              </w:rPr>
              <w:t>□</w:t>
            </w:r>
            <w:r>
              <w:rPr>
                <w:rFonts w:hint="eastAsia" w:ascii="宋体" w:hAnsi="宋体" w:eastAsia="宋体" w:cs="宋体"/>
              </w:rPr>
              <w:t xml:space="preserve">新闻发布会          </w:t>
            </w:r>
            <w:r>
              <w:rPr>
                <w:rFonts w:hint="eastAsia" w:ascii="宋体" w:hAnsi="宋体" w:eastAsia="宋体" w:cs="宋体"/>
                <w:bCs/>
                <w:iCs/>
                <w:color w:val="000000"/>
              </w:rPr>
              <w:t>□</w:t>
            </w:r>
            <w:r>
              <w:rPr>
                <w:rFonts w:hint="eastAsia" w:ascii="宋体" w:hAnsi="宋体" w:eastAsia="宋体" w:cs="宋体"/>
              </w:rPr>
              <w:t>路演活动</w:t>
            </w:r>
          </w:p>
          <w:p w14:paraId="75B9BBA4">
            <w:pPr>
              <w:tabs>
                <w:tab w:val="left" w:pos="3045"/>
                <w:tab w:val="center" w:pos="3199"/>
              </w:tabs>
              <w:ind w:firstLine="0" w:firstLineChars="0"/>
              <w:rPr>
                <w:rFonts w:hint="eastAsia" w:ascii="宋体" w:hAnsi="宋体" w:eastAsia="宋体" w:cs="宋体"/>
                <w:bCs/>
                <w:iCs/>
                <w:color w:val="000000"/>
              </w:rPr>
            </w:pPr>
            <w:r>
              <w:rPr>
                <w:rFonts w:hint="eastAsia" w:ascii="宋体" w:hAnsi="宋体" w:eastAsia="宋体" w:cs="宋体"/>
                <w:bCs/>
                <w:iCs/>
                <w:color w:val="000000"/>
              </w:rPr>
              <w:t>□</w:t>
            </w:r>
            <w:r>
              <w:rPr>
                <w:rFonts w:hint="eastAsia" w:ascii="宋体" w:hAnsi="宋体" w:eastAsia="宋体" w:cs="宋体"/>
              </w:rPr>
              <w:t>现场参观</w:t>
            </w:r>
            <w:r>
              <w:rPr>
                <w:rFonts w:hint="eastAsia" w:ascii="宋体" w:hAnsi="宋体" w:eastAsia="宋体" w:cs="宋体"/>
                <w:bCs/>
                <w:iCs/>
                <w:color w:val="000000"/>
              </w:rPr>
              <w:tab/>
            </w:r>
          </w:p>
          <w:p w14:paraId="71606EFF">
            <w:pPr>
              <w:tabs>
                <w:tab w:val="center" w:pos="3199"/>
              </w:tabs>
              <w:ind w:firstLine="0" w:firstLineChars="0"/>
              <w:rPr>
                <w:rFonts w:hint="eastAsia" w:ascii="宋体" w:hAnsi="宋体" w:eastAsia="宋体" w:cs="宋体"/>
                <w:bCs/>
                <w:iCs/>
                <w:color w:val="000000"/>
              </w:rPr>
            </w:pPr>
            <w:r>
              <w:rPr>
                <w:rFonts w:hint="eastAsia" w:ascii="宋体" w:hAnsi="宋体" w:eastAsia="宋体" w:cs="宋体"/>
                <w:bCs/>
                <w:iCs/>
                <w:color w:val="000000"/>
              </w:rPr>
              <w:t>□</w:t>
            </w:r>
            <w:r>
              <w:rPr>
                <w:rFonts w:hint="eastAsia" w:ascii="宋体" w:hAnsi="宋体" w:eastAsia="宋体" w:cs="宋体"/>
              </w:rPr>
              <w:t xml:space="preserve">其他 </w:t>
            </w:r>
          </w:p>
        </w:tc>
      </w:tr>
      <w:tr w14:paraId="1D722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0" w:type="pct"/>
            <w:tcBorders>
              <w:top w:val="single" w:color="auto" w:sz="4" w:space="0"/>
              <w:left w:val="single" w:color="auto" w:sz="4" w:space="0"/>
              <w:bottom w:val="single" w:color="auto" w:sz="4" w:space="0"/>
              <w:right w:val="single" w:color="auto" w:sz="4" w:space="0"/>
            </w:tcBorders>
            <w:shd w:val="clear" w:color="auto" w:fill="auto"/>
            <w:vAlign w:val="center"/>
          </w:tcPr>
          <w:p w14:paraId="5DC690B7">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Cs/>
                <w:iCs/>
                <w:color w:val="000000"/>
              </w:rPr>
            </w:pPr>
            <w:r>
              <w:rPr>
                <w:rFonts w:hint="eastAsia" w:ascii="宋体" w:hAnsi="宋体" w:eastAsia="宋体" w:cs="宋体"/>
                <w:bCs/>
                <w:iCs/>
                <w:color w:val="000000"/>
              </w:rPr>
              <w:t>参与单位名称及人员姓名</w:t>
            </w:r>
          </w:p>
        </w:tc>
        <w:tc>
          <w:tcPr>
            <w:tcW w:w="3879" w:type="pct"/>
            <w:tcBorders>
              <w:top w:val="single" w:color="auto" w:sz="4" w:space="0"/>
              <w:left w:val="single" w:color="auto" w:sz="4" w:space="0"/>
              <w:bottom w:val="single" w:color="auto" w:sz="4" w:space="0"/>
              <w:right w:val="single" w:color="auto" w:sz="4" w:space="0"/>
            </w:tcBorders>
            <w:shd w:val="clear" w:color="auto" w:fill="auto"/>
            <w:vAlign w:val="center"/>
          </w:tcPr>
          <w:p w14:paraId="25AA9DBD">
            <w:pPr>
              <w:ind w:firstLine="0" w:firstLineChars="0"/>
              <w:jc w:val="both"/>
              <w:rPr>
                <w:rFonts w:hint="eastAsia" w:ascii="宋体" w:hAnsi="宋体" w:eastAsia="宋体" w:cs="宋体"/>
                <w:bCs/>
                <w:iCs/>
                <w:color w:val="000000"/>
                <w:lang w:val="en-US" w:eastAsia="zh-CN"/>
              </w:rPr>
            </w:pPr>
            <w:r>
              <w:rPr>
                <w:rFonts w:hint="eastAsia" w:ascii="宋体" w:hAnsi="宋体" w:eastAsia="宋体" w:cs="宋体"/>
                <w:bCs/>
                <w:iCs/>
                <w:color w:val="000000"/>
                <w:lang w:val="en-US" w:eastAsia="zh-CN"/>
              </w:rPr>
              <w:t>线上参与公司2024年</w:t>
            </w:r>
            <w:r>
              <w:rPr>
                <w:rFonts w:hint="eastAsia" w:ascii="宋体" w:hAnsi="宋体" w:cs="宋体"/>
                <w:bCs/>
                <w:iCs/>
                <w:color w:val="000000"/>
                <w:lang w:val="en-US" w:eastAsia="zh-CN"/>
              </w:rPr>
              <w:t>第三季度</w:t>
            </w:r>
            <w:r>
              <w:rPr>
                <w:rFonts w:hint="eastAsia" w:ascii="宋体" w:hAnsi="宋体" w:eastAsia="宋体" w:cs="宋体"/>
                <w:bCs/>
                <w:iCs/>
                <w:color w:val="000000"/>
                <w:lang w:val="en-US" w:eastAsia="zh-CN"/>
              </w:rPr>
              <w:t>业绩说明会的投资者</w:t>
            </w:r>
          </w:p>
        </w:tc>
      </w:tr>
      <w:tr w14:paraId="36874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0" w:type="pct"/>
            <w:tcBorders>
              <w:top w:val="single" w:color="auto" w:sz="4" w:space="0"/>
              <w:left w:val="single" w:color="auto" w:sz="4" w:space="0"/>
              <w:bottom w:val="single" w:color="auto" w:sz="4" w:space="0"/>
              <w:right w:val="single" w:color="auto" w:sz="4" w:space="0"/>
            </w:tcBorders>
            <w:shd w:val="clear" w:color="auto" w:fill="auto"/>
            <w:vAlign w:val="center"/>
          </w:tcPr>
          <w:p w14:paraId="4028106F">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Cs/>
                <w:iCs/>
                <w:color w:val="000000"/>
              </w:rPr>
            </w:pPr>
            <w:r>
              <w:rPr>
                <w:rFonts w:hint="eastAsia" w:ascii="宋体" w:hAnsi="宋体" w:eastAsia="宋体" w:cs="宋体"/>
                <w:bCs/>
                <w:iCs/>
                <w:color w:val="000000"/>
              </w:rPr>
              <w:t>时间</w:t>
            </w:r>
          </w:p>
        </w:tc>
        <w:tc>
          <w:tcPr>
            <w:tcW w:w="3879" w:type="pct"/>
            <w:tcBorders>
              <w:top w:val="single" w:color="auto" w:sz="4" w:space="0"/>
              <w:left w:val="single" w:color="auto" w:sz="4" w:space="0"/>
              <w:bottom w:val="single" w:color="auto" w:sz="4" w:space="0"/>
              <w:right w:val="single" w:color="auto" w:sz="4" w:space="0"/>
            </w:tcBorders>
            <w:shd w:val="clear" w:color="auto" w:fill="auto"/>
            <w:vAlign w:val="center"/>
          </w:tcPr>
          <w:p w14:paraId="5C0B3F46">
            <w:pPr>
              <w:ind w:firstLine="0" w:firstLineChars="0"/>
              <w:jc w:val="both"/>
              <w:rPr>
                <w:rFonts w:hint="eastAsia" w:ascii="宋体" w:hAnsi="宋体" w:eastAsia="宋体" w:cs="宋体"/>
                <w:bCs/>
                <w:iCs/>
                <w:color w:val="000000"/>
                <w:lang w:val="en-US" w:eastAsia="zh-CN"/>
              </w:rPr>
            </w:pPr>
            <w:r>
              <w:rPr>
                <w:rFonts w:hint="eastAsia" w:ascii="宋体" w:hAnsi="宋体" w:eastAsia="宋体" w:cs="宋体"/>
                <w:bCs/>
                <w:iCs/>
                <w:color w:val="000000"/>
                <w:lang w:val="en-US" w:eastAsia="zh-CN"/>
              </w:rPr>
              <w:t>2024年</w:t>
            </w:r>
            <w:r>
              <w:rPr>
                <w:rFonts w:hint="eastAsia" w:ascii="宋体" w:hAnsi="宋体" w:cs="宋体"/>
                <w:bCs/>
                <w:iCs/>
                <w:color w:val="000000"/>
                <w:lang w:val="en-US" w:eastAsia="zh-CN"/>
              </w:rPr>
              <w:t>12</w:t>
            </w:r>
            <w:r>
              <w:rPr>
                <w:rFonts w:hint="eastAsia" w:ascii="宋体" w:hAnsi="宋体" w:eastAsia="宋体" w:cs="宋体"/>
                <w:bCs/>
                <w:iCs/>
                <w:color w:val="000000"/>
                <w:lang w:val="en-US" w:eastAsia="zh-CN"/>
              </w:rPr>
              <w:t>月</w:t>
            </w:r>
            <w:r>
              <w:rPr>
                <w:rFonts w:hint="eastAsia" w:ascii="宋体" w:hAnsi="宋体" w:cs="宋体"/>
                <w:bCs/>
                <w:iCs/>
                <w:color w:val="000000"/>
                <w:lang w:val="en-US" w:eastAsia="zh-CN"/>
              </w:rPr>
              <w:t>11</w:t>
            </w:r>
            <w:r>
              <w:rPr>
                <w:rFonts w:hint="eastAsia" w:ascii="宋体" w:hAnsi="宋体" w:eastAsia="宋体" w:cs="宋体"/>
                <w:bCs/>
                <w:iCs/>
                <w:color w:val="000000"/>
                <w:lang w:val="en-US" w:eastAsia="zh-CN"/>
              </w:rPr>
              <w:t>日(星期</w:t>
            </w:r>
            <w:r>
              <w:rPr>
                <w:rFonts w:hint="eastAsia" w:ascii="宋体" w:hAnsi="宋体" w:cs="宋体"/>
                <w:bCs/>
                <w:iCs/>
                <w:color w:val="000000"/>
                <w:lang w:val="en-US" w:eastAsia="zh-CN"/>
              </w:rPr>
              <w:t>三</w:t>
            </w:r>
            <w:r>
              <w:rPr>
                <w:rFonts w:hint="eastAsia" w:ascii="宋体" w:hAnsi="宋体" w:eastAsia="宋体" w:cs="宋体"/>
                <w:bCs/>
                <w:iCs/>
                <w:color w:val="000000"/>
                <w:lang w:val="en-US" w:eastAsia="zh-CN"/>
              </w:rPr>
              <w:t xml:space="preserve">) </w:t>
            </w:r>
            <w:r>
              <w:rPr>
                <w:rFonts w:hint="eastAsia" w:ascii="宋体" w:hAnsi="宋体" w:cs="宋体"/>
                <w:bCs/>
                <w:iCs/>
                <w:color w:val="000000"/>
                <w:lang w:val="en-US" w:eastAsia="zh-CN"/>
              </w:rPr>
              <w:t>下</w:t>
            </w:r>
            <w:r>
              <w:rPr>
                <w:rFonts w:hint="eastAsia" w:ascii="宋体" w:hAnsi="宋体" w:eastAsia="宋体" w:cs="宋体"/>
                <w:bCs/>
                <w:iCs/>
                <w:color w:val="000000"/>
                <w:lang w:val="en-US" w:eastAsia="zh-CN"/>
              </w:rPr>
              <w:t>午</w:t>
            </w:r>
            <w:r>
              <w:rPr>
                <w:rFonts w:hint="eastAsia" w:ascii="宋体" w:hAnsi="宋体" w:cs="宋体"/>
                <w:bCs/>
                <w:iCs/>
                <w:color w:val="000000"/>
                <w:lang w:val="en-US" w:eastAsia="zh-CN"/>
              </w:rPr>
              <w:t>15</w:t>
            </w:r>
            <w:r>
              <w:rPr>
                <w:rFonts w:hint="eastAsia" w:ascii="宋体" w:hAnsi="宋体" w:eastAsia="宋体" w:cs="宋体"/>
                <w:bCs/>
                <w:iCs/>
                <w:color w:val="000000"/>
                <w:lang w:val="en-US" w:eastAsia="zh-CN"/>
              </w:rPr>
              <w:t>:00-</w:t>
            </w:r>
            <w:r>
              <w:rPr>
                <w:rFonts w:hint="eastAsia" w:ascii="宋体" w:hAnsi="宋体" w:cs="宋体"/>
                <w:bCs/>
                <w:iCs/>
                <w:color w:val="000000"/>
                <w:lang w:val="en-US" w:eastAsia="zh-CN"/>
              </w:rPr>
              <w:t>16</w:t>
            </w:r>
            <w:r>
              <w:rPr>
                <w:rFonts w:hint="eastAsia" w:ascii="宋体" w:hAnsi="宋体" w:eastAsia="宋体" w:cs="宋体"/>
                <w:bCs/>
                <w:iCs/>
                <w:color w:val="000000"/>
                <w:lang w:val="en-US" w:eastAsia="zh-CN"/>
              </w:rPr>
              <w:t>:00</w:t>
            </w:r>
          </w:p>
        </w:tc>
      </w:tr>
      <w:tr w14:paraId="6761A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0" w:type="pct"/>
            <w:tcBorders>
              <w:top w:val="single" w:color="auto" w:sz="4" w:space="0"/>
              <w:left w:val="single" w:color="auto" w:sz="4" w:space="0"/>
              <w:bottom w:val="single" w:color="auto" w:sz="4" w:space="0"/>
              <w:right w:val="single" w:color="auto" w:sz="4" w:space="0"/>
            </w:tcBorders>
            <w:shd w:val="clear" w:color="auto" w:fill="auto"/>
            <w:vAlign w:val="center"/>
          </w:tcPr>
          <w:p w14:paraId="7FF536A7">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Cs/>
                <w:iCs/>
                <w:color w:val="000000"/>
              </w:rPr>
            </w:pPr>
            <w:r>
              <w:rPr>
                <w:rFonts w:hint="eastAsia" w:ascii="宋体" w:hAnsi="宋体" w:eastAsia="宋体" w:cs="宋体"/>
                <w:bCs/>
                <w:iCs/>
                <w:color w:val="000000"/>
              </w:rPr>
              <w:t>地点</w:t>
            </w:r>
          </w:p>
        </w:tc>
        <w:tc>
          <w:tcPr>
            <w:tcW w:w="3879" w:type="pct"/>
            <w:tcBorders>
              <w:top w:val="single" w:color="auto" w:sz="4" w:space="0"/>
              <w:left w:val="single" w:color="auto" w:sz="4" w:space="0"/>
              <w:bottom w:val="single" w:color="auto" w:sz="4" w:space="0"/>
              <w:right w:val="single" w:color="auto" w:sz="4" w:space="0"/>
            </w:tcBorders>
            <w:shd w:val="clear" w:color="auto" w:fill="auto"/>
            <w:vAlign w:val="center"/>
          </w:tcPr>
          <w:p w14:paraId="7D3EA58B">
            <w:pPr>
              <w:ind w:firstLine="0" w:firstLineChars="0"/>
              <w:jc w:val="both"/>
              <w:rPr>
                <w:rFonts w:hint="eastAsia" w:ascii="宋体" w:hAnsi="宋体" w:eastAsia="宋体" w:cs="宋体"/>
                <w:bCs/>
                <w:iCs/>
                <w:color w:val="000000"/>
              </w:rPr>
            </w:pPr>
            <w:r>
              <w:rPr>
                <w:rFonts w:hint="eastAsia" w:ascii="宋体" w:hAnsi="宋体" w:eastAsia="宋体" w:cs="宋体"/>
                <w:bCs/>
                <w:iCs/>
                <w:color w:val="000000"/>
              </w:rPr>
              <w:t>上海证券交易所上证路演中心</w:t>
            </w:r>
          </w:p>
        </w:tc>
      </w:tr>
      <w:tr w14:paraId="031CE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0" w:type="pct"/>
            <w:tcBorders>
              <w:top w:val="single" w:color="auto" w:sz="4" w:space="0"/>
              <w:left w:val="single" w:color="auto" w:sz="4" w:space="0"/>
              <w:bottom w:val="single" w:color="auto" w:sz="4" w:space="0"/>
              <w:right w:val="single" w:color="auto" w:sz="4" w:space="0"/>
            </w:tcBorders>
            <w:shd w:val="clear" w:color="auto" w:fill="auto"/>
            <w:vAlign w:val="center"/>
          </w:tcPr>
          <w:p w14:paraId="29975C0E">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Cs/>
                <w:iCs/>
                <w:color w:val="000000"/>
              </w:rPr>
            </w:pPr>
            <w:r>
              <w:rPr>
                <w:rFonts w:hint="eastAsia" w:ascii="宋体" w:hAnsi="宋体" w:eastAsia="宋体" w:cs="宋体"/>
                <w:bCs/>
                <w:iCs/>
                <w:color w:val="000000"/>
              </w:rPr>
              <w:t>上市公司接待人员姓名</w:t>
            </w:r>
          </w:p>
        </w:tc>
        <w:tc>
          <w:tcPr>
            <w:tcW w:w="3879" w:type="pct"/>
            <w:tcBorders>
              <w:top w:val="single" w:color="auto" w:sz="4" w:space="0"/>
              <w:left w:val="single" w:color="auto" w:sz="4" w:space="0"/>
              <w:bottom w:val="single" w:color="auto" w:sz="4" w:space="0"/>
              <w:right w:val="single" w:color="auto" w:sz="4" w:space="0"/>
            </w:tcBorders>
            <w:shd w:val="clear" w:color="auto" w:fill="auto"/>
            <w:vAlign w:val="center"/>
          </w:tcPr>
          <w:p w14:paraId="2EB35DA7">
            <w:pPr>
              <w:ind w:firstLine="0" w:firstLineChars="0"/>
              <w:jc w:val="both"/>
              <w:rPr>
                <w:rFonts w:hint="eastAsia" w:ascii="宋体" w:hAnsi="宋体" w:eastAsia="宋体" w:cs="宋体"/>
                <w:bCs/>
                <w:iCs/>
                <w:color w:val="000000"/>
                <w:lang w:val="en-US" w:eastAsia="zh-CN"/>
              </w:rPr>
            </w:pPr>
            <w:r>
              <w:rPr>
                <w:rFonts w:hint="eastAsia" w:ascii="宋体" w:hAnsi="宋体" w:eastAsia="宋体" w:cs="宋体"/>
                <w:bCs/>
                <w:iCs/>
                <w:color w:val="000000"/>
              </w:rPr>
              <w:t>董事长：符黎明</w:t>
            </w:r>
            <w:r>
              <w:rPr>
                <w:rFonts w:hint="eastAsia" w:ascii="宋体" w:hAnsi="宋体" w:eastAsia="宋体" w:cs="宋体"/>
                <w:bCs/>
                <w:iCs/>
                <w:color w:val="000000"/>
                <w:lang w:val="en-US" w:eastAsia="zh-CN"/>
              </w:rPr>
              <w:t>先生</w:t>
            </w:r>
          </w:p>
          <w:p w14:paraId="3B318272">
            <w:pPr>
              <w:ind w:firstLine="0" w:firstLineChars="0"/>
              <w:jc w:val="both"/>
              <w:rPr>
                <w:rFonts w:hint="eastAsia" w:ascii="宋体" w:hAnsi="宋体" w:cs="宋体"/>
                <w:bCs/>
                <w:iCs/>
                <w:color w:val="000000"/>
                <w:lang w:val="en-US" w:eastAsia="zh-CN"/>
              </w:rPr>
            </w:pPr>
            <w:r>
              <w:rPr>
                <w:rFonts w:hint="eastAsia" w:ascii="宋体" w:hAnsi="宋体" w:cs="宋体"/>
                <w:bCs/>
                <w:iCs/>
                <w:color w:val="000000"/>
                <w:lang w:val="en-US" w:eastAsia="zh-CN"/>
              </w:rPr>
              <w:t>独立董事：黄宏辉先生</w:t>
            </w:r>
          </w:p>
          <w:p w14:paraId="3DD6F41F">
            <w:pPr>
              <w:ind w:firstLine="0" w:firstLineChars="0"/>
              <w:jc w:val="both"/>
              <w:rPr>
                <w:rFonts w:hint="default" w:ascii="宋体" w:hAnsi="宋体" w:cs="宋体"/>
                <w:bCs/>
                <w:iCs/>
                <w:color w:val="000000"/>
                <w:lang w:val="en-US" w:eastAsia="zh-CN"/>
              </w:rPr>
            </w:pPr>
            <w:r>
              <w:rPr>
                <w:rFonts w:hint="eastAsia" w:ascii="宋体" w:hAnsi="宋体" w:eastAsia="宋体" w:cs="宋体"/>
                <w:bCs/>
                <w:iCs/>
                <w:color w:val="000000"/>
              </w:rPr>
              <w:t>财务总监：彭友才</w:t>
            </w:r>
            <w:r>
              <w:rPr>
                <w:rFonts w:hint="eastAsia" w:ascii="宋体" w:hAnsi="宋体" w:eastAsia="宋体" w:cs="宋体"/>
                <w:bCs/>
                <w:iCs/>
                <w:color w:val="000000"/>
                <w:lang w:val="en-US" w:eastAsia="zh-CN"/>
              </w:rPr>
              <w:t>先生</w:t>
            </w:r>
          </w:p>
          <w:p w14:paraId="0EE505D1">
            <w:pPr>
              <w:ind w:firstLine="0" w:firstLineChars="0"/>
              <w:jc w:val="both"/>
              <w:rPr>
                <w:rFonts w:hint="eastAsia" w:ascii="宋体" w:hAnsi="宋体" w:eastAsia="宋体" w:cs="宋体"/>
                <w:bCs/>
                <w:iCs/>
                <w:color w:val="000000"/>
                <w:lang w:val="en-US" w:eastAsia="zh-CN"/>
              </w:rPr>
            </w:pPr>
            <w:r>
              <w:rPr>
                <w:rFonts w:hint="eastAsia" w:ascii="宋体" w:hAnsi="宋体" w:eastAsia="宋体" w:cs="宋体"/>
                <w:bCs/>
                <w:iCs/>
                <w:color w:val="000000"/>
              </w:rPr>
              <w:t>董事会秘书：夏晶晶</w:t>
            </w:r>
            <w:r>
              <w:rPr>
                <w:rFonts w:hint="eastAsia" w:ascii="宋体" w:hAnsi="宋体" w:eastAsia="宋体" w:cs="宋体"/>
                <w:bCs/>
                <w:iCs/>
                <w:color w:val="000000"/>
                <w:lang w:val="en-US" w:eastAsia="zh-CN"/>
              </w:rPr>
              <w:t>女士</w:t>
            </w:r>
          </w:p>
        </w:tc>
      </w:tr>
      <w:tr w14:paraId="0386B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0" w:type="pct"/>
            <w:tcBorders>
              <w:top w:val="single" w:color="auto" w:sz="4" w:space="0"/>
              <w:left w:val="single" w:color="auto" w:sz="4" w:space="0"/>
              <w:bottom w:val="single" w:color="auto" w:sz="4" w:space="0"/>
              <w:right w:val="single" w:color="auto" w:sz="4" w:space="0"/>
            </w:tcBorders>
            <w:shd w:val="clear" w:color="auto" w:fill="auto"/>
            <w:vAlign w:val="center"/>
          </w:tcPr>
          <w:p w14:paraId="0767DBEB">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Cs/>
                <w:iCs/>
                <w:color w:val="000000"/>
              </w:rPr>
            </w:pPr>
            <w:r>
              <w:rPr>
                <w:rFonts w:hint="eastAsia" w:ascii="宋体" w:hAnsi="宋体" w:eastAsia="宋体" w:cs="宋体"/>
                <w:bCs/>
                <w:iCs/>
                <w:color w:val="000000"/>
              </w:rPr>
              <w:t>投资者关系活动主要内容介绍</w:t>
            </w:r>
          </w:p>
          <w:p w14:paraId="366C7102">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Cs/>
                <w:iCs/>
                <w:color w:val="000000"/>
              </w:rPr>
            </w:pPr>
          </w:p>
        </w:tc>
        <w:tc>
          <w:tcPr>
            <w:tcW w:w="3879" w:type="pct"/>
            <w:tcBorders>
              <w:top w:val="single" w:color="auto" w:sz="4" w:space="0"/>
              <w:left w:val="single" w:color="auto" w:sz="4" w:space="0"/>
              <w:bottom w:val="single" w:color="auto" w:sz="4" w:space="0"/>
              <w:right w:val="single" w:color="auto" w:sz="4" w:space="0"/>
            </w:tcBorders>
            <w:shd w:val="clear" w:color="auto" w:fill="auto"/>
          </w:tcPr>
          <w:p w14:paraId="793831C1">
            <w:pPr>
              <w:ind w:firstLine="0" w:firstLineChars="0"/>
              <w:rPr>
                <w:rFonts w:hint="eastAsia" w:ascii="宋体" w:hAnsi="宋体" w:eastAsia="宋体" w:cs="宋体"/>
                <w:b/>
                <w:bCs/>
                <w:iCs/>
                <w:color w:val="000000"/>
              </w:rPr>
            </w:pPr>
            <w:r>
              <w:rPr>
                <w:rFonts w:hint="eastAsia" w:ascii="宋体" w:hAnsi="宋体" w:eastAsia="宋体" w:cs="宋体"/>
                <w:b/>
                <w:bCs/>
                <w:iCs/>
                <w:color w:val="000000"/>
              </w:rPr>
              <w:t>Q1：尊敬的领导，下午好！作为中小投资者，有以下问题：1、可视化三季报显示，公司业绩较去年同期大幅下滑并出现巨亏，管理和研发费用大幅攀升，毛利率大幅下滑、净资产收益率由正告负，经营和投资性现金流均为负值，能否分析一下其中的原因？如何应对业绩巨变带来的危机？2、公司之前是否发布过舆情管理制度？公司目前在投资者关系和舆情管理上有哪些具体举措？会针对最新发布的市值管理14条开展哪些工作？</w:t>
            </w:r>
          </w:p>
          <w:p w14:paraId="52AE4B2C">
            <w:pPr>
              <w:ind w:firstLine="480"/>
              <w:rPr>
                <w:rFonts w:hint="eastAsia" w:ascii="宋体" w:hAnsi="宋体" w:cs="宋体"/>
                <w:iCs/>
                <w:color w:val="000000"/>
                <w:lang w:val="en-US" w:eastAsia="zh-CN"/>
              </w:rPr>
            </w:pPr>
            <w:r>
              <w:rPr>
                <w:rFonts w:hint="eastAsia" w:ascii="宋体" w:hAnsi="宋体" w:cs="宋体"/>
                <w:iCs/>
                <w:color w:val="000000"/>
                <w:lang w:val="en-US" w:eastAsia="zh-CN"/>
              </w:rPr>
              <w:t>尊敬的投资者您好！1、关于第三季度公司业绩问题，报告期内光伏产业链价格整体呈波动下行态势，受整体市场的影响，公司电池价格与销量也随之下降，销售收入减少；同时，为真实、准确、公允地反映公司资产价值，基于谨慎性原则，公司对2GW PERC硅片与2GW电池相应设备的可收回金额进行估计并计提相应减值准备，净利润减少。公司始终坚持跨学科一体化研发，自主创新驱动发展，以科技创新不断获得业务突破，增强公司整体盈利能力。2、公司持续保持对舆情的关注，建立舆情台账并正在推进舆情管理制度的制定工作，请关注后续公告信息。公司历来重视投资者关系管理工作，通过畅通投资者热线、邮箱、定期召开业绩说明会等方式加强与投资者的互动交流，增强投资者对公司的了解。公司会根据《市值管理》的指引要求，聚焦主业、持续提升经营效益，完善公司治理体系、提高信息披露质量实现公司价值及股东利益最大化。感谢您的关注！</w:t>
            </w:r>
          </w:p>
          <w:p w14:paraId="5B38244C">
            <w:pPr>
              <w:ind w:firstLine="480"/>
              <w:rPr>
                <w:rFonts w:hint="eastAsia" w:ascii="宋体" w:hAnsi="宋体" w:eastAsia="宋体" w:cs="宋体"/>
                <w:b/>
                <w:bCs/>
                <w:iCs/>
                <w:color w:val="000000"/>
              </w:rPr>
            </w:pPr>
            <w:r>
              <w:rPr>
                <w:rFonts w:hint="eastAsia" w:ascii="宋体" w:hAnsi="宋体" w:eastAsia="宋体" w:cs="宋体"/>
                <w:b/>
                <w:bCs/>
                <w:iCs/>
                <w:color w:val="000000"/>
              </w:rPr>
              <w:t>Q</w:t>
            </w:r>
            <w:r>
              <w:rPr>
                <w:rFonts w:hint="eastAsia" w:ascii="宋体" w:hAnsi="宋体" w:cs="宋体"/>
                <w:b/>
                <w:bCs/>
                <w:iCs/>
                <w:color w:val="000000"/>
                <w:lang w:val="en-US" w:eastAsia="zh-CN"/>
              </w:rPr>
              <w:t>2</w:t>
            </w:r>
            <w:r>
              <w:rPr>
                <w:rFonts w:hint="eastAsia" w:ascii="宋体" w:hAnsi="宋体" w:eastAsia="宋体" w:cs="宋体"/>
                <w:b/>
                <w:bCs/>
                <w:iCs/>
                <w:color w:val="000000"/>
              </w:rPr>
              <w:t>：公司当前原创的光伏新技术有哪些？已经量产了吗？</w:t>
            </w:r>
          </w:p>
          <w:p w14:paraId="6C097032">
            <w:pPr>
              <w:ind w:firstLine="480"/>
              <w:rPr>
                <w:rFonts w:hint="eastAsia" w:ascii="宋体" w:hAnsi="宋体" w:cs="宋体"/>
                <w:iCs/>
                <w:color w:val="000000"/>
                <w:lang w:val="en-US" w:eastAsia="zh-CN"/>
              </w:rPr>
            </w:pPr>
            <w:r>
              <w:rPr>
                <w:rFonts w:hint="eastAsia" w:ascii="宋体" w:hAnsi="宋体" w:cs="宋体"/>
                <w:iCs/>
                <w:color w:val="000000"/>
                <w:lang w:val="en-US" w:eastAsia="zh-CN"/>
              </w:rPr>
              <w:t>尊敬的投资者您好，公司是一家光伏新技术平台型供应商，目前正在全力推进叠栅技术从研发成果到量产线的跨越，感谢您的关注。</w:t>
            </w:r>
          </w:p>
          <w:p w14:paraId="3D06E3B8">
            <w:pPr>
              <w:ind w:firstLine="480"/>
              <w:rPr>
                <w:rFonts w:hint="eastAsia" w:ascii="宋体" w:hAnsi="宋体" w:eastAsia="宋体" w:cs="宋体"/>
                <w:b/>
                <w:bCs/>
                <w:iCs/>
                <w:color w:val="000000"/>
                <w:lang w:eastAsia="zh-CN"/>
              </w:rPr>
            </w:pPr>
            <w:r>
              <w:rPr>
                <w:rFonts w:hint="eastAsia" w:ascii="宋体" w:hAnsi="宋体" w:eastAsia="宋体" w:cs="宋体"/>
                <w:b/>
                <w:bCs/>
                <w:iCs/>
                <w:color w:val="000000"/>
              </w:rPr>
              <w:t>Q</w:t>
            </w:r>
            <w:r>
              <w:rPr>
                <w:rFonts w:hint="eastAsia" w:ascii="宋体" w:hAnsi="宋体" w:cs="宋体"/>
                <w:b/>
                <w:bCs/>
                <w:iCs/>
                <w:color w:val="000000"/>
                <w:lang w:val="en-US" w:eastAsia="zh-CN"/>
              </w:rPr>
              <w:t>3</w:t>
            </w:r>
            <w:r>
              <w:rPr>
                <w:rFonts w:hint="eastAsia" w:ascii="宋体" w:hAnsi="宋体" w:eastAsia="宋体" w:cs="宋体"/>
                <w:b/>
                <w:bCs/>
                <w:iCs/>
                <w:color w:val="000000"/>
              </w:rPr>
              <w:t>：请问公司前段时间股价波动较大，股价表现出偏离行业偏离大盘的股价表现，但是股价高位并没有维持很长时间，公司方面觉得可能的主要原因是什么</w:t>
            </w:r>
            <w:r>
              <w:rPr>
                <w:rFonts w:hint="eastAsia" w:ascii="宋体" w:hAnsi="宋体" w:cs="宋体"/>
                <w:b/>
                <w:bCs/>
                <w:iCs/>
                <w:color w:val="000000"/>
                <w:lang w:eastAsia="zh-CN"/>
              </w:rPr>
              <w:t>？</w:t>
            </w:r>
          </w:p>
          <w:p w14:paraId="60E26026">
            <w:pPr>
              <w:ind w:firstLine="480"/>
              <w:rPr>
                <w:rFonts w:hint="eastAsia" w:ascii="宋体" w:hAnsi="宋体" w:cs="宋体"/>
                <w:iCs/>
                <w:color w:val="000000"/>
                <w:lang w:val="en-US" w:eastAsia="zh-CN"/>
              </w:rPr>
            </w:pPr>
            <w:r>
              <w:rPr>
                <w:rFonts w:hint="eastAsia" w:ascii="宋体" w:hAnsi="宋体" w:cs="宋体"/>
                <w:iCs/>
                <w:color w:val="000000"/>
                <w:lang w:val="en-US" w:eastAsia="zh-CN"/>
              </w:rPr>
              <w:t>尊敬的投资者您好，股价波动受到宏观经济、市场情绪等多种因素的影响，短期可能会出现大的波动。公司将持续加强经营管理，提升经营业绩，实现公司价值及股东利益最大化。谢谢您的关注！</w:t>
            </w:r>
          </w:p>
          <w:p w14:paraId="6A471A42">
            <w:pPr>
              <w:ind w:firstLine="480"/>
              <w:rPr>
                <w:rFonts w:hint="eastAsia" w:ascii="宋体" w:hAnsi="宋体" w:eastAsia="宋体" w:cs="宋体"/>
                <w:b/>
                <w:bCs/>
                <w:iCs/>
                <w:color w:val="000000"/>
                <w:lang w:eastAsia="zh-CN"/>
              </w:rPr>
            </w:pPr>
            <w:r>
              <w:rPr>
                <w:rFonts w:hint="eastAsia" w:ascii="宋体" w:hAnsi="宋体" w:eastAsia="宋体" w:cs="宋体"/>
                <w:b/>
                <w:bCs/>
                <w:iCs/>
                <w:color w:val="000000"/>
              </w:rPr>
              <w:t>Q</w:t>
            </w:r>
            <w:r>
              <w:rPr>
                <w:rFonts w:hint="eastAsia" w:ascii="宋体" w:hAnsi="宋体" w:cs="宋体"/>
                <w:b/>
                <w:bCs/>
                <w:iCs/>
                <w:color w:val="000000"/>
                <w:lang w:val="en-US" w:eastAsia="zh-CN"/>
              </w:rPr>
              <w:t>4</w:t>
            </w:r>
            <w:r>
              <w:rPr>
                <w:rFonts w:hint="eastAsia" w:ascii="宋体" w:hAnsi="宋体" w:eastAsia="宋体" w:cs="宋体"/>
                <w:b/>
                <w:bCs/>
                <w:iCs/>
                <w:color w:val="000000"/>
              </w:rPr>
              <w:t>：公司未来重点布局的还是叠栅组件这一块吗？公司主要产品的产能都是多少啊？</w:t>
            </w:r>
          </w:p>
          <w:p w14:paraId="0A52A704">
            <w:pPr>
              <w:ind w:firstLine="480"/>
              <w:rPr>
                <w:rFonts w:hint="eastAsia" w:ascii="宋体" w:hAnsi="宋体" w:cs="宋体"/>
                <w:iCs/>
                <w:color w:val="000000"/>
                <w:lang w:val="en-US" w:eastAsia="zh-CN"/>
              </w:rPr>
            </w:pPr>
            <w:r>
              <w:rPr>
                <w:rFonts w:hint="eastAsia" w:ascii="宋体" w:hAnsi="宋体" w:cs="宋体"/>
                <w:iCs/>
                <w:color w:val="000000"/>
                <w:lang w:val="en-US" w:eastAsia="zh-CN"/>
              </w:rPr>
              <w:t>尊敬的投资者您好。公司目前正在全力推进叠栅技术从研发成果到量产线的跨越，公司主要产品信息请关注公司发布的相关定期报告，谢谢！</w:t>
            </w:r>
          </w:p>
          <w:p w14:paraId="35C91234">
            <w:pPr>
              <w:ind w:firstLine="480"/>
              <w:rPr>
                <w:rFonts w:hint="eastAsia" w:ascii="宋体" w:hAnsi="宋体" w:eastAsia="宋体" w:cs="宋体"/>
                <w:b/>
                <w:bCs/>
                <w:iCs/>
                <w:color w:val="000000"/>
                <w:lang w:eastAsia="zh-CN"/>
              </w:rPr>
            </w:pPr>
            <w:r>
              <w:rPr>
                <w:rFonts w:hint="eastAsia" w:ascii="宋体" w:hAnsi="宋体" w:eastAsia="宋体" w:cs="宋体"/>
                <w:b/>
                <w:bCs/>
                <w:iCs/>
                <w:color w:val="000000"/>
              </w:rPr>
              <w:t>Q</w:t>
            </w:r>
            <w:r>
              <w:rPr>
                <w:rFonts w:hint="eastAsia" w:ascii="宋体" w:hAnsi="宋体" w:cs="宋体"/>
                <w:b/>
                <w:bCs/>
                <w:iCs/>
                <w:color w:val="000000"/>
                <w:lang w:val="en-US" w:eastAsia="zh-CN"/>
              </w:rPr>
              <w:t>5</w:t>
            </w:r>
            <w:r>
              <w:rPr>
                <w:rFonts w:hint="eastAsia" w:ascii="宋体" w:hAnsi="宋体" w:eastAsia="宋体" w:cs="宋体"/>
                <w:b/>
                <w:bCs/>
                <w:iCs/>
                <w:color w:val="000000"/>
              </w:rPr>
              <w:t>：光伏自律公约签订，公司如何看待相关影响？是否会调整相应产能？</w:t>
            </w:r>
          </w:p>
          <w:p w14:paraId="1EDD0E1D">
            <w:pPr>
              <w:ind w:firstLine="480"/>
              <w:rPr>
                <w:rFonts w:hint="eastAsia" w:ascii="宋体" w:hAnsi="宋体" w:cs="宋体"/>
                <w:iCs/>
                <w:color w:val="000000"/>
                <w:lang w:val="en-US" w:eastAsia="zh-CN"/>
              </w:rPr>
            </w:pPr>
            <w:r>
              <w:rPr>
                <w:rFonts w:hint="eastAsia" w:ascii="宋体" w:hAnsi="宋体" w:cs="宋体"/>
                <w:iCs/>
                <w:color w:val="000000"/>
                <w:lang w:val="en-US" w:eastAsia="zh-CN"/>
              </w:rPr>
              <w:t>尊敬的投资者您好。光伏产业尽管当前仍面临诸多挑战，但长期发展前景依然广阔，期待各个层面的政策能引领行业转好，产能信息请关注公告，谢谢。</w:t>
            </w:r>
          </w:p>
          <w:p w14:paraId="128EBE19">
            <w:pPr>
              <w:ind w:firstLine="480"/>
              <w:rPr>
                <w:rFonts w:hint="eastAsia" w:ascii="宋体" w:hAnsi="宋体" w:eastAsia="宋体" w:cs="宋体"/>
                <w:b/>
                <w:bCs/>
                <w:iCs/>
                <w:color w:val="000000"/>
                <w:lang w:eastAsia="zh-CN"/>
              </w:rPr>
            </w:pPr>
            <w:r>
              <w:rPr>
                <w:rFonts w:hint="eastAsia" w:ascii="宋体" w:hAnsi="宋体" w:eastAsia="宋体" w:cs="宋体"/>
                <w:b/>
                <w:bCs/>
                <w:iCs/>
                <w:color w:val="000000"/>
              </w:rPr>
              <w:t>Q</w:t>
            </w:r>
            <w:r>
              <w:rPr>
                <w:rFonts w:hint="eastAsia" w:ascii="宋体" w:hAnsi="宋体" w:cs="宋体"/>
                <w:b/>
                <w:bCs/>
                <w:iCs/>
                <w:color w:val="000000"/>
                <w:lang w:val="en-US" w:eastAsia="zh-CN"/>
              </w:rPr>
              <w:t>6</w:t>
            </w:r>
            <w:r>
              <w:rPr>
                <w:rFonts w:hint="eastAsia" w:ascii="宋体" w:hAnsi="宋体" w:eastAsia="宋体" w:cs="宋体"/>
                <w:b/>
                <w:bCs/>
                <w:iCs/>
                <w:color w:val="000000"/>
              </w:rPr>
              <w:t>：在当前的光伏竞争环境下，公司目前主要产品的产能规划是什么？近期行业自律共识达成，公司会考虑调整产能吗？</w:t>
            </w:r>
          </w:p>
          <w:p w14:paraId="2F848C04">
            <w:pPr>
              <w:ind w:firstLine="480"/>
              <w:rPr>
                <w:rFonts w:hint="eastAsia" w:ascii="宋体" w:hAnsi="宋体" w:cs="宋体"/>
                <w:iCs/>
                <w:color w:val="000000"/>
                <w:lang w:val="en-US" w:eastAsia="zh-CN"/>
              </w:rPr>
            </w:pPr>
            <w:r>
              <w:rPr>
                <w:rFonts w:hint="eastAsia" w:ascii="宋体" w:hAnsi="宋体" w:cs="宋体"/>
                <w:iCs/>
                <w:color w:val="000000"/>
                <w:lang w:val="en-US" w:eastAsia="zh-CN"/>
              </w:rPr>
              <w:t>尊敬的投资者您好。光伏产业尽管当前仍面临诸多挑战，但长期发展前景依然广阔，期待各个层面的政策能引领行业转好。公司会根据市场实际情况采取举措，产能信息请关注相关公告。谢谢您的关注。</w:t>
            </w:r>
          </w:p>
          <w:p w14:paraId="011874EB">
            <w:pPr>
              <w:ind w:firstLine="480"/>
              <w:rPr>
                <w:rFonts w:hint="eastAsia" w:ascii="宋体" w:hAnsi="宋体" w:eastAsia="宋体" w:cs="宋体"/>
                <w:b/>
                <w:bCs/>
                <w:iCs/>
                <w:color w:val="000000"/>
                <w:lang w:eastAsia="zh-CN"/>
              </w:rPr>
            </w:pPr>
            <w:r>
              <w:rPr>
                <w:rFonts w:hint="eastAsia" w:ascii="宋体" w:hAnsi="宋体" w:eastAsia="宋体" w:cs="宋体"/>
                <w:b/>
                <w:bCs/>
                <w:iCs/>
                <w:color w:val="000000"/>
              </w:rPr>
              <w:t>Q</w:t>
            </w:r>
            <w:r>
              <w:rPr>
                <w:rFonts w:hint="eastAsia" w:ascii="宋体" w:hAnsi="宋体" w:cs="宋体"/>
                <w:b/>
                <w:bCs/>
                <w:iCs/>
                <w:color w:val="000000"/>
                <w:lang w:val="en-US" w:eastAsia="zh-CN"/>
              </w:rPr>
              <w:t>7</w:t>
            </w:r>
            <w:r>
              <w:rPr>
                <w:rFonts w:hint="eastAsia" w:ascii="宋体" w:hAnsi="宋体" w:eastAsia="宋体" w:cs="宋体"/>
                <w:b/>
                <w:bCs/>
                <w:iCs/>
                <w:color w:val="000000"/>
              </w:rPr>
              <w:t>：请问公司目前降本的主要技术路径是什么？</w:t>
            </w:r>
          </w:p>
          <w:p w14:paraId="3AB0D468">
            <w:pPr>
              <w:ind w:firstLine="480"/>
              <w:rPr>
                <w:rFonts w:hint="eastAsia" w:ascii="宋体" w:hAnsi="宋体" w:cs="宋体"/>
                <w:iCs/>
                <w:color w:val="000000"/>
                <w:lang w:val="en-US" w:eastAsia="zh-CN"/>
              </w:rPr>
            </w:pPr>
            <w:r>
              <w:rPr>
                <w:rFonts w:hint="eastAsia" w:ascii="宋体" w:hAnsi="宋体" w:cs="宋体"/>
                <w:iCs/>
                <w:color w:val="000000"/>
                <w:lang w:val="en-US" w:eastAsia="zh-CN"/>
              </w:rPr>
              <w:t>尊敬的投资者您好，公司目前推出了基于原创叠栅技术的研发成果叠栅组件，不仅能有效解决电池表面的遮光问题从而提升效率，还能大幅降低银耗实现降本，是公司降本增效的又一大创新。感谢您的关注。</w:t>
            </w:r>
          </w:p>
          <w:p w14:paraId="280E2A08">
            <w:pPr>
              <w:ind w:firstLine="480"/>
              <w:rPr>
                <w:rFonts w:hint="eastAsia" w:ascii="宋体" w:hAnsi="宋体" w:eastAsia="宋体" w:cs="宋体"/>
                <w:b/>
                <w:bCs/>
                <w:iCs/>
                <w:color w:val="000000"/>
                <w:lang w:eastAsia="zh-CN"/>
              </w:rPr>
            </w:pPr>
            <w:r>
              <w:rPr>
                <w:rFonts w:hint="eastAsia" w:ascii="宋体" w:hAnsi="宋体" w:eastAsia="宋体" w:cs="宋体"/>
                <w:b/>
                <w:bCs/>
                <w:iCs/>
                <w:color w:val="000000"/>
              </w:rPr>
              <w:t>Q</w:t>
            </w:r>
            <w:r>
              <w:rPr>
                <w:rFonts w:hint="eastAsia" w:ascii="宋体" w:hAnsi="宋体" w:cs="宋体"/>
                <w:b/>
                <w:bCs/>
                <w:iCs/>
                <w:color w:val="000000"/>
                <w:lang w:val="en-US" w:eastAsia="zh-CN"/>
              </w:rPr>
              <w:t>8</w:t>
            </w:r>
            <w:r>
              <w:rPr>
                <w:rFonts w:hint="eastAsia" w:ascii="宋体" w:hAnsi="宋体" w:eastAsia="宋体" w:cs="宋体"/>
                <w:b/>
                <w:bCs/>
                <w:iCs/>
                <w:color w:val="000000"/>
              </w:rPr>
              <w:t>：符总您好，请问下公司现在和通威股份、帝尔激光的合作情况怎么样？后续在和头部企业合作方面有计划吗？</w:t>
            </w:r>
          </w:p>
          <w:p w14:paraId="5770E345">
            <w:pPr>
              <w:ind w:firstLine="480"/>
              <w:rPr>
                <w:rFonts w:hint="eastAsia" w:ascii="宋体" w:hAnsi="宋体" w:cs="宋体"/>
                <w:iCs/>
                <w:color w:val="000000"/>
                <w:lang w:val="en-US" w:eastAsia="zh-CN"/>
              </w:rPr>
            </w:pPr>
            <w:r>
              <w:rPr>
                <w:rFonts w:hint="eastAsia" w:ascii="宋体" w:hAnsi="宋体" w:cs="宋体"/>
                <w:iCs/>
                <w:color w:val="000000"/>
                <w:lang w:val="en-US" w:eastAsia="zh-CN"/>
              </w:rPr>
              <w:t>尊敬的投资者您好，公司已与帝尔激光签署战略合作协议，双方拟围绕光伏激光及高端设备领域进行战略合作。与通威签署《技术合作开发合同》，共同致力于叠栅技术的深度研发合作与开发。相关合作目前正在进行中，具体请关注公告信息，谢谢。</w:t>
            </w:r>
          </w:p>
          <w:p w14:paraId="0CA36835">
            <w:pPr>
              <w:ind w:firstLine="480"/>
              <w:rPr>
                <w:rFonts w:hint="eastAsia" w:ascii="宋体" w:hAnsi="宋体" w:eastAsia="宋体" w:cs="宋体"/>
                <w:b/>
                <w:bCs/>
                <w:iCs/>
                <w:color w:val="000000"/>
                <w:lang w:eastAsia="zh-CN"/>
              </w:rPr>
            </w:pPr>
            <w:r>
              <w:rPr>
                <w:rFonts w:hint="eastAsia" w:ascii="宋体" w:hAnsi="宋体" w:eastAsia="宋体" w:cs="宋体"/>
                <w:b/>
                <w:bCs/>
                <w:iCs/>
                <w:color w:val="000000"/>
              </w:rPr>
              <w:t>Q</w:t>
            </w:r>
            <w:r>
              <w:rPr>
                <w:rFonts w:hint="eastAsia" w:ascii="宋体" w:hAnsi="宋体" w:cs="宋体"/>
                <w:b/>
                <w:bCs/>
                <w:iCs/>
                <w:color w:val="000000"/>
                <w:lang w:val="en-US" w:eastAsia="zh-CN"/>
              </w:rPr>
              <w:t>9</w:t>
            </w:r>
            <w:r>
              <w:rPr>
                <w:rFonts w:hint="eastAsia" w:ascii="宋体" w:hAnsi="宋体" w:eastAsia="宋体" w:cs="宋体"/>
                <w:b/>
                <w:bCs/>
                <w:iCs/>
                <w:color w:val="000000"/>
              </w:rPr>
              <w:t>：符总您好，请问公司1GW叠栅组件产能目前建设情况如何，在建叠栅组件类型是HJT还是TOPcon呢？是否有对叠栅技术的后续落地量产时间的指引呢？</w:t>
            </w:r>
          </w:p>
          <w:p w14:paraId="21990424">
            <w:pPr>
              <w:ind w:firstLine="480"/>
              <w:rPr>
                <w:rFonts w:hint="eastAsia" w:ascii="宋体" w:hAnsi="宋体" w:cs="宋体"/>
                <w:iCs/>
                <w:color w:val="000000"/>
                <w:lang w:val="en-US" w:eastAsia="zh-CN"/>
              </w:rPr>
            </w:pPr>
            <w:r>
              <w:rPr>
                <w:rFonts w:hint="eastAsia" w:ascii="宋体" w:hAnsi="宋体" w:cs="宋体"/>
                <w:iCs/>
                <w:color w:val="000000"/>
                <w:lang w:val="en-US" w:eastAsia="zh-CN"/>
              </w:rPr>
              <w:t>尊敬的投资者您好。公司目前正在全力推进应用于TOPcon路线的叠栅技术从研发成果到量产线的跨越，具体情况请关注后续公告信息，谢谢。</w:t>
            </w:r>
          </w:p>
          <w:p w14:paraId="4A5ADB6B">
            <w:pPr>
              <w:ind w:firstLine="480"/>
              <w:rPr>
                <w:rFonts w:hint="eastAsia" w:ascii="宋体" w:hAnsi="宋体" w:eastAsia="宋体" w:cs="宋体"/>
                <w:b/>
                <w:bCs/>
                <w:iCs/>
                <w:color w:val="000000"/>
                <w:lang w:eastAsia="zh-CN"/>
              </w:rPr>
            </w:pPr>
            <w:r>
              <w:rPr>
                <w:rFonts w:hint="eastAsia" w:ascii="宋体" w:hAnsi="宋体" w:eastAsia="宋体" w:cs="宋体"/>
                <w:b/>
                <w:bCs/>
                <w:iCs/>
                <w:color w:val="000000"/>
              </w:rPr>
              <w:t>Q</w:t>
            </w:r>
            <w:r>
              <w:rPr>
                <w:rFonts w:hint="eastAsia" w:ascii="宋体" w:hAnsi="宋体" w:cs="宋体"/>
                <w:b/>
                <w:bCs/>
                <w:iCs/>
                <w:color w:val="000000"/>
                <w:lang w:val="en-US" w:eastAsia="zh-CN"/>
              </w:rPr>
              <w:t>10</w:t>
            </w:r>
            <w:r>
              <w:rPr>
                <w:rFonts w:hint="eastAsia" w:ascii="宋体" w:hAnsi="宋体" w:eastAsia="宋体" w:cs="宋体"/>
                <w:b/>
                <w:bCs/>
                <w:iCs/>
                <w:color w:val="000000"/>
              </w:rPr>
              <w:t>：请问公司未来在海外市场布局有何规划？重点市场有哪些？</w:t>
            </w:r>
          </w:p>
          <w:p w14:paraId="266F78DA">
            <w:pPr>
              <w:ind w:firstLine="480"/>
              <w:rPr>
                <w:rFonts w:hint="eastAsia" w:ascii="宋体" w:hAnsi="宋体" w:cs="宋体"/>
                <w:iCs/>
                <w:color w:val="000000"/>
                <w:lang w:val="en-US" w:eastAsia="zh-CN"/>
              </w:rPr>
            </w:pPr>
            <w:r>
              <w:rPr>
                <w:rFonts w:hint="eastAsia" w:ascii="宋体" w:hAnsi="宋体" w:cs="宋体"/>
                <w:iCs/>
                <w:color w:val="000000"/>
                <w:lang w:val="en-US" w:eastAsia="zh-CN"/>
              </w:rPr>
              <w:t>尊敬的投资者您好，公司会依据市场情况及公司战略进行战略布局，感谢您的关注。</w:t>
            </w:r>
          </w:p>
          <w:p w14:paraId="13A1A4B4">
            <w:pPr>
              <w:ind w:firstLine="480"/>
              <w:rPr>
                <w:rFonts w:hint="eastAsia" w:ascii="宋体" w:hAnsi="宋体" w:eastAsia="宋体" w:cs="宋体"/>
                <w:b/>
                <w:bCs/>
                <w:iCs/>
                <w:color w:val="000000"/>
                <w:lang w:eastAsia="zh-CN"/>
              </w:rPr>
            </w:pPr>
            <w:r>
              <w:rPr>
                <w:rFonts w:hint="eastAsia" w:ascii="宋体" w:hAnsi="宋体" w:eastAsia="宋体" w:cs="宋体"/>
                <w:b/>
                <w:bCs/>
                <w:iCs/>
                <w:color w:val="000000"/>
              </w:rPr>
              <w:t>Q</w:t>
            </w:r>
            <w:r>
              <w:rPr>
                <w:rFonts w:hint="eastAsia" w:ascii="宋体" w:hAnsi="宋体" w:cs="宋体"/>
                <w:b/>
                <w:bCs/>
                <w:iCs/>
                <w:color w:val="000000"/>
                <w:lang w:val="en-US" w:eastAsia="zh-CN"/>
              </w:rPr>
              <w:t>11</w:t>
            </w:r>
            <w:r>
              <w:rPr>
                <w:rFonts w:hint="eastAsia" w:ascii="宋体" w:hAnsi="宋体" w:eastAsia="宋体" w:cs="宋体"/>
                <w:b/>
                <w:bCs/>
                <w:iCs/>
                <w:color w:val="000000"/>
              </w:rPr>
              <w:t>：您认为当前光伏产业链价格什么时候有望迎来拐点？公司在提升业绩方面有没有采访什么积极措施？</w:t>
            </w:r>
          </w:p>
          <w:p w14:paraId="05A2C7A4">
            <w:pPr>
              <w:ind w:firstLine="480"/>
              <w:rPr>
                <w:rFonts w:hint="eastAsia" w:ascii="宋体" w:hAnsi="宋体" w:cs="宋体"/>
                <w:iCs/>
                <w:color w:val="000000"/>
                <w:lang w:val="en-US" w:eastAsia="zh-CN"/>
              </w:rPr>
            </w:pPr>
            <w:r>
              <w:rPr>
                <w:rFonts w:hint="eastAsia" w:ascii="宋体" w:hAnsi="宋体" w:cs="宋体"/>
                <w:iCs/>
                <w:color w:val="000000"/>
                <w:lang w:val="en-US" w:eastAsia="zh-CN"/>
              </w:rPr>
              <w:t>尊敬的投资者您好，2024年度光伏产业链价格整体呈波动下行态势。光伏产业尽管当前仍面临诸多挑战，但长期发展前景依然广阔，期待各个层面的政策能引领行业转好。公司坚持光伏行业原创技术平台型供应商的定位，以研发为核心，坚持“蓝海战略”，不断迭代和推出新的创新型产品和技术以提升公司长远的行业竞争力以及公司整体盈利能力。谢谢。</w:t>
            </w:r>
          </w:p>
          <w:p w14:paraId="100886C8">
            <w:pPr>
              <w:ind w:firstLine="480"/>
              <w:rPr>
                <w:rFonts w:hint="eastAsia" w:ascii="宋体" w:hAnsi="宋体" w:eastAsia="宋体" w:cs="宋体"/>
                <w:b/>
                <w:bCs/>
                <w:iCs/>
                <w:color w:val="000000"/>
                <w:lang w:eastAsia="zh-CN"/>
              </w:rPr>
            </w:pPr>
            <w:r>
              <w:rPr>
                <w:rFonts w:hint="eastAsia" w:ascii="宋体" w:hAnsi="宋体" w:eastAsia="宋体" w:cs="宋体"/>
                <w:b/>
                <w:bCs/>
                <w:iCs/>
                <w:color w:val="000000"/>
              </w:rPr>
              <w:t>Q</w:t>
            </w:r>
            <w:r>
              <w:rPr>
                <w:rFonts w:hint="eastAsia" w:ascii="宋体" w:hAnsi="宋体" w:cs="宋体"/>
                <w:b/>
                <w:bCs/>
                <w:iCs/>
                <w:color w:val="000000"/>
                <w:lang w:val="en-US" w:eastAsia="zh-CN"/>
              </w:rPr>
              <w:t>12</w:t>
            </w:r>
            <w:r>
              <w:rPr>
                <w:rFonts w:hint="eastAsia" w:ascii="宋体" w:hAnsi="宋体" w:eastAsia="宋体" w:cs="宋体"/>
                <w:b/>
                <w:bCs/>
                <w:iCs/>
                <w:color w:val="000000"/>
              </w:rPr>
              <w:t>：三季度电池片价格逐渐企稳，公司近期市场情况如何？如何展望四季度的产品价格趋势？</w:t>
            </w:r>
          </w:p>
          <w:p w14:paraId="1FDA37F2">
            <w:pPr>
              <w:ind w:firstLine="480"/>
              <w:rPr>
                <w:rFonts w:hint="eastAsia" w:ascii="宋体" w:hAnsi="宋体" w:cs="宋体"/>
                <w:iCs/>
                <w:color w:val="000000"/>
                <w:lang w:val="en-US" w:eastAsia="zh-CN"/>
              </w:rPr>
            </w:pPr>
            <w:r>
              <w:rPr>
                <w:rFonts w:hint="eastAsia" w:ascii="宋体" w:hAnsi="宋体" w:cs="宋体"/>
                <w:iCs/>
                <w:color w:val="000000"/>
                <w:lang w:val="en-US" w:eastAsia="zh-CN"/>
              </w:rPr>
              <w:t>尊敬的投资者您好，2024年前三季度光伏产业链价格整体呈波动下行态势，电池片价格快速下跌。在此激烈的市场竞争下，公司业绩受到挑战。未来公司仍然坚持光伏行业原创技术平台型供应商的定位，以研发为核心，坚持“蓝海战略”，不断迭代和推出新的创新型产品和技术以提升公司长远的行业竞争力以及公司整体盈利能力。谢谢。</w:t>
            </w:r>
            <w:bookmarkStart w:id="0" w:name="_GoBack"/>
            <w:bookmarkEnd w:id="0"/>
          </w:p>
        </w:tc>
      </w:tr>
      <w:tr w14:paraId="7F3A2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0" w:type="pct"/>
            <w:tcBorders>
              <w:top w:val="single" w:color="auto" w:sz="4" w:space="0"/>
              <w:left w:val="single" w:color="auto" w:sz="4" w:space="0"/>
              <w:bottom w:val="single" w:color="auto" w:sz="4" w:space="0"/>
              <w:right w:val="single" w:color="auto" w:sz="4" w:space="0"/>
            </w:tcBorders>
            <w:shd w:val="clear" w:color="auto" w:fill="auto"/>
            <w:vAlign w:val="center"/>
          </w:tcPr>
          <w:p w14:paraId="616E1DFF">
            <w:pPr>
              <w:ind w:firstLine="0" w:firstLineChars="0"/>
              <w:jc w:val="both"/>
              <w:rPr>
                <w:rFonts w:hint="eastAsia" w:ascii="宋体" w:hAnsi="宋体" w:eastAsia="宋体" w:cs="宋体"/>
                <w:bCs/>
                <w:iCs/>
                <w:color w:val="000000"/>
              </w:rPr>
            </w:pPr>
            <w:r>
              <w:rPr>
                <w:rFonts w:hint="eastAsia" w:ascii="宋体" w:hAnsi="宋体" w:eastAsia="宋体" w:cs="宋体"/>
                <w:bCs/>
                <w:iCs/>
                <w:color w:val="000000"/>
              </w:rPr>
              <w:t>附件清单（如有）</w:t>
            </w:r>
          </w:p>
        </w:tc>
        <w:tc>
          <w:tcPr>
            <w:tcW w:w="3879" w:type="pct"/>
            <w:tcBorders>
              <w:top w:val="single" w:color="auto" w:sz="4" w:space="0"/>
              <w:left w:val="single" w:color="auto" w:sz="4" w:space="0"/>
              <w:bottom w:val="single" w:color="auto" w:sz="4" w:space="0"/>
              <w:right w:val="single" w:color="auto" w:sz="4" w:space="0"/>
            </w:tcBorders>
            <w:shd w:val="clear" w:color="auto" w:fill="auto"/>
            <w:vAlign w:val="center"/>
          </w:tcPr>
          <w:p w14:paraId="58819B93">
            <w:pPr>
              <w:ind w:firstLine="0" w:firstLineChars="0"/>
              <w:jc w:val="both"/>
              <w:rPr>
                <w:rFonts w:hint="eastAsia" w:ascii="宋体" w:hAnsi="宋体" w:eastAsia="宋体" w:cs="宋体"/>
                <w:bCs/>
                <w:iCs/>
                <w:color w:val="000000"/>
              </w:rPr>
            </w:pPr>
            <w:r>
              <w:rPr>
                <w:rFonts w:hint="eastAsia" w:ascii="宋体" w:hAnsi="宋体" w:eastAsia="宋体" w:cs="宋体"/>
                <w:bCs/>
                <w:iCs/>
                <w:color w:val="000000"/>
              </w:rPr>
              <w:t>无</w:t>
            </w:r>
          </w:p>
        </w:tc>
      </w:tr>
      <w:tr w14:paraId="1CBD1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0" w:type="pct"/>
            <w:tcBorders>
              <w:top w:val="single" w:color="auto" w:sz="4" w:space="0"/>
              <w:left w:val="single" w:color="auto" w:sz="4" w:space="0"/>
              <w:bottom w:val="single" w:color="auto" w:sz="4" w:space="0"/>
              <w:right w:val="single" w:color="auto" w:sz="4" w:space="0"/>
            </w:tcBorders>
            <w:shd w:val="clear" w:color="auto" w:fill="auto"/>
            <w:vAlign w:val="center"/>
          </w:tcPr>
          <w:p w14:paraId="759EB499">
            <w:pPr>
              <w:ind w:firstLine="0" w:firstLineChars="0"/>
              <w:jc w:val="both"/>
              <w:rPr>
                <w:rFonts w:hint="eastAsia" w:ascii="宋体" w:hAnsi="宋体" w:eastAsia="宋体" w:cs="宋体"/>
                <w:bCs/>
                <w:iCs/>
                <w:color w:val="000000"/>
              </w:rPr>
            </w:pPr>
            <w:r>
              <w:rPr>
                <w:rFonts w:hint="eastAsia" w:ascii="宋体" w:hAnsi="宋体" w:eastAsia="宋体" w:cs="宋体"/>
                <w:bCs/>
                <w:iCs/>
                <w:color w:val="000000"/>
              </w:rPr>
              <w:t>日期</w:t>
            </w:r>
          </w:p>
        </w:tc>
        <w:tc>
          <w:tcPr>
            <w:tcW w:w="3879" w:type="pct"/>
            <w:tcBorders>
              <w:top w:val="single" w:color="auto" w:sz="4" w:space="0"/>
              <w:left w:val="single" w:color="auto" w:sz="4" w:space="0"/>
              <w:bottom w:val="single" w:color="auto" w:sz="4" w:space="0"/>
              <w:right w:val="single" w:color="auto" w:sz="4" w:space="0"/>
            </w:tcBorders>
            <w:shd w:val="clear" w:color="auto" w:fill="auto"/>
            <w:vAlign w:val="center"/>
          </w:tcPr>
          <w:p w14:paraId="648350BC">
            <w:pPr>
              <w:ind w:firstLine="0" w:firstLineChars="0"/>
              <w:jc w:val="both"/>
              <w:rPr>
                <w:rFonts w:hint="eastAsia" w:ascii="宋体" w:hAnsi="宋体" w:eastAsia="宋体" w:cs="宋体"/>
                <w:bCs/>
                <w:iCs/>
                <w:color w:val="000000"/>
                <w:lang w:val="en-US" w:eastAsia="zh-CN"/>
              </w:rPr>
            </w:pPr>
            <w:r>
              <w:rPr>
                <w:rFonts w:hint="eastAsia" w:ascii="宋体" w:hAnsi="宋体" w:eastAsia="宋体" w:cs="宋体"/>
                <w:bCs/>
                <w:iCs/>
                <w:color w:val="000000"/>
                <w:lang w:val="en-US" w:eastAsia="zh-CN"/>
              </w:rPr>
              <w:t>2024年</w:t>
            </w:r>
            <w:r>
              <w:rPr>
                <w:rFonts w:hint="eastAsia" w:ascii="宋体" w:hAnsi="宋体" w:cs="宋体"/>
                <w:bCs/>
                <w:iCs/>
                <w:color w:val="000000"/>
                <w:lang w:val="en-US" w:eastAsia="zh-CN"/>
              </w:rPr>
              <w:t>12</w:t>
            </w:r>
            <w:r>
              <w:rPr>
                <w:rFonts w:hint="eastAsia" w:ascii="宋体" w:hAnsi="宋体" w:eastAsia="宋体" w:cs="宋体"/>
                <w:bCs/>
                <w:iCs/>
                <w:color w:val="000000"/>
                <w:lang w:val="en-US" w:eastAsia="zh-CN"/>
              </w:rPr>
              <w:t>月</w:t>
            </w:r>
            <w:r>
              <w:rPr>
                <w:rFonts w:hint="eastAsia" w:ascii="宋体" w:hAnsi="宋体" w:cs="宋体"/>
                <w:bCs/>
                <w:iCs/>
                <w:color w:val="000000"/>
                <w:lang w:val="en-US" w:eastAsia="zh-CN"/>
              </w:rPr>
              <w:t>11</w:t>
            </w:r>
            <w:r>
              <w:rPr>
                <w:rFonts w:hint="eastAsia" w:ascii="宋体" w:hAnsi="宋体" w:eastAsia="宋体" w:cs="宋体"/>
                <w:bCs/>
                <w:iCs/>
                <w:color w:val="000000"/>
                <w:lang w:val="en-US" w:eastAsia="zh-CN"/>
              </w:rPr>
              <w:t>日</w:t>
            </w:r>
          </w:p>
        </w:tc>
      </w:tr>
    </w:tbl>
    <w:p w14:paraId="1E713E18">
      <w:pPr>
        <w:ind w:firstLine="48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58908">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39BE0">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C2897">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05359">
    <w:pPr>
      <w:pStyle w:val="5"/>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C0D91">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63379">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JiNzhmNmJjZDVkNTVmZWY3ZGQ0ZDEwMDU2YjM4OWUifQ=="/>
  </w:docVars>
  <w:rsids>
    <w:rsidRoot w:val="00B62A85"/>
    <w:rsid w:val="0007719D"/>
    <w:rsid w:val="0016792A"/>
    <w:rsid w:val="00234653"/>
    <w:rsid w:val="002631D3"/>
    <w:rsid w:val="0033014A"/>
    <w:rsid w:val="003B0E41"/>
    <w:rsid w:val="00455FC8"/>
    <w:rsid w:val="0046075E"/>
    <w:rsid w:val="004C03B2"/>
    <w:rsid w:val="004E1C69"/>
    <w:rsid w:val="005979D5"/>
    <w:rsid w:val="00631848"/>
    <w:rsid w:val="0064611C"/>
    <w:rsid w:val="006A0350"/>
    <w:rsid w:val="006A1730"/>
    <w:rsid w:val="006D4E49"/>
    <w:rsid w:val="00705316"/>
    <w:rsid w:val="007370AF"/>
    <w:rsid w:val="0075614D"/>
    <w:rsid w:val="00762E71"/>
    <w:rsid w:val="00800501"/>
    <w:rsid w:val="009121B1"/>
    <w:rsid w:val="009144F2"/>
    <w:rsid w:val="00937B71"/>
    <w:rsid w:val="00946A77"/>
    <w:rsid w:val="0097053C"/>
    <w:rsid w:val="009705D3"/>
    <w:rsid w:val="009C7259"/>
    <w:rsid w:val="00A20E82"/>
    <w:rsid w:val="00A8679F"/>
    <w:rsid w:val="00B62A85"/>
    <w:rsid w:val="00B665B2"/>
    <w:rsid w:val="00BC35BC"/>
    <w:rsid w:val="00BD3125"/>
    <w:rsid w:val="00BF0C90"/>
    <w:rsid w:val="00C57509"/>
    <w:rsid w:val="00C641E2"/>
    <w:rsid w:val="00C75C44"/>
    <w:rsid w:val="00D170EE"/>
    <w:rsid w:val="00D82ACE"/>
    <w:rsid w:val="00DA5B0D"/>
    <w:rsid w:val="00DB4961"/>
    <w:rsid w:val="00DB7521"/>
    <w:rsid w:val="00E71219"/>
    <w:rsid w:val="00EC3669"/>
    <w:rsid w:val="00EE496B"/>
    <w:rsid w:val="00EF53BB"/>
    <w:rsid w:val="00EF69BD"/>
    <w:rsid w:val="00F36B64"/>
    <w:rsid w:val="00F37304"/>
    <w:rsid w:val="00F42818"/>
    <w:rsid w:val="00F5722F"/>
    <w:rsid w:val="00F7412C"/>
    <w:rsid w:val="00FB0ECB"/>
    <w:rsid w:val="00FD5AA4"/>
    <w:rsid w:val="064E2E11"/>
    <w:rsid w:val="068C115E"/>
    <w:rsid w:val="09615163"/>
    <w:rsid w:val="0BB64094"/>
    <w:rsid w:val="0C153856"/>
    <w:rsid w:val="0E6B7104"/>
    <w:rsid w:val="102D6FA0"/>
    <w:rsid w:val="1A11228E"/>
    <w:rsid w:val="1ECF2212"/>
    <w:rsid w:val="2F1959F0"/>
    <w:rsid w:val="2FB120F1"/>
    <w:rsid w:val="30B874AF"/>
    <w:rsid w:val="32D80B04"/>
    <w:rsid w:val="346E6803"/>
    <w:rsid w:val="3C1172D8"/>
    <w:rsid w:val="435C1F1C"/>
    <w:rsid w:val="4779607F"/>
    <w:rsid w:val="4B3774F7"/>
    <w:rsid w:val="4F263318"/>
    <w:rsid w:val="5A61633E"/>
    <w:rsid w:val="5EB86BA6"/>
    <w:rsid w:val="6E1868BC"/>
    <w:rsid w:val="724F34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3"/>
    <w:semiHidden/>
    <w:unhideWhenUsed/>
    <w:qFormat/>
    <w:uiPriority w:val="99"/>
    <w:pPr>
      <w:spacing w:line="240" w:lineRule="auto"/>
    </w:pPr>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paragraph" w:customStyle="1" w:styleId="12">
    <w:name w:val="005正文"/>
    <w:qFormat/>
    <w:uiPriority w:val="0"/>
    <w:pPr>
      <w:widowControl w:val="0"/>
      <w:spacing w:before="50" w:beforeLines="50" w:line="360" w:lineRule="auto"/>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3">
    <w:name w:val="批注框文本 字符"/>
    <w:basedOn w:val="8"/>
    <w:link w:val="3"/>
    <w:semiHidden/>
    <w:qFormat/>
    <w:uiPriority w:val="99"/>
    <w:rPr>
      <w:rFonts w:ascii="Times New Roman" w:hAnsi="Times New Roman" w:eastAsia="宋体" w:cs="Times New Roman"/>
      <w:kern w:val="2"/>
      <w:sz w:val="18"/>
      <w:szCs w:val="18"/>
    </w:rPr>
  </w:style>
  <w:style w:type="character" w:customStyle="1" w:styleId="14">
    <w:name w:val="批注文字 字符"/>
    <w:basedOn w:val="8"/>
    <w:link w:val="2"/>
    <w:semiHidden/>
    <w:qFormat/>
    <w:uiPriority w:val="99"/>
    <w:rPr>
      <w:rFonts w:ascii="Times New Roman" w:hAnsi="Times New Roman" w:eastAsia="宋体" w:cs="Times New Roman"/>
      <w:kern w:val="2"/>
      <w:sz w:val="24"/>
      <w:szCs w:val="24"/>
    </w:rPr>
  </w:style>
  <w:style w:type="character" w:customStyle="1" w:styleId="15">
    <w:name w:val="批注主题 字符"/>
    <w:basedOn w:val="14"/>
    <w:link w:val="6"/>
    <w:semiHidden/>
    <w:qFormat/>
    <w:uiPriority w:val="99"/>
    <w:rPr>
      <w:rFonts w:ascii="Times New Roman" w:hAnsi="Times New Roman" w:eastAsia="宋体" w:cs="Times New Roman"/>
      <w:b/>
      <w:bCs/>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239</Words>
  <Characters>276</Characters>
  <Lines>14</Lines>
  <Paragraphs>3</Paragraphs>
  <TotalTime>1</TotalTime>
  <ScaleCrop>false</ScaleCrop>
  <LinksUpToDate>false</LinksUpToDate>
  <CharactersWithSpaces>427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2023-09-06T07:12:00Z</dcterms:created>
  <dc:creator>李 霞</dc:creator>
  <cp:lastModifiedBy>因果</cp:lastModifiedBy>
  <dcterms:modified xsi:type="dcterms:W3CDTF">2024-12-11T08:56:36Z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A49ABB285EE247C598FC82A3174110A1_12</vt:lpwstr>
  </property>
</Properties>
</file>