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20D1BF49"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0B5017">
        <w:rPr>
          <w:rFonts w:ascii="宋体" w:eastAsia="宋体" w:hAnsi="宋体" w:cs="Times New Roman"/>
          <w:b/>
          <w:bCs/>
          <w:sz w:val="24"/>
          <w:szCs w:val="24"/>
        </w:rPr>
        <w:t>4</w:t>
      </w:r>
      <w:r>
        <w:rPr>
          <w:rFonts w:ascii="宋体" w:eastAsia="宋体" w:hAnsi="宋体" w:cs="Times New Roman" w:hint="eastAsia"/>
          <w:b/>
          <w:bCs/>
          <w:sz w:val="24"/>
          <w:szCs w:val="24"/>
        </w:rPr>
        <w:t>-</w:t>
      </w:r>
      <w:r>
        <w:rPr>
          <w:rFonts w:ascii="宋体" w:eastAsia="宋体" w:hAnsi="宋体" w:cs="Times New Roman"/>
          <w:b/>
          <w:bCs/>
          <w:sz w:val="24"/>
          <w:szCs w:val="24"/>
        </w:rPr>
        <w:t>0</w:t>
      </w:r>
      <w:r w:rsidR="00A60C90">
        <w:rPr>
          <w:rFonts w:ascii="宋体" w:eastAsia="宋体" w:hAnsi="宋体" w:cs="Times New Roman" w:hint="eastAsia"/>
          <w:b/>
          <w:bCs/>
          <w:sz w:val="24"/>
          <w:szCs w:val="24"/>
        </w:rPr>
        <w:t>2</w:t>
      </w:r>
      <w:r w:rsidR="002D1F0B">
        <w:rPr>
          <w:rFonts w:ascii="宋体" w:eastAsia="宋体" w:hAnsi="宋体" w:cs="Times New Roman" w:hint="eastAsia"/>
          <w:b/>
          <w:bCs/>
          <w:sz w:val="24"/>
          <w:szCs w:val="24"/>
        </w:rPr>
        <w:t>8</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62F8378A"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F6636A"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5A50C25A"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F6636A">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051AB59F"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2F51C7">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194B7029" w14:textId="5F55F6B1"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国金证券</w:t>
            </w:r>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李忠宇</w:t>
            </w:r>
          </w:p>
          <w:p w14:paraId="7E1A9614" w14:textId="5A8CE788" w:rsidR="002D1F0B" w:rsidRPr="002D1F0B" w:rsidRDefault="002D1F0B" w:rsidP="002D1F0B">
            <w:pPr>
              <w:spacing w:line="360" w:lineRule="auto"/>
              <w:rPr>
                <w:rFonts w:ascii="Times New Roman" w:hAnsiTheme="minorEastAsia" w:cs="Times New Roman" w:hint="eastAsia"/>
                <w:bCs/>
                <w:iCs/>
                <w:sz w:val="24"/>
                <w:szCs w:val="24"/>
              </w:rPr>
            </w:pPr>
            <w:proofErr w:type="gramStart"/>
            <w:r w:rsidRPr="002D1F0B">
              <w:rPr>
                <w:rFonts w:ascii="Times New Roman" w:hAnsiTheme="minorEastAsia" w:cs="Times New Roman" w:hint="eastAsia"/>
                <w:bCs/>
                <w:iCs/>
                <w:sz w:val="24"/>
                <w:szCs w:val="24"/>
              </w:rPr>
              <w:t>国融自营</w:t>
            </w:r>
            <w:proofErr w:type="gramEnd"/>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刘聪</w:t>
            </w:r>
          </w:p>
          <w:p w14:paraId="5CFC7E84" w14:textId="7E20DD33"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华创自营</w:t>
            </w:r>
            <w:r w:rsidRPr="002D1F0B">
              <w:rPr>
                <w:rFonts w:ascii="Times New Roman" w:hAnsiTheme="minorEastAsia" w:cs="Times New Roman" w:hint="eastAsia"/>
                <w:bCs/>
                <w:iCs/>
                <w:sz w:val="24"/>
                <w:szCs w:val="24"/>
              </w:rPr>
              <w:t xml:space="preserve"> </w:t>
            </w:r>
            <w:proofErr w:type="gramStart"/>
            <w:r w:rsidRPr="002D1F0B">
              <w:rPr>
                <w:rFonts w:ascii="Times New Roman" w:hAnsiTheme="minorEastAsia" w:cs="Times New Roman" w:hint="eastAsia"/>
                <w:bCs/>
                <w:iCs/>
                <w:sz w:val="24"/>
                <w:szCs w:val="24"/>
              </w:rPr>
              <w:t>杜郁坤</w:t>
            </w:r>
            <w:proofErr w:type="gramEnd"/>
          </w:p>
          <w:p w14:paraId="5D8E7487" w14:textId="63866809" w:rsidR="002D1F0B" w:rsidRPr="002D1F0B" w:rsidRDefault="002D1F0B" w:rsidP="002D1F0B">
            <w:pPr>
              <w:spacing w:line="360" w:lineRule="auto"/>
              <w:rPr>
                <w:rFonts w:ascii="Times New Roman" w:hAnsiTheme="minorEastAsia" w:cs="Times New Roman" w:hint="eastAsia"/>
                <w:bCs/>
                <w:iCs/>
                <w:sz w:val="24"/>
                <w:szCs w:val="24"/>
              </w:rPr>
            </w:pPr>
            <w:proofErr w:type="gramStart"/>
            <w:r w:rsidRPr="002D1F0B">
              <w:rPr>
                <w:rFonts w:ascii="Times New Roman" w:hAnsiTheme="minorEastAsia" w:cs="Times New Roman" w:hint="eastAsia"/>
                <w:bCs/>
                <w:iCs/>
                <w:sz w:val="24"/>
                <w:szCs w:val="24"/>
              </w:rPr>
              <w:t>银河金</w:t>
            </w:r>
            <w:proofErr w:type="gramEnd"/>
            <w:r w:rsidRPr="002D1F0B">
              <w:rPr>
                <w:rFonts w:ascii="Times New Roman" w:hAnsiTheme="minorEastAsia" w:cs="Times New Roman" w:hint="eastAsia"/>
                <w:bCs/>
                <w:iCs/>
                <w:sz w:val="24"/>
                <w:szCs w:val="24"/>
              </w:rPr>
              <w:t>汇</w:t>
            </w:r>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李卓轩</w:t>
            </w:r>
          </w:p>
          <w:p w14:paraId="3D19526F" w14:textId="6DE78B85" w:rsidR="002D1F0B" w:rsidRPr="002D1F0B" w:rsidRDefault="002D1F0B" w:rsidP="002D1F0B">
            <w:pPr>
              <w:spacing w:line="360" w:lineRule="auto"/>
              <w:rPr>
                <w:rFonts w:ascii="Times New Roman" w:hAnsiTheme="minorEastAsia" w:cs="Times New Roman" w:hint="eastAsia"/>
                <w:bCs/>
                <w:iCs/>
                <w:sz w:val="24"/>
                <w:szCs w:val="24"/>
              </w:rPr>
            </w:pPr>
            <w:proofErr w:type="gramStart"/>
            <w:r w:rsidRPr="002D1F0B">
              <w:rPr>
                <w:rFonts w:ascii="Times New Roman" w:hAnsiTheme="minorEastAsia" w:cs="Times New Roman" w:hint="eastAsia"/>
                <w:bCs/>
                <w:iCs/>
                <w:sz w:val="24"/>
                <w:szCs w:val="24"/>
              </w:rPr>
              <w:t>建投自营</w:t>
            </w:r>
            <w:proofErr w:type="gramEnd"/>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罗泽兰</w:t>
            </w:r>
          </w:p>
          <w:p w14:paraId="0F7C3BAD" w14:textId="61C0AB00" w:rsidR="002D1F0B" w:rsidRPr="002D1F0B" w:rsidRDefault="002D1F0B" w:rsidP="002D1F0B">
            <w:pPr>
              <w:spacing w:line="360" w:lineRule="auto"/>
              <w:rPr>
                <w:rFonts w:ascii="Times New Roman" w:hAnsiTheme="minorEastAsia" w:cs="Times New Roman" w:hint="eastAsia"/>
                <w:bCs/>
                <w:iCs/>
                <w:sz w:val="24"/>
                <w:szCs w:val="24"/>
              </w:rPr>
            </w:pPr>
            <w:proofErr w:type="gramStart"/>
            <w:r w:rsidRPr="002D1F0B">
              <w:rPr>
                <w:rFonts w:ascii="Times New Roman" w:hAnsiTheme="minorEastAsia" w:cs="Times New Roman" w:hint="eastAsia"/>
                <w:bCs/>
                <w:iCs/>
                <w:sz w:val="24"/>
                <w:szCs w:val="24"/>
              </w:rPr>
              <w:t>观富基金</w:t>
            </w:r>
            <w:proofErr w:type="gramEnd"/>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张文倩</w:t>
            </w:r>
          </w:p>
          <w:p w14:paraId="2C0A1D09" w14:textId="443B0EFD"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光大永明</w:t>
            </w:r>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刘奇</w:t>
            </w:r>
            <w:r w:rsidRPr="002D1F0B">
              <w:rPr>
                <w:rFonts w:ascii="Times New Roman" w:hAnsiTheme="minorEastAsia" w:cs="Times New Roman" w:hint="eastAsia"/>
                <w:bCs/>
                <w:iCs/>
                <w:sz w:val="24"/>
                <w:szCs w:val="24"/>
              </w:rPr>
              <w:t xml:space="preserve"> </w:t>
            </w:r>
          </w:p>
          <w:p w14:paraId="1B08BD29" w14:textId="3BC8865D" w:rsidR="002D1F0B" w:rsidRPr="002D1F0B" w:rsidRDefault="002D1F0B" w:rsidP="002D1F0B">
            <w:pPr>
              <w:spacing w:line="360" w:lineRule="auto"/>
              <w:rPr>
                <w:rFonts w:ascii="Times New Roman" w:hAnsiTheme="minorEastAsia" w:cs="Times New Roman" w:hint="eastAsia"/>
                <w:bCs/>
                <w:iCs/>
                <w:sz w:val="24"/>
                <w:szCs w:val="24"/>
              </w:rPr>
            </w:pPr>
            <w:proofErr w:type="gramStart"/>
            <w:r w:rsidRPr="002D1F0B">
              <w:rPr>
                <w:rFonts w:ascii="Times New Roman" w:hAnsiTheme="minorEastAsia" w:cs="Times New Roman" w:hint="eastAsia"/>
                <w:bCs/>
                <w:iCs/>
                <w:sz w:val="24"/>
                <w:szCs w:val="24"/>
              </w:rPr>
              <w:t>乾锦豪投资</w:t>
            </w:r>
            <w:proofErr w:type="gramEnd"/>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程栋梁</w:t>
            </w:r>
          </w:p>
          <w:p w14:paraId="394D8E09" w14:textId="63A99B08"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贝莱德</w:t>
            </w:r>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王瀚仪</w:t>
            </w:r>
          </w:p>
          <w:p w14:paraId="6F4EB553" w14:textId="6E9FEDA3"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中和资本</w:t>
            </w:r>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徐界</w:t>
            </w:r>
            <w:r w:rsidRPr="002D1F0B">
              <w:rPr>
                <w:rFonts w:ascii="Times New Roman" w:hAnsiTheme="minorEastAsia" w:cs="Times New Roman" w:hint="eastAsia"/>
                <w:bCs/>
                <w:iCs/>
                <w:sz w:val="24"/>
                <w:szCs w:val="24"/>
              </w:rPr>
              <w:t xml:space="preserve"> </w:t>
            </w:r>
          </w:p>
          <w:p w14:paraId="398F2AFD" w14:textId="729A1489" w:rsidR="002D1F0B" w:rsidRPr="002D1F0B" w:rsidRDefault="002D1F0B" w:rsidP="002D1F0B">
            <w:pPr>
              <w:spacing w:line="360" w:lineRule="auto"/>
              <w:rPr>
                <w:rFonts w:ascii="Times New Roman" w:hAnsiTheme="minorEastAsia" w:cs="Times New Roman" w:hint="eastAsia"/>
                <w:bCs/>
                <w:iCs/>
                <w:sz w:val="24"/>
                <w:szCs w:val="24"/>
              </w:rPr>
            </w:pPr>
            <w:proofErr w:type="gramStart"/>
            <w:r w:rsidRPr="002D1F0B">
              <w:rPr>
                <w:rFonts w:ascii="Times New Roman" w:hAnsiTheme="minorEastAsia" w:cs="Times New Roman" w:hint="eastAsia"/>
                <w:bCs/>
                <w:iCs/>
                <w:sz w:val="24"/>
                <w:szCs w:val="24"/>
              </w:rPr>
              <w:t>观富基金</w:t>
            </w:r>
            <w:proofErr w:type="gramEnd"/>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张昊</w:t>
            </w:r>
          </w:p>
          <w:p w14:paraId="4470ECDF" w14:textId="3CA26D28" w:rsidR="002D1F0B" w:rsidRPr="002D1F0B" w:rsidRDefault="002D1F0B" w:rsidP="002D1F0B">
            <w:pPr>
              <w:spacing w:line="360" w:lineRule="auto"/>
              <w:rPr>
                <w:rFonts w:ascii="Times New Roman" w:hAnsiTheme="minorEastAsia" w:cs="Times New Roman" w:hint="eastAsia"/>
                <w:bCs/>
                <w:iCs/>
                <w:sz w:val="24"/>
                <w:szCs w:val="24"/>
              </w:rPr>
            </w:pPr>
            <w:proofErr w:type="gramStart"/>
            <w:r w:rsidRPr="002D1F0B">
              <w:rPr>
                <w:rFonts w:ascii="Times New Roman" w:hAnsiTheme="minorEastAsia" w:cs="Times New Roman" w:hint="eastAsia"/>
                <w:bCs/>
                <w:iCs/>
                <w:sz w:val="24"/>
                <w:szCs w:val="24"/>
              </w:rPr>
              <w:t>致顺投资</w:t>
            </w:r>
            <w:proofErr w:type="gramEnd"/>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朱贺凯</w:t>
            </w:r>
          </w:p>
          <w:p w14:paraId="3B3C135C" w14:textId="19F4D614"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中信资管</w:t>
            </w:r>
            <w:r w:rsidRPr="002D1F0B">
              <w:rPr>
                <w:rFonts w:ascii="Times New Roman" w:hAnsiTheme="minorEastAsia" w:cs="Times New Roman" w:hint="eastAsia"/>
                <w:bCs/>
                <w:iCs/>
                <w:sz w:val="24"/>
                <w:szCs w:val="24"/>
              </w:rPr>
              <w:t xml:space="preserve"> </w:t>
            </w:r>
            <w:proofErr w:type="gramStart"/>
            <w:r w:rsidRPr="002D1F0B">
              <w:rPr>
                <w:rFonts w:ascii="Times New Roman" w:hAnsiTheme="minorEastAsia" w:cs="Times New Roman" w:hint="eastAsia"/>
                <w:bCs/>
                <w:iCs/>
                <w:sz w:val="24"/>
                <w:szCs w:val="24"/>
              </w:rPr>
              <w:t>万瑞钦</w:t>
            </w:r>
            <w:proofErr w:type="gramEnd"/>
          </w:p>
          <w:p w14:paraId="0ABF7CED" w14:textId="3B53D3E5"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博时基金</w:t>
            </w:r>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金耀</w:t>
            </w:r>
          </w:p>
          <w:p w14:paraId="6F285507" w14:textId="5DCDCD8F"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国君自营</w:t>
            </w:r>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王添震</w:t>
            </w:r>
          </w:p>
          <w:p w14:paraId="7952F1F0" w14:textId="5169AAE4"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方正自营</w:t>
            </w:r>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王志广</w:t>
            </w:r>
          </w:p>
          <w:p w14:paraId="7E1882E3" w14:textId="77777777"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方正自营</w:t>
            </w:r>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刘然</w:t>
            </w:r>
          </w:p>
          <w:p w14:paraId="0D6244AA" w14:textId="3B04BFC7"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lastRenderedPageBreak/>
              <w:t>中</w:t>
            </w:r>
            <w:proofErr w:type="gramStart"/>
            <w:r w:rsidRPr="002D1F0B">
              <w:rPr>
                <w:rFonts w:ascii="Times New Roman" w:hAnsiTheme="minorEastAsia" w:cs="Times New Roman" w:hint="eastAsia"/>
                <w:bCs/>
                <w:iCs/>
                <w:sz w:val="24"/>
                <w:szCs w:val="24"/>
              </w:rPr>
              <w:t>金资管</w:t>
            </w:r>
            <w:proofErr w:type="gramEnd"/>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艾柯达</w:t>
            </w:r>
          </w:p>
          <w:p w14:paraId="0DF0ED86" w14:textId="251FBC52"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中信</w:t>
            </w:r>
            <w:proofErr w:type="gramStart"/>
            <w:r w:rsidRPr="002D1F0B">
              <w:rPr>
                <w:rFonts w:ascii="Times New Roman" w:hAnsiTheme="minorEastAsia" w:cs="Times New Roman" w:hint="eastAsia"/>
                <w:bCs/>
                <w:iCs/>
                <w:sz w:val="24"/>
                <w:szCs w:val="24"/>
              </w:rPr>
              <w:t>建投基金</w:t>
            </w:r>
            <w:proofErr w:type="gramEnd"/>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周户</w:t>
            </w:r>
          </w:p>
          <w:p w14:paraId="6ED4F742" w14:textId="77777777"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中</w:t>
            </w:r>
            <w:proofErr w:type="gramStart"/>
            <w:r w:rsidRPr="002D1F0B">
              <w:rPr>
                <w:rFonts w:ascii="Times New Roman" w:hAnsiTheme="minorEastAsia" w:cs="Times New Roman" w:hint="eastAsia"/>
                <w:bCs/>
                <w:iCs/>
                <w:sz w:val="24"/>
                <w:szCs w:val="24"/>
              </w:rPr>
              <w:t>金基金</w:t>
            </w:r>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侯明</w:t>
            </w:r>
            <w:proofErr w:type="gramEnd"/>
            <w:r w:rsidRPr="002D1F0B">
              <w:rPr>
                <w:rFonts w:ascii="Times New Roman" w:hAnsiTheme="minorEastAsia" w:cs="Times New Roman" w:hint="eastAsia"/>
                <w:bCs/>
                <w:iCs/>
                <w:sz w:val="24"/>
                <w:szCs w:val="24"/>
              </w:rPr>
              <w:t>威</w:t>
            </w:r>
            <w:r w:rsidRPr="002D1F0B">
              <w:rPr>
                <w:rFonts w:ascii="Times New Roman" w:hAnsiTheme="minorEastAsia" w:cs="Times New Roman" w:hint="eastAsia"/>
                <w:bCs/>
                <w:iCs/>
                <w:sz w:val="24"/>
                <w:szCs w:val="24"/>
              </w:rPr>
              <w:t xml:space="preserve"> </w:t>
            </w:r>
          </w:p>
          <w:p w14:paraId="7B1E870C" w14:textId="4D886F07"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国寿养老</w:t>
            </w:r>
            <w:r w:rsidRPr="002D1F0B">
              <w:rPr>
                <w:rFonts w:ascii="Times New Roman" w:hAnsiTheme="minorEastAsia" w:cs="Times New Roman" w:hint="eastAsia"/>
                <w:bCs/>
                <w:iCs/>
                <w:sz w:val="24"/>
                <w:szCs w:val="24"/>
              </w:rPr>
              <w:t xml:space="preserve"> </w:t>
            </w:r>
            <w:proofErr w:type="gramStart"/>
            <w:r w:rsidRPr="002D1F0B">
              <w:rPr>
                <w:rFonts w:ascii="Times New Roman" w:hAnsiTheme="minorEastAsia" w:cs="Times New Roman" w:hint="eastAsia"/>
                <w:bCs/>
                <w:iCs/>
                <w:sz w:val="24"/>
                <w:szCs w:val="24"/>
              </w:rPr>
              <w:t>闫</w:t>
            </w:r>
            <w:proofErr w:type="gramEnd"/>
            <w:r w:rsidRPr="002D1F0B">
              <w:rPr>
                <w:rFonts w:ascii="Times New Roman" w:hAnsiTheme="minorEastAsia" w:cs="Times New Roman" w:hint="eastAsia"/>
                <w:bCs/>
                <w:iCs/>
                <w:sz w:val="24"/>
                <w:szCs w:val="24"/>
              </w:rPr>
              <w:t>凌云</w:t>
            </w:r>
            <w:r w:rsidRPr="002D1F0B">
              <w:rPr>
                <w:rFonts w:ascii="Times New Roman" w:hAnsiTheme="minorEastAsia" w:cs="Times New Roman" w:hint="eastAsia"/>
                <w:bCs/>
                <w:iCs/>
                <w:sz w:val="24"/>
                <w:szCs w:val="24"/>
              </w:rPr>
              <w:t xml:space="preserve"> </w:t>
            </w:r>
          </w:p>
          <w:p w14:paraId="5D2FE319" w14:textId="06184633"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诚</w:t>
            </w:r>
            <w:proofErr w:type="gramStart"/>
            <w:r w:rsidRPr="002D1F0B">
              <w:rPr>
                <w:rFonts w:ascii="Times New Roman" w:hAnsiTheme="minorEastAsia" w:cs="Times New Roman" w:hint="eastAsia"/>
                <w:bCs/>
                <w:iCs/>
                <w:sz w:val="24"/>
                <w:szCs w:val="24"/>
              </w:rPr>
              <w:t>熠</w:t>
            </w:r>
            <w:proofErr w:type="gramEnd"/>
            <w:r w:rsidRPr="002D1F0B">
              <w:rPr>
                <w:rFonts w:ascii="Times New Roman" w:hAnsiTheme="minorEastAsia" w:cs="Times New Roman" w:hint="eastAsia"/>
                <w:bCs/>
                <w:iCs/>
                <w:sz w:val="24"/>
                <w:szCs w:val="24"/>
              </w:rPr>
              <w:t>投资</w:t>
            </w:r>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唐艺逸</w:t>
            </w:r>
          </w:p>
          <w:p w14:paraId="11282D25" w14:textId="6C49C028"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国信自营</w:t>
            </w:r>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彭星煜</w:t>
            </w:r>
          </w:p>
          <w:p w14:paraId="4D58AFF8" w14:textId="645DB01F"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富</w:t>
            </w:r>
            <w:proofErr w:type="gramStart"/>
            <w:r w:rsidRPr="002D1F0B">
              <w:rPr>
                <w:rFonts w:ascii="Times New Roman" w:hAnsiTheme="minorEastAsia" w:cs="Times New Roman" w:hint="eastAsia"/>
                <w:bCs/>
                <w:iCs/>
                <w:sz w:val="24"/>
                <w:szCs w:val="24"/>
              </w:rPr>
              <w:t>智投资</w:t>
            </w:r>
            <w:proofErr w:type="gramEnd"/>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许德升</w:t>
            </w:r>
          </w:p>
          <w:p w14:paraId="5E639A87" w14:textId="793A7D2F" w:rsidR="002D1F0B" w:rsidRPr="002D1F0B" w:rsidRDefault="002D1F0B" w:rsidP="002D1F0B">
            <w:pPr>
              <w:spacing w:line="360" w:lineRule="auto"/>
              <w:rPr>
                <w:rFonts w:ascii="Times New Roman" w:hAnsiTheme="minorEastAsia" w:cs="Times New Roman" w:hint="eastAsia"/>
                <w:bCs/>
                <w:iCs/>
                <w:sz w:val="24"/>
                <w:szCs w:val="24"/>
              </w:rPr>
            </w:pPr>
            <w:proofErr w:type="gramStart"/>
            <w:r w:rsidRPr="002D1F0B">
              <w:rPr>
                <w:rFonts w:ascii="Times New Roman" w:hAnsiTheme="minorEastAsia" w:cs="Times New Roman" w:hint="eastAsia"/>
                <w:bCs/>
                <w:iCs/>
                <w:sz w:val="24"/>
                <w:szCs w:val="24"/>
              </w:rPr>
              <w:t>建投自营</w:t>
            </w:r>
            <w:proofErr w:type="gramEnd"/>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武星岑</w:t>
            </w:r>
          </w:p>
          <w:p w14:paraId="2E2C1A4A" w14:textId="53E171CE"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乐正投资</w:t>
            </w:r>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白海波</w:t>
            </w:r>
          </w:p>
          <w:p w14:paraId="6CF95C47" w14:textId="0AD7BDE3" w:rsidR="002D1F0B" w:rsidRPr="002D1F0B" w:rsidRDefault="002D1F0B" w:rsidP="002D1F0B">
            <w:pPr>
              <w:spacing w:line="360" w:lineRule="auto"/>
              <w:rPr>
                <w:rFonts w:ascii="Times New Roman" w:hAnsiTheme="minorEastAsia" w:cs="Times New Roman" w:hint="eastAsia"/>
                <w:bCs/>
                <w:iCs/>
                <w:sz w:val="24"/>
                <w:szCs w:val="24"/>
              </w:rPr>
            </w:pPr>
            <w:proofErr w:type="gramStart"/>
            <w:r w:rsidRPr="002D1F0B">
              <w:rPr>
                <w:rFonts w:ascii="Times New Roman" w:hAnsiTheme="minorEastAsia" w:cs="Times New Roman" w:hint="eastAsia"/>
                <w:bCs/>
                <w:iCs/>
                <w:sz w:val="24"/>
                <w:szCs w:val="24"/>
              </w:rPr>
              <w:t>国融自营</w:t>
            </w:r>
            <w:proofErr w:type="gramEnd"/>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刘杰</w:t>
            </w:r>
          </w:p>
          <w:p w14:paraId="3555F000" w14:textId="119C5CF9" w:rsidR="002D1F0B" w:rsidRPr="002D1F0B"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中</w:t>
            </w:r>
            <w:proofErr w:type="gramStart"/>
            <w:r w:rsidRPr="002D1F0B">
              <w:rPr>
                <w:rFonts w:ascii="Times New Roman" w:hAnsiTheme="minorEastAsia" w:cs="Times New Roman" w:hint="eastAsia"/>
                <w:bCs/>
                <w:iCs/>
                <w:sz w:val="24"/>
                <w:szCs w:val="24"/>
              </w:rPr>
              <w:t>金资管</w:t>
            </w:r>
            <w:proofErr w:type="gramEnd"/>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冯达</w:t>
            </w:r>
          </w:p>
          <w:p w14:paraId="4F510145" w14:textId="36A77614" w:rsidR="004D2B48" w:rsidRPr="00092176" w:rsidRDefault="002D1F0B" w:rsidP="002D1F0B">
            <w:pPr>
              <w:spacing w:line="360" w:lineRule="auto"/>
              <w:rPr>
                <w:rFonts w:ascii="Times New Roman" w:hAnsiTheme="minorEastAsia" w:cs="Times New Roman" w:hint="eastAsia"/>
                <w:bCs/>
                <w:iCs/>
                <w:sz w:val="24"/>
                <w:szCs w:val="24"/>
              </w:rPr>
            </w:pPr>
            <w:r w:rsidRPr="002D1F0B">
              <w:rPr>
                <w:rFonts w:ascii="Times New Roman" w:hAnsiTheme="minorEastAsia" w:cs="Times New Roman" w:hint="eastAsia"/>
                <w:bCs/>
                <w:iCs/>
                <w:sz w:val="24"/>
                <w:szCs w:val="24"/>
              </w:rPr>
              <w:t>景顺长城</w:t>
            </w:r>
            <w:r w:rsidRPr="002D1F0B">
              <w:rPr>
                <w:rFonts w:ascii="Times New Roman" w:hAnsiTheme="minorEastAsia" w:cs="Times New Roman" w:hint="eastAsia"/>
                <w:bCs/>
                <w:iCs/>
                <w:sz w:val="24"/>
                <w:szCs w:val="24"/>
              </w:rPr>
              <w:t xml:space="preserve"> </w:t>
            </w:r>
            <w:r w:rsidRPr="002D1F0B">
              <w:rPr>
                <w:rFonts w:ascii="Times New Roman" w:hAnsiTheme="minorEastAsia" w:cs="Times New Roman" w:hint="eastAsia"/>
                <w:bCs/>
                <w:iCs/>
                <w:sz w:val="24"/>
                <w:szCs w:val="24"/>
              </w:rPr>
              <w:t>王博瑞</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shd w:val="clear" w:color="auto" w:fill="auto"/>
          </w:tcPr>
          <w:p w14:paraId="73BE470D" w14:textId="34EA6CB8" w:rsidR="00470E4B" w:rsidRPr="0091454A" w:rsidRDefault="00470E4B">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2024</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12</w:t>
            </w:r>
            <w:r>
              <w:rPr>
                <w:rFonts w:ascii="Times New Roman" w:hAnsi="Times New Roman" w:cs="Times New Roman" w:hint="eastAsia"/>
                <w:bCs/>
                <w:iCs/>
                <w:sz w:val="24"/>
                <w:szCs w:val="24"/>
              </w:rPr>
              <w:t>月</w:t>
            </w:r>
            <w:r w:rsidR="002D1F0B">
              <w:rPr>
                <w:rFonts w:ascii="Times New Roman" w:hAnsi="Times New Roman" w:cs="Times New Roman" w:hint="eastAsia"/>
                <w:bCs/>
                <w:iCs/>
                <w:sz w:val="24"/>
                <w:szCs w:val="24"/>
              </w:rPr>
              <w:t>24</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1364053B" w:rsidR="009B3F30" w:rsidRDefault="002D1F0B">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国金证券会议室</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319146AD" w:rsidR="00995971" w:rsidRPr="00347900" w:rsidRDefault="00A60C90">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sidR="00356180">
              <w:rPr>
                <w:rFonts w:ascii="Times New Roman" w:hAnsiTheme="minorEastAsia" w:cs="Times New Roman" w:hint="eastAsia"/>
                <w:bCs/>
                <w:iCs/>
                <w:sz w:val="24"/>
                <w:szCs w:val="24"/>
              </w:rPr>
              <w:t>张哲</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21CAAF74" w14:textId="6BA05DF6" w:rsidR="00C118BF" w:rsidRPr="006C0836" w:rsidRDefault="00C118BF"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1、公司</w:t>
            </w:r>
            <w:r w:rsidR="000E44AE">
              <w:rPr>
                <w:rFonts w:ascii="宋体" w:eastAsia="宋体" w:hAnsi="宋体" w:cs="Times New Roman" w:hint="eastAsia"/>
                <w:bCs/>
                <w:iCs/>
                <w:sz w:val="24"/>
                <w:szCs w:val="24"/>
              </w:rPr>
              <w:t>前</w:t>
            </w:r>
            <w:r>
              <w:rPr>
                <w:rFonts w:ascii="宋体" w:eastAsia="宋体" w:hAnsi="宋体" w:cs="Times New Roman" w:hint="eastAsia"/>
                <w:bCs/>
                <w:iCs/>
                <w:sz w:val="24"/>
                <w:szCs w:val="24"/>
              </w:rPr>
              <w:t>三季度收入增长的原因是什么</w:t>
            </w:r>
            <w:r w:rsidRPr="006C0836">
              <w:rPr>
                <w:rFonts w:ascii="宋体" w:eastAsia="宋体" w:hAnsi="宋体" w:cs="Times New Roman" w:hint="eastAsia"/>
                <w:bCs/>
                <w:iCs/>
                <w:sz w:val="24"/>
                <w:szCs w:val="24"/>
              </w:rPr>
              <w:t>？</w:t>
            </w:r>
          </w:p>
          <w:p w14:paraId="79A09D97" w14:textId="18FA4C57" w:rsidR="00C118BF" w:rsidRDefault="00C118BF"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主要是</w:t>
            </w:r>
            <w:r w:rsidRPr="00DC1D9E">
              <w:rPr>
                <w:rFonts w:ascii="宋体" w:eastAsia="宋体" w:hAnsi="宋体" w:cs="Times New Roman" w:hint="eastAsia"/>
                <w:bCs/>
                <w:iCs/>
                <w:sz w:val="24"/>
                <w:szCs w:val="24"/>
              </w:rPr>
              <w:t>受益于大模型技术的快速发展以及应用场景不断落地，以智能终端厂商、科技互联网公司等为代表的国内外科技巨头纷纷加大多模态数据投入以支撑其智能终端、内容生成等领域的AI能力。由此带来，以多语种、多音色为代表的智能语音业务需求、以及以指令微调、偏好对齐为代表的自然语言业务需求均同比呈现大幅增长，整体上驱动公司营业收入同比显著增加。</w:t>
            </w:r>
          </w:p>
          <w:p w14:paraId="68D110FB" w14:textId="3BB15E8A" w:rsidR="00F3683D" w:rsidRPr="00F3683D" w:rsidRDefault="00C118BF" w:rsidP="00F3683D">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00AC3043" w:rsidRPr="00AC3043">
              <w:rPr>
                <w:rFonts w:ascii="宋体" w:eastAsia="宋体" w:hAnsi="宋体" w:cs="Times New Roman" w:hint="eastAsia"/>
                <w:bCs/>
                <w:iCs/>
                <w:sz w:val="24"/>
                <w:szCs w:val="24"/>
              </w:rPr>
              <w:t>、</w:t>
            </w:r>
            <w:r w:rsidR="00DF33B8">
              <w:rPr>
                <w:rFonts w:ascii="宋体" w:eastAsia="宋体" w:hAnsi="宋体" w:cs="Times New Roman" w:hint="eastAsia"/>
                <w:bCs/>
                <w:iCs/>
                <w:sz w:val="24"/>
                <w:szCs w:val="24"/>
              </w:rPr>
              <w:t>今年开始，是否</w:t>
            </w:r>
            <w:r w:rsidR="00F3683D">
              <w:rPr>
                <w:rFonts w:ascii="宋体" w:eastAsia="宋体" w:hAnsi="宋体" w:cs="Times New Roman" w:hint="eastAsia"/>
                <w:bCs/>
                <w:iCs/>
                <w:sz w:val="24"/>
                <w:szCs w:val="24"/>
              </w:rPr>
              <w:t>有</w:t>
            </w:r>
            <w:r w:rsidR="005F6E85">
              <w:rPr>
                <w:rFonts w:ascii="宋体" w:eastAsia="宋体" w:hAnsi="宋体" w:cs="Times New Roman" w:hint="eastAsia"/>
                <w:bCs/>
                <w:iCs/>
                <w:sz w:val="24"/>
                <w:szCs w:val="24"/>
              </w:rPr>
              <w:t>新的</w:t>
            </w:r>
            <w:r w:rsidR="00F3683D" w:rsidRPr="00F3683D">
              <w:rPr>
                <w:rFonts w:ascii="宋体" w:eastAsia="宋体" w:hAnsi="宋体" w:cs="Times New Roman" w:hint="eastAsia"/>
                <w:bCs/>
                <w:iCs/>
                <w:sz w:val="24"/>
                <w:szCs w:val="24"/>
              </w:rPr>
              <w:t>应用方面的</w:t>
            </w:r>
            <w:r w:rsidR="005F6E85">
              <w:rPr>
                <w:rFonts w:ascii="宋体" w:eastAsia="宋体" w:hAnsi="宋体" w:cs="Times New Roman" w:hint="eastAsia"/>
                <w:bCs/>
                <w:iCs/>
                <w:sz w:val="24"/>
                <w:szCs w:val="24"/>
              </w:rPr>
              <w:t>数据</w:t>
            </w:r>
            <w:r w:rsidR="00F3683D" w:rsidRPr="00F3683D">
              <w:rPr>
                <w:rFonts w:ascii="宋体" w:eastAsia="宋体" w:hAnsi="宋体" w:cs="Times New Roman" w:hint="eastAsia"/>
                <w:bCs/>
                <w:iCs/>
                <w:sz w:val="24"/>
                <w:szCs w:val="24"/>
              </w:rPr>
              <w:t>需求？</w:t>
            </w:r>
          </w:p>
          <w:p w14:paraId="1CE73FB3" w14:textId="77777777" w:rsidR="000E44AE" w:rsidRDefault="00F3683D" w:rsidP="005F6E85">
            <w:pPr>
              <w:spacing w:line="360" w:lineRule="auto"/>
              <w:ind w:firstLineChars="202" w:firstLine="485"/>
              <w:rPr>
                <w:rFonts w:ascii="宋体" w:eastAsia="宋体" w:hAnsi="宋体" w:cs="Times New Roman" w:hint="eastAsia"/>
                <w:bCs/>
                <w:iCs/>
                <w:sz w:val="24"/>
                <w:szCs w:val="24"/>
              </w:rPr>
            </w:pPr>
            <w:r w:rsidRPr="00F3683D">
              <w:rPr>
                <w:rFonts w:ascii="宋体" w:eastAsia="宋体" w:hAnsi="宋体" w:cs="Times New Roman" w:hint="eastAsia"/>
                <w:bCs/>
                <w:iCs/>
                <w:sz w:val="24"/>
                <w:szCs w:val="24"/>
              </w:rPr>
              <w:t>我们观察到在IoT硬件厂商的</w:t>
            </w:r>
            <w:proofErr w:type="gramStart"/>
            <w:r w:rsidRPr="00F3683D">
              <w:rPr>
                <w:rFonts w:ascii="宋体" w:eastAsia="宋体" w:hAnsi="宋体" w:cs="Times New Roman" w:hint="eastAsia"/>
                <w:bCs/>
                <w:iCs/>
                <w:sz w:val="24"/>
                <w:szCs w:val="24"/>
              </w:rPr>
              <w:t>端侧应用</w:t>
            </w:r>
            <w:proofErr w:type="gramEnd"/>
            <w:r w:rsidRPr="00F3683D">
              <w:rPr>
                <w:rFonts w:ascii="宋体" w:eastAsia="宋体" w:hAnsi="宋体" w:cs="Times New Roman" w:hint="eastAsia"/>
                <w:bCs/>
                <w:iCs/>
                <w:sz w:val="24"/>
                <w:szCs w:val="24"/>
              </w:rPr>
              <w:t>中，数据需求呈现一些新的共性特点，包括但不限于语音转写、文档修饰、改写、生成摘要、短信自动回复、图片和视频自动处理等。此外，办公场景中的数据需求也在增加，</w:t>
            </w:r>
            <w:r w:rsidRPr="00F3683D">
              <w:rPr>
                <w:rFonts w:ascii="宋体" w:eastAsia="宋体" w:hAnsi="宋体" w:cs="Times New Roman" w:hint="eastAsia"/>
                <w:bCs/>
                <w:iCs/>
                <w:sz w:val="24"/>
                <w:szCs w:val="24"/>
              </w:rPr>
              <w:lastRenderedPageBreak/>
              <w:t>例如通过OCR技术改进财务办公类应用的发票处理方面的数据需求等。</w:t>
            </w:r>
          </w:p>
          <w:p w14:paraId="02C32B14" w14:textId="61893BBF" w:rsidR="003E0AE1" w:rsidRDefault="000E44AE" w:rsidP="005F6E8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但与此同时，我们也看到，</w:t>
            </w:r>
            <w:r w:rsidR="005F6E85">
              <w:rPr>
                <w:rFonts w:ascii="宋体" w:eastAsia="宋体" w:hAnsi="宋体" w:cs="Times New Roman" w:hint="eastAsia"/>
                <w:bCs/>
                <w:iCs/>
                <w:sz w:val="24"/>
                <w:szCs w:val="24"/>
              </w:rPr>
              <w:t>目前</w:t>
            </w:r>
            <w:r w:rsidR="00DF33B8" w:rsidRPr="00DF33B8">
              <w:rPr>
                <w:rFonts w:ascii="宋体" w:eastAsia="宋体" w:hAnsi="宋体" w:cs="Times New Roman" w:hint="eastAsia"/>
                <w:bCs/>
                <w:iCs/>
                <w:sz w:val="24"/>
                <w:szCs w:val="24"/>
              </w:rPr>
              <w:t>AI应用</w:t>
            </w:r>
            <w:r w:rsidR="005F6E85">
              <w:rPr>
                <w:rFonts w:ascii="宋体" w:eastAsia="宋体" w:hAnsi="宋体" w:cs="Times New Roman" w:hint="eastAsia"/>
                <w:bCs/>
                <w:iCs/>
                <w:sz w:val="24"/>
                <w:szCs w:val="24"/>
              </w:rPr>
              <w:t>发展正处于早期，AI应用带来的数据需求</w:t>
            </w:r>
            <w:r>
              <w:rPr>
                <w:rFonts w:ascii="宋体" w:eastAsia="宋体" w:hAnsi="宋体" w:cs="Times New Roman" w:hint="eastAsia"/>
                <w:bCs/>
                <w:iCs/>
                <w:sz w:val="24"/>
                <w:szCs w:val="24"/>
              </w:rPr>
              <w:t>规模</w:t>
            </w:r>
            <w:r w:rsidR="005F6E85">
              <w:rPr>
                <w:rFonts w:ascii="宋体" w:eastAsia="宋体" w:hAnsi="宋体" w:cs="Times New Roman" w:hint="eastAsia"/>
                <w:bCs/>
                <w:iCs/>
                <w:sz w:val="24"/>
                <w:szCs w:val="24"/>
              </w:rPr>
              <w:t>以及释放节奏仍有待观察</w:t>
            </w:r>
            <w:r>
              <w:rPr>
                <w:rFonts w:ascii="宋体" w:eastAsia="宋体" w:hAnsi="宋体" w:cs="Times New Roman" w:hint="eastAsia"/>
                <w:bCs/>
                <w:iCs/>
                <w:sz w:val="24"/>
                <w:szCs w:val="24"/>
              </w:rPr>
              <w:t>、验证</w:t>
            </w:r>
            <w:r w:rsidR="005F6E85">
              <w:rPr>
                <w:rFonts w:ascii="宋体" w:eastAsia="宋体" w:hAnsi="宋体" w:cs="Times New Roman" w:hint="eastAsia"/>
                <w:bCs/>
                <w:iCs/>
                <w:sz w:val="24"/>
                <w:szCs w:val="24"/>
              </w:rPr>
              <w:t>；同时，公司也需要时间</w:t>
            </w:r>
            <w:r>
              <w:rPr>
                <w:rFonts w:ascii="宋体" w:eastAsia="宋体" w:hAnsi="宋体" w:cs="Times New Roman" w:hint="eastAsia"/>
                <w:bCs/>
                <w:iCs/>
                <w:sz w:val="24"/>
                <w:szCs w:val="24"/>
              </w:rPr>
              <w:t>迭代、</w:t>
            </w:r>
            <w:r w:rsidR="005F6E85">
              <w:rPr>
                <w:rFonts w:ascii="宋体" w:eastAsia="宋体" w:hAnsi="宋体" w:cs="Times New Roman" w:hint="eastAsia"/>
                <w:bCs/>
                <w:iCs/>
                <w:sz w:val="24"/>
                <w:szCs w:val="24"/>
              </w:rPr>
              <w:t>升级数据服务能力，来适应市场需求的快速变化。所以请</w:t>
            </w:r>
            <w:r>
              <w:rPr>
                <w:rFonts w:ascii="宋体" w:eastAsia="宋体" w:hAnsi="宋体" w:cs="Times New Roman" w:hint="eastAsia"/>
                <w:bCs/>
                <w:iCs/>
                <w:sz w:val="24"/>
                <w:szCs w:val="24"/>
              </w:rPr>
              <w:t>广大</w:t>
            </w:r>
            <w:r w:rsidR="005F6E85">
              <w:rPr>
                <w:rFonts w:ascii="宋体" w:eastAsia="宋体" w:hAnsi="宋体" w:cs="Times New Roman" w:hint="eastAsia"/>
                <w:bCs/>
                <w:iCs/>
                <w:sz w:val="24"/>
                <w:szCs w:val="24"/>
              </w:rPr>
              <w:t>投资者</w:t>
            </w:r>
            <w:r>
              <w:rPr>
                <w:rFonts w:ascii="宋体" w:eastAsia="宋体" w:hAnsi="宋体" w:cs="Times New Roman" w:hint="eastAsia"/>
                <w:bCs/>
                <w:iCs/>
                <w:sz w:val="24"/>
                <w:szCs w:val="24"/>
              </w:rPr>
              <w:t>务必</w:t>
            </w:r>
            <w:r w:rsidR="005F6E85">
              <w:rPr>
                <w:rFonts w:ascii="宋体" w:eastAsia="宋体" w:hAnsi="宋体" w:cs="Times New Roman" w:hint="eastAsia"/>
                <w:bCs/>
                <w:iCs/>
                <w:sz w:val="24"/>
                <w:szCs w:val="24"/>
              </w:rPr>
              <w:t>理性对待行业以及公司发展，注意投资风险。</w:t>
            </w:r>
          </w:p>
          <w:p w14:paraId="6248B59C" w14:textId="6135D098" w:rsidR="00C118BF" w:rsidRPr="00C118BF" w:rsidRDefault="00C118BF"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Pr="00C118BF">
              <w:rPr>
                <w:rFonts w:ascii="宋体" w:eastAsia="宋体" w:hAnsi="宋体" w:cs="Times New Roman" w:hint="eastAsia"/>
                <w:bCs/>
                <w:iCs/>
                <w:sz w:val="24"/>
                <w:szCs w:val="24"/>
              </w:rPr>
              <w:t>、智能终端的AI agent出来之后，对数据需求有什么变化？</w:t>
            </w:r>
          </w:p>
          <w:p w14:paraId="23D8BF31" w14:textId="287F2B13" w:rsidR="00C118BF" w:rsidRDefault="00C118BF" w:rsidP="00C118BF">
            <w:pPr>
              <w:spacing w:line="360" w:lineRule="auto"/>
              <w:ind w:firstLineChars="202" w:firstLine="485"/>
              <w:rPr>
                <w:rFonts w:ascii="宋体" w:eastAsia="宋体" w:hAnsi="宋体" w:cs="Times New Roman" w:hint="eastAsia"/>
                <w:bCs/>
                <w:iCs/>
                <w:sz w:val="24"/>
                <w:szCs w:val="24"/>
              </w:rPr>
            </w:pPr>
            <w:r w:rsidRPr="00C118BF">
              <w:rPr>
                <w:rFonts w:ascii="宋体" w:eastAsia="宋体" w:hAnsi="宋体" w:cs="Times New Roman" w:hint="eastAsia"/>
                <w:bCs/>
                <w:iCs/>
                <w:sz w:val="24"/>
                <w:szCs w:val="24"/>
              </w:rPr>
              <w:t>智能终端侧的AI agent有望成为继智能驾驶之后又一个重要的AI落地场景，预期会带来新型的数据需求。首先，智能终端agent需要能够处理和理解来自终端场景的多样化数据，因此需要获取例如终端设备中的照片、视频、以及短信和电子邮件内容，通过这些数据的学习，使得AI agent能够深入解读和响应终端的文本和图像信息。其次，为了模拟和执行人类的操作行为，AI agent需要大量的各类应用的操作数据，来训练其对各类操作流程的理解。此外，AI agent必须能够理解和响应各种语音输入，这也激发了对多语种、多音色和多风格语音数据的进一步需求。</w:t>
            </w:r>
          </w:p>
          <w:p w14:paraId="5B23FD88" w14:textId="77777777" w:rsidR="00C118BF" w:rsidRPr="007C7467" w:rsidRDefault="00C118BF"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Pr="007C7467">
              <w:rPr>
                <w:rFonts w:ascii="宋体" w:eastAsia="宋体" w:hAnsi="宋体" w:cs="Times New Roman" w:hint="eastAsia"/>
                <w:bCs/>
                <w:iCs/>
                <w:sz w:val="24"/>
                <w:szCs w:val="24"/>
              </w:rPr>
              <w:t>大模型的数据源是否面临枯竭的风险？</w:t>
            </w:r>
          </w:p>
          <w:p w14:paraId="0EC2376E" w14:textId="073CDF12" w:rsidR="00C118BF" w:rsidRDefault="00C118BF" w:rsidP="00C118BF">
            <w:pPr>
              <w:spacing w:line="360" w:lineRule="auto"/>
              <w:ind w:firstLineChars="202" w:firstLine="485"/>
              <w:rPr>
                <w:rFonts w:ascii="宋体" w:eastAsia="宋体" w:hAnsi="宋体" w:cs="Times New Roman" w:hint="eastAsia"/>
                <w:bCs/>
                <w:iCs/>
                <w:sz w:val="24"/>
                <w:szCs w:val="24"/>
              </w:rPr>
            </w:pPr>
            <w:r w:rsidRPr="007C7467">
              <w:rPr>
                <w:rFonts w:ascii="宋体" w:eastAsia="宋体" w:hAnsi="宋体" w:cs="Times New Roman" w:hint="eastAsia"/>
                <w:bCs/>
                <w:iCs/>
                <w:sz w:val="24"/>
                <w:szCs w:val="24"/>
              </w:rPr>
              <w:t>在垂直场景中，许多数据并不在互联网上，需要通过与</w:t>
            </w:r>
            <w:proofErr w:type="gramStart"/>
            <w:r w:rsidRPr="007C7467">
              <w:rPr>
                <w:rFonts w:ascii="宋体" w:eastAsia="宋体" w:hAnsi="宋体" w:cs="Times New Roman" w:hint="eastAsia"/>
                <w:bCs/>
                <w:iCs/>
                <w:sz w:val="24"/>
                <w:szCs w:val="24"/>
              </w:rPr>
              <w:t>众多垂域场景</w:t>
            </w:r>
            <w:proofErr w:type="gramEnd"/>
            <w:r w:rsidRPr="007C7467">
              <w:rPr>
                <w:rFonts w:ascii="宋体" w:eastAsia="宋体" w:hAnsi="宋体" w:cs="Times New Roman" w:hint="eastAsia"/>
                <w:bCs/>
                <w:iCs/>
                <w:sz w:val="24"/>
                <w:szCs w:val="24"/>
              </w:rPr>
              <w:t>的数据持有方开展合作进行定向采集获得。过往近20年的创业发展历程中，海天瑞声在这方面积累了丰富的技术、资源、经验优势。此外，随着中共中央办公厅、国务院办公厅近期出台了《关于加快公共数据资源开发利用的意见》，我们相信国内公共数据资源领域的开发利用进程也将加速，预计将为AI</w:t>
            </w:r>
            <w:r w:rsidRPr="007C7467">
              <w:rPr>
                <w:rFonts w:ascii="宋体" w:eastAsia="宋体" w:hAnsi="宋体" w:cs="Times New Roman" w:hint="eastAsia"/>
                <w:bCs/>
                <w:iCs/>
                <w:sz w:val="24"/>
                <w:szCs w:val="24"/>
              </w:rPr>
              <w:lastRenderedPageBreak/>
              <w:t>训练提供新的数据来源。</w:t>
            </w:r>
          </w:p>
          <w:p w14:paraId="6FCEB840" w14:textId="5BC066F8" w:rsidR="00C118BF" w:rsidRPr="00C118BF" w:rsidRDefault="002D1F0B"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00C118BF" w:rsidRPr="00C118BF">
              <w:rPr>
                <w:rFonts w:ascii="宋体" w:eastAsia="宋体" w:hAnsi="宋体" w:cs="Times New Roman" w:hint="eastAsia"/>
                <w:bCs/>
                <w:iCs/>
                <w:sz w:val="24"/>
                <w:szCs w:val="24"/>
              </w:rPr>
              <w:t>、海天瑞声在海外的业务布局情况如何？</w:t>
            </w:r>
          </w:p>
          <w:p w14:paraId="687F5E1B" w14:textId="77777777" w:rsidR="00C118BF" w:rsidRPr="00C118BF" w:rsidRDefault="00C118BF" w:rsidP="00C118BF">
            <w:pPr>
              <w:spacing w:line="360" w:lineRule="auto"/>
              <w:ind w:firstLineChars="202" w:firstLine="485"/>
              <w:rPr>
                <w:rFonts w:ascii="宋体" w:eastAsia="宋体" w:hAnsi="宋体" w:cs="Times New Roman" w:hint="eastAsia"/>
                <w:bCs/>
                <w:iCs/>
                <w:sz w:val="24"/>
                <w:szCs w:val="24"/>
              </w:rPr>
            </w:pPr>
            <w:r w:rsidRPr="00C118BF">
              <w:rPr>
                <w:rFonts w:ascii="宋体" w:eastAsia="宋体" w:hAnsi="宋体" w:cs="Times New Roman" w:hint="eastAsia"/>
                <w:bCs/>
                <w:iCs/>
                <w:sz w:val="24"/>
                <w:szCs w:val="24"/>
              </w:rPr>
              <w:t>为更好把握行业机遇、进一步扩大全球客户辐射范围，公司从体系搭建、市场研究、品牌升级、营销推广等多维度提升业务、</w:t>
            </w:r>
            <w:proofErr w:type="gramStart"/>
            <w:r w:rsidRPr="00C118BF">
              <w:rPr>
                <w:rFonts w:ascii="宋体" w:eastAsia="宋体" w:hAnsi="宋体" w:cs="Times New Roman" w:hint="eastAsia"/>
                <w:bCs/>
                <w:iCs/>
                <w:sz w:val="24"/>
                <w:szCs w:val="24"/>
              </w:rPr>
              <w:t>客户触达及</w:t>
            </w:r>
            <w:proofErr w:type="gramEnd"/>
            <w:r w:rsidRPr="00C118BF">
              <w:rPr>
                <w:rFonts w:ascii="宋体" w:eastAsia="宋体" w:hAnsi="宋体" w:cs="Times New Roman" w:hint="eastAsia"/>
                <w:bCs/>
                <w:iCs/>
                <w:sz w:val="24"/>
                <w:szCs w:val="24"/>
              </w:rPr>
              <w:t>服务能力。前三季度，公司持续加强境外销售团队建设，进一步</w:t>
            </w:r>
            <w:proofErr w:type="gramStart"/>
            <w:r w:rsidRPr="00C118BF">
              <w:rPr>
                <w:rFonts w:ascii="宋体" w:eastAsia="宋体" w:hAnsi="宋体" w:cs="Times New Roman" w:hint="eastAsia"/>
                <w:bCs/>
                <w:iCs/>
                <w:sz w:val="24"/>
                <w:szCs w:val="24"/>
              </w:rPr>
              <w:t>织密客户</w:t>
            </w:r>
            <w:proofErr w:type="gramEnd"/>
            <w:r w:rsidRPr="00C118BF">
              <w:rPr>
                <w:rFonts w:ascii="宋体" w:eastAsia="宋体" w:hAnsi="宋体" w:cs="Times New Roman" w:hint="eastAsia"/>
                <w:bCs/>
                <w:iCs/>
                <w:sz w:val="24"/>
                <w:szCs w:val="24"/>
              </w:rPr>
              <w:t xml:space="preserve">服务网络；同时，通过参与包括 Web Summit Qatar、ICASSP、AI EXPO TOKYO、Autosense and </w:t>
            </w:r>
            <w:proofErr w:type="spellStart"/>
            <w:r w:rsidRPr="00C118BF">
              <w:rPr>
                <w:rFonts w:ascii="宋体" w:eastAsia="宋体" w:hAnsi="宋体" w:cs="Times New Roman" w:hint="eastAsia"/>
                <w:bCs/>
                <w:iCs/>
                <w:sz w:val="24"/>
                <w:szCs w:val="24"/>
              </w:rPr>
              <w:t>InCabin</w:t>
            </w:r>
            <w:proofErr w:type="spellEnd"/>
            <w:r w:rsidRPr="00C118BF">
              <w:rPr>
                <w:rFonts w:ascii="宋体" w:eastAsia="宋体" w:hAnsi="宋体" w:cs="Times New Roman" w:hint="eastAsia"/>
                <w:bCs/>
                <w:iCs/>
                <w:sz w:val="24"/>
                <w:szCs w:val="24"/>
              </w:rPr>
              <w:t xml:space="preserve"> 及 CVPR 等全球知名行业及学术顶会，以及布局搜索广告投放、社交媒体矩阵等多类宣传渠道等方式，向全球市场展示公司先进技术实力及创新产品，提升行业影响力和美誉度。2024年，公司全新发布海外官网，全面</w:t>
            </w:r>
            <w:proofErr w:type="gramStart"/>
            <w:r w:rsidRPr="00C118BF">
              <w:rPr>
                <w:rFonts w:ascii="宋体" w:eastAsia="宋体" w:hAnsi="宋体" w:cs="Times New Roman" w:hint="eastAsia"/>
                <w:bCs/>
                <w:iCs/>
                <w:sz w:val="24"/>
                <w:szCs w:val="24"/>
              </w:rPr>
              <w:t>升级官网服务</w:t>
            </w:r>
            <w:proofErr w:type="gramEnd"/>
            <w:r w:rsidRPr="00C118BF">
              <w:rPr>
                <w:rFonts w:ascii="宋体" w:eastAsia="宋体" w:hAnsi="宋体" w:cs="Times New Roman" w:hint="eastAsia"/>
                <w:bCs/>
                <w:iCs/>
                <w:sz w:val="24"/>
                <w:szCs w:val="24"/>
              </w:rPr>
              <w:t>模式，通过搭建marketplace，便捷用户目标服务/产品的选择，有效提升新客户拓展以及订单转化率。</w:t>
            </w:r>
          </w:p>
          <w:p w14:paraId="174CB020" w14:textId="7BFBA207" w:rsidR="002D1F0B" w:rsidRPr="002D1F0B" w:rsidRDefault="002D1F0B" w:rsidP="002D1F0B">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00C118BF" w:rsidRPr="00C118BF">
              <w:rPr>
                <w:rFonts w:ascii="宋体" w:eastAsia="宋体" w:hAnsi="宋体" w:cs="Times New Roman" w:hint="eastAsia"/>
                <w:bCs/>
                <w:iCs/>
                <w:sz w:val="24"/>
                <w:szCs w:val="24"/>
              </w:rPr>
              <w:t>、</w:t>
            </w:r>
            <w:proofErr w:type="gramStart"/>
            <w:r w:rsidRPr="002D1F0B">
              <w:rPr>
                <w:rFonts w:ascii="宋体" w:eastAsia="宋体" w:hAnsi="宋体" w:cs="Times New Roman" w:hint="eastAsia"/>
                <w:bCs/>
                <w:iCs/>
                <w:sz w:val="24"/>
                <w:szCs w:val="24"/>
              </w:rPr>
              <w:t>标品化</w:t>
            </w:r>
            <w:proofErr w:type="gramEnd"/>
            <w:r w:rsidRPr="002D1F0B">
              <w:rPr>
                <w:rFonts w:ascii="宋体" w:eastAsia="宋体" w:hAnsi="宋体" w:cs="Times New Roman" w:hint="eastAsia"/>
                <w:bCs/>
                <w:iCs/>
                <w:sz w:val="24"/>
                <w:szCs w:val="24"/>
              </w:rPr>
              <w:t>的产品数据</w:t>
            </w:r>
            <w:proofErr w:type="gramStart"/>
            <w:r w:rsidRPr="002D1F0B">
              <w:rPr>
                <w:rFonts w:ascii="宋体" w:eastAsia="宋体" w:hAnsi="宋体" w:cs="Times New Roman" w:hint="eastAsia"/>
                <w:bCs/>
                <w:iCs/>
                <w:sz w:val="24"/>
                <w:szCs w:val="24"/>
              </w:rPr>
              <w:t>集业务</w:t>
            </w:r>
            <w:proofErr w:type="gramEnd"/>
            <w:r w:rsidRPr="002D1F0B">
              <w:rPr>
                <w:rFonts w:ascii="宋体" w:eastAsia="宋体" w:hAnsi="宋体" w:cs="Times New Roman" w:hint="eastAsia"/>
                <w:bCs/>
                <w:iCs/>
                <w:sz w:val="24"/>
                <w:szCs w:val="24"/>
              </w:rPr>
              <w:t>与定制化服务业务的区别是什么？客户会如何选择？</w:t>
            </w:r>
            <w:r w:rsidRPr="002D1F0B">
              <w:rPr>
                <w:rFonts w:ascii="宋体" w:eastAsia="宋体" w:hAnsi="宋体" w:cs="Times New Roman" w:hint="eastAsia"/>
                <w:bCs/>
                <w:iCs/>
                <w:sz w:val="24"/>
                <w:szCs w:val="24"/>
              </w:rPr>
              <w:t xml:space="preserve"> </w:t>
            </w:r>
          </w:p>
          <w:p w14:paraId="740D8607" w14:textId="77777777" w:rsidR="002D1F0B" w:rsidRPr="002D1F0B" w:rsidRDefault="002D1F0B" w:rsidP="002D1F0B">
            <w:pPr>
              <w:spacing w:line="360" w:lineRule="auto"/>
              <w:ind w:firstLineChars="202" w:firstLine="485"/>
              <w:rPr>
                <w:rFonts w:ascii="宋体" w:eastAsia="宋体" w:hAnsi="宋体" w:cs="Times New Roman" w:hint="eastAsia"/>
                <w:bCs/>
                <w:iCs/>
                <w:sz w:val="24"/>
                <w:szCs w:val="24"/>
              </w:rPr>
            </w:pPr>
            <w:r w:rsidRPr="002D1F0B">
              <w:rPr>
                <w:rFonts w:ascii="宋体" w:eastAsia="宋体" w:hAnsi="宋体" w:cs="Times New Roman" w:hint="eastAsia"/>
                <w:bCs/>
                <w:iCs/>
                <w:sz w:val="24"/>
                <w:szCs w:val="24"/>
              </w:rPr>
              <w:t>区别：产品数据集是先于客户需求形成的模拟数据，是公司区别于其他竞争对手的一大特色，基于公司对市场的判断和通用化需求的提取能力，其属于是一次性投入、未来重复授权销售，对于公司的营收、毛利有着重要作用；而定制业务的需求来源是客户的定向化需求，有些定制业务的原始数据来源是客户提供</w:t>
            </w:r>
            <w:proofErr w:type="gramStart"/>
            <w:r w:rsidRPr="002D1F0B">
              <w:rPr>
                <w:rFonts w:ascii="宋体" w:eastAsia="宋体" w:hAnsi="宋体" w:cs="Times New Roman" w:hint="eastAsia"/>
                <w:bCs/>
                <w:iCs/>
                <w:sz w:val="24"/>
                <w:szCs w:val="24"/>
              </w:rPr>
              <w:t>的实网数据</w:t>
            </w:r>
            <w:proofErr w:type="gramEnd"/>
            <w:r w:rsidRPr="002D1F0B">
              <w:rPr>
                <w:rFonts w:ascii="宋体" w:eastAsia="宋体" w:hAnsi="宋体" w:cs="Times New Roman" w:hint="eastAsia"/>
                <w:bCs/>
                <w:iCs/>
                <w:sz w:val="24"/>
                <w:szCs w:val="24"/>
              </w:rPr>
              <w:t>，公司提供纯加工的服务。</w:t>
            </w:r>
          </w:p>
          <w:p w14:paraId="45DBA28B" w14:textId="77777777" w:rsidR="002D1F0B" w:rsidRPr="002D1F0B" w:rsidRDefault="002D1F0B" w:rsidP="002D1F0B">
            <w:pPr>
              <w:spacing w:line="360" w:lineRule="auto"/>
              <w:ind w:firstLineChars="202" w:firstLine="485"/>
              <w:rPr>
                <w:rFonts w:ascii="宋体" w:eastAsia="宋体" w:hAnsi="宋体" w:cs="Times New Roman" w:hint="eastAsia"/>
                <w:bCs/>
                <w:iCs/>
                <w:sz w:val="24"/>
                <w:szCs w:val="24"/>
              </w:rPr>
            </w:pPr>
            <w:r w:rsidRPr="002D1F0B">
              <w:rPr>
                <w:rFonts w:ascii="宋体" w:eastAsia="宋体" w:hAnsi="宋体" w:cs="Times New Roman" w:hint="eastAsia"/>
                <w:bCs/>
                <w:iCs/>
                <w:sz w:val="24"/>
                <w:szCs w:val="24"/>
              </w:rPr>
              <w:t>客户的AI产品在上线之前及初期，因为其自身尚未</w:t>
            </w:r>
            <w:proofErr w:type="gramStart"/>
            <w:r w:rsidRPr="002D1F0B">
              <w:rPr>
                <w:rFonts w:ascii="宋体" w:eastAsia="宋体" w:hAnsi="宋体" w:cs="Times New Roman" w:hint="eastAsia"/>
                <w:bCs/>
                <w:iCs/>
                <w:sz w:val="24"/>
                <w:szCs w:val="24"/>
              </w:rPr>
              <w:t>产生实网数据</w:t>
            </w:r>
            <w:proofErr w:type="gramEnd"/>
            <w:r w:rsidRPr="002D1F0B">
              <w:rPr>
                <w:rFonts w:ascii="宋体" w:eastAsia="宋体" w:hAnsi="宋体" w:cs="Times New Roman" w:hint="eastAsia"/>
                <w:bCs/>
                <w:iCs/>
                <w:sz w:val="24"/>
                <w:szCs w:val="24"/>
              </w:rPr>
              <w:t>，通常需要采购模拟型数据集进行算法模型的训练，在产品上线并运行一段时间、产生大量</w:t>
            </w:r>
            <w:proofErr w:type="gramStart"/>
            <w:r w:rsidRPr="002D1F0B">
              <w:rPr>
                <w:rFonts w:ascii="宋体" w:eastAsia="宋体" w:hAnsi="宋体" w:cs="Times New Roman" w:hint="eastAsia"/>
                <w:bCs/>
                <w:iCs/>
                <w:sz w:val="24"/>
                <w:szCs w:val="24"/>
              </w:rPr>
              <w:t>实网数据</w:t>
            </w:r>
            <w:proofErr w:type="gramEnd"/>
            <w:r w:rsidRPr="002D1F0B">
              <w:rPr>
                <w:rFonts w:ascii="宋体" w:eastAsia="宋体" w:hAnsi="宋体" w:cs="Times New Roman" w:hint="eastAsia"/>
                <w:bCs/>
                <w:iCs/>
                <w:sz w:val="24"/>
                <w:szCs w:val="24"/>
              </w:rPr>
              <w:t>之后，则会提供</w:t>
            </w:r>
            <w:proofErr w:type="gramStart"/>
            <w:r w:rsidRPr="002D1F0B">
              <w:rPr>
                <w:rFonts w:ascii="宋体" w:eastAsia="宋体" w:hAnsi="宋体" w:cs="Times New Roman" w:hint="eastAsia"/>
                <w:bCs/>
                <w:iCs/>
                <w:sz w:val="24"/>
                <w:szCs w:val="24"/>
              </w:rPr>
              <w:t>实网数据</w:t>
            </w:r>
            <w:proofErr w:type="gramEnd"/>
            <w:r w:rsidRPr="002D1F0B">
              <w:rPr>
                <w:rFonts w:ascii="宋体" w:eastAsia="宋体" w:hAnsi="宋体" w:cs="Times New Roman" w:hint="eastAsia"/>
                <w:bCs/>
                <w:iCs/>
                <w:sz w:val="24"/>
                <w:szCs w:val="24"/>
              </w:rPr>
              <w:t>给到我们进行数据加工，加工的数据反哺到客户的产品上从而促进其产品的迭代、升级。之后，客户需要进行产品功能或语种的拓</w:t>
            </w:r>
            <w:r w:rsidRPr="002D1F0B">
              <w:rPr>
                <w:rFonts w:ascii="宋体" w:eastAsia="宋体" w:hAnsi="宋体" w:cs="Times New Roman" w:hint="eastAsia"/>
                <w:bCs/>
                <w:iCs/>
                <w:sz w:val="24"/>
                <w:szCs w:val="24"/>
              </w:rPr>
              <w:lastRenderedPageBreak/>
              <w:t>展，再次需要购买模拟数据集来支撑，后续再采购数据加工服务进行迭代。</w:t>
            </w:r>
          </w:p>
          <w:p w14:paraId="599EE151" w14:textId="25504210" w:rsidR="002D1F0B" w:rsidRPr="00C118BF" w:rsidRDefault="002D1F0B" w:rsidP="002D1F0B">
            <w:pPr>
              <w:spacing w:line="360" w:lineRule="auto"/>
              <w:ind w:firstLineChars="202" w:firstLine="485"/>
              <w:rPr>
                <w:rFonts w:ascii="宋体" w:eastAsia="宋体" w:hAnsi="宋体" w:cs="Times New Roman" w:hint="eastAsia"/>
                <w:bCs/>
                <w:iCs/>
                <w:sz w:val="24"/>
                <w:szCs w:val="24"/>
              </w:rPr>
            </w:pPr>
            <w:r w:rsidRPr="002D1F0B">
              <w:rPr>
                <w:rFonts w:ascii="宋体" w:eastAsia="宋体" w:hAnsi="宋体" w:cs="Times New Roman" w:hint="eastAsia"/>
                <w:bCs/>
                <w:iCs/>
                <w:sz w:val="24"/>
                <w:szCs w:val="24"/>
              </w:rPr>
              <w:t>产品+服务的组合一直是公司向市场提供的综合解决方案，是一个整体，服务于不同客户的不同研发阶段需求，其收入贡献比例在各年间也呈现较为一致的趋势。而产品+服务带来的数据积累，也哺育了公司的数据处理平台和相关算法不断提升，努力达到数据处理场景下的行业最优。</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033AB380"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9901B7">
              <w:rPr>
                <w:rFonts w:ascii="Times New Roman" w:hAnsi="Times New Roman" w:cs="Times New Roman"/>
                <w:iCs/>
                <w:sz w:val="24"/>
                <w:szCs w:val="24"/>
              </w:rPr>
              <w:t>4</w:t>
            </w:r>
            <w:r>
              <w:rPr>
                <w:rFonts w:ascii="Times New Roman" w:hAnsiTheme="minorEastAsia" w:cs="Times New Roman" w:hint="eastAsia"/>
                <w:iCs/>
                <w:sz w:val="24"/>
                <w:szCs w:val="24"/>
              </w:rPr>
              <w:t>年</w:t>
            </w:r>
            <w:r w:rsidR="00356180">
              <w:rPr>
                <w:rFonts w:ascii="Times New Roman" w:hAnsiTheme="minorEastAsia" w:cs="Times New Roman" w:hint="eastAsia"/>
                <w:iCs/>
                <w:sz w:val="24"/>
                <w:szCs w:val="24"/>
              </w:rPr>
              <w:t>1</w:t>
            </w:r>
            <w:r w:rsidR="00F22710">
              <w:rPr>
                <w:rFonts w:ascii="Times New Roman" w:hAnsiTheme="minorEastAsia" w:cs="Times New Roman" w:hint="eastAsia"/>
                <w:iCs/>
                <w:sz w:val="24"/>
                <w:szCs w:val="24"/>
              </w:rPr>
              <w:t>2</w:t>
            </w:r>
            <w:r>
              <w:rPr>
                <w:rFonts w:ascii="Times New Roman" w:hAnsiTheme="minorEastAsia" w:cs="Times New Roman" w:hint="eastAsia"/>
                <w:iCs/>
                <w:sz w:val="24"/>
                <w:szCs w:val="24"/>
              </w:rPr>
              <w:t>月</w:t>
            </w:r>
            <w:r w:rsidR="009738B2">
              <w:rPr>
                <w:rFonts w:ascii="Times New Roman" w:hAnsiTheme="minorEastAsia" w:cs="Times New Roman" w:hint="eastAsia"/>
                <w:iCs/>
                <w:sz w:val="24"/>
                <w:szCs w:val="24"/>
              </w:rPr>
              <w:t>2</w:t>
            </w:r>
            <w:r w:rsidR="002D1F0B">
              <w:rPr>
                <w:rFonts w:ascii="Times New Roman" w:hAnsiTheme="minorEastAsia" w:cs="Times New Roman" w:hint="eastAsia"/>
                <w:iCs/>
                <w:sz w:val="24"/>
                <w:szCs w:val="24"/>
              </w:rPr>
              <w:t>5</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0BA1A" w14:textId="77777777" w:rsidR="006943DD" w:rsidRDefault="006943DD" w:rsidP="00443C3B">
      <w:r>
        <w:separator/>
      </w:r>
    </w:p>
  </w:endnote>
  <w:endnote w:type="continuationSeparator" w:id="0">
    <w:p w14:paraId="1EDFE9F3" w14:textId="77777777" w:rsidR="006943DD" w:rsidRDefault="006943DD"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E518D" w14:textId="77777777" w:rsidR="006943DD" w:rsidRDefault="006943DD" w:rsidP="00443C3B">
      <w:r>
        <w:separator/>
      </w:r>
    </w:p>
  </w:footnote>
  <w:footnote w:type="continuationSeparator" w:id="0">
    <w:p w14:paraId="4C9DAE8F" w14:textId="77777777" w:rsidR="006943DD" w:rsidRDefault="006943DD"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386A"/>
    <w:rsid w:val="00014EDC"/>
    <w:rsid w:val="00014F2A"/>
    <w:rsid w:val="00015D2B"/>
    <w:rsid w:val="00020F0F"/>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7C4E"/>
    <w:rsid w:val="0008044D"/>
    <w:rsid w:val="00081B36"/>
    <w:rsid w:val="000828F8"/>
    <w:rsid w:val="00083453"/>
    <w:rsid w:val="00084FFC"/>
    <w:rsid w:val="000853FF"/>
    <w:rsid w:val="00086C90"/>
    <w:rsid w:val="00086EF5"/>
    <w:rsid w:val="000910C1"/>
    <w:rsid w:val="00092024"/>
    <w:rsid w:val="00092176"/>
    <w:rsid w:val="00092A36"/>
    <w:rsid w:val="00094E5E"/>
    <w:rsid w:val="000A0B2F"/>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F0F"/>
    <w:rsid w:val="001248AD"/>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6D5"/>
    <w:rsid w:val="0016265C"/>
    <w:rsid w:val="00163086"/>
    <w:rsid w:val="00164360"/>
    <w:rsid w:val="001656D6"/>
    <w:rsid w:val="001672FF"/>
    <w:rsid w:val="001674E3"/>
    <w:rsid w:val="00172CBD"/>
    <w:rsid w:val="00175D86"/>
    <w:rsid w:val="0018169C"/>
    <w:rsid w:val="001819EF"/>
    <w:rsid w:val="0018237C"/>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2E1"/>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43"/>
    <w:rsid w:val="001D7460"/>
    <w:rsid w:val="001D7A5D"/>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44A6"/>
    <w:rsid w:val="00214C8F"/>
    <w:rsid w:val="00216096"/>
    <w:rsid w:val="00216252"/>
    <w:rsid w:val="00217DB0"/>
    <w:rsid w:val="00222125"/>
    <w:rsid w:val="00222141"/>
    <w:rsid w:val="00222481"/>
    <w:rsid w:val="00222C1F"/>
    <w:rsid w:val="0022418E"/>
    <w:rsid w:val="00225EE5"/>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1F0B"/>
    <w:rsid w:val="002D2714"/>
    <w:rsid w:val="002D315B"/>
    <w:rsid w:val="002D3753"/>
    <w:rsid w:val="002D6ABB"/>
    <w:rsid w:val="002D767C"/>
    <w:rsid w:val="002E1730"/>
    <w:rsid w:val="002E1C52"/>
    <w:rsid w:val="002F0CA6"/>
    <w:rsid w:val="002F157D"/>
    <w:rsid w:val="002F1B04"/>
    <w:rsid w:val="002F1D0F"/>
    <w:rsid w:val="002F2E6F"/>
    <w:rsid w:val="002F4C46"/>
    <w:rsid w:val="002F51C7"/>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BA6"/>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0AE1"/>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758C"/>
    <w:rsid w:val="004106EC"/>
    <w:rsid w:val="00411262"/>
    <w:rsid w:val="00411E7D"/>
    <w:rsid w:val="00412094"/>
    <w:rsid w:val="00412D8A"/>
    <w:rsid w:val="00415968"/>
    <w:rsid w:val="00415B45"/>
    <w:rsid w:val="00415FC4"/>
    <w:rsid w:val="00416494"/>
    <w:rsid w:val="00416891"/>
    <w:rsid w:val="00417AF4"/>
    <w:rsid w:val="00420071"/>
    <w:rsid w:val="004207D2"/>
    <w:rsid w:val="00420C01"/>
    <w:rsid w:val="0042182D"/>
    <w:rsid w:val="00423D47"/>
    <w:rsid w:val="00425BB1"/>
    <w:rsid w:val="00427882"/>
    <w:rsid w:val="004310E5"/>
    <w:rsid w:val="00432964"/>
    <w:rsid w:val="004333CF"/>
    <w:rsid w:val="00433596"/>
    <w:rsid w:val="00433835"/>
    <w:rsid w:val="004358E8"/>
    <w:rsid w:val="00436699"/>
    <w:rsid w:val="00437DF6"/>
    <w:rsid w:val="00437EA7"/>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2B48"/>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27EBA"/>
    <w:rsid w:val="00530238"/>
    <w:rsid w:val="005305D1"/>
    <w:rsid w:val="005311F9"/>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9180C"/>
    <w:rsid w:val="00692D54"/>
    <w:rsid w:val="006943DD"/>
    <w:rsid w:val="00694BF5"/>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439"/>
    <w:rsid w:val="00796462"/>
    <w:rsid w:val="00797678"/>
    <w:rsid w:val="007A2559"/>
    <w:rsid w:val="007A4905"/>
    <w:rsid w:val="007A55B6"/>
    <w:rsid w:val="007B196F"/>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4494"/>
    <w:rsid w:val="007F10B0"/>
    <w:rsid w:val="007F1EB2"/>
    <w:rsid w:val="007F2176"/>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7863"/>
    <w:rsid w:val="00A60C90"/>
    <w:rsid w:val="00A6487E"/>
    <w:rsid w:val="00A64AF7"/>
    <w:rsid w:val="00A64C89"/>
    <w:rsid w:val="00A6657E"/>
    <w:rsid w:val="00A702D4"/>
    <w:rsid w:val="00A70EC0"/>
    <w:rsid w:val="00A716FD"/>
    <w:rsid w:val="00A71BFD"/>
    <w:rsid w:val="00A754EE"/>
    <w:rsid w:val="00A76601"/>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33CD"/>
    <w:rsid w:val="00AA5487"/>
    <w:rsid w:val="00AA567B"/>
    <w:rsid w:val="00AA5B60"/>
    <w:rsid w:val="00AA5E76"/>
    <w:rsid w:val="00AA65A0"/>
    <w:rsid w:val="00AA7900"/>
    <w:rsid w:val="00AB03BB"/>
    <w:rsid w:val="00AB260B"/>
    <w:rsid w:val="00AB45D6"/>
    <w:rsid w:val="00AB58FC"/>
    <w:rsid w:val="00AB7D96"/>
    <w:rsid w:val="00AC221D"/>
    <w:rsid w:val="00AC3043"/>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59"/>
    <w:rsid w:val="00C062FA"/>
    <w:rsid w:val="00C0644B"/>
    <w:rsid w:val="00C104B8"/>
    <w:rsid w:val="00C118BF"/>
    <w:rsid w:val="00C11D63"/>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BFD"/>
    <w:rsid w:val="00C37AAB"/>
    <w:rsid w:val="00C37F34"/>
    <w:rsid w:val="00C40B1A"/>
    <w:rsid w:val="00C41039"/>
    <w:rsid w:val="00C42788"/>
    <w:rsid w:val="00C440F1"/>
    <w:rsid w:val="00C46B8A"/>
    <w:rsid w:val="00C47340"/>
    <w:rsid w:val="00C47614"/>
    <w:rsid w:val="00C478C3"/>
    <w:rsid w:val="00C50FE3"/>
    <w:rsid w:val="00C522C7"/>
    <w:rsid w:val="00C5254A"/>
    <w:rsid w:val="00C52A8F"/>
    <w:rsid w:val="00C52F40"/>
    <w:rsid w:val="00C531CC"/>
    <w:rsid w:val="00C5329B"/>
    <w:rsid w:val="00C55E93"/>
    <w:rsid w:val="00C56171"/>
    <w:rsid w:val="00C6677A"/>
    <w:rsid w:val="00C6700C"/>
    <w:rsid w:val="00C67CE4"/>
    <w:rsid w:val="00C708A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188E"/>
    <w:rsid w:val="00D23D43"/>
    <w:rsid w:val="00D26755"/>
    <w:rsid w:val="00D27EFD"/>
    <w:rsid w:val="00D327C1"/>
    <w:rsid w:val="00D328A2"/>
    <w:rsid w:val="00D333CA"/>
    <w:rsid w:val="00D336C0"/>
    <w:rsid w:val="00D372F1"/>
    <w:rsid w:val="00D37CB6"/>
    <w:rsid w:val="00D40C13"/>
    <w:rsid w:val="00D41D95"/>
    <w:rsid w:val="00D41E36"/>
    <w:rsid w:val="00D424D5"/>
    <w:rsid w:val="00D425A1"/>
    <w:rsid w:val="00D42C0B"/>
    <w:rsid w:val="00D446B4"/>
    <w:rsid w:val="00D44EFB"/>
    <w:rsid w:val="00D46135"/>
    <w:rsid w:val="00D471D8"/>
    <w:rsid w:val="00D50A7C"/>
    <w:rsid w:val="00D523F7"/>
    <w:rsid w:val="00D52571"/>
    <w:rsid w:val="00D538CC"/>
    <w:rsid w:val="00D5622E"/>
    <w:rsid w:val="00D6324A"/>
    <w:rsid w:val="00D65052"/>
    <w:rsid w:val="00D652EB"/>
    <w:rsid w:val="00D657C7"/>
    <w:rsid w:val="00D7427C"/>
    <w:rsid w:val="00D75179"/>
    <w:rsid w:val="00D757E8"/>
    <w:rsid w:val="00D75E34"/>
    <w:rsid w:val="00D76F2A"/>
    <w:rsid w:val="00D77E96"/>
    <w:rsid w:val="00D81596"/>
    <w:rsid w:val="00D8373F"/>
    <w:rsid w:val="00D8385A"/>
    <w:rsid w:val="00D84DF8"/>
    <w:rsid w:val="00D8765A"/>
    <w:rsid w:val="00D91E27"/>
    <w:rsid w:val="00D93D53"/>
    <w:rsid w:val="00D9407D"/>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760B"/>
    <w:rsid w:val="00DD0900"/>
    <w:rsid w:val="00DD2242"/>
    <w:rsid w:val="00DD23FE"/>
    <w:rsid w:val="00DD27C7"/>
    <w:rsid w:val="00DD27D1"/>
    <w:rsid w:val="00DE1236"/>
    <w:rsid w:val="00DE31A5"/>
    <w:rsid w:val="00DE3BF1"/>
    <w:rsid w:val="00DE4153"/>
    <w:rsid w:val="00DE581A"/>
    <w:rsid w:val="00DE7F6D"/>
    <w:rsid w:val="00DF33B8"/>
    <w:rsid w:val="00DF4467"/>
    <w:rsid w:val="00DF713F"/>
    <w:rsid w:val="00E0172D"/>
    <w:rsid w:val="00E0363E"/>
    <w:rsid w:val="00E04079"/>
    <w:rsid w:val="00E07C47"/>
    <w:rsid w:val="00E10B1D"/>
    <w:rsid w:val="00E11AEC"/>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F8C"/>
    <w:rsid w:val="00E668C5"/>
    <w:rsid w:val="00E66F5E"/>
    <w:rsid w:val="00E67013"/>
    <w:rsid w:val="00E67E4F"/>
    <w:rsid w:val="00E72B1E"/>
    <w:rsid w:val="00E75499"/>
    <w:rsid w:val="00E7589E"/>
    <w:rsid w:val="00E7692D"/>
    <w:rsid w:val="00E76941"/>
    <w:rsid w:val="00E774EC"/>
    <w:rsid w:val="00E778BA"/>
    <w:rsid w:val="00E803AB"/>
    <w:rsid w:val="00E84CA4"/>
    <w:rsid w:val="00E8504D"/>
    <w:rsid w:val="00E86452"/>
    <w:rsid w:val="00E86E87"/>
    <w:rsid w:val="00E92A6D"/>
    <w:rsid w:val="00E93ADF"/>
    <w:rsid w:val="00E93B28"/>
    <w:rsid w:val="00E93DA5"/>
    <w:rsid w:val="00E9424C"/>
    <w:rsid w:val="00E96E64"/>
    <w:rsid w:val="00EA16A6"/>
    <w:rsid w:val="00EA1C3B"/>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F0006B"/>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7C2"/>
    <w:rsid w:val="00F16554"/>
    <w:rsid w:val="00F17BBF"/>
    <w:rsid w:val="00F20399"/>
    <w:rsid w:val="00F20AA1"/>
    <w:rsid w:val="00F20D12"/>
    <w:rsid w:val="00F22710"/>
    <w:rsid w:val="00F24265"/>
    <w:rsid w:val="00F2550A"/>
    <w:rsid w:val="00F30898"/>
    <w:rsid w:val="00F3163A"/>
    <w:rsid w:val="00F32FC6"/>
    <w:rsid w:val="00F33299"/>
    <w:rsid w:val="00F337B7"/>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36A"/>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3</cp:revision>
  <cp:lastPrinted>2021-09-01T01:13:00Z</cp:lastPrinted>
  <dcterms:created xsi:type="dcterms:W3CDTF">2024-12-25T06:47:00Z</dcterms:created>
  <dcterms:modified xsi:type="dcterms:W3CDTF">2024-12-25T06:58:00Z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