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3A0DD" w14:textId="77777777" w:rsidR="00C55118" w:rsidRDefault="00AF18E6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6880</w:t>
      </w:r>
      <w:r>
        <w:rPr>
          <w:rFonts w:ascii="宋体" w:eastAsia="宋体" w:hAnsi="宋体" w:cs="宋体"/>
          <w:sz w:val="24"/>
        </w:rPr>
        <w:t>88            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</w:rPr>
        <w:t>虹软科技</w:t>
      </w:r>
      <w:proofErr w:type="gramEnd"/>
    </w:p>
    <w:p w14:paraId="65CF16B3" w14:textId="77777777" w:rsidR="00C55118" w:rsidRDefault="00AF18E6">
      <w:pPr>
        <w:jc w:val="center"/>
        <w:rPr>
          <w:rFonts w:ascii="宋体" w:eastAsia="宋体" w:hAnsi="宋体" w:cs="宋体"/>
          <w:b/>
          <w:sz w:val="32"/>
        </w:rPr>
      </w:pPr>
      <w:proofErr w:type="gramStart"/>
      <w:r>
        <w:rPr>
          <w:rFonts w:ascii="宋体" w:eastAsia="宋体" w:hAnsi="宋体" w:cs="宋体" w:hint="eastAsia"/>
          <w:b/>
          <w:sz w:val="32"/>
        </w:rPr>
        <w:t>虹软</w:t>
      </w:r>
      <w:r>
        <w:rPr>
          <w:rFonts w:ascii="宋体" w:eastAsia="宋体" w:hAnsi="宋体" w:cs="宋体"/>
          <w:b/>
          <w:sz w:val="32"/>
        </w:rPr>
        <w:t>科技</w:t>
      </w:r>
      <w:proofErr w:type="gramEnd"/>
      <w:r>
        <w:rPr>
          <w:rFonts w:ascii="宋体" w:eastAsia="宋体" w:hAnsi="宋体" w:cs="宋体"/>
          <w:b/>
          <w:sz w:val="32"/>
        </w:rPr>
        <w:t>股份有限公司</w:t>
      </w:r>
    </w:p>
    <w:p w14:paraId="54A6B7C1" w14:textId="77777777" w:rsidR="00C55118" w:rsidRDefault="00AF18E6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1AE44214" w14:textId="77777777" w:rsidR="00C55118" w:rsidRDefault="00AF18E6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</w:t>
      </w:r>
      <w:r w:rsidR="00AC3580"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-0</w:t>
      </w:r>
      <w:r w:rsidR="00AC3580">
        <w:rPr>
          <w:rFonts w:ascii="宋体" w:eastAsia="宋体" w:hAnsi="宋体" w:cs="宋体"/>
          <w:sz w:val="24"/>
        </w:rPr>
        <w:t>0</w:t>
      </w:r>
      <w:r w:rsidR="00D10E9B">
        <w:rPr>
          <w:rFonts w:ascii="宋体" w:eastAsia="宋体" w:hAnsi="宋体" w:cs="宋体"/>
          <w:sz w:val="24"/>
        </w:rPr>
        <w:t>1</w:t>
      </w:r>
    </w:p>
    <w:tbl>
      <w:tblPr>
        <w:tblStyle w:val="TableGrid"/>
        <w:tblW w:w="9944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083"/>
        <w:gridCol w:w="8861"/>
      </w:tblGrid>
      <w:tr w:rsidR="00C55118" w14:paraId="729FEF44" w14:textId="77777777">
        <w:trPr>
          <w:trHeight w:val="1880"/>
          <w:jc w:val="center"/>
        </w:trPr>
        <w:tc>
          <w:tcPr>
            <w:tcW w:w="1083" w:type="dxa"/>
            <w:vAlign w:val="center"/>
          </w:tcPr>
          <w:p w14:paraId="41C7C05F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861" w:type="dxa"/>
            <w:vAlign w:val="center"/>
          </w:tcPr>
          <w:p w14:paraId="272BE4D0" w14:textId="77777777" w:rsidR="00C55118" w:rsidRDefault="00544D10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25647E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 xml:space="preserve">特定对象调研       </w:t>
            </w:r>
            <w:r w:rsidR="004D516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>□分析师会议</w:t>
            </w:r>
          </w:p>
          <w:p w14:paraId="59F5D368" w14:textId="77777777" w:rsidR="00C55118" w:rsidRDefault="00AF18E6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媒体采访       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    </w:t>
            </w:r>
            <w:r w:rsidR="008412AA">
              <w:rPr>
                <w:rFonts w:ascii="宋体" w:eastAsia="宋体" w:hAnsi="宋体" w:cs="宋体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业绩说明会</w:t>
            </w:r>
          </w:p>
          <w:p w14:paraId="46BC2070" w14:textId="77777777" w:rsidR="00C55118" w:rsidRDefault="00AF18E6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AB0D4B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新闻发布会          □路演活动</w:t>
            </w:r>
          </w:p>
          <w:p w14:paraId="3A35327E" w14:textId="77777777" w:rsidR="00C55118" w:rsidRDefault="00544D10" w:rsidP="00195943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1E520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 xml:space="preserve">现场参观          </w:t>
            </w:r>
            <w:r w:rsidR="004D516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>一对一沟通</w:t>
            </w:r>
          </w:p>
          <w:p w14:paraId="25DEE264" w14:textId="77777777" w:rsidR="00C55118" w:rsidRDefault="00544D10" w:rsidP="00544D1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 w:rsidRPr="00FF41CB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 w:rsidR="0025647E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AF18E6">
              <w:rPr>
                <w:rFonts w:ascii="宋体" w:eastAsia="宋体" w:hAnsi="宋体" w:cs="宋体"/>
                <w:sz w:val="24"/>
                <w:szCs w:val="24"/>
              </w:rPr>
              <w:t>其他</w:t>
            </w:r>
            <w:r w:rsidR="001E5202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="009E6571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FF41CB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电话会议</w:t>
            </w:r>
            <w:r w:rsidR="009E6571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</w:p>
        </w:tc>
      </w:tr>
      <w:tr w:rsidR="00C55118" w14:paraId="56D181D2" w14:textId="77777777">
        <w:trPr>
          <w:trHeight w:val="1413"/>
          <w:jc w:val="center"/>
        </w:trPr>
        <w:tc>
          <w:tcPr>
            <w:tcW w:w="1083" w:type="dxa"/>
            <w:vAlign w:val="center"/>
          </w:tcPr>
          <w:p w14:paraId="7CAAF4D7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参与单位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名称及人员姓名</w:t>
            </w:r>
          </w:p>
        </w:tc>
        <w:tc>
          <w:tcPr>
            <w:tcW w:w="8861" w:type="dxa"/>
            <w:vAlign w:val="center"/>
          </w:tcPr>
          <w:p w14:paraId="457FE719" w14:textId="42BB79E7" w:rsidR="00C55118" w:rsidRDefault="008412AA" w:rsidP="00A668FF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宋体"/>
                <w:sz w:val="24"/>
                <w:szCs w:val="24"/>
              </w:rPr>
            </w:pPr>
            <w:r w:rsidRPr="00451341">
              <w:rPr>
                <w:rFonts w:ascii="宋体" w:eastAsia="宋体" w:hAnsi="宋体" w:cs="宋体" w:hint="eastAsia"/>
                <w:sz w:val="24"/>
                <w:szCs w:val="24"/>
              </w:rPr>
              <w:t>共</w:t>
            </w:r>
            <w:r w:rsidR="00B55ECF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B55ECF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="007D756B"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Pr="00451341">
              <w:rPr>
                <w:rFonts w:ascii="宋体" w:eastAsia="宋体" w:hAnsi="宋体" w:cs="宋体" w:hint="eastAsia"/>
                <w:sz w:val="24"/>
                <w:szCs w:val="24"/>
              </w:rPr>
              <w:t>家机构，共</w:t>
            </w:r>
            <w:r w:rsidR="00B55ECF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B55ECF">
              <w:rPr>
                <w:rFonts w:ascii="宋体" w:eastAsia="宋体" w:hAnsi="宋体" w:cs="宋体"/>
                <w:sz w:val="24"/>
                <w:szCs w:val="24"/>
              </w:rPr>
              <w:t>4</w:t>
            </w:r>
            <w:bookmarkStart w:id="0" w:name="_GoBack"/>
            <w:bookmarkEnd w:id="0"/>
            <w:r w:rsidR="00B55ECF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451341">
              <w:rPr>
                <w:rFonts w:ascii="宋体" w:eastAsia="宋体" w:hAnsi="宋体" w:cs="宋体" w:hint="eastAsia"/>
                <w:sz w:val="24"/>
                <w:szCs w:val="24"/>
              </w:rPr>
              <w:t>人（详见附</w:t>
            </w:r>
            <w:r w:rsidRPr="00FF41CB">
              <w:rPr>
                <w:rFonts w:ascii="宋体" w:eastAsia="宋体" w:hAnsi="宋体" w:cs="宋体" w:hint="eastAsia"/>
                <w:sz w:val="24"/>
                <w:szCs w:val="24"/>
              </w:rPr>
              <w:t>件《与会人员清单》）</w:t>
            </w:r>
            <w:r w:rsidRPr="009E6571" w:rsidDel="008412AA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C55118" w14:paraId="26806989" w14:textId="77777777">
        <w:trPr>
          <w:trHeight w:val="20"/>
          <w:jc w:val="center"/>
        </w:trPr>
        <w:tc>
          <w:tcPr>
            <w:tcW w:w="1083" w:type="dxa"/>
            <w:vAlign w:val="center"/>
          </w:tcPr>
          <w:p w14:paraId="3E6E4A07" w14:textId="77777777"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8861" w:type="dxa"/>
            <w:vAlign w:val="center"/>
          </w:tcPr>
          <w:p w14:paraId="281AC83C" w14:textId="77777777" w:rsidR="008412AA" w:rsidRPr="005A2B52" w:rsidRDefault="00AF18E6" w:rsidP="008412AA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</w:t>
            </w:r>
            <w:r w:rsidR="00AC3580">
              <w:rPr>
                <w:rFonts w:ascii="宋体" w:eastAsia="宋体" w:hAnsi="宋体" w:cs="Calibri"/>
                <w:sz w:val="24"/>
                <w:szCs w:val="24"/>
              </w:rPr>
              <w:t>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 w:rsidR="00AC3580">
              <w:rPr>
                <w:rFonts w:ascii="宋体" w:eastAsia="宋体" w:hAnsi="宋体" w:cs="Calibri"/>
                <w:sz w:val="24"/>
                <w:szCs w:val="24"/>
              </w:rPr>
              <w:t>01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 w:rsidR="00AC3580">
              <w:rPr>
                <w:rFonts w:ascii="宋体" w:eastAsia="宋体" w:hAnsi="宋体" w:cs="Calibri"/>
                <w:sz w:val="24"/>
                <w:szCs w:val="24"/>
              </w:rPr>
              <w:t>16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  <w:tr w:rsidR="008412AA" w14:paraId="04CFA5F9" w14:textId="77777777">
        <w:trPr>
          <w:trHeight w:val="20"/>
          <w:jc w:val="center"/>
        </w:trPr>
        <w:tc>
          <w:tcPr>
            <w:tcW w:w="1083" w:type="dxa"/>
            <w:vAlign w:val="center"/>
          </w:tcPr>
          <w:p w14:paraId="275D680A" w14:textId="77777777" w:rsidR="008412AA" w:rsidRDefault="008412AA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8861" w:type="dxa"/>
            <w:vAlign w:val="center"/>
          </w:tcPr>
          <w:p w14:paraId="456D151C" w14:textId="77777777" w:rsidR="008412AA" w:rsidRPr="0005076E" w:rsidRDefault="008412AA" w:rsidP="0005076E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02</w:t>
            </w:r>
            <w:r w:rsidR="00AC3580">
              <w:rPr>
                <w:rFonts w:ascii="宋体" w:eastAsia="宋体" w:hAnsi="宋体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AC3580">
              <w:rPr>
                <w:rFonts w:ascii="宋体" w:eastAsia="宋体" w:hAnsi="宋体" w:cs="宋体"/>
                <w:sz w:val="24"/>
                <w:szCs w:val="24"/>
              </w:rPr>
              <w:t>01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AC3580">
              <w:rPr>
                <w:rFonts w:ascii="宋体" w:eastAsia="宋体" w:hAnsi="宋体" w:cs="宋体"/>
                <w:sz w:val="24"/>
                <w:szCs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日：电话会议</w:t>
            </w:r>
          </w:p>
        </w:tc>
      </w:tr>
      <w:tr w:rsidR="00C55118" w14:paraId="759DCF04" w14:textId="77777777">
        <w:trPr>
          <w:trHeight w:val="490"/>
          <w:jc w:val="center"/>
        </w:trPr>
        <w:tc>
          <w:tcPr>
            <w:tcW w:w="1083" w:type="dxa"/>
            <w:vAlign w:val="center"/>
          </w:tcPr>
          <w:p w14:paraId="2D1EE9EB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接待人员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861" w:type="dxa"/>
            <w:vAlign w:val="center"/>
          </w:tcPr>
          <w:p w14:paraId="1600B983" w14:textId="77777777" w:rsidR="00E23CB4" w:rsidRPr="00E23CB4" w:rsidRDefault="00E23CB4" w:rsidP="00E23CB4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23CB4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董事、高级副总裁兼首席营销官 </w:t>
            </w:r>
            <w:r w:rsidRPr="00E23CB4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E23CB4">
              <w:rPr>
                <w:rFonts w:ascii="宋体" w:eastAsia="宋体" w:hAnsi="宋体" w:hint="eastAsia"/>
                <w:bCs/>
                <w:sz w:val="24"/>
                <w:szCs w:val="24"/>
              </w:rPr>
              <w:t>徐</w:t>
            </w:r>
            <w:proofErr w:type="gramStart"/>
            <w:r w:rsidRPr="00E23CB4">
              <w:rPr>
                <w:rFonts w:ascii="宋体" w:eastAsia="宋体" w:hAnsi="宋体" w:hint="eastAsia"/>
                <w:bCs/>
                <w:sz w:val="24"/>
                <w:szCs w:val="24"/>
              </w:rPr>
              <w:t>坚</w:t>
            </w:r>
            <w:proofErr w:type="gramEnd"/>
            <w:r w:rsidRPr="00E23CB4">
              <w:rPr>
                <w:rFonts w:ascii="宋体" w:eastAsia="宋体" w:hAnsi="宋体" w:hint="eastAsia"/>
                <w:bCs/>
                <w:sz w:val="24"/>
                <w:szCs w:val="24"/>
              </w:rPr>
              <w:t>先生</w:t>
            </w:r>
          </w:p>
          <w:p w14:paraId="34D9819A" w14:textId="77777777" w:rsidR="00AC3580" w:rsidRDefault="00E23CB4" w:rsidP="009E6571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23CB4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财务总监 </w:t>
            </w:r>
            <w:r w:rsidRPr="00E23CB4"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       </w:t>
            </w:r>
            <w:r w:rsidRPr="00E23CB4">
              <w:rPr>
                <w:rFonts w:ascii="宋体" w:eastAsia="宋体" w:hAnsi="宋体" w:hint="eastAsia"/>
                <w:bCs/>
                <w:sz w:val="24"/>
                <w:szCs w:val="24"/>
              </w:rPr>
              <w:t>韦凯女士</w:t>
            </w:r>
          </w:p>
          <w:p w14:paraId="174DAE77" w14:textId="77777777" w:rsidR="009E6571" w:rsidRPr="00260002" w:rsidRDefault="009E6571" w:rsidP="009E6571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60002">
              <w:rPr>
                <w:rFonts w:ascii="宋体" w:eastAsia="宋体" w:hAnsi="宋体"/>
                <w:bCs/>
                <w:sz w:val="24"/>
                <w:szCs w:val="24"/>
              </w:rPr>
              <w:t>董事会秘书</w:t>
            </w:r>
            <w:r w:rsidR="00E23CB4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="00E23CB4"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   </w:t>
            </w:r>
            <w:r w:rsidR="00544D10"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proofErr w:type="gramStart"/>
            <w:r w:rsidRPr="00260002">
              <w:rPr>
                <w:rFonts w:ascii="宋体" w:eastAsia="宋体" w:hAnsi="宋体"/>
                <w:bCs/>
                <w:sz w:val="24"/>
                <w:szCs w:val="24"/>
              </w:rPr>
              <w:t>蒿惠美女</w:t>
            </w:r>
            <w:proofErr w:type="gramEnd"/>
            <w:r w:rsidRPr="00260002">
              <w:rPr>
                <w:rFonts w:ascii="宋体" w:eastAsia="宋体" w:hAnsi="宋体"/>
                <w:bCs/>
                <w:sz w:val="24"/>
                <w:szCs w:val="24"/>
              </w:rPr>
              <w:t>士</w:t>
            </w:r>
          </w:p>
          <w:p w14:paraId="1A2AC394" w14:textId="77777777" w:rsidR="00C55118" w:rsidRDefault="008412AA" w:rsidP="009E6571">
            <w:pPr>
              <w:adjustRightInd w:val="0"/>
              <w:snapToGrid w:val="0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投资者关系</w:t>
            </w:r>
            <w:r w:rsidR="00E23CB4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="00E23CB4"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   </w:t>
            </w:r>
            <w:r w:rsidR="00544D10"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邓琦</w:t>
            </w:r>
            <w:r w:rsidR="009E6571" w:rsidRPr="00260002">
              <w:rPr>
                <w:rFonts w:ascii="宋体" w:eastAsia="宋体" w:hAnsi="宋体" w:hint="eastAsia"/>
                <w:bCs/>
                <w:sz w:val="24"/>
                <w:szCs w:val="24"/>
              </w:rPr>
              <w:t>女士</w:t>
            </w:r>
          </w:p>
        </w:tc>
      </w:tr>
      <w:tr w:rsidR="00C55118" w14:paraId="3D3F78AB" w14:textId="77777777">
        <w:trPr>
          <w:trHeight w:val="90"/>
          <w:jc w:val="center"/>
        </w:trPr>
        <w:tc>
          <w:tcPr>
            <w:tcW w:w="1083" w:type="dxa"/>
            <w:vAlign w:val="center"/>
          </w:tcPr>
          <w:p w14:paraId="421BCCE1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861" w:type="dxa"/>
            <w:vAlign w:val="center"/>
          </w:tcPr>
          <w:p w14:paraId="3F8FBA77" w14:textId="77777777" w:rsidR="008412AA" w:rsidRPr="00DC18EF" w:rsidRDefault="007543DC" w:rsidP="0005076E">
            <w:pPr>
              <w:widowControl/>
              <w:adjustRightInd w:val="0"/>
              <w:snapToGrid w:val="0"/>
              <w:spacing w:line="276" w:lineRule="auto"/>
              <w:contextualSpacing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C18E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第一部分、</w:t>
            </w:r>
            <w:r w:rsidR="008412AA" w:rsidRPr="00DC18E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公司2</w:t>
            </w:r>
            <w:r w:rsidR="008412AA" w:rsidRPr="00DC18EF">
              <w:rPr>
                <w:rFonts w:ascii="宋体" w:eastAsia="宋体" w:hAnsi="宋体"/>
                <w:b/>
                <w:bCs/>
                <w:sz w:val="24"/>
                <w:szCs w:val="24"/>
              </w:rPr>
              <w:t>024</w:t>
            </w:r>
            <w:r w:rsidR="008412AA" w:rsidRPr="00DC18E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="00AE58AE" w:rsidRPr="00DC18E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年度业绩预告</w:t>
            </w:r>
            <w:r w:rsidR="008412AA" w:rsidRPr="00DC18E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</w:t>
            </w:r>
            <w:r w:rsidR="00AE58AE" w:rsidRPr="00DC18E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  <w:p w14:paraId="07F14232" w14:textId="14B55C44" w:rsidR="00E23CB4" w:rsidRPr="00DC18EF" w:rsidRDefault="00AE58AE" w:rsidP="0005076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2024年度</w:t>
            </w:r>
            <w:r w:rsidR="00E23CB4"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公司预计实现营业收入为8.15亿元左右，同比增长21.60%左右；预计实现归属于母公司所有者的净利润为17,800.00万元左右，同比增长101.16%左右；预计实现归属于母公司所有者的扣除非经常性损益的净利润为15,579.03万元左右，同比增长128.87%左右。主要原因为：</w:t>
            </w:r>
          </w:p>
          <w:p w14:paraId="4D853F45" w14:textId="014CE20E" w:rsidR="00DC18EF" w:rsidRDefault="00E23CB4" w:rsidP="0005076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2024年度，公司紧跟全球消费电子行业复苏步伐，积极把握市场变化趋势，通过技术和产品创新、市场开拓、经营管理优化等多方面工作，实现了移动智能终端和智能汽车两大业务板块收入的双双攀升，驱动了公司</w:t>
            </w:r>
            <w:proofErr w:type="gramStart"/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归母净利润</w:t>
            </w:r>
            <w:proofErr w:type="gramEnd"/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同比大幅增长，展现出强大的市场适应能力与竞争优势。</w:t>
            </w:r>
          </w:p>
          <w:p w14:paraId="0BD9225F" w14:textId="77777777" w:rsidR="00DC18EF" w:rsidRDefault="00E23CB4" w:rsidP="0005076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（1）在消费电子领域，AI新技术、新产品的加速探索和落地为行业注入活力，公司下游客户对于视觉算法需求增加，移动智能终端业务收入实现较好增长。</w:t>
            </w:r>
          </w:p>
          <w:p w14:paraId="240843FF" w14:textId="7D88F6D1" w:rsidR="00AE58AE" w:rsidRPr="00DC18EF" w:rsidRDefault="00E23CB4" w:rsidP="0005076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（2）在智能汽车领域，随着公司定点项目的开拓和项目的推进，这些项目在生命周期内对公司营业收入产生积极贡献，智能汽车业务收入实现显著增长。 </w:t>
            </w:r>
          </w:p>
          <w:p w14:paraId="6C254AED" w14:textId="77777777" w:rsidR="00E23CB4" w:rsidRDefault="00E23CB4" w:rsidP="0005076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未来，公司将继续以技术创新赋能行业为使命，聚焦主业经营，不断巩固公司在视觉AI领域的优势地位，持续扩大行业影响力，为更广泛</w:t>
            </w:r>
            <w:proofErr w:type="gramStart"/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的端侧智能</w:t>
            </w:r>
            <w:proofErr w:type="gramEnd"/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体落地贡献 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lastRenderedPageBreak/>
              <w:t>AI力量。</w:t>
            </w:r>
          </w:p>
          <w:p w14:paraId="6DB85643" w14:textId="77777777" w:rsidR="00AE7140" w:rsidRPr="00DC18EF" w:rsidRDefault="00AE7140" w:rsidP="0005076E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14:paraId="53D24565" w14:textId="77777777" w:rsidR="008412AA" w:rsidRPr="00DC18EF" w:rsidRDefault="008412AA" w:rsidP="0005076E">
            <w:pPr>
              <w:widowControl/>
              <w:adjustRightInd w:val="0"/>
              <w:snapToGrid w:val="0"/>
              <w:spacing w:line="276" w:lineRule="auto"/>
              <w:ind w:rightChars="50" w:right="105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第二部分、提问与回答</w:t>
            </w:r>
          </w:p>
          <w:p w14:paraId="44BD13AD" w14:textId="77777777" w:rsidR="00D23E41" w:rsidRPr="00DC18EF" w:rsidRDefault="00956A35" w:rsidP="001040DD">
            <w:pPr>
              <w:widowControl/>
              <w:tabs>
                <w:tab w:val="left" w:pos="1078"/>
              </w:tabs>
              <w:adjustRightInd w:val="0"/>
              <w:snapToGrid w:val="0"/>
              <w:spacing w:line="276" w:lineRule="auto"/>
              <w:ind w:rightChars="50" w:right="105" w:firstLineChars="200" w:firstLine="482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</w:t>
            </w:r>
            <w:r w:rsidR="00D87063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1</w:t>
            </w:r>
            <w:r w:rsidR="0005076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D23E41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公司2</w:t>
            </w:r>
            <w:r w:rsidR="00D23E41" w:rsidRPr="00DC18E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024</w:t>
            </w:r>
            <w:r w:rsidR="00D23E41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年业绩预告披露，全年营收</w:t>
            </w:r>
            <w:proofErr w:type="gramStart"/>
            <w:r w:rsidR="00D23E41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增速超</w:t>
            </w:r>
            <w:proofErr w:type="gramEnd"/>
            <w:r w:rsidR="00D23E41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2</w:t>
            </w:r>
            <w:r w:rsidR="00D23E41" w:rsidRPr="00DC18E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0%</w:t>
            </w:r>
            <w:r w:rsidR="00D23E41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，利润增速翻倍，主要原因是什么？</w:t>
            </w:r>
          </w:p>
          <w:p w14:paraId="24A8A17A" w14:textId="7E329AEC" w:rsidR="00DC18EF" w:rsidRPr="00883DA2" w:rsidRDefault="00D23E41" w:rsidP="001040DD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="0005076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:</w:t>
            </w:r>
            <w:r w:rsidR="00883DA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原因是：</w:t>
            </w:r>
            <w:r w:rsidR="00883DA2"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2024年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公司下</w:t>
            </w:r>
            <w:r w:rsidR="00883DA2">
              <w:rPr>
                <w:rFonts w:ascii="宋体" w:eastAsia="宋体" w:hAnsi="宋体" w:cs="Helvetica"/>
                <w:kern w:val="0"/>
                <w:sz w:val="24"/>
                <w:szCs w:val="24"/>
              </w:rPr>
              <w:t>游客户对公司视觉算法需求增加，移动智能终端业务收入实现较好增长</w:t>
            </w:r>
            <w:r w:rsidR="005F53C8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;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在智能汽车领域，随着公司定点项目的开拓和项目的推进，这些项目在生命周期内对公司营业收入产生积极贡献，智能汽车业务收入实现显著增长。</w:t>
            </w:r>
            <w:r w:rsidR="00A06ACC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同时</w:t>
            </w:r>
            <w:r w:rsidR="00CF62E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，公司</w:t>
            </w:r>
            <w:r w:rsidRPr="00883DA2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费用增速缓于收入。</w:t>
            </w:r>
          </w:p>
          <w:p w14:paraId="74477FB0" w14:textId="77777777" w:rsidR="00D23E41" w:rsidRPr="00AE7140" w:rsidRDefault="00956A35" w:rsidP="001040DD">
            <w:pPr>
              <w:spacing w:line="276" w:lineRule="auto"/>
              <w:ind w:firstLineChars="200" w:firstLine="482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</w:t>
            </w:r>
            <w:r w:rsidR="00DC18EF" w:rsidRPr="00AE714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2</w:t>
            </w:r>
            <w:r w:rsidR="0005076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D23E41" w:rsidRPr="00AE714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</w:t>
            </w:r>
            <w:r w:rsidR="00544D1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2</w:t>
            </w:r>
            <w:r w:rsidR="00544D10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024</w:t>
            </w:r>
            <w:r w:rsidR="00544D1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年</w:t>
            </w:r>
            <w:r w:rsidR="00D23E41" w:rsidRPr="00AE714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第四季度手机业务和汽车业务可以拆分一下吗？</w:t>
            </w:r>
          </w:p>
          <w:p w14:paraId="75FA6FE1" w14:textId="77777777" w:rsidR="00D23E41" w:rsidRPr="00DC18EF" w:rsidRDefault="00D23E41" w:rsidP="001040DD">
            <w:pPr>
              <w:spacing w:line="276" w:lineRule="auto"/>
              <w:ind w:firstLineChars="200" w:firstLine="480"/>
              <w:contextualSpacing/>
              <w:jc w:val="left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="0005076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: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第四季度移动智能终端与智能驾驶及其它I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OT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业务增速都较快，</w:t>
            </w:r>
            <w:r w:rsidR="00544D10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但目前还在预告阶段，具体拆分情况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以公司2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024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年年度报告为准。</w:t>
            </w:r>
          </w:p>
          <w:p w14:paraId="23A30F23" w14:textId="7F84ECCC" w:rsidR="00D23E41" w:rsidRPr="00AE7140" w:rsidRDefault="00956A35" w:rsidP="001040DD">
            <w:pPr>
              <w:spacing w:line="276" w:lineRule="auto"/>
              <w:ind w:firstLineChars="200" w:firstLine="482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</w:t>
            </w:r>
            <w:r w:rsidR="00AE7140" w:rsidRPr="00AE714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3</w:t>
            </w:r>
            <w:r w:rsidR="0005076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D23E41" w:rsidRPr="00AE714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</w:t>
            </w:r>
            <w:r w:rsidR="00883DA2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第四季度</w:t>
            </w:r>
            <w:r w:rsidR="00D23E41" w:rsidRPr="00AE714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手机业务增速，是有老订单结算提速，还是有新的订单，老订单提速的话是不是意味着后面结算会放缓？预计</w:t>
            </w:r>
            <w:r w:rsidR="005F53C8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2</w:t>
            </w:r>
            <w:r w:rsidR="005F53C8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0</w:t>
            </w:r>
            <w:r w:rsidR="00D23E41" w:rsidRPr="00AE714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2</w:t>
            </w:r>
            <w:r w:rsidR="00D23E41" w:rsidRPr="00AE7140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5</w:t>
            </w:r>
            <w:r w:rsidR="00D23E41" w:rsidRPr="00AE7140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年手机业务增速如何？</w:t>
            </w:r>
          </w:p>
          <w:p w14:paraId="41888A0E" w14:textId="77777777" w:rsidR="00D23E41" w:rsidRPr="00DC18EF" w:rsidRDefault="00D23E41" w:rsidP="001040DD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05076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:</w:t>
            </w:r>
            <w:r w:rsidR="00883DA2">
              <w:rPr>
                <w:rFonts w:ascii="宋体" w:eastAsia="宋体" w:hAnsi="宋体"/>
                <w:sz w:val="24"/>
                <w:szCs w:val="24"/>
              </w:rPr>
              <w:t>2024</w:t>
            </w:r>
            <w:r w:rsidR="00883DA2">
              <w:rPr>
                <w:rFonts w:ascii="宋体" w:eastAsia="宋体" w:hAnsi="宋体" w:hint="eastAsia"/>
                <w:sz w:val="24"/>
                <w:szCs w:val="24"/>
              </w:rPr>
              <w:t>年第四季度</w:t>
            </w:r>
            <w:r w:rsidRPr="00DC18EF">
              <w:rPr>
                <w:rFonts w:ascii="宋体" w:eastAsia="宋体" w:hAnsi="宋体" w:hint="eastAsia"/>
                <w:sz w:val="24"/>
                <w:szCs w:val="24"/>
              </w:rPr>
              <w:t>手机业务增速主要是客户对于I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P</w:t>
            </w:r>
            <w:r w:rsidRPr="00DC18EF">
              <w:rPr>
                <w:rFonts w:ascii="宋体" w:eastAsia="宋体" w:hAnsi="宋体" w:hint="eastAsia"/>
                <w:sz w:val="24"/>
                <w:szCs w:val="24"/>
              </w:rPr>
              <w:t>需求的增多及手机产品交付进度所致，不影响后续业务。目前因刚进入到2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025</w:t>
            </w:r>
            <w:r w:rsidRPr="00DC18EF">
              <w:rPr>
                <w:rFonts w:ascii="宋体" w:eastAsia="宋体" w:hAnsi="宋体" w:hint="eastAsia"/>
                <w:sz w:val="24"/>
                <w:szCs w:val="24"/>
              </w:rPr>
              <w:t>年，还无法给到具体的预期数字，2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0</w:t>
            </w:r>
            <w:r w:rsidRPr="00DC18EF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5</w:t>
            </w:r>
            <w:r w:rsidRPr="00DC18EF">
              <w:rPr>
                <w:rFonts w:ascii="宋体" w:eastAsia="宋体" w:hAnsi="宋体" w:hint="eastAsia"/>
                <w:sz w:val="24"/>
                <w:szCs w:val="24"/>
              </w:rPr>
              <w:t>年公司对手机业务仍然保持稳定乐观的态度。</w:t>
            </w:r>
          </w:p>
          <w:p w14:paraId="2E251AD9" w14:textId="77777777" w:rsidR="00D23E41" w:rsidRPr="00AE7140" w:rsidRDefault="00956A35" w:rsidP="001040DD">
            <w:pPr>
              <w:spacing w:line="276" w:lineRule="auto"/>
              <w:ind w:firstLineChars="200" w:firstLine="482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Q</w:t>
            </w:r>
            <w:r w:rsidR="00D42FBC" w:rsidRPr="00AE7140"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="0005076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D23E41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="00D23E41" w:rsidRPr="00AE7140">
              <w:rPr>
                <w:rFonts w:ascii="宋体" w:eastAsia="宋体" w:hAnsi="宋体"/>
                <w:b/>
                <w:sz w:val="24"/>
                <w:szCs w:val="24"/>
              </w:rPr>
              <w:t>025</w:t>
            </w:r>
            <w:r w:rsidR="00D23E41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年公司仍然持续推进</w:t>
            </w:r>
            <w:r w:rsidR="00883DA2">
              <w:rPr>
                <w:rFonts w:ascii="宋体" w:eastAsia="宋体" w:hAnsi="宋体" w:hint="eastAsia"/>
                <w:b/>
                <w:sz w:val="24"/>
                <w:szCs w:val="24"/>
              </w:rPr>
              <w:t>智能超域融合</w:t>
            </w:r>
            <w:r w:rsidR="00D23E41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系列产品的推广吗？</w:t>
            </w:r>
            <w:r w:rsidR="00883DA2">
              <w:rPr>
                <w:rFonts w:ascii="宋体" w:eastAsia="宋体" w:hAnsi="宋体" w:hint="eastAsia"/>
                <w:b/>
                <w:sz w:val="24"/>
                <w:szCs w:val="24"/>
              </w:rPr>
              <w:t>智能超域融合产品</w:t>
            </w:r>
            <w:r w:rsidR="00064F0C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有什么新</w:t>
            </w:r>
            <w:r w:rsidR="00883DA2">
              <w:rPr>
                <w:rFonts w:ascii="宋体" w:eastAsia="宋体" w:hAnsi="宋体" w:hint="eastAsia"/>
                <w:b/>
                <w:sz w:val="24"/>
                <w:szCs w:val="24"/>
              </w:rPr>
              <w:t>进展</w:t>
            </w:r>
            <w:r w:rsidR="00064F0C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15238C40" w14:textId="280C670F" w:rsidR="00D23E41" w:rsidRPr="00B85846" w:rsidRDefault="00D23E41" w:rsidP="002271E6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C18EF"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05076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: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B85846">
              <w:rPr>
                <w:rFonts w:ascii="宋体" w:eastAsia="宋体" w:hAnsi="宋体"/>
                <w:sz w:val="24"/>
                <w:szCs w:val="24"/>
              </w:rPr>
              <w:t>024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CF62E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B85846" w:rsidRPr="0025647E">
              <w:rPr>
                <w:rFonts w:ascii="宋体" w:eastAsia="宋体" w:hAnsi="宋体" w:cs="宋体"/>
                <w:sz w:val="24"/>
                <w:szCs w:val="24"/>
              </w:rPr>
              <w:t>公司智能超域融合（Turbo Fusion）产品系列持续更新，</w:t>
            </w:r>
            <w:r w:rsidR="00B85846">
              <w:rPr>
                <w:rFonts w:ascii="宋体" w:eastAsia="宋体" w:hAnsi="宋体" w:cs="宋体" w:hint="eastAsia"/>
                <w:sz w:val="24"/>
                <w:szCs w:val="24"/>
              </w:rPr>
              <w:t>在</w:t>
            </w:r>
            <w:r w:rsidR="00B85846" w:rsidRPr="0025647E">
              <w:rPr>
                <w:rFonts w:ascii="宋体" w:eastAsia="宋体" w:hAnsi="宋体" w:cs="宋体"/>
                <w:sz w:val="24"/>
                <w:szCs w:val="24"/>
              </w:rPr>
              <w:t>超夜、人像、抓拍、远距</w:t>
            </w:r>
            <w:r w:rsidR="00B85846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B85846" w:rsidRPr="0025647E">
              <w:rPr>
                <w:rFonts w:ascii="宋体" w:eastAsia="宋体" w:hAnsi="宋体" w:cs="宋体"/>
                <w:sz w:val="24"/>
                <w:szCs w:val="24"/>
              </w:rPr>
              <w:t>即刻拍摄、夜景影调、25M高分辨融合</w:t>
            </w:r>
            <w:r w:rsidR="00B85846"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 w:rsidR="00B85846" w:rsidRPr="0025647E">
              <w:rPr>
                <w:rFonts w:ascii="宋体" w:eastAsia="宋体" w:hAnsi="宋体" w:cs="宋体"/>
                <w:sz w:val="24"/>
                <w:szCs w:val="24"/>
              </w:rPr>
              <w:t>解决方案</w:t>
            </w:r>
            <w:r w:rsidR="00B85846">
              <w:rPr>
                <w:rFonts w:ascii="宋体" w:eastAsia="宋体" w:hAnsi="宋体" w:cs="宋体" w:hint="eastAsia"/>
                <w:sz w:val="24"/>
                <w:szCs w:val="24"/>
              </w:rPr>
              <w:t>上</w:t>
            </w:r>
            <w:r w:rsidR="0001443F">
              <w:rPr>
                <w:rFonts w:ascii="宋体" w:eastAsia="宋体" w:hAnsi="宋体" w:cs="宋体" w:hint="eastAsia"/>
                <w:sz w:val="24"/>
                <w:szCs w:val="24"/>
              </w:rPr>
              <w:t>实现</w:t>
            </w:r>
            <w:r w:rsidR="00B85846">
              <w:rPr>
                <w:rFonts w:ascii="宋体" w:eastAsia="宋体" w:hAnsi="宋体" w:cs="宋体" w:hint="eastAsia"/>
                <w:sz w:val="24"/>
                <w:szCs w:val="24"/>
              </w:rPr>
              <w:t>落地、量产</w:t>
            </w:r>
            <w:r w:rsidR="00B85846" w:rsidRPr="0025647E">
              <w:rPr>
                <w:rFonts w:ascii="宋体" w:eastAsia="宋体" w:hAnsi="宋体" w:cs="宋体"/>
                <w:sz w:val="24"/>
                <w:szCs w:val="24"/>
              </w:rPr>
              <w:t>，且持续稳定地得到</w:t>
            </w:r>
            <w:r w:rsidR="00B85846">
              <w:rPr>
                <w:rFonts w:ascii="宋体" w:eastAsia="宋体" w:hAnsi="宋体" w:cs="宋体" w:hint="eastAsia"/>
                <w:sz w:val="24"/>
                <w:szCs w:val="24"/>
              </w:rPr>
              <w:t>了</w:t>
            </w:r>
            <w:r w:rsidR="00544D10">
              <w:rPr>
                <w:rFonts w:ascii="宋体" w:eastAsia="宋体" w:hAnsi="宋体" w:cs="宋体"/>
                <w:sz w:val="24"/>
                <w:szCs w:val="24"/>
              </w:rPr>
              <w:t>客户的认可</w:t>
            </w:r>
            <w:r w:rsidR="00CF62EE">
              <w:rPr>
                <w:rFonts w:ascii="宋体" w:eastAsia="宋体" w:hAnsi="宋体" w:cs="宋体" w:hint="eastAsia"/>
                <w:sz w:val="24"/>
                <w:szCs w:val="24"/>
              </w:rPr>
              <w:t>。2</w:t>
            </w:r>
            <w:r w:rsidR="00CF62EE">
              <w:rPr>
                <w:rFonts w:ascii="宋体" w:eastAsia="宋体" w:hAnsi="宋体" w:cs="宋体"/>
                <w:sz w:val="24"/>
                <w:szCs w:val="24"/>
              </w:rPr>
              <w:t>024</w:t>
            </w:r>
            <w:r w:rsidR="00CF62EE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544D10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CF62EE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B85846" w:rsidRPr="0025647E">
              <w:rPr>
                <w:rFonts w:ascii="宋体" w:eastAsia="宋体" w:hAnsi="宋体" w:cs="宋体"/>
                <w:sz w:val="24"/>
                <w:szCs w:val="24"/>
              </w:rPr>
              <w:t>还将智能超域融合</w:t>
            </w:r>
            <w:r w:rsidR="00B85846">
              <w:rPr>
                <w:rFonts w:ascii="宋体" w:eastAsia="宋体" w:hAnsi="宋体" w:cs="宋体"/>
                <w:sz w:val="24"/>
                <w:szCs w:val="24"/>
              </w:rPr>
              <w:t>图像处理技术延伸至视频应用，方案原型已经获得</w:t>
            </w:r>
            <w:r w:rsidR="00B85846" w:rsidRPr="0025647E">
              <w:rPr>
                <w:rFonts w:ascii="宋体" w:eastAsia="宋体" w:hAnsi="宋体" w:cs="宋体"/>
                <w:sz w:val="24"/>
                <w:szCs w:val="24"/>
              </w:rPr>
              <w:t>重要客户的认可，且获得平台厂商的支持。</w:t>
            </w:r>
            <w:r w:rsidR="00B85846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之前公司</w:t>
            </w:r>
            <w:r w:rsidR="00B85846" w:rsidRPr="0025647E">
              <w:rPr>
                <w:rFonts w:ascii="宋体" w:eastAsia="宋体" w:hAnsi="宋体" w:cs="宋体"/>
                <w:sz w:val="24"/>
                <w:szCs w:val="24"/>
              </w:rPr>
              <w:t>智能超域融合</w:t>
            </w:r>
            <w:r w:rsidR="00B85846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产品</w:t>
            </w:r>
            <w:r w:rsidR="00064F0C"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更多的是专注在拍照的人像、风景</w:t>
            </w:r>
            <w:r w:rsidR="00B85846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等</w:t>
            </w:r>
            <w:r w:rsidR="00064F0C"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静态照片</w:t>
            </w:r>
            <w:r w:rsidR="00B85846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="00064F0C"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接下来</w:t>
            </w:r>
            <w:r w:rsidR="00B85846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</w:t>
            </w:r>
            <w:r w:rsidR="00064F0C"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会重点关注拍照的抓拍等</w:t>
            </w:r>
            <w:r w:rsidR="00B85846">
              <w:rPr>
                <w:rFonts w:ascii="宋体" w:eastAsia="宋体" w:hAnsi="宋体" w:cs="Helvetica"/>
                <w:kern w:val="0"/>
                <w:sz w:val="24"/>
                <w:szCs w:val="24"/>
              </w:rPr>
              <w:t>难度更大的场景，以及</w:t>
            </w:r>
            <w:r w:rsidR="00B85846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筹备智能超域</w:t>
            </w:r>
            <w:r w:rsidR="00B85846">
              <w:rPr>
                <w:rFonts w:ascii="宋体" w:eastAsia="宋体" w:hAnsi="宋体" w:cs="Helvetica"/>
                <w:kern w:val="0"/>
                <w:sz w:val="24"/>
                <w:szCs w:val="24"/>
              </w:rPr>
              <w:t>融合视频</w:t>
            </w:r>
            <w:r w:rsidR="00064F0C"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方案。</w:t>
            </w:r>
            <w:r w:rsidR="00B85846" w:rsidRPr="00DC18EF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B85846" w:rsidRPr="00DC18EF">
              <w:rPr>
                <w:rFonts w:ascii="宋体" w:eastAsia="宋体" w:hAnsi="宋体"/>
                <w:sz w:val="24"/>
                <w:szCs w:val="24"/>
              </w:rPr>
              <w:t>025</w:t>
            </w:r>
            <w:r w:rsidR="00956A35">
              <w:rPr>
                <w:rFonts w:ascii="宋体" w:eastAsia="宋体" w:hAnsi="宋体" w:hint="eastAsia"/>
                <w:sz w:val="24"/>
                <w:szCs w:val="24"/>
              </w:rPr>
              <w:t>年公司</w:t>
            </w:r>
            <w:r w:rsidR="00B85846" w:rsidRPr="00DC18EF">
              <w:rPr>
                <w:rFonts w:ascii="宋体" w:eastAsia="宋体" w:hAnsi="宋体" w:hint="eastAsia"/>
                <w:sz w:val="24"/>
                <w:szCs w:val="24"/>
              </w:rPr>
              <w:t>会继续推广还未量产出货的图片处理产品及视频功能算法。</w:t>
            </w:r>
          </w:p>
          <w:p w14:paraId="0FC83557" w14:textId="77777777" w:rsidR="00D42FBC" w:rsidRPr="00AE7140" w:rsidRDefault="00956A35" w:rsidP="001040DD">
            <w:pPr>
              <w:spacing w:line="276" w:lineRule="auto"/>
              <w:ind w:firstLineChars="200" w:firstLine="482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Q</w:t>
            </w:r>
            <w:r w:rsidR="00D42FBC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  <w:r w:rsidR="0005076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064F0C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从公开信息</w:t>
            </w:r>
            <w:r w:rsidR="00B85846">
              <w:rPr>
                <w:rFonts w:ascii="宋体" w:eastAsia="宋体" w:hAnsi="宋体" w:hint="eastAsia"/>
                <w:b/>
                <w:sz w:val="24"/>
                <w:szCs w:val="24"/>
              </w:rPr>
              <w:t>可</w:t>
            </w:r>
            <w:r w:rsidR="00064F0C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看到，雷鸟是公司的客户，</w:t>
            </w:r>
            <w:r w:rsidR="00D42FBC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公司给雷鸟A</w:t>
            </w:r>
            <w:r w:rsidR="00D42FBC" w:rsidRPr="00AE7140">
              <w:rPr>
                <w:rFonts w:ascii="宋体" w:eastAsia="宋体" w:hAnsi="宋体"/>
                <w:b/>
                <w:sz w:val="24"/>
                <w:szCs w:val="24"/>
              </w:rPr>
              <w:t>I</w:t>
            </w:r>
            <w:r w:rsidR="00D42FBC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眼镜提供哪些视觉算法？预计A</w:t>
            </w:r>
            <w:r w:rsidR="00D42FBC" w:rsidRPr="00AE7140">
              <w:rPr>
                <w:rFonts w:ascii="宋体" w:eastAsia="宋体" w:hAnsi="宋体"/>
                <w:b/>
                <w:sz w:val="24"/>
                <w:szCs w:val="24"/>
              </w:rPr>
              <w:t>I</w:t>
            </w:r>
            <w:r w:rsidR="00D42FBC" w:rsidRPr="00AE7140">
              <w:rPr>
                <w:rFonts w:ascii="宋体" w:eastAsia="宋体" w:hAnsi="宋体" w:hint="eastAsia"/>
                <w:b/>
                <w:sz w:val="24"/>
                <w:szCs w:val="24"/>
              </w:rPr>
              <w:t>眼镜市场前景怎样？</w:t>
            </w:r>
          </w:p>
          <w:p w14:paraId="508F6810" w14:textId="0140B397" w:rsidR="00DD213D" w:rsidRDefault="00D42FBC" w:rsidP="001040DD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="0005076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:</w:t>
            </w:r>
            <w:r w:rsidR="00DD213D">
              <w:t xml:space="preserve"> </w:t>
            </w:r>
            <w:r w:rsidR="00DD213D" w:rsidRPr="00DD213D">
              <w:rPr>
                <w:rFonts w:ascii="宋体" w:eastAsia="宋体" w:hAnsi="宋体" w:cs="Helvetica"/>
                <w:kern w:val="0"/>
                <w:sz w:val="24"/>
                <w:szCs w:val="24"/>
              </w:rPr>
              <w:t>AR/VR一直是公司</w:t>
            </w:r>
            <w:r w:rsidR="00752D69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的重要</w:t>
            </w:r>
            <w:r w:rsidR="00DD213D" w:rsidRPr="00DD213D">
              <w:rPr>
                <w:rFonts w:ascii="宋体" w:eastAsia="宋体" w:hAnsi="宋体" w:cs="Helvetica"/>
                <w:kern w:val="0"/>
                <w:sz w:val="24"/>
                <w:szCs w:val="24"/>
              </w:rPr>
              <w:t>布局领域，</w:t>
            </w:r>
            <w:r w:rsidR="00DD213D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近年来，</w:t>
            </w:r>
            <w:r w:rsidR="00DD213D" w:rsidRPr="00DD213D">
              <w:rPr>
                <w:rFonts w:ascii="宋体" w:eastAsia="宋体" w:hAnsi="宋体" w:cs="Helvetica"/>
                <w:kern w:val="0"/>
                <w:sz w:val="24"/>
                <w:szCs w:val="24"/>
              </w:rPr>
              <w:t>公司与国内外头部厂商密切交流，</w:t>
            </w:r>
            <w:r w:rsidR="00D70D7A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并为客户提供了公司的一些核心技术助力其</w:t>
            </w:r>
            <w:r w:rsidR="00DD213D" w:rsidRPr="00DD213D">
              <w:rPr>
                <w:rFonts w:ascii="宋体" w:eastAsia="宋体" w:hAnsi="宋体" w:cs="Helvetica"/>
                <w:kern w:val="0"/>
                <w:sz w:val="24"/>
                <w:szCs w:val="24"/>
              </w:rPr>
              <w:t>出货。</w:t>
            </w:r>
          </w:p>
          <w:p w14:paraId="0EB30607" w14:textId="548D6CAF" w:rsidR="00064F0C" w:rsidRPr="00DC18EF" w:rsidRDefault="00D42FBC" w:rsidP="001040DD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contextualSpacing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眼镜相关技术产品，属于公司A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R/VR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业务布局范畴。目前公司已与雷鸟签署A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眼镜视觉技术产品的订单，可为A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眼镜提供基于计算机视觉相关的算法功能，如：H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DR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、夜景、视频防抖、多帧降噪等功能。市场上推出来消费级的A</w:t>
            </w:r>
            <w:r w:rsidRPr="00DC18EF"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 w:rsidRPr="00DC18EF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眼镜，对于公司来说是非常积极的信号，通过先行者的市场验证，或许未来能够更加被消费者接受、普及，那么未来公司能够帮到此领域的事情就更多了。</w:t>
            </w:r>
          </w:p>
          <w:p w14:paraId="04FAEF99" w14:textId="1D35ADFA" w:rsidR="00064F0C" w:rsidRPr="00DC18EF" w:rsidRDefault="00956A35" w:rsidP="001040DD">
            <w:pPr>
              <w:spacing w:beforeLines="50" w:before="156" w:line="276" w:lineRule="auto"/>
              <w:ind w:firstLineChars="200" w:firstLine="482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Q</w:t>
            </w:r>
            <w:r w:rsidR="00AE7140">
              <w:rPr>
                <w:rFonts w:ascii="宋体" w:eastAsia="宋体" w:hAnsi="宋体"/>
                <w:b/>
                <w:bCs/>
                <w:sz w:val="24"/>
                <w:szCs w:val="24"/>
              </w:rPr>
              <w:t>6</w:t>
            </w:r>
            <w:r w:rsidR="0005076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064F0C" w:rsidRPr="00DC18EF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 w:rsidR="00064F0C" w:rsidRPr="00DC18EF">
              <w:rPr>
                <w:rFonts w:ascii="宋体" w:eastAsia="宋体" w:hAnsi="宋体"/>
                <w:b/>
                <w:sz w:val="24"/>
                <w:szCs w:val="24"/>
              </w:rPr>
              <w:t>2024年整体人员增长大概</w:t>
            </w:r>
            <w:r w:rsidR="00064F0C" w:rsidRPr="00DC18EF">
              <w:rPr>
                <w:rFonts w:ascii="宋体" w:eastAsia="宋体" w:hAnsi="宋体" w:hint="eastAsia"/>
                <w:b/>
                <w:sz w:val="24"/>
                <w:szCs w:val="24"/>
              </w:rPr>
              <w:t>是怎样的</w:t>
            </w:r>
            <w:r w:rsidR="00064F0C" w:rsidRPr="00DC18EF">
              <w:rPr>
                <w:rFonts w:ascii="宋体" w:eastAsia="宋体" w:hAnsi="宋体"/>
                <w:b/>
                <w:sz w:val="24"/>
                <w:szCs w:val="24"/>
              </w:rPr>
              <w:t>同比增速，以及2025</w:t>
            </w:r>
            <w:r w:rsidR="00A53EC1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="00064F0C" w:rsidRPr="00DC18EF">
              <w:rPr>
                <w:rFonts w:ascii="宋体" w:eastAsia="宋体" w:hAnsi="宋体"/>
                <w:b/>
                <w:sz w:val="24"/>
                <w:szCs w:val="24"/>
              </w:rPr>
              <w:t xml:space="preserve">有什么规划？ </w:t>
            </w:r>
          </w:p>
          <w:p w14:paraId="29C664C6" w14:textId="52C5FE42" w:rsidR="00D42FBC" w:rsidRPr="00DC18EF" w:rsidRDefault="00064F0C" w:rsidP="001040DD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DC18EF"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05076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:</w:t>
            </w:r>
            <w:r w:rsidR="002E535C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持续</w:t>
            </w:r>
            <w:r w:rsidR="00B85846" w:rsidRPr="00DC18EF">
              <w:rPr>
                <w:rFonts w:ascii="宋体" w:eastAsia="宋体" w:hAnsi="宋体"/>
                <w:sz w:val="24"/>
                <w:szCs w:val="24"/>
              </w:rPr>
              <w:t>在前沿的研发</w:t>
            </w:r>
            <w:proofErr w:type="gramStart"/>
            <w:r w:rsidR="00B85846" w:rsidRPr="00DC18EF">
              <w:rPr>
                <w:rFonts w:ascii="宋体" w:eastAsia="宋体" w:hAnsi="宋体"/>
                <w:sz w:val="24"/>
                <w:szCs w:val="24"/>
              </w:rPr>
              <w:t>端</w:t>
            </w:r>
            <w:r w:rsidR="00407A63">
              <w:rPr>
                <w:rFonts w:ascii="宋体" w:eastAsia="宋体" w:hAnsi="宋体" w:hint="eastAsia"/>
                <w:sz w:val="24"/>
                <w:szCs w:val="24"/>
              </w:rPr>
              <w:t>投入</w:t>
            </w:r>
            <w:proofErr w:type="gramEnd"/>
            <w:r w:rsidR="00B85846" w:rsidRPr="00DC18EF">
              <w:rPr>
                <w:rFonts w:ascii="宋体" w:eastAsia="宋体" w:hAnsi="宋体"/>
                <w:sz w:val="24"/>
                <w:szCs w:val="24"/>
              </w:rPr>
              <w:t>研发力量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，是公司</w:t>
            </w:r>
            <w:r w:rsidR="005F53C8">
              <w:rPr>
                <w:rFonts w:ascii="宋体" w:eastAsia="宋体" w:hAnsi="宋体" w:hint="eastAsia"/>
                <w:sz w:val="24"/>
                <w:szCs w:val="24"/>
              </w:rPr>
              <w:t>始终保持技</w:t>
            </w:r>
            <w:r w:rsidR="00407A63">
              <w:rPr>
                <w:rFonts w:ascii="宋体" w:eastAsia="宋体" w:hAnsi="宋体" w:hint="eastAsia"/>
                <w:sz w:val="24"/>
                <w:szCs w:val="24"/>
              </w:rPr>
              <w:t>术竞争力的关键</w:t>
            </w:r>
            <w:r w:rsidR="00DC11F7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956A35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</w:t>
            </w:r>
            <w:r w:rsidR="00B85846">
              <w:rPr>
                <w:rFonts w:ascii="宋体" w:eastAsia="宋体" w:hAnsi="宋体"/>
                <w:sz w:val="24"/>
                <w:szCs w:val="24"/>
              </w:rPr>
              <w:t>024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2E535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人员增长</w:t>
            </w:r>
            <w:r w:rsidR="00B85846">
              <w:rPr>
                <w:rFonts w:ascii="宋体" w:eastAsia="宋体" w:hAnsi="宋体"/>
                <w:sz w:val="24"/>
                <w:szCs w:val="24"/>
              </w:rPr>
              <w:t>变化不是特别大</w:t>
            </w:r>
            <w:r w:rsidR="008A495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B85846">
              <w:rPr>
                <w:rFonts w:ascii="宋体" w:eastAsia="宋体" w:hAnsi="宋体"/>
                <w:sz w:val="24"/>
                <w:szCs w:val="24"/>
              </w:rPr>
              <w:t>0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25年</w:t>
            </w:r>
            <w:r w:rsidR="002E535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公司会</w:t>
            </w:r>
            <w:r w:rsidR="00B85846">
              <w:rPr>
                <w:rFonts w:ascii="宋体" w:eastAsia="宋体" w:hAnsi="宋体"/>
                <w:sz w:val="24"/>
                <w:szCs w:val="24"/>
              </w:rPr>
              <w:t>随着业务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发展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B85846">
              <w:rPr>
                <w:rFonts w:ascii="宋体" w:eastAsia="宋体" w:hAnsi="宋体"/>
                <w:sz w:val="24"/>
                <w:szCs w:val="24"/>
              </w:rPr>
              <w:t>需要</w:t>
            </w:r>
            <w:r w:rsidR="00B85846">
              <w:rPr>
                <w:rFonts w:ascii="宋体" w:eastAsia="宋体" w:hAnsi="宋体" w:hint="eastAsia"/>
                <w:sz w:val="24"/>
                <w:szCs w:val="24"/>
              </w:rPr>
              <w:t>适当增加人员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3B14CF81" w14:textId="77777777" w:rsidR="008412AA" w:rsidRPr="00DC18EF" w:rsidRDefault="00956A35" w:rsidP="001040DD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contextualSpacing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</w:t>
            </w:r>
            <w:r w:rsidR="00AE7140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7</w:t>
            </w:r>
            <w:r w:rsidR="0005076E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 w:rsidR="00DC18EF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2</w:t>
            </w:r>
            <w:r w:rsidR="00DC18EF" w:rsidRPr="00DC18E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024</w:t>
            </w:r>
            <w:r w:rsidR="00DC18EF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年</w:t>
            </w:r>
            <w:r w:rsidR="008412AA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公司商</w:t>
            </w:r>
            <w:proofErr w:type="gramStart"/>
            <w:r w:rsidR="008412AA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拍产品</w:t>
            </w:r>
            <w:proofErr w:type="gramEnd"/>
            <w:r w:rsidR="00DC18EF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的新进展如何</w:t>
            </w:r>
            <w:r w:rsidR="008412AA" w:rsidRPr="00DC18E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？</w:t>
            </w:r>
          </w:p>
          <w:p w14:paraId="28695DF5" w14:textId="55B94C9B" w:rsidR="00C80E74" w:rsidRPr="00DC18EF" w:rsidRDefault="008412AA" w:rsidP="001040DD">
            <w:pPr>
              <w:widowControl/>
              <w:spacing w:line="276" w:lineRule="auto"/>
              <w:ind w:firstLineChars="200"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DC18EF"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05076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:</w:t>
            </w:r>
            <w:r w:rsidR="00C80E74" w:rsidRPr="00DC18EF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C80E74" w:rsidRPr="00DC18EF">
              <w:rPr>
                <w:rFonts w:ascii="宋体" w:eastAsia="宋体" w:hAnsi="宋体"/>
                <w:sz w:val="24"/>
                <w:szCs w:val="24"/>
              </w:rPr>
              <w:t>024</w:t>
            </w:r>
            <w:r w:rsidR="00C80E74" w:rsidRPr="00DC18EF">
              <w:rPr>
                <w:rFonts w:ascii="宋体" w:eastAsia="宋体" w:hAnsi="宋体" w:hint="eastAsia"/>
                <w:sz w:val="24"/>
                <w:szCs w:val="24"/>
              </w:rPr>
              <w:t>年，公司</w:t>
            </w:r>
            <w:r w:rsidR="0056023B" w:rsidRPr="00DC18EF">
              <w:rPr>
                <w:rFonts w:ascii="宋体" w:eastAsia="宋体" w:hAnsi="宋体"/>
                <w:sz w:val="24"/>
                <w:szCs w:val="24"/>
              </w:rPr>
              <w:t>不断优化</w:t>
            </w:r>
            <w:proofErr w:type="spellStart"/>
            <w:r w:rsidR="0056023B" w:rsidRPr="00DC18EF">
              <w:rPr>
                <w:rFonts w:ascii="宋体" w:eastAsia="宋体" w:hAnsi="宋体"/>
                <w:sz w:val="24"/>
                <w:szCs w:val="24"/>
              </w:rPr>
              <w:t>ArcMuse</w:t>
            </w:r>
            <w:proofErr w:type="spellEnd"/>
            <w:r w:rsidR="0056023B" w:rsidRPr="00DC18EF">
              <w:rPr>
                <w:rFonts w:ascii="宋体" w:eastAsia="宋体" w:hAnsi="宋体"/>
                <w:sz w:val="24"/>
                <w:szCs w:val="24"/>
              </w:rPr>
              <w:t>的大模型底模及计算技术引擎并将</w:t>
            </w:r>
            <w:proofErr w:type="spellStart"/>
            <w:r w:rsidR="0056023B" w:rsidRPr="00DC18EF">
              <w:rPr>
                <w:rFonts w:ascii="宋体" w:eastAsia="宋体" w:hAnsi="宋体"/>
                <w:sz w:val="24"/>
                <w:szCs w:val="24"/>
              </w:rPr>
              <w:t>ArcMuse</w:t>
            </w:r>
            <w:proofErr w:type="spellEnd"/>
            <w:r w:rsidR="0056023B" w:rsidRPr="00DC18EF">
              <w:rPr>
                <w:rFonts w:ascii="宋体" w:eastAsia="宋体" w:hAnsi="宋体"/>
                <w:sz w:val="24"/>
                <w:szCs w:val="24"/>
              </w:rPr>
              <w:t>的</w:t>
            </w:r>
            <w:proofErr w:type="gramStart"/>
            <w:r w:rsidR="0056023B" w:rsidRPr="00DC18EF">
              <w:rPr>
                <w:rFonts w:ascii="宋体" w:eastAsia="宋体" w:hAnsi="宋体"/>
                <w:sz w:val="24"/>
                <w:szCs w:val="24"/>
              </w:rPr>
              <w:t>新能力</w:t>
            </w:r>
            <w:proofErr w:type="gramEnd"/>
            <w:r w:rsidR="0056023B" w:rsidRPr="00DC18EF">
              <w:rPr>
                <w:rFonts w:ascii="宋体" w:eastAsia="宋体" w:hAnsi="宋体"/>
                <w:sz w:val="24"/>
                <w:szCs w:val="24"/>
              </w:rPr>
              <w:t>应用到</w:t>
            </w:r>
            <w:proofErr w:type="spellStart"/>
            <w:r w:rsidR="0056023B" w:rsidRPr="00DC18EF">
              <w:rPr>
                <w:rFonts w:ascii="宋体" w:eastAsia="宋体" w:hAnsi="宋体"/>
                <w:sz w:val="24"/>
                <w:szCs w:val="24"/>
              </w:rPr>
              <w:t>PhotoStudio</w:t>
            </w:r>
            <w:proofErr w:type="spellEnd"/>
            <w:r w:rsidR="0056023B" w:rsidRPr="00DC18EF">
              <w:rPr>
                <w:rFonts w:ascii="宋体" w:eastAsia="宋体" w:hAnsi="宋体"/>
                <w:sz w:val="24"/>
                <w:szCs w:val="24"/>
              </w:rPr>
              <w:t>®</w:t>
            </w:r>
            <w:r w:rsidR="001040D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56023B" w:rsidRPr="00DC18EF">
              <w:rPr>
                <w:rFonts w:ascii="宋体" w:eastAsia="宋体" w:hAnsi="宋体"/>
                <w:sz w:val="24"/>
                <w:szCs w:val="24"/>
              </w:rPr>
              <w:t>AI智能商拍摄影云工作室在内的产品上。</w:t>
            </w:r>
            <w:r w:rsidR="00E2660A" w:rsidRPr="00DC18EF">
              <w:rPr>
                <w:rFonts w:ascii="宋体" w:eastAsia="宋体" w:hAnsi="宋体"/>
                <w:sz w:val="24"/>
                <w:szCs w:val="24"/>
              </w:rPr>
              <w:t>基于</w:t>
            </w:r>
            <w:proofErr w:type="spellStart"/>
            <w:r w:rsidR="00E2660A" w:rsidRPr="00DC18EF">
              <w:rPr>
                <w:rFonts w:ascii="宋体" w:eastAsia="宋体" w:hAnsi="宋体"/>
                <w:sz w:val="24"/>
                <w:szCs w:val="24"/>
              </w:rPr>
              <w:t>ArcMuse</w:t>
            </w:r>
            <w:proofErr w:type="spellEnd"/>
            <w:r w:rsidR="00E2660A" w:rsidRPr="00DC18EF">
              <w:rPr>
                <w:rFonts w:ascii="宋体" w:eastAsia="宋体" w:hAnsi="宋体"/>
                <w:sz w:val="24"/>
                <w:szCs w:val="24"/>
              </w:rPr>
              <w:t>计算技术引擎推出的智能商</w:t>
            </w:r>
            <w:proofErr w:type="gramStart"/>
            <w:r w:rsidR="00E2660A" w:rsidRPr="00DC18EF">
              <w:rPr>
                <w:rFonts w:ascii="宋体" w:eastAsia="宋体" w:hAnsi="宋体"/>
                <w:sz w:val="24"/>
                <w:szCs w:val="24"/>
              </w:rPr>
              <w:t>拍解决</w:t>
            </w:r>
            <w:proofErr w:type="gramEnd"/>
            <w:r w:rsidR="00E2660A" w:rsidRPr="00DC18EF">
              <w:rPr>
                <w:rFonts w:ascii="宋体" w:eastAsia="宋体" w:hAnsi="宋体"/>
                <w:sz w:val="24"/>
                <w:szCs w:val="24"/>
              </w:rPr>
              <w:t xml:space="preserve">方案 </w:t>
            </w:r>
            <w:proofErr w:type="spellStart"/>
            <w:r w:rsidR="00E2660A" w:rsidRPr="00DC18EF">
              <w:rPr>
                <w:rFonts w:ascii="宋体" w:eastAsia="宋体" w:hAnsi="宋体"/>
                <w:sz w:val="24"/>
                <w:szCs w:val="24"/>
              </w:rPr>
              <w:t>PhotoStudio</w:t>
            </w:r>
            <w:proofErr w:type="spellEnd"/>
            <w:r w:rsidR="00E2660A" w:rsidRPr="00DC18EF">
              <w:rPr>
                <w:rFonts w:ascii="宋体" w:eastAsia="宋体" w:hAnsi="宋体"/>
                <w:sz w:val="24"/>
                <w:szCs w:val="24"/>
              </w:rPr>
              <w:t>® AI智能商拍摄影云工作室，不仅提供了AI试衣、AI模特视频生成功能，而且对于用户输入的各类真人图、</w:t>
            </w:r>
            <w:proofErr w:type="gramStart"/>
            <w:r w:rsidR="00E2660A" w:rsidRPr="00DC18EF">
              <w:rPr>
                <w:rFonts w:ascii="宋体" w:eastAsia="宋体" w:hAnsi="宋体"/>
                <w:sz w:val="24"/>
                <w:szCs w:val="24"/>
              </w:rPr>
              <w:t>人台图以及</w:t>
            </w:r>
            <w:proofErr w:type="gramEnd"/>
            <w:r w:rsidR="00E2660A" w:rsidRPr="00DC18EF">
              <w:rPr>
                <w:rFonts w:ascii="宋体" w:eastAsia="宋体" w:hAnsi="宋体"/>
                <w:sz w:val="24"/>
                <w:szCs w:val="24"/>
              </w:rPr>
              <w:t>商品图，均可高质量生成服装模特展示图和商品展示图。此外，</w:t>
            </w:r>
            <w:proofErr w:type="spellStart"/>
            <w:r w:rsidR="00651801" w:rsidRPr="00DC18EF">
              <w:rPr>
                <w:rFonts w:ascii="宋体" w:eastAsia="宋体" w:hAnsi="宋体"/>
                <w:sz w:val="24"/>
                <w:szCs w:val="24"/>
              </w:rPr>
              <w:t>PhotoStudio</w:t>
            </w:r>
            <w:proofErr w:type="spellEnd"/>
            <w:r w:rsidR="00651801" w:rsidRPr="00DC18E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4D7BFA" w:rsidRPr="00DC18EF">
              <w:rPr>
                <w:rFonts w:ascii="宋体" w:eastAsia="宋体" w:hAnsi="宋体"/>
                <w:sz w:val="24"/>
                <w:szCs w:val="24"/>
              </w:rPr>
              <w:t>AI智能商拍摄影云工作室</w:t>
            </w:r>
            <w:r w:rsidR="00E2660A" w:rsidRPr="00DC18EF">
              <w:rPr>
                <w:rFonts w:ascii="宋体" w:eastAsia="宋体" w:hAnsi="宋体"/>
                <w:sz w:val="24"/>
                <w:szCs w:val="24"/>
              </w:rPr>
              <w:t>还提供了包括智能抠图、魔法擦除、画质增强、智能美化、智能补光等丰富功能的AI编辑工具箱</w:t>
            </w:r>
            <w:r w:rsidR="00E2660A" w:rsidRPr="00DC18EF">
              <w:rPr>
                <w:rFonts w:ascii="宋体" w:eastAsia="宋体" w:hAnsi="宋体" w:hint="eastAsia"/>
                <w:sz w:val="24"/>
                <w:szCs w:val="24"/>
              </w:rPr>
              <w:t>（产品详情见</w:t>
            </w:r>
            <w:proofErr w:type="spellStart"/>
            <w:r w:rsidR="00E2660A" w:rsidRPr="00DC18EF">
              <w:rPr>
                <w:rFonts w:ascii="宋体" w:eastAsia="宋体" w:hAnsi="宋体"/>
                <w:sz w:val="24"/>
                <w:szCs w:val="24"/>
              </w:rPr>
              <w:t>PhotoStudio</w:t>
            </w:r>
            <w:proofErr w:type="spellEnd"/>
            <w:r w:rsidR="00E2660A" w:rsidRPr="00DC18EF">
              <w:rPr>
                <w:rFonts w:ascii="宋体" w:eastAsia="宋体" w:hAnsi="宋体"/>
                <w:sz w:val="24"/>
                <w:szCs w:val="24"/>
              </w:rPr>
              <w:t xml:space="preserve"> AI官方网站</w:t>
            </w:r>
            <w:r w:rsidR="00057AB4">
              <w:fldChar w:fldCharType="begin"/>
            </w:r>
            <w:r w:rsidR="00057AB4">
              <w:instrText xml:space="preserve"> HYPERLINK "https://photostudio.arcsoft.com.cn/" </w:instrText>
            </w:r>
            <w:r w:rsidR="00057AB4">
              <w:fldChar w:fldCharType="separate"/>
            </w:r>
            <w:r w:rsidR="00C80E74" w:rsidRPr="00DC18EF">
              <w:rPr>
                <w:rStyle w:val="af1"/>
                <w:rFonts w:ascii="宋体" w:eastAsia="宋体" w:hAnsi="宋体"/>
                <w:sz w:val="24"/>
                <w:szCs w:val="24"/>
              </w:rPr>
              <w:t>https://photostudio.arcsoft.com.cn/</w:t>
            </w:r>
            <w:r w:rsidR="00057AB4">
              <w:rPr>
                <w:rStyle w:val="af1"/>
                <w:rFonts w:ascii="宋体" w:eastAsia="宋体" w:hAnsi="宋体"/>
                <w:sz w:val="24"/>
                <w:szCs w:val="24"/>
              </w:rPr>
              <w:fldChar w:fldCharType="end"/>
            </w:r>
            <w:r w:rsidR="00E2660A" w:rsidRPr="00DC18EF">
              <w:rPr>
                <w:rFonts w:ascii="宋体" w:eastAsia="宋体" w:hAnsi="宋体"/>
                <w:sz w:val="24"/>
                <w:szCs w:val="24"/>
              </w:rPr>
              <w:t>）。</w:t>
            </w:r>
          </w:p>
          <w:p w14:paraId="6D464E87" w14:textId="28DFAF39" w:rsidR="00462F19" w:rsidRPr="00DC18EF" w:rsidRDefault="00E2660A" w:rsidP="0005076E">
            <w:pPr>
              <w:widowControl/>
              <w:spacing w:line="276" w:lineRule="auto"/>
              <w:ind w:firstLineChars="200" w:firstLine="480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DC18EF">
              <w:rPr>
                <w:rFonts w:ascii="宋体" w:eastAsia="宋体" w:hAnsi="宋体"/>
                <w:sz w:val="24"/>
                <w:szCs w:val="24"/>
              </w:rPr>
              <w:t>PhotoStudio</w:t>
            </w:r>
            <w:proofErr w:type="spellEnd"/>
            <w:r w:rsidRPr="00DC18EF">
              <w:rPr>
                <w:rFonts w:ascii="宋体" w:eastAsia="宋体" w:hAnsi="宋体"/>
                <w:sz w:val="24"/>
                <w:szCs w:val="24"/>
              </w:rPr>
              <w:t xml:space="preserve"> AI</w:t>
            </w:r>
            <w:r w:rsidR="00C80E74" w:rsidRPr="00DC18EF">
              <w:rPr>
                <w:rFonts w:ascii="宋体" w:eastAsia="宋体" w:hAnsi="宋体" w:hint="eastAsia"/>
                <w:sz w:val="24"/>
                <w:szCs w:val="24"/>
              </w:rPr>
              <w:t>还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率先进入面向国内</w:t>
            </w:r>
            <w:r w:rsidRPr="00DC18EF">
              <w:rPr>
                <w:rFonts w:ascii="宋体" w:eastAsia="宋体" w:hAnsi="宋体" w:hint="eastAsia"/>
                <w:sz w:val="24"/>
                <w:szCs w:val="24"/>
              </w:rPr>
              <w:t>电商平台的商家工作台和服务市场，目前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已成功</w:t>
            </w:r>
            <w:r w:rsidR="0056023B" w:rsidRPr="00DC18EF">
              <w:rPr>
                <w:rFonts w:ascii="宋体" w:eastAsia="宋体" w:hAnsi="宋体"/>
                <w:sz w:val="24"/>
                <w:szCs w:val="24"/>
              </w:rPr>
              <w:t>入驻阿里巴巴集团旗下的淘宝千牛商家工作台和1688平台、抖店微应用、</w:t>
            </w:r>
            <w:proofErr w:type="spellStart"/>
            <w:r w:rsidR="00F700C6" w:rsidRPr="00DC18EF">
              <w:rPr>
                <w:rFonts w:ascii="宋体" w:eastAsia="宋体" w:hAnsi="宋体" w:hint="eastAsia"/>
                <w:sz w:val="24"/>
                <w:szCs w:val="24"/>
              </w:rPr>
              <w:t>Tik</w:t>
            </w:r>
            <w:r w:rsidR="00660B39">
              <w:rPr>
                <w:rFonts w:ascii="宋体" w:eastAsia="宋体" w:hAnsi="宋体"/>
                <w:sz w:val="24"/>
                <w:szCs w:val="24"/>
              </w:rPr>
              <w:t>T</w:t>
            </w:r>
            <w:r w:rsidR="00F700C6" w:rsidRPr="00DC18EF">
              <w:rPr>
                <w:rFonts w:ascii="宋体" w:eastAsia="宋体" w:hAnsi="宋体" w:hint="eastAsia"/>
                <w:sz w:val="24"/>
                <w:szCs w:val="24"/>
              </w:rPr>
              <w:t>ok</w:t>
            </w:r>
            <w:proofErr w:type="spellEnd"/>
            <w:r w:rsidR="00F700C6" w:rsidRPr="00DC18EF">
              <w:rPr>
                <w:rFonts w:ascii="宋体" w:eastAsia="宋体" w:hAnsi="宋体" w:hint="eastAsia"/>
                <w:sz w:val="24"/>
                <w:szCs w:val="24"/>
              </w:rPr>
              <w:t>应用和服务市场</w:t>
            </w:r>
            <w:r w:rsidR="0056023B" w:rsidRPr="00DC18E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F700C6" w:rsidRPr="00DC18EF">
              <w:rPr>
                <w:rFonts w:ascii="宋体" w:eastAsia="宋体" w:hAnsi="宋体"/>
                <w:sz w:val="24"/>
                <w:szCs w:val="24"/>
              </w:rPr>
              <w:t>京东、拼多多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服务市场</w:t>
            </w:r>
            <w:r w:rsidR="00F700C6" w:rsidRPr="00DC18E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DC18EF">
              <w:rPr>
                <w:rFonts w:ascii="宋体" w:eastAsia="宋体" w:hAnsi="宋体"/>
                <w:sz w:val="24"/>
                <w:szCs w:val="24"/>
              </w:rPr>
              <w:t>，</w:t>
            </w:r>
            <w:r w:rsidR="00F700C6" w:rsidRPr="00DC18EF">
              <w:rPr>
                <w:rFonts w:ascii="宋体" w:eastAsia="宋体" w:hAnsi="宋体"/>
                <w:sz w:val="24"/>
                <w:szCs w:val="24"/>
              </w:rPr>
              <w:t>未来，</w:t>
            </w:r>
            <w:r w:rsidR="00F700C6" w:rsidRPr="00DC18EF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F700C6" w:rsidRPr="00DC18EF">
              <w:rPr>
                <w:rFonts w:ascii="宋体" w:eastAsia="宋体" w:hAnsi="宋体"/>
                <w:sz w:val="24"/>
                <w:szCs w:val="24"/>
              </w:rPr>
              <w:t>将继续深耕AI技术创新，</w:t>
            </w:r>
            <w:r w:rsidR="00DC18EF" w:rsidRPr="00DC18EF">
              <w:rPr>
                <w:rFonts w:ascii="宋体" w:eastAsia="宋体" w:hAnsi="宋体" w:hint="eastAsia"/>
                <w:sz w:val="24"/>
                <w:szCs w:val="24"/>
              </w:rPr>
              <w:t>同客户一齐积极探索商拍市场，</w:t>
            </w:r>
            <w:r w:rsidR="00F700C6" w:rsidRPr="00DC18EF">
              <w:rPr>
                <w:rFonts w:ascii="宋体" w:eastAsia="宋体" w:hAnsi="宋体"/>
                <w:sz w:val="24"/>
                <w:szCs w:val="24"/>
              </w:rPr>
              <w:t>为电商平台开辟更多可能，助力打造商拍领域的全新格局。</w:t>
            </w:r>
          </w:p>
        </w:tc>
      </w:tr>
      <w:tr w:rsidR="00C55118" w14:paraId="1150F138" w14:textId="77777777">
        <w:trPr>
          <w:trHeight w:val="363"/>
          <w:jc w:val="center"/>
        </w:trPr>
        <w:tc>
          <w:tcPr>
            <w:tcW w:w="1083" w:type="dxa"/>
            <w:vAlign w:val="center"/>
          </w:tcPr>
          <w:p w14:paraId="47051A0D" w14:textId="77777777" w:rsidR="00C55118" w:rsidRDefault="00AF18E6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861" w:type="dxa"/>
            <w:vAlign w:val="center"/>
          </w:tcPr>
          <w:p w14:paraId="29C54E13" w14:textId="77777777"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无</w:t>
            </w:r>
          </w:p>
        </w:tc>
      </w:tr>
      <w:tr w:rsidR="00C55118" w14:paraId="0C9677A5" w14:textId="77777777">
        <w:trPr>
          <w:trHeight w:val="429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69429B4D" w14:textId="77777777" w:rsidR="00C55118" w:rsidRDefault="00AF18E6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8861" w:type="dxa"/>
            <w:shd w:val="clear" w:color="auto" w:fill="auto"/>
            <w:vAlign w:val="center"/>
          </w:tcPr>
          <w:p w14:paraId="3B4CCE63" w14:textId="77777777" w:rsidR="00C55118" w:rsidRDefault="00AF18E6" w:rsidP="00AE7140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sz w:val="24"/>
                <w:szCs w:val="24"/>
              </w:rPr>
              <w:t>02</w:t>
            </w:r>
            <w:r w:rsidR="00AE7140">
              <w:rPr>
                <w:rFonts w:ascii="宋体" w:eastAsia="宋体" w:hAnsi="宋体" w:cs="Calibri"/>
                <w:sz w:val="24"/>
                <w:szCs w:val="24"/>
              </w:rPr>
              <w:t>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 w:rsidR="00AE7140">
              <w:rPr>
                <w:rFonts w:ascii="宋体" w:eastAsia="宋体" w:hAnsi="宋体" w:cs="Calibri"/>
                <w:sz w:val="24"/>
                <w:szCs w:val="24"/>
              </w:rPr>
              <w:t>01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 w:rsidR="00AE7140">
              <w:rPr>
                <w:rFonts w:ascii="宋体" w:eastAsia="宋体" w:hAnsi="宋体" w:cs="Calibri"/>
                <w:sz w:val="24"/>
                <w:szCs w:val="24"/>
              </w:rPr>
              <w:t>16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</w:tbl>
    <w:p w14:paraId="0378B9F4" w14:textId="77777777" w:rsidR="00C55118" w:rsidRDefault="00C55118" w:rsidP="009E6571">
      <w:pPr>
        <w:rPr>
          <w:rFonts w:ascii="宋体" w:eastAsia="宋体" w:hAnsi="宋体"/>
          <w:sz w:val="24"/>
          <w:szCs w:val="24"/>
        </w:rPr>
      </w:pPr>
    </w:p>
    <w:p w14:paraId="49828448" w14:textId="77777777" w:rsidR="00BF0D4B" w:rsidRPr="00FF41CB" w:rsidRDefault="00BF0D4B" w:rsidP="00BF0D4B">
      <w:pPr>
        <w:spacing w:line="26" w:lineRule="atLeast"/>
        <w:rPr>
          <w:rFonts w:ascii="宋体" w:eastAsia="宋体" w:hAnsi="宋体" w:cs="宋体"/>
          <w:b/>
          <w:sz w:val="24"/>
          <w:szCs w:val="24"/>
        </w:rPr>
      </w:pPr>
    </w:p>
    <w:p w14:paraId="2F19924D" w14:textId="77777777" w:rsidR="00BF0D4B" w:rsidRPr="00FF41CB" w:rsidRDefault="00BF0D4B" w:rsidP="00BF0D4B">
      <w:pPr>
        <w:spacing w:line="26" w:lineRule="atLeast"/>
        <w:rPr>
          <w:rFonts w:ascii="宋体" w:eastAsia="宋体" w:hAnsi="宋体" w:cs="宋体"/>
          <w:b/>
          <w:sz w:val="24"/>
          <w:szCs w:val="24"/>
        </w:rPr>
      </w:pPr>
      <w:r w:rsidRPr="00FF41CB">
        <w:rPr>
          <w:rFonts w:ascii="宋体" w:eastAsia="宋体" w:hAnsi="宋体" w:cs="宋体" w:hint="eastAsia"/>
          <w:b/>
          <w:sz w:val="24"/>
          <w:szCs w:val="24"/>
        </w:rPr>
        <w:t>附件：《与会人员清单》</w:t>
      </w:r>
    </w:p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5051"/>
      </w:tblGrid>
      <w:tr w:rsidR="00BF0D4B" w:rsidRPr="00FF41CB" w14:paraId="00F19C2D" w14:textId="77777777" w:rsidTr="00BF0D4B">
        <w:trPr>
          <w:trHeight w:val="20"/>
        </w:trPr>
        <w:tc>
          <w:tcPr>
            <w:tcW w:w="2491" w:type="pct"/>
            <w:shd w:val="clear" w:color="auto" w:fill="8DB3E2"/>
            <w:tcMar>
              <w:top w:w="15" w:type="dxa"/>
              <w:left w:w="15" w:type="dxa"/>
              <w:right w:w="15" w:type="dxa"/>
            </w:tcMar>
            <w:vAlign w:val="center"/>
          </w:tcPr>
          <w:p w14:paraId="030E6D24" w14:textId="77777777" w:rsidR="00BF0D4B" w:rsidRPr="00FF41CB" w:rsidRDefault="00BF0D4B" w:rsidP="00FA45C1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41CB">
              <w:rPr>
                <w:rFonts w:ascii="宋体" w:eastAsia="宋体" w:hAnsi="宋体" w:hint="eastAsia"/>
                <w:sz w:val="24"/>
                <w:szCs w:val="24"/>
              </w:rPr>
              <w:t>公司名称</w:t>
            </w:r>
          </w:p>
        </w:tc>
        <w:tc>
          <w:tcPr>
            <w:tcW w:w="2509" w:type="pct"/>
            <w:shd w:val="clear" w:color="auto" w:fill="8DB3E2"/>
            <w:tcMar>
              <w:top w:w="15" w:type="dxa"/>
              <w:left w:w="15" w:type="dxa"/>
              <w:right w:w="15" w:type="dxa"/>
            </w:tcMar>
            <w:vAlign w:val="center"/>
          </w:tcPr>
          <w:p w14:paraId="5B7DB766" w14:textId="77777777" w:rsidR="00BF0D4B" w:rsidRPr="00FF41CB" w:rsidRDefault="00BF0D4B" w:rsidP="00FA45C1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F41CB"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</w:tr>
      <w:tr w:rsidR="00B55ECF" w:rsidRPr="00FF41CB" w:rsidDel="00AB0F97" w14:paraId="70950C4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0125D7" w14:textId="77777777" w:rsidR="00B55ECF" w:rsidRPr="00B55ECF" w:rsidRDefault="00B55ECF" w:rsidP="00B55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华安证券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7158B7D" w14:textId="77777777" w:rsidR="00B55ECF" w:rsidRPr="00B55ECF" w:rsidRDefault="00B55ECF" w:rsidP="00B55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来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祚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豪、李元晨</w:t>
            </w:r>
          </w:p>
        </w:tc>
      </w:tr>
      <w:tr w:rsidR="00B55ECF" w:rsidRPr="00FF41CB" w:rsidDel="00AB0F97" w14:paraId="540F6B5B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05FAA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浙江自贸区丰琰私募基金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6CDAB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孙啸</w:t>
            </w:r>
            <w:proofErr w:type="gramEnd"/>
          </w:p>
        </w:tc>
      </w:tr>
      <w:tr w:rsidR="00B55ECF" w:rsidRPr="00FF41CB" w:rsidDel="00AB0F97" w14:paraId="360B460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9669F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循远资产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管理(上海)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B6CBFE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田肖溪</w:t>
            </w:r>
            <w:proofErr w:type="gramEnd"/>
          </w:p>
        </w:tc>
      </w:tr>
      <w:tr w:rsidR="00B55ECF" w:rsidRPr="00FF41CB" w:rsidDel="00AB0F97" w14:paraId="3811B3C0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8B5CF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摩根士丹利基金(中国)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279DCA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李子扬、马子轩</w:t>
            </w:r>
          </w:p>
        </w:tc>
      </w:tr>
      <w:tr w:rsidR="00B55ECF" w:rsidRPr="00FF41CB" w:rsidDel="00AB0F97" w14:paraId="7F7CE25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29AD7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华安财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保资产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BF134A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李亚鑫</w:t>
            </w:r>
          </w:p>
        </w:tc>
      </w:tr>
      <w:tr w:rsidR="00B55ECF" w:rsidRPr="00FF41CB" w:rsidDel="00AB0F97" w14:paraId="42A41E4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05473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财通证券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68976E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杨烨、李宇轩、王妍丹</w:t>
            </w:r>
          </w:p>
        </w:tc>
      </w:tr>
      <w:tr w:rsidR="00B55ECF" w:rsidRPr="00FF41CB" w:rsidDel="00AB0F97" w14:paraId="7EF9D6FD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D29EB1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十溢投资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C2BFF9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孙梦云</w:t>
            </w:r>
            <w:proofErr w:type="gramEnd"/>
          </w:p>
        </w:tc>
      </w:tr>
      <w:tr w:rsidR="00B55ECF" w:rsidRPr="00FF41CB" w:rsidDel="00AB0F97" w14:paraId="1E29856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1B9A78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中国投资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5C335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肖宗恒</w:t>
            </w:r>
            <w:proofErr w:type="gramEnd"/>
          </w:p>
        </w:tc>
      </w:tr>
      <w:tr w:rsidR="00B55ECF" w:rsidRPr="00FF41CB" w:rsidDel="00AB0F97" w14:paraId="41D6A3F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9EF147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深圳市兴亿投资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3EFCEA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梁悦芹</w:t>
            </w:r>
            <w:proofErr w:type="gramEnd"/>
          </w:p>
        </w:tc>
      </w:tr>
      <w:tr w:rsidR="00B55ECF" w:rsidRPr="00FF41CB" w:rsidDel="00AB0F97" w14:paraId="76E37533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5D44B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中意资产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F23438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沈悦明</w:t>
            </w:r>
            <w:proofErr w:type="gramEnd"/>
          </w:p>
        </w:tc>
      </w:tr>
      <w:tr w:rsidR="00B55ECF" w:rsidRPr="00FF41CB" w:rsidDel="00AB0F97" w14:paraId="2EBC24E2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F1424D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长城证券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D5CA3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金瑞、许泽远</w:t>
            </w:r>
          </w:p>
        </w:tc>
      </w:tr>
      <w:tr w:rsidR="00B55ECF" w:rsidRPr="00FF41CB" w:rsidDel="00AB0F97" w14:paraId="60A7EB9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2DFB7B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民生证券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B97912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李晓航</w:t>
            </w:r>
          </w:p>
        </w:tc>
      </w:tr>
      <w:tr w:rsidR="00B55ECF" w:rsidRPr="00FF41CB" w:rsidDel="00AB0F97" w14:paraId="11B52AD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06FF9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福证券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87181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魏征宇、王鑫旸</w:t>
            </w:r>
          </w:p>
        </w:tc>
      </w:tr>
      <w:tr w:rsidR="00B55ECF" w:rsidRPr="00FF41CB" w:rsidDel="00AB0F97" w14:paraId="474E3DE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38475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兴业证券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0152C3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陈鑫</w:t>
            </w:r>
          </w:p>
        </w:tc>
      </w:tr>
      <w:tr w:rsidR="00B55ECF" w:rsidRPr="00FF41CB" w:rsidDel="00AB0F97" w14:paraId="27D8E91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FAAA84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中泰证券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106AAF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哲、蒋丹、王雪晴</w:t>
            </w:r>
          </w:p>
        </w:tc>
      </w:tr>
      <w:tr w:rsidR="00B55ECF" w:rsidRPr="00FF41CB" w:rsidDel="00AB0F97" w14:paraId="208E8BB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774109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亚太财产保险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AAE6CB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朱军宁</w:t>
            </w:r>
          </w:p>
        </w:tc>
      </w:tr>
      <w:tr w:rsidR="00B55ECF" w:rsidRPr="00FF41CB" w:rsidDel="00AB0F97" w14:paraId="6A34856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792CB6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泰信基金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9181F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董季周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、周易</w:t>
            </w:r>
          </w:p>
        </w:tc>
      </w:tr>
      <w:tr w:rsidR="00B55ECF" w:rsidRPr="00FF41CB" w:rsidDel="00AB0F97" w14:paraId="2DC8D94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BEE86C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上海朴信投资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B5494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朱冰兵</w:t>
            </w:r>
            <w:proofErr w:type="gramEnd"/>
          </w:p>
        </w:tc>
      </w:tr>
      <w:tr w:rsidR="00B55ECF" w:rsidRPr="00FF41CB" w:rsidDel="00AB0F97" w14:paraId="6C21E8D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D4419E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东吴证券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A2E46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陈欣</w:t>
            </w:r>
          </w:p>
        </w:tc>
      </w:tr>
      <w:tr w:rsidR="00B55ECF" w:rsidRPr="00FF41CB" w:rsidDel="00AB0F97" w14:paraId="080674C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BEE3F4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达证券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DFE18B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庞倩倩、傅晓烺</w:t>
            </w:r>
          </w:p>
        </w:tc>
      </w:tr>
      <w:tr w:rsidR="00B55ECF" w:rsidRPr="00FF41CB" w:rsidDel="00AB0F97" w14:paraId="43470EF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AB9CEE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方正证券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543560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陈嵩、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景柄维</w:t>
            </w:r>
            <w:proofErr w:type="gramEnd"/>
          </w:p>
        </w:tc>
      </w:tr>
      <w:tr w:rsidR="00B55ECF" w:rsidRPr="00FF41CB" w:rsidDel="00AB0F97" w14:paraId="6638B2D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17340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麦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格理资本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34309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馬卓藍</w:t>
            </w:r>
          </w:p>
        </w:tc>
      </w:tr>
      <w:tr w:rsidR="00B55ECF" w:rsidRPr="00FF41CB" w:rsidDel="00AB0F97" w14:paraId="7C457A03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83300A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博道基金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7AE141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高笑潇</w:t>
            </w:r>
          </w:p>
        </w:tc>
      </w:tr>
      <w:tr w:rsidR="00B55ECF" w:rsidRPr="00FF41CB" w:rsidDel="00AB0F97" w14:paraId="7D2F204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066C61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中金公司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1CB3EA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李诗雯、孔杨、王之昊、李澄宁、魏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鹳霏</w:t>
            </w:r>
            <w:proofErr w:type="gramEnd"/>
          </w:p>
        </w:tc>
      </w:tr>
      <w:tr w:rsidR="00B55ECF" w:rsidRPr="00FF41CB" w:rsidDel="00AB0F97" w14:paraId="53071E0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3F6F41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东方阿尔法基金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FE6F7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潘登</w:t>
            </w:r>
          </w:p>
        </w:tc>
      </w:tr>
      <w:tr w:rsidR="00B55ECF" w:rsidRPr="00FF41CB" w:rsidDel="00AB0F97" w14:paraId="49F53195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176DF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广州由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榕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管理咨询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4E2C03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钱彬彬</w:t>
            </w:r>
          </w:p>
        </w:tc>
      </w:tr>
      <w:tr w:rsidR="00B55ECF" w:rsidRPr="00FF41CB" w:rsidDel="00AB0F97" w14:paraId="39C6D59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7C0A0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建信保险资产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79993C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杨晨</w:t>
            </w:r>
          </w:p>
        </w:tc>
      </w:tr>
      <w:tr w:rsidR="00B55ECF" w:rsidRPr="00FF41CB" w:rsidDel="00AB0F97" w14:paraId="474BF4CB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BFDDB3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银河基金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4CF145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田萌</w:t>
            </w:r>
            <w:proofErr w:type="gramEnd"/>
          </w:p>
        </w:tc>
      </w:tr>
      <w:tr w:rsidR="00B55ECF" w:rsidRPr="00FF41CB" w:rsidDel="00AB0F97" w14:paraId="4D33B1A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7FAE99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申银万国证券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FDFF12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陈晴华、罗宇琦</w:t>
            </w:r>
          </w:p>
        </w:tc>
      </w:tr>
      <w:tr w:rsidR="00B55ECF" w:rsidRPr="00FF41CB" w:rsidDel="00AB0F97" w14:paraId="0C6AC6C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32FB9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鸿运私募基金(海南)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5EB3C0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舒殷</w:t>
            </w:r>
            <w:proofErr w:type="gramEnd"/>
          </w:p>
        </w:tc>
      </w:tr>
      <w:tr w:rsidR="00B55ECF" w:rsidRPr="00FF41CB" w:rsidDel="00AB0F97" w14:paraId="0F7A7EB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758081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丞毅投资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3B781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胡亚男</w:t>
            </w:r>
          </w:p>
        </w:tc>
      </w:tr>
      <w:tr w:rsidR="00B55ECF" w:rsidRPr="00FF41CB" w:rsidDel="00AB0F97" w14:paraId="21708E0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5D12F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海通证券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2AC922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杨蒙</w:t>
            </w:r>
            <w:proofErr w:type="gramEnd"/>
          </w:p>
        </w:tc>
      </w:tr>
      <w:tr w:rsidR="00B55ECF" w:rsidRPr="00FF41CB" w:rsidDel="00AB0F97" w14:paraId="72759FF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6059FE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泉果基金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D40FF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王苏欣</w:t>
            </w:r>
            <w:proofErr w:type="gramEnd"/>
          </w:p>
        </w:tc>
      </w:tr>
      <w:tr w:rsidR="00B55ECF" w:rsidRPr="00FF41CB" w:rsidDel="00AB0F97" w14:paraId="21C1B52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87B9A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国金证券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E90DC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孟灿、李忠宇、赵彤</w:t>
            </w:r>
          </w:p>
        </w:tc>
      </w:tr>
      <w:tr w:rsidR="00B55ECF" w:rsidRPr="00FF41CB" w:rsidDel="00AB0F97" w14:paraId="0DC5D8F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F4E6AD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上海嘉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私募基金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E646D6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李其东</w:t>
            </w:r>
          </w:p>
        </w:tc>
      </w:tr>
      <w:tr w:rsidR="00B55ECF" w:rsidRPr="00FF41CB" w:rsidDel="00AB0F97" w14:paraId="2F3D5DD3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A215FA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上海肇万资产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60A24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崔磊</w:t>
            </w:r>
          </w:p>
        </w:tc>
      </w:tr>
      <w:tr w:rsidR="00B55ECF" w:rsidRPr="00FF41CB" w:rsidDel="00AB0F97" w14:paraId="43CB67A2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04522C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西部证券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753C57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谢忱、杜威、程莹、周成、卢可欣</w:t>
            </w:r>
          </w:p>
        </w:tc>
      </w:tr>
      <w:tr w:rsidR="00B55ECF" w:rsidRPr="00FF41CB" w:rsidDel="00AB0F97" w14:paraId="676EF71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537FE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国元证券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75F8B4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耿军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军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、王朗、胡爱军</w:t>
            </w:r>
          </w:p>
        </w:tc>
      </w:tr>
      <w:tr w:rsidR="00B55ECF" w:rsidRPr="00FF41CB" w:rsidDel="00AB0F97" w14:paraId="6E2D8BC2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09EE1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国联基金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FFE62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韩字杰</w:t>
            </w:r>
            <w:proofErr w:type="gramEnd"/>
          </w:p>
        </w:tc>
      </w:tr>
      <w:tr w:rsidR="00B55ECF" w:rsidRPr="00FF41CB" w:rsidDel="00AB0F97" w14:paraId="371AA882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4577BA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德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邦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B2F77F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王思</w:t>
            </w:r>
          </w:p>
        </w:tc>
      </w:tr>
      <w:tr w:rsidR="00B55ECF" w:rsidRPr="00FF41CB" w:rsidDel="00AB0F97" w14:paraId="24DD9BF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4BF524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百川财富(北京)投资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C4397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唐琪</w:t>
            </w:r>
            <w:proofErr w:type="gramEnd"/>
          </w:p>
        </w:tc>
      </w:tr>
      <w:tr w:rsidR="00B55ECF" w:rsidRPr="00FF41CB" w:rsidDel="00AB0F97" w14:paraId="73E5F73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4B537B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上海峰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岚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私募基金(有限合伙)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727FB7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朱曦</w:t>
            </w:r>
            <w:proofErr w:type="gramEnd"/>
          </w:p>
        </w:tc>
      </w:tr>
      <w:tr w:rsidR="00B55ECF" w:rsidRPr="00FF41CB" w:rsidDel="00AB0F97" w14:paraId="2695411A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849D8A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承周资产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409C9F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杨舒亮</w:t>
            </w:r>
            <w:proofErr w:type="gramEnd"/>
          </w:p>
        </w:tc>
      </w:tr>
      <w:tr w:rsidR="00B55ECF" w:rsidRPr="00FF41CB" w:rsidDel="00AB0F97" w14:paraId="030B937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EF436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spell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Bamboohill</w:t>
            </w:r>
            <w:proofErr w:type="spell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3F9D92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黄净</w:t>
            </w:r>
          </w:p>
        </w:tc>
      </w:tr>
      <w:tr w:rsidR="00B55ECF" w:rsidRPr="00FF41CB" w:rsidDel="00AB0F97" w14:paraId="2EB952A7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260DB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新华基金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4E8B6C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张帅</w:t>
            </w:r>
            <w:proofErr w:type="gramEnd"/>
          </w:p>
        </w:tc>
      </w:tr>
      <w:tr w:rsidR="00B55ECF" w:rsidRPr="00FF41CB" w:rsidDel="00AB0F97" w14:paraId="48DC8FB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A4A06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开源证券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4AA005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陈宝健、刘逍遥</w:t>
            </w:r>
          </w:p>
        </w:tc>
      </w:tr>
      <w:tr w:rsidR="00B55ECF" w:rsidRPr="00FF41CB" w:rsidDel="00AB0F97" w14:paraId="7973FEF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81D4C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浙商证券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FCC3E0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刘雯蜀、陶韫琦、叶光亮</w:t>
            </w:r>
          </w:p>
        </w:tc>
      </w:tr>
      <w:tr w:rsidR="00B55ECF" w:rsidRPr="00FF41CB" w:rsidDel="00AB0F97" w14:paraId="47B2414B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209FA1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工银瑞信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CC179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张新磊</w:t>
            </w:r>
          </w:p>
        </w:tc>
      </w:tr>
      <w:tr w:rsidR="00B55ECF" w:rsidRPr="00FF41CB" w:rsidDel="00AB0F97" w14:paraId="25615B40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C7FA5A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邮证券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801BA9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陈昭旭、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丁子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惠、常雨婷</w:t>
            </w:r>
          </w:p>
        </w:tc>
      </w:tr>
      <w:tr w:rsidR="00B55ECF" w:rsidRPr="00FF41CB" w:rsidDel="00AB0F97" w14:paraId="6FB1646D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2F678E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广东正圆私募基金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488D07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亓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辰、吴皓月</w:t>
            </w:r>
          </w:p>
        </w:tc>
      </w:tr>
      <w:tr w:rsidR="00B55ECF" w:rsidRPr="00FF41CB" w:rsidDel="00AB0F97" w14:paraId="01EA5749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66A09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深圳中天汇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富基金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32B5F0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古道和</w:t>
            </w:r>
          </w:p>
        </w:tc>
      </w:tr>
      <w:tr w:rsidR="00B55ECF" w:rsidRPr="00FF41CB" w:rsidDel="00AB0F97" w14:paraId="154DA54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232BA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上海泾溪投资管理合伙企业(有限合伙)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4EEFA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吴克文</w:t>
            </w:r>
          </w:p>
        </w:tc>
      </w:tr>
      <w:tr w:rsidR="00B55ECF" w:rsidRPr="00FF41CB" w:rsidDel="00AB0F97" w14:paraId="4C074B77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CB529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西南证券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92B451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叶潇天</w:t>
            </w:r>
          </w:p>
        </w:tc>
      </w:tr>
      <w:tr w:rsidR="00B55ECF" w:rsidRPr="00FF41CB" w:rsidDel="00AB0F97" w14:paraId="6B46625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EE6FD9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红杉资本股权投资(天津)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E9AFF7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闫慧辰</w:t>
            </w:r>
          </w:p>
        </w:tc>
      </w:tr>
      <w:tr w:rsidR="00B55ECF" w:rsidRPr="00FF41CB" w:rsidDel="00AB0F97" w14:paraId="6CEA8D2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638CBE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上海联视投资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BF40ED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周申力</w:t>
            </w:r>
          </w:p>
        </w:tc>
      </w:tr>
      <w:tr w:rsidR="00B55ECF" w:rsidRPr="00FF41CB" w:rsidDel="00AB0F97" w14:paraId="1229353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36B1D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湖南源乘私募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52663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刘小瑛</w:t>
            </w:r>
          </w:p>
        </w:tc>
      </w:tr>
      <w:tr w:rsidR="00B55ECF" w:rsidRPr="00FF41CB" w:rsidDel="00AB0F97" w14:paraId="3C4EC71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1EB268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华西证券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53278B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赵宇阳</w:t>
            </w:r>
          </w:p>
        </w:tc>
      </w:tr>
      <w:tr w:rsidR="00B55ECF" w:rsidRPr="00FF41CB" w:rsidDel="00AB0F97" w14:paraId="762A0932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539CFA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山证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(上海)资产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DFCF8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吴桐</w:t>
            </w:r>
          </w:p>
        </w:tc>
      </w:tr>
      <w:tr w:rsidR="00B55ECF" w:rsidRPr="00FF41CB" w:rsidDel="00AB0F97" w14:paraId="79883DE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5AFAD1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长城财富保险资产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F91056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胡纪元</w:t>
            </w:r>
          </w:p>
        </w:tc>
      </w:tr>
      <w:tr w:rsidR="00B55ECF" w:rsidRPr="00FF41CB" w:rsidDel="00AB0F97" w14:paraId="079E9E49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ABB442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国泰君安证券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32241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伍魏、李博伦</w:t>
            </w:r>
          </w:p>
        </w:tc>
      </w:tr>
      <w:tr w:rsidR="00B55ECF" w:rsidRPr="00FF41CB" w:rsidDel="00AB0F97" w14:paraId="3772C9D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B2AFE9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玄卜投资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(上海)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B7660F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韦琦</w:t>
            </w:r>
            <w:proofErr w:type="gramEnd"/>
          </w:p>
        </w:tc>
      </w:tr>
      <w:tr w:rsidR="00B55ECF" w:rsidRPr="00FF41CB" w:rsidDel="00AB0F97" w14:paraId="3204CA99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B6C69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上海方物私募基金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ECE47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汪自兵</w:t>
            </w:r>
            <w:proofErr w:type="gramEnd"/>
          </w:p>
        </w:tc>
      </w:tr>
      <w:tr w:rsidR="00B55ECF" w:rsidRPr="00FF41CB" w:rsidDel="00AB0F97" w14:paraId="469987D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CDD199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信建投证券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2C613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李楚涵</w:t>
            </w:r>
            <w:proofErr w:type="gramEnd"/>
          </w:p>
        </w:tc>
      </w:tr>
      <w:tr w:rsidR="00B55ECF" w:rsidRPr="00FF41CB" w:rsidDel="00AB0F97" w14:paraId="4AF1C8E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FC2FC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东北证券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C27AE8" w14:textId="77777777" w:rsidR="00B55ECF" w:rsidRPr="00B55ECF" w:rsidRDefault="00B55ECF" w:rsidP="00B55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吴雨萌</w:t>
            </w:r>
            <w:proofErr w:type="gramEnd"/>
          </w:p>
        </w:tc>
      </w:tr>
      <w:tr w:rsidR="00B55ECF" w:rsidRPr="00FF41CB" w:rsidDel="00AB0F97" w14:paraId="71244A2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8B64A9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广发证券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457A36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吴祖鹏</w:t>
            </w:r>
            <w:proofErr w:type="gramEnd"/>
          </w:p>
        </w:tc>
      </w:tr>
      <w:tr w:rsidR="00B55ECF" w:rsidRPr="00FF41CB" w:rsidDel="00AB0F97" w14:paraId="11431A7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3DD30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汇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丰晋信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D555A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韦钰</w:t>
            </w:r>
          </w:p>
        </w:tc>
      </w:tr>
      <w:tr w:rsidR="00B55ECF" w:rsidRPr="00FF41CB" w:rsidDel="00AB0F97" w14:paraId="7A5D3F2B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65C2A2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百嘉基金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8CA77A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黄艺明</w:t>
            </w:r>
          </w:p>
        </w:tc>
      </w:tr>
      <w:tr w:rsidR="00B55ECF" w:rsidRPr="00FF41CB" w:rsidDel="00AB0F97" w14:paraId="5D8D3565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64D5E5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中国银河证券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129040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邹文倩</w:t>
            </w:r>
          </w:p>
        </w:tc>
      </w:tr>
      <w:tr w:rsidR="00B55ECF" w:rsidRPr="00FF41CB" w:rsidDel="00AB0F97" w14:paraId="0FA5503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D46594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IGWT Investment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DAEC3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廖克銘</w:t>
            </w:r>
          </w:p>
        </w:tc>
      </w:tr>
      <w:tr w:rsidR="00B55ECF" w:rsidRPr="00FF41CB" w:rsidDel="00AB0F97" w14:paraId="3ACF7F4B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029A4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利多星(上海)投资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2E5894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吴洵楷</w:t>
            </w:r>
          </w:p>
        </w:tc>
      </w:tr>
      <w:tr w:rsidR="00B55ECF" w:rsidRPr="00FF41CB" w:rsidDel="00AB0F97" w14:paraId="2120D07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55343A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蓝海启程(北京)投资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58361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刘春胜</w:t>
            </w:r>
          </w:p>
        </w:tc>
      </w:tr>
      <w:tr w:rsidR="00B55ECF" w:rsidRPr="00FF41CB" w:rsidDel="00AB0F97" w14:paraId="61089DA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2E9A46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中银国际证券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855722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苏畅</w:t>
            </w:r>
          </w:p>
        </w:tc>
      </w:tr>
      <w:tr w:rsidR="00B55ECF" w:rsidRPr="00FF41CB" w:rsidDel="00AB0F97" w14:paraId="0CBB1E3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295FB7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华泰证券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DC191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郭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雅丽</w:t>
            </w:r>
          </w:p>
        </w:tc>
      </w:tr>
      <w:tr w:rsidR="00B55ECF" w:rsidRPr="00FF41CB" w:rsidDel="00AB0F97" w14:paraId="57C18632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182C08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银基金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020DCC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张令泓</w:t>
            </w:r>
            <w:proofErr w:type="gramEnd"/>
          </w:p>
        </w:tc>
      </w:tr>
      <w:tr w:rsidR="00B55ECF" w:rsidRPr="00FF41CB" w:rsidDel="00AB0F97" w14:paraId="15386D3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46065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深圳茂源财富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76E156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钟华</w:t>
            </w:r>
          </w:p>
        </w:tc>
      </w:tr>
      <w:tr w:rsidR="00B55ECF" w:rsidRPr="00FF41CB" w:rsidDel="00AB0F97" w14:paraId="20C2015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0C3559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新思路投资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B73D9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苏泰鹏</w:t>
            </w:r>
            <w:proofErr w:type="gramEnd"/>
          </w:p>
        </w:tc>
      </w:tr>
      <w:tr w:rsidR="00B55ECF" w:rsidRPr="00FF41CB" w:rsidDel="00AB0F97" w14:paraId="629896AE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B9AD9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广东润达私募基金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745249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赵维卿</w:t>
            </w:r>
            <w:proofErr w:type="gramEnd"/>
          </w:p>
        </w:tc>
      </w:tr>
      <w:tr w:rsidR="00B55ECF" w:rsidRPr="00FF41CB" w:rsidDel="00AB0F97" w14:paraId="0AA915E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D9806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华曦资本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D1FDE8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潘振华</w:t>
            </w:r>
          </w:p>
        </w:tc>
      </w:tr>
      <w:tr w:rsidR="00B55ECF" w:rsidRPr="00FF41CB" w:rsidDel="00AB0F97" w14:paraId="24F0186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3BAC4A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华创证券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F16B37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刘雄、周志浩</w:t>
            </w:r>
          </w:p>
        </w:tc>
      </w:tr>
      <w:tr w:rsidR="00B55ECF" w:rsidRPr="00FF41CB" w:rsidDel="00AB0F97" w14:paraId="13514DE0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E3F89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富国基金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C55B6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蒲梦洁</w:t>
            </w:r>
            <w:proofErr w:type="gramEnd"/>
          </w:p>
        </w:tc>
      </w:tr>
      <w:tr w:rsidR="00B55ECF" w:rsidRPr="00FF41CB" w:rsidDel="00AB0F97" w14:paraId="0D437D90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12545B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湖南八零后资产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F0784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田超平</w:t>
            </w:r>
            <w:proofErr w:type="gramEnd"/>
          </w:p>
        </w:tc>
      </w:tr>
      <w:tr w:rsidR="00B55ECF" w:rsidRPr="00FF41CB" w:rsidDel="00AB0F97" w14:paraId="28EC94E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134A64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东方证券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BDC992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浦俊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懿</w:t>
            </w:r>
            <w:proofErr w:type="gramEnd"/>
          </w:p>
        </w:tc>
      </w:tr>
      <w:tr w:rsidR="00B55ECF" w:rsidRPr="00FF41CB" w:rsidDel="00AB0F97" w14:paraId="3EF0018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71A62E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广州瑞民私募证券投资基金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A50F5B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黄鹏</w:t>
            </w:r>
          </w:p>
        </w:tc>
      </w:tr>
      <w:tr w:rsidR="00B55ECF" w:rsidRPr="00FF41CB" w:rsidDel="00AB0F97" w14:paraId="24EE381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77051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中信证券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0AF88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马庆刘</w:t>
            </w:r>
          </w:p>
        </w:tc>
      </w:tr>
      <w:tr w:rsidR="00B55ECF" w:rsidRPr="00FF41CB" w:rsidDel="00AB0F97" w14:paraId="612ADF1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EA1E9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上海天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驷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A4AA6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李余涛</w:t>
            </w:r>
            <w:proofErr w:type="gramEnd"/>
          </w:p>
        </w:tc>
      </w:tr>
      <w:tr w:rsidR="00B55ECF" w:rsidRPr="00FF41CB" w:rsidDel="00AB0F97" w14:paraId="3C7784E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4BCE73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上海呈瑞投资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DFE365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刘青林</w:t>
            </w:r>
          </w:p>
        </w:tc>
      </w:tr>
      <w:tr w:rsidR="00B55ECF" w:rsidRPr="00FF41CB" w:rsidDel="00AB0F97" w14:paraId="02503C2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31FE2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深圳市尚诚资产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8EF605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黄向前</w:t>
            </w:r>
          </w:p>
        </w:tc>
      </w:tr>
      <w:tr w:rsidR="00B55ECF" w:rsidRPr="00FF41CB" w:rsidDel="00AB0F97" w14:paraId="629FEA7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B208DB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浙江致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宸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私募基金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EA893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郭尔凯</w:t>
            </w:r>
          </w:p>
        </w:tc>
      </w:tr>
      <w:tr w:rsidR="00B55ECF" w:rsidRPr="00FF41CB" w:rsidDel="00AB0F97" w14:paraId="16BD2576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F38485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海证券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82FA44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钟依浓</w:t>
            </w:r>
            <w:proofErr w:type="gramEnd"/>
          </w:p>
        </w:tc>
      </w:tr>
      <w:tr w:rsidR="00B55ECF" w:rsidRPr="00FF41CB" w:rsidDel="00AB0F97" w14:paraId="4A94A4B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152DD2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广东关键点私募基金(有限合伙)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FB37B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李舒晴</w:t>
            </w:r>
            <w:proofErr w:type="gramEnd"/>
          </w:p>
        </w:tc>
      </w:tr>
      <w:tr w:rsidR="00B55ECF" w:rsidRPr="00FF41CB" w:rsidDel="00AB0F97" w14:paraId="27AECA6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38006C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鹏华基金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8FE0C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柳黎</w:t>
            </w:r>
            <w:proofErr w:type="gramEnd"/>
          </w:p>
        </w:tc>
      </w:tr>
      <w:tr w:rsidR="00B55ECF" w:rsidRPr="00FF41CB" w:rsidDel="00AB0F97" w14:paraId="29AA467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798577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平安养老保险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A5F6B7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邵进明</w:t>
            </w:r>
          </w:p>
        </w:tc>
      </w:tr>
      <w:tr w:rsidR="00B55ECF" w:rsidRPr="00FF41CB" w:rsidDel="00AB0F97" w14:paraId="055A901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45D15D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北京久银投资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控股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21BF38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张庆冰</w:t>
            </w:r>
            <w:proofErr w:type="gramEnd"/>
          </w:p>
        </w:tc>
      </w:tr>
      <w:tr w:rsidR="00B55ECF" w:rsidRPr="00FF41CB" w:rsidDel="00AB0F97" w14:paraId="5A3810B3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5744A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国投证券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4F0F01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邓长春</w:t>
            </w:r>
          </w:p>
        </w:tc>
      </w:tr>
      <w:tr w:rsidR="00B55ECF" w:rsidRPr="00FF41CB" w:rsidDel="00AB0F97" w14:paraId="1E9B145A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E59B9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山西证券（上海资产管理）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8EAD4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胡德军</w:t>
            </w:r>
          </w:p>
        </w:tc>
      </w:tr>
      <w:tr w:rsidR="00B55ECF" w:rsidRPr="00FF41CB" w:rsidDel="00AB0F97" w14:paraId="212EBE2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E688F1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煜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德投资(有限合伙)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C457F3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李曲波</w:t>
            </w:r>
            <w:proofErr w:type="gramEnd"/>
          </w:p>
        </w:tc>
      </w:tr>
      <w:tr w:rsidR="00B55ECF" w:rsidRPr="00FF41CB" w:rsidDel="00AB0F97" w14:paraId="02AFA52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42594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山西证券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66E01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张天</w:t>
            </w:r>
          </w:p>
        </w:tc>
      </w:tr>
      <w:tr w:rsidR="00B55ECF" w:rsidRPr="00FF41CB" w:rsidDel="00AB0F97" w14:paraId="31534C85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5F97F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兴业基金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56C86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高圣</w:t>
            </w:r>
            <w:proofErr w:type="gramEnd"/>
          </w:p>
        </w:tc>
      </w:tr>
      <w:tr w:rsidR="00B55ECF" w:rsidRPr="00FF41CB" w:rsidDel="00AB0F97" w14:paraId="3BC318DC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3AB652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交银施罗德基金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153828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刘庆祥</w:t>
            </w:r>
          </w:p>
        </w:tc>
      </w:tr>
      <w:tr w:rsidR="00B55ECF" w:rsidRPr="00FF41CB" w:rsidDel="00AB0F97" w14:paraId="68F673D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9D830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西部利得基金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3B81B27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侯文生</w:t>
            </w:r>
            <w:proofErr w:type="gramEnd"/>
          </w:p>
        </w:tc>
      </w:tr>
      <w:tr w:rsidR="00B55ECF" w:rsidRPr="00FF41CB" w:rsidDel="00AB0F97" w14:paraId="1FF62CF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1C61229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道翼投资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B384B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唐皓</w:t>
            </w:r>
          </w:p>
        </w:tc>
      </w:tr>
      <w:tr w:rsidR="00B55ECF" w:rsidRPr="00FF41CB" w:rsidDel="00AB0F97" w14:paraId="347D2642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275E6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富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荣基金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B5CDC5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郭梁良</w:t>
            </w:r>
          </w:p>
        </w:tc>
      </w:tr>
      <w:tr w:rsidR="00B55ECF" w:rsidRPr="00FF41CB" w:rsidDel="00AB0F97" w14:paraId="50D458D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317E2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千合资本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5C27A2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邵珠印</w:t>
            </w:r>
          </w:p>
        </w:tc>
      </w:tr>
      <w:tr w:rsidR="00B55ECF" w:rsidRPr="00FF41CB" w:rsidDel="00AB0F97" w14:paraId="4E42509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6239C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国信证券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C4F6E2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库宏垚</w:t>
            </w:r>
          </w:p>
        </w:tc>
      </w:tr>
      <w:tr w:rsidR="00B55ECF" w:rsidRPr="00FF41CB" w:rsidDel="00AB0F97" w14:paraId="3715FBDD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1AC36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明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伙伴基金(珠海)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C79E6F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孙勇</w:t>
            </w:r>
          </w:p>
        </w:tc>
      </w:tr>
      <w:tr w:rsidR="00B55ECF" w:rsidRPr="00FF41CB" w:rsidDel="00AB0F97" w14:paraId="4E28EBF8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6C2A92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长安国际信托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DAA025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Dai </w:t>
            </w:r>
            <w:proofErr w:type="spell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Qiming</w:t>
            </w:r>
            <w:proofErr w:type="spellEnd"/>
          </w:p>
        </w:tc>
      </w:tr>
      <w:tr w:rsidR="00B55ECF" w:rsidRPr="00FF41CB" w:rsidDel="00AB0F97" w14:paraId="3557B354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F1688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弘毅远方基金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44D2CC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包戈然</w:t>
            </w:r>
            <w:proofErr w:type="gramEnd"/>
          </w:p>
        </w:tc>
      </w:tr>
      <w:tr w:rsidR="00B55ECF" w:rsidRPr="00FF41CB" w:rsidDel="00AB0F97" w14:paraId="4EE3AA40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087617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上海和谐汇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4B3557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凌晨</w:t>
            </w:r>
          </w:p>
        </w:tc>
      </w:tr>
      <w:tr w:rsidR="00B55ECF" w:rsidRPr="00FF41CB" w:rsidDel="00AB0F97" w14:paraId="64B740D7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F0738A3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华泰资产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3148176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蒋领</w:t>
            </w:r>
          </w:p>
        </w:tc>
      </w:tr>
      <w:tr w:rsidR="00B55ECF" w:rsidRPr="00FF41CB" w:rsidDel="00AB0F97" w14:paraId="0EBC7C6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53F620D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上海度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势投资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BA186C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顾宝成</w:t>
            </w:r>
          </w:p>
        </w:tc>
      </w:tr>
      <w:tr w:rsidR="00B55ECF" w:rsidRPr="00FF41CB" w:rsidDel="00AB0F97" w14:paraId="0B86BB15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FFC40E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华宝信托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53739A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张卿隆</w:t>
            </w:r>
            <w:proofErr w:type="gramEnd"/>
          </w:p>
        </w:tc>
      </w:tr>
      <w:tr w:rsidR="00B55ECF" w:rsidRPr="00FF41CB" w:rsidDel="00AB0F97" w14:paraId="4FC11C8F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AC3C9D4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百年保险资产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22A281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许娟娟</w:t>
            </w:r>
          </w:p>
        </w:tc>
      </w:tr>
      <w:tr w:rsidR="00B55ECF" w:rsidRPr="00FF41CB" w:rsidDel="00AB0F97" w14:paraId="3A1A0CD9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E7170C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华鑫证券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00E33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任春阳</w:t>
            </w:r>
          </w:p>
        </w:tc>
      </w:tr>
      <w:tr w:rsidR="00B55ECF" w:rsidRPr="00FF41CB" w:rsidDel="00AB0F97" w14:paraId="2ABE0AC2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46BC670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青岛朋元资产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A875D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秦健丽</w:t>
            </w:r>
            <w:proofErr w:type="gramEnd"/>
          </w:p>
        </w:tc>
      </w:tr>
      <w:tr w:rsidR="00B55ECF" w:rsidRPr="00FF41CB" w:rsidDel="00AB0F97" w14:paraId="55CD1E8D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7AF70C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纳弗斯信息科技(上海)</w:t>
            </w:r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086FE0E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李怀斌</w:t>
            </w:r>
          </w:p>
        </w:tc>
      </w:tr>
      <w:tr w:rsidR="00B55ECF" w:rsidRPr="00FF41CB" w:rsidDel="00AB0F97" w14:paraId="57C90511" w14:textId="77777777" w:rsidTr="00BF0D4B">
        <w:trPr>
          <w:trHeight w:val="362"/>
        </w:trPr>
        <w:tc>
          <w:tcPr>
            <w:tcW w:w="249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919DB4B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杭州长</w:t>
            </w: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谋投资</w:t>
            </w:r>
            <w:proofErr w:type="gramEnd"/>
          </w:p>
        </w:tc>
        <w:tc>
          <w:tcPr>
            <w:tcW w:w="250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FFEA9E8" w14:textId="77777777" w:rsidR="00B55ECF" w:rsidRPr="00B55ECF" w:rsidRDefault="00B55ECF" w:rsidP="00B55EC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B55EC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李谦</w:t>
            </w:r>
            <w:proofErr w:type="gramEnd"/>
          </w:p>
        </w:tc>
      </w:tr>
    </w:tbl>
    <w:p w14:paraId="55D44A92" w14:textId="77777777" w:rsidR="00BF0D4B" w:rsidRPr="0058560B" w:rsidRDefault="00BF0D4B" w:rsidP="00BF0D4B">
      <w:pPr>
        <w:spacing w:line="26" w:lineRule="atLeast"/>
      </w:pPr>
      <w:r w:rsidRPr="00FF41CB">
        <w:rPr>
          <w:rFonts w:ascii="宋体" w:eastAsia="宋体" w:hAnsi="宋体" w:cs="宋体" w:hint="eastAsia"/>
          <w:sz w:val="24"/>
          <w:szCs w:val="24"/>
        </w:rPr>
        <w:t>注：以上排名不分先后。</w:t>
      </w:r>
    </w:p>
    <w:p w14:paraId="4C3DA45F" w14:textId="77777777" w:rsidR="00BF0D4B" w:rsidRPr="00BF0D4B" w:rsidRDefault="00BF0D4B" w:rsidP="009E6571">
      <w:pPr>
        <w:rPr>
          <w:rFonts w:ascii="宋体" w:eastAsia="宋体" w:hAnsi="宋体"/>
          <w:sz w:val="24"/>
          <w:szCs w:val="24"/>
        </w:rPr>
      </w:pPr>
    </w:p>
    <w:sectPr w:rsidR="00BF0D4B" w:rsidRPr="00BF0D4B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ED76A3" w16cid:durableId="2B37E929"/>
  <w16cid:commentId w16cid:paraId="6CA70732" w16cid:durableId="2B37E957"/>
  <w16cid:commentId w16cid:paraId="4A141F34" w16cid:durableId="2B37EACB"/>
  <w16cid:commentId w16cid:paraId="0E2E74D7" w16cid:durableId="2B37EC08"/>
  <w16cid:commentId w16cid:paraId="73114C9D" w16cid:durableId="2B37E7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3882F" w14:textId="77777777" w:rsidR="00501159" w:rsidRDefault="00501159">
      <w:r>
        <w:separator/>
      </w:r>
    </w:p>
  </w:endnote>
  <w:endnote w:type="continuationSeparator" w:id="0">
    <w:p w14:paraId="09DA1A37" w14:textId="77777777" w:rsidR="00501159" w:rsidRDefault="005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04733" w14:textId="77777777" w:rsidR="00C55118" w:rsidRDefault="00C55118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41A2" w14:textId="77777777" w:rsidR="00501159" w:rsidRDefault="00501159">
      <w:r>
        <w:separator/>
      </w:r>
    </w:p>
  </w:footnote>
  <w:footnote w:type="continuationSeparator" w:id="0">
    <w:p w14:paraId="1FB489B6" w14:textId="77777777" w:rsidR="00501159" w:rsidRDefault="0050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B9FDEE"/>
    <w:multiLevelType w:val="singleLevel"/>
    <w:tmpl w:val="A9B9FDE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75A2A03"/>
    <w:multiLevelType w:val="hybridMultilevel"/>
    <w:tmpl w:val="C52E319C"/>
    <w:lvl w:ilvl="0" w:tplc="3B126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BD4173"/>
    <w:multiLevelType w:val="hybridMultilevel"/>
    <w:tmpl w:val="2542D64A"/>
    <w:lvl w:ilvl="0" w:tplc="4E022F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027629"/>
    <w:multiLevelType w:val="hybridMultilevel"/>
    <w:tmpl w:val="75CC8CCE"/>
    <w:lvl w:ilvl="0" w:tplc="C4DE0D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274E08"/>
    <w:multiLevelType w:val="hybridMultilevel"/>
    <w:tmpl w:val="58460292"/>
    <w:lvl w:ilvl="0" w:tplc="E536E616">
      <w:start w:val="3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3C5701"/>
    <w:multiLevelType w:val="hybridMultilevel"/>
    <w:tmpl w:val="14D21F14"/>
    <w:lvl w:ilvl="0" w:tplc="AD7638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A305C1"/>
    <w:multiLevelType w:val="hybridMultilevel"/>
    <w:tmpl w:val="9536DA66"/>
    <w:lvl w:ilvl="0" w:tplc="58A061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EB"/>
    <w:rsid w:val="00003356"/>
    <w:rsid w:val="00010035"/>
    <w:rsid w:val="00011B34"/>
    <w:rsid w:val="00012A73"/>
    <w:rsid w:val="00013E1B"/>
    <w:rsid w:val="0001443F"/>
    <w:rsid w:val="00014A31"/>
    <w:rsid w:val="00015C91"/>
    <w:rsid w:val="00015FED"/>
    <w:rsid w:val="000167BA"/>
    <w:rsid w:val="00024BEE"/>
    <w:rsid w:val="00027C7A"/>
    <w:rsid w:val="0003164E"/>
    <w:rsid w:val="00031B93"/>
    <w:rsid w:val="0003367E"/>
    <w:rsid w:val="000339F1"/>
    <w:rsid w:val="0003519D"/>
    <w:rsid w:val="00036890"/>
    <w:rsid w:val="000374AB"/>
    <w:rsid w:val="00042E2A"/>
    <w:rsid w:val="00043499"/>
    <w:rsid w:val="00044F83"/>
    <w:rsid w:val="0004579D"/>
    <w:rsid w:val="00050154"/>
    <w:rsid w:val="0005076E"/>
    <w:rsid w:val="0005110A"/>
    <w:rsid w:val="00051A5E"/>
    <w:rsid w:val="00051BB0"/>
    <w:rsid w:val="00052976"/>
    <w:rsid w:val="00053187"/>
    <w:rsid w:val="00053566"/>
    <w:rsid w:val="000540CD"/>
    <w:rsid w:val="00057AB4"/>
    <w:rsid w:val="00061226"/>
    <w:rsid w:val="00062D8C"/>
    <w:rsid w:val="0006450F"/>
    <w:rsid w:val="00064F0C"/>
    <w:rsid w:val="00065B65"/>
    <w:rsid w:val="00071BE8"/>
    <w:rsid w:val="00074294"/>
    <w:rsid w:val="000757A6"/>
    <w:rsid w:val="0007589F"/>
    <w:rsid w:val="000774B9"/>
    <w:rsid w:val="00082AD3"/>
    <w:rsid w:val="00082FB1"/>
    <w:rsid w:val="000840E0"/>
    <w:rsid w:val="00085FE6"/>
    <w:rsid w:val="000868A3"/>
    <w:rsid w:val="000872E0"/>
    <w:rsid w:val="000944A8"/>
    <w:rsid w:val="00094581"/>
    <w:rsid w:val="000A321E"/>
    <w:rsid w:val="000A33E6"/>
    <w:rsid w:val="000A35C4"/>
    <w:rsid w:val="000A369B"/>
    <w:rsid w:val="000A3F9E"/>
    <w:rsid w:val="000A6F97"/>
    <w:rsid w:val="000A710B"/>
    <w:rsid w:val="000B0317"/>
    <w:rsid w:val="000B29CE"/>
    <w:rsid w:val="000B47B3"/>
    <w:rsid w:val="000B6740"/>
    <w:rsid w:val="000B7094"/>
    <w:rsid w:val="000B714C"/>
    <w:rsid w:val="000C016A"/>
    <w:rsid w:val="000C03FB"/>
    <w:rsid w:val="000C5575"/>
    <w:rsid w:val="000C636D"/>
    <w:rsid w:val="000D13F6"/>
    <w:rsid w:val="000D1EF0"/>
    <w:rsid w:val="000D2188"/>
    <w:rsid w:val="000D32E2"/>
    <w:rsid w:val="000D3C16"/>
    <w:rsid w:val="000D58C0"/>
    <w:rsid w:val="000D6014"/>
    <w:rsid w:val="000D60C2"/>
    <w:rsid w:val="000D6DED"/>
    <w:rsid w:val="000D6E21"/>
    <w:rsid w:val="000D786E"/>
    <w:rsid w:val="000E2FC8"/>
    <w:rsid w:val="000E31C1"/>
    <w:rsid w:val="000E48ED"/>
    <w:rsid w:val="000E4B73"/>
    <w:rsid w:val="000F01AB"/>
    <w:rsid w:val="000F138A"/>
    <w:rsid w:val="000F1983"/>
    <w:rsid w:val="000F1C4C"/>
    <w:rsid w:val="000F3832"/>
    <w:rsid w:val="000F3970"/>
    <w:rsid w:val="000F3FD1"/>
    <w:rsid w:val="000F513D"/>
    <w:rsid w:val="000F53CF"/>
    <w:rsid w:val="000F5F62"/>
    <w:rsid w:val="000F61D9"/>
    <w:rsid w:val="000F7B39"/>
    <w:rsid w:val="00102EB3"/>
    <w:rsid w:val="001040DD"/>
    <w:rsid w:val="0010531E"/>
    <w:rsid w:val="0010790F"/>
    <w:rsid w:val="00111261"/>
    <w:rsid w:val="00113A90"/>
    <w:rsid w:val="001148D6"/>
    <w:rsid w:val="00114F22"/>
    <w:rsid w:val="00115B24"/>
    <w:rsid w:val="00116765"/>
    <w:rsid w:val="00116B88"/>
    <w:rsid w:val="00117180"/>
    <w:rsid w:val="00120EB5"/>
    <w:rsid w:val="00120F45"/>
    <w:rsid w:val="00121506"/>
    <w:rsid w:val="00121850"/>
    <w:rsid w:val="00121BE7"/>
    <w:rsid w:val="001231E3"/>
    <w:rsid w:val="001233D8"/>
    <w:rsid w:val="001244E8"/>
    <w:rsid w:val="001262CF"/>
    <w:rsid w:val="0012780B"/>
    <w:rsid w:val="00133E07"/>
    <w:rsid w:val="00135AB3"/>
    <w:rsid w:val="00136474"/>
    <w:rsid w:val="001405CE"/>
    <w:rsid w:val="001407BD"/>
    <w:rsid w:val="00141C79"/>
    <w:rsid w:val="00141CBE"/>
    <w:rsid w:val="00142144"/>
    <w:rsid w:val="00142A1C"/>
    <w:rsid w:val="00144822"/>
    <w:rsid w:val="0014537D"/>
    <w:rsid w:val="00147916"/>
    <w:rsid w:val="001523A9"/>
    <w:rsid w:val="00152A91"/>
    <w:rsid w:val="00154900"/>
    <w:rsid w:val="001555D1"/>
    <w:rsid w:val="0015596E"/>
    <w:rsid w:val="00155B17"/>
    <w:rsid w:val="0015624C"/>
    <w:rsid w:val="0015692C"/>
    <w:rsid w:val="00156DD7"/>
    <w:rsid w:val="00157ABD"/>
    <w:rsid w:val="00160083"/>
    <w:rsid w:val="0016107A"/>
    <w:rsid w:val="00161C57"/>
    <w:rsid w:val="0016289E"/>
    <w:rsid w:val="001656EF"/>
    <w:rsid w:val="0016685A"/>
    <w:rsid w:val="00166B5C"/>
    <w:rsid w:val="0017244C"/>
    <w:rsid w:val="0017531F"/>
    <w:rsid w:val="00175722"/>
    <w:rsid w:val="0018005E"/>
    <w:rsid w:val="001827A3"/>
    <w:rsid w:val="00184C8E"/>
    <w:rsid w:val="0018550C"/>
    <w:rsid w:val="0018693F"/>
    <w:rsid w:val="001905B4"/>
    <w:rsid w:val="00193296"/>
    <w:rsid w:val="00194754"/>
    <w:rsid w:val="00194E4D"/>
    <w:rsid w:val="00195943"/>
    <w:rsid w:val="001959F4"/>
    <w:rsid w:val="00195CCA"/>
    <w:rsid w:val="00195E0D"/>
    <w:rsid w:val="0019624F"/>
    <w:rsid w:val="001A17E9"/>
    <w:rsid w:val="001A1B6D"/>
    <w:rsid w:val="001A1BA6"/>
    <w:rsid w:val="001A2379"/>
    <w:rsid w:val="001A484B"/>
    <w:rsid w:val="001A6F33"/>
    <w:rsid w:val="001B014B"/>
    <w:rsid w:val="001B1667"/>
    <w:rsid w:val="001B4091"/>
    <w:rsid w:val="001B48A8"/>
    <w:rsid w:val="001B5246"/>
    <w:rsid w:val="001C0CE5"/>
    <w:rsid w:val="001C1947"/>
    <w:rsid w:val="001C3011"/>
    <w:rsid w:val="001C524F"/>
    <w:rsid w:val="001D04F4"/>
    <w:rsid w:val="001D26F5"/>
    <w:rsid w:val="001D477E"/>
    <w:rsid w:val="001D4C88"/>
    <w:rsid w:val="001D4E53"/>
    <w:rsid w:val="001D5771"/>
    <w:rsid w:val="001E2D8C"/>
    <w:rsid w:val="001E3316"/>
    <w:rsid w:val="001E5202"/>
    <w:rsid w:val="001E558D"/>
    <w:rsid w:val="001E5AB6"/>
    <w:rsid w:val="001E6E32"/>
    <w:rsid w:val="001F1B65"/>
    <w:rsid w:val="001F3293"/>
    <w:rsid w:val="001F4081"/>
    <w:rsid w:val="0020296F"/>
    <w:rsid w:val="00204F62"/>
    <w:rsid w:val="00207275"/>
    <w:rsid w:val="0020738B"/>
    <w:rsid w:val="00207E3B"/>
    <w:rsid w:val="0021070C"/>
    <w:rsid w:val="00211508"/>
    <w:rsid w:val="0021343C"/>
    <w:rsid w:val="00213E73"/>
    <w:rsid w:val="00213F51"/>
    <w:rsid w:val="00214AC6"/>
    <w:rsid w:val="00214C9E"/>
    <w:rsid w:val="0021658D"/>
    <w:rsid w:val="002167C9"/>
    <w:rsid w:val="00216D5B"/>
    <w:rsid w:val="002178CD"/>
    <w:rsid w:val="002271E6"/>
    <w:rsid w:val="0023040C"/>
    <w:rsid w:val="002310B3"/>
    <w:rsid w:val="00231261"/>
    <w:rsid w:val="00232540"/>
    <w:rsid w:val="00233901"/>
    <w:rsid w:val="00233DC7"/>
    <w:rsid w:val="0023401B"/>
    <w:rsid w:val="002351E1"/>
    <w:rsid w:val="00235706"/>
    <w:rsid w:val="002358D6"/>
    <w:rsid w:val="002362E2"/>
    <w:rsid w:val="00236F03"/>
    <w:rsid w:val="0023706A"/>
    <w:rsid w:val="00237D3E"/>
    <w:rsid w:val="0024161B"/>
    <w:rsid w:val="00243322"/>
    <w:rsid w:val="00244D97"/>
    <w:rsid w:val="00245017"/>
    <w:rsid w:val="002470FC"/>
    <w:rsid w:val="00251103"/>
    <w:rsid w:val="00251B9B"/>
    <w:rsid w:val="00253404"/>
    <w:rsid w:val="0025476A"/>
    <w:rsid w:val="0025647E"/>
    <w:rsid w:val="002573D8"/>
    <w:rsid w:val="0026402F"/>
    <w:rsid w:val="002654C8"/>
    <w:rsid w:val="0026755A"/>
    <w:rsid w:val="00267C4F"/>
    <w:rsid w:val="00267F5A"/>
    <w:rsid w:val="0027015C"/>
    <w:rsid w:val="00271BBF"/>
    <w:rsid w:val="00273911"/>
    <w:rsid w:val="002749AB"/>
    <w:rsid w:val="0027506F"/>
    <w:rsid w:val="0028089E"/>
    <w:rsid w:val="002811F6"/>
    <w:rsid w:val="00282616"/>
    <w:rsid w:val="002850EF"/>
    <w:rsid w:val="00285C3D"/>
    <w:rsid w:val="00290D1C"/>
    <w:rsid w:val="00291ED4"/>
    <w:rsid w:val="00292A3E"/>
    <w:rsid w:val="00293289"/>
    <w:rsid w:val="00295AF3"/>
    <w:rsid w:val="002A09E6"/>
    <w:rsid w:val="002A0C93"/>
    <w:rsid w:val="002A2F73"/>
    <w:rsid w:val="002A383C"/>
    <w:rsid w:val="002A4A48"/>
    <w:rsid w:val="002A55D1"/>
    <w:rsid w:val="002A56DE"/>
    <w:rsid w:val="002A66F4"/>
    <w:rsid w:val="002A6B8D"/>
    <w:rsid w:val="002A7CFA"/>
    <w:rsid w:val="002B0334"/>
    <w:rsid w:val="002B04D7"/>
    <w:rsid w:val="002B0C96"/>
    <w:rsid w:val="002B29AC"/>
    <w:rsid w:val="002B5DBA"/>
    <w:rsid w:val="002B7323"/>
    <w:rsid w:val="002C07A3"/>
    <w:rsid w:val="002C396A"/>
    <w:rsid w:val="002D04C1"/>
    <w:rsid w:val="002D06CA"/>
    <w:rsid w:val="002D112C"/>
    <w:rsid w:val="002D438D"/>
    <w:rsid w:val="002D51E1"/>
    <w:rsid w:val="002D5E99"/>
    <w:rsid w:val="002D6402"/>
    <w:rsid w:val="002D69E8"/>
    <w:rsid w:val="002D7AC2"/>
    <w:rsid w:val="002E0D4E"/>
    <w:rsid w:val="002E2BCE"/>
    <w:rsid w:val="002E456E"/>
    <w:rsid w:val="002E535C"/>
    <w:rsid w:val="002F03E4"/>
    <w:rsid w:val="002F0B4A"/>
    <w:rsid w:val="002F332F"/>
    <w:rsid w:val="002F3B73"/>
    <w:rsid w:val="002F4320"/>
    <w:rsid w:val="00302651"/>
    <w:rsid w:val="00302C7E"/>
    <w:rsid w:val="003048E7"/>
    <w:rsid w:val="00304FE8"/>
    <w:rsid w:val="00310A78"/>
    <w:rsid w:val="0031257A"/>
    <w:rsid w:val="003147FA"/>
    <w:rsid w:val="00314C51"/>
    <w:rsid w:val="00314CFB"/>
    <w:rsid w:val="003154BA"/>
    <w:rsid w:val="00317D71"/>
    <w:rsid w:val="00320325"/>
    <w:rsid w:val="003208BB"/>
    <w:rsid w:val="00320E80"/>
    <w:rsid w:val="003228F6"/>
    <w:rsid w:val="003233B2"/>
    <w:rsid w:val="003233B5"/>
    <w:rsid w:val="00327D28"/>
    <w:rsid w:val="00330FFA"/>
    <w:rsid w:val="00331DF7"/>
    <w:rsid w:val="003321B6"/>
    <w:rsid w:val="00333F60"/>
    <w:rsid w:val="0033474E"/>
    <w:rsid w:val="00340C2C"/>
    <w:rsid w:val="003412A3"/>
    <w:rsid w:val="00342366"/>
    <w:rsid w:val="00351193"/>
    <w:rsid w:val="00355BB6"/>
    <w:rsid w:val="00356DFF"/>
    <w:rsid w:val="00357EA6"/>
    <w:rsid w:val="0036032B"/>
    <w:rsid w:val="00361535"/>
    <w:rsid w:val="00361E57"/>
    <w:rsid w:val="00361E5C"/>
    <w:rsid w:val="00362674"/>
    <w:rsid w:val="00362724"/>
    <w:rsid w:val="00362C88"/>
    <w:rsid w:val="00362D9D"/>
    <w:rsid w:val="00363D5E"/>
    <w:rsid w:val="0036444C"/>
    <w:rsid w:val="0037172A"/>
    <w:rsid w:val="003717A3"/>
    <w:rsid w:val="00373868"/>
    <w:rsid w:val="00374560"/>
    <w:rsid w:val="00375E83"/>
    <w:rsid w:val="003769DF"/>
    <w:rsid w:val="00376F76"/>
    <w:rsid w:val="003778EC"/>
    <w:rsid w:val="00382E23"/>
    <w:rsid w:val="00383570"/>
    <w:rsid w:val="003840B0"/>
    <w:rsid w:val="003850AA"/>
    <w:rsid w:val="00385A6F"/>
    <w:rsid w:val="00387894"/>
    <w:rsid w:val="00387DBA"/>
    <w:rsid w:val="00390D99"/>
    <w:rsid w:val="00393664"/>
    <w:rsid w:val="003937E3"/>
    <w:rsid w:val="003940E4"/>
    <w:rsid w:val="003951FD"/>
    <w:rsid w:val="00396027"/>
    <w:rsid w:val="00397B3D"/>
    <w:rsid w:val="003A054B"/>
    <w:rsid w:val="003A0696"/>
    <w:rsid w:val="003A0B71"/>
    <w:rsid w:val="003A19E3"/>
    <w:rsid w:val="003A2031"/>
    <w:rsid w:val="003A2368"/>
    <w:rsid w:val="003A2A06"/>
    <w:rsid w:val="003A4C12"/>
    <w:rsid w:val="003A5F10"/>
    <w:rsid w:val="003A67C8"/>
    <w:rsid w:val="003B06D0"/>
    <w:rsid w:val="003B25C7"/>
    <w:rsid w:val="003B4983"/>
    <w:rsid w:val="003B5262"/>
    <w:rsid w:val="003B539B"/>
    <w:rsid w:val="003B6DB1"/>
    <w:rsid w:val="003B6E74"/>
    <w:rsid w:val="003B754C"/>
    <w:rsid w:val="003C00F2"/>
    <w:rsid w:val="003C216F"/>
    <w:rsid w:val="003C43B1"/>
    <w:rsid w:val="003C4D8D"/>
    <w:rsid w:val="003C68FE"/>
    <w:rsid w:val="003C6A82"/>
    <w:rsid w:val="003C6AAF"/>
    <w:rsid w:val="003C6B9F"/>
    <w:rsid w:val="003C7D42"/>
    <w:rsid w:val="003D3340"/>
    <w:rsid w:val="003D5A13"/>
    <w:rsid w:val="003D7590"/>
    <w:rsid w:val="003E2D54"/>
    <w:rsid w:val="003E42A9"/>
    <w:rsid w:val="003E5F45"/>
    <w:rsid w:val="003E631C"/>
    <w:rsid w:val="003E7BD4"/>
    <w:rsid w:val="003F38AF"/>
    <w:rsid w:val="003F45BF"/>
    <w:rsid w:val="003F7D43"/>
    <w:rsid w:val="00401685"/>
    <w:rsid w:val="0040209F"/>
    <w:rsid w:val="00404F62"/>
    <w:rsid w:val="00407666"/>
    <w:rsid w:val="00407A63"/>
    <w:rsid w:val="00407D41"/>
    <w:rsid w:val="004108AD"/>
    <w:rsid w:val="00410A5D"/>
    <w:rsid w:val="00411425"/>
    <w:rsid w:val="00411C74"/>
    <w:rsid w:val="00413B77"/>
    <w:rsid w:val="00417142"/>
    <w:rsid w:val="004219B0"/>
    <w:rsid w:val="00421F7A"/>
    <w:rsid w:val="00422822"/>
    <w:rsid w:val="00424C3F"/>
    <w:rsid w:val="00426A27"/>
    <w:rsid w:val="0042733C"/>
    <w:rsid w:val="00430EAB"/>
    <w:rsid w:val="004328C9"/>
    <w:rsid w:val="00434E19"/>
    <w:rsid w:val="00435416"/>
    <w:rsid w:val="004378B2"/>
    <w:rsid w:val="00440D15"/>
    <w:rsid w:val="00441837"/>
    <w:rsid w:val="00443696"/>
    <w:rsid w:val="00444803"/>
    <w:rsid w:val="00446847"/>
    <w:rsid w:val="004472C8"/>
    <w:rsid w:val="004519F5"/>
    <w:rsid w:val="004530DB"/>
    <w:rsid w:val="0045340C"/>
    <w:rsid w:val="0045344E"/>
    <w:rsid w:val="004534CE"/>
    <w:rsid w:val="00453681"/>
    <w:rsid w:val="004551CC"/>
    <w:rsid w:val="00460B90"/>
    <w:rsid w:val="00461830"/>
    <w:rsid w:val="00462BBE"/>
    <w:rsid w:val="00462F19"/>
    <w:rsid w:val="0046441E"/>
    <w:rsid w:val="004672CE"/>
    <w:rsid w:val="00467754"/>
    <w:rsid w:val="0047119D"/>
    <w:rsid w:val="00471DBD"/>
    <w:rsid w:val="00474397"/>
    <w:rsid w:val="00475681"/>
    <w:rsid w:val="00475ADB"/>
    <w:rsid w:val="00476639"/>
    <w:rsid w:val="004775C0"/>
    <w:rsid w:val="00480901"/>
    <w:rsid w:val="00481200"/>
    <w:rsid w:val="004852E5"/>
    <w:rsid w:val="0048745F"/>
    <w:rsid w:val="004917C5"/>
    <w:rsid w:val="004934BB"/>
    <w:rsid w:val="004940A8"/>
    <w:rsid w:val="00495364"/>
    <w:rsid w:val="0049597D"/>
    <w:rsid w:val="00497494"/>
    <w:rsid w:val="004A1E67"/>
    <w:rsid w:val="004A5000"/>
    <w:rsid w:val="004A68C9"/>
    <w:rsid w:val="004A6E7D"/>
    <w:rsid w:val="004C0498"/>
    <w:rsid w:val="004C0CEA"/>
    <w:rsid w:val="004C1504"/>
    <w:rsid w:val="004C33E9"/>
    <w:rsid w:val="004C564E"/>
    <w:rsid w:val="004C686F"/>
    <w:rsid w:val="004C78AA"/>
    <w:rsid w:val="004D0CD3"/>
    <w:rsid w:val="004D21AD"/>
    <w:rsid w:val="004D2AAA"/>
    <w:rsid w:val="004D3FB3"/>
    <w:rsid w:val="004D4D07"/>
    <w:rsid w:val="004D5166"/>
    <w:rsid w:val="004D6A90"/>
    <w:rsid w:val="004D7BFA"/>
    <w:rsid w:val="004E09CB"/>
    <w:rsid w:val="004E0B66"/>
    <w:rsid w:val="004E5A4A"/>
    <w:rsid w:val="004E7287"/>
    <w:rsid w:val="004F28B8"/>
    <w:rsid w:val="00500DEF"/>
    <w:rsid w:val="00501159"/>
    <w:rsid w:val="00502E11"/>
    <w:rsid w:val="005032AD"/>
    <w:rsid w:val="005039CD"/>
    <w:rsid w:val="005048B6"/>
    <w:rsid w:val="00506D8B"/>
    <w:rsid w:val="0050711D"/>
    <w:rsid w:val="005072AE"/>
    <w:rsid w:val="0051055F"/>
    <w:rsid w:val="005119AB"/>
    <w:rsid w:val="00514A6C"/>
    <w:rsid w:val="00514D93"/>
    <w:rsid w:val="0052041D"/>
    <w:rsid w:val="005240D2"/>
    <w:rsid w:val="00525E5D"/>
    <w:rsid w:val="005264DB"/>
    <w:rsid w:val="00527768"/>
    <w:rsid w:val="00527AE5"/>
    <w:rsid w:val="005324BB"/>
    <w:rsid w:val="005335B8"/>
    <w:rsid w:val="0053390C"/>
    <w:rsid w:val="00533C83"/>
    <w:rsid w:val="00544D10"/>
    <w:rsid w:val="0054553A"/>
    <w:rsid w:val="00546DF2"/>
    <w:rsid w:val="005470C2"/>
    <w:rsid w:val="00550E8B"/>
    <w:rsid w:val="0055313D"/>
    <w:rsid w:val="00555BE0"/>
    <w:rsid w:val="00555DE5"/>
    <w:rsid w:val="00556600"/>
    <w:rsid w:val="005579EC"/>
    <w:rsid w:val="0056023B"/>
    <w:rsid w:val="005619D0"/>
    <w:rsid w:val="00565ADA"/>
    <w:rsid w:val="00566185"/>
    <w:rsid w:val="00566942"/>
    <w:rsid w:val="00567C27"/>
    <w:rsid w:val="0057027F"/>
    <w:rsid w:val="00571E95"/>
    <w:rsid w:val="00574039"/>
    <w:rsid w:val="00574854"/>
    <w:rsid w:val="005754B6"/>
    <w:rsid w:val="005769F1"/>
    <w:rsid w:val="0057701E"/>
    <w:rsid w:val="0057767D"/>
    <w:rsid w:val="005819F9"/>
    <w:rsid w:val="00585374"/>
    <w:rsid w:val="00592776"/>
    <w:rsid w:val="00594B1B"/>
    <w:rsid w:val="00595E46"/>
    <w:rsid w:val="005966FD"/>
    <w:rsid w:val="00596883"/>
    <w:rsid w:val="00596ED7"/>
    <w:rsid w:val="005A1D1C"/>
    <w:rsid w:val="005A1E07"/>
    <w:rsid w:val="005A2B52"/>
    <w:rsid w:val="005A305B"/>
    <w:rsid w:val="005A38FE"/>
    <w:rsid w:val="005A48F9"/>
    <w:rsid w:val="005A63FB"/>
    <w:rsid w:val="005A658B"/>
    <w:rsid w:val="005B1197"/>
    <w:rsid w:val="005B1588"/>
    <w:rsid w:val="005B2C65"/>
    <w:rsid w:val="005B48C6"/>
    <w:rsid w:val="005B4A88"/>
    <w:rsid w:val="005B4B46"/>
    <w:rsid w:val="005B5447"/>
    <w:rsid w:val="005B7EFF"/>
    <w:rsid w:val="005C044C"/>
    <w:rsid w:val="005C2FE2"/>
    <w:rsid w:val="005C74E6"/>
    <w:rsid w:val="005D0973"/>
    <w:rsid w:val="005D1524"/>
    <w:rsid w:val="005D1573"/>
    <w:rsid w:val="005D1C35"/>
    <w:rsid w:val="005D1E66"/>
    <w:rsid w:val="005D2305"/>
    <w:rsid w:val="005D3EC1"/>
    <w:rsid w:val="005D5B1A"/>
    <w:rsid w:val="005D6C5E"/>
    <w:rsid w:val="005E19BB"/>
    <w:rsid w:val="005E291C"/>
    <w:rsid w:val="005E54A2"/>
    <w:rsid w:val="005F2DB6"/>
    <w:rsid w:val="005F3050"/>
    <w:rsid w:val="005F44C7"/>
    <w:rsid w:val="005F53C8"/>
    <w:rsid w:val="005F5A4B"/>
    <w:rsid w:val="005F5D77"/>
    <w:rsid w:val="00600316"/>
    <w:rsid w:val="00603A0B"/>
    <w:rsid w:val="006055B0"/>
    <w:rsid w:val="00612B2F"/>
    <w:rsid w:val="00615F69"/>
    <w:rsid w:val="006161CE"/>
    <w:rsid w:val="0061788D"/>
    <w:rsid w:val="00620117"/>
    <w:rsid w:val="0062131D"/>
    <w:rsid w:val="006248AC"/>
    <w:rsid w:val="00632C43"/>
    <w:rsid w:val="00632F13"/>
    <w:rsid w:val="00633023"/>
    <w:rsid w:val="00633D6D"/>
    <w:rsid w:val="00634ADA"/>
    <w:rsid w:val="006374CD"/>
    <w:rsid w:val="006411E2"/>
    <w:rsid w:val="00641DFD"/>
    <w:rsid w:val="00643754"/>
    <w:rsid w:val="00647460"/>
    <w:rsid w:val="006507FC"/>
    <w:rsid w:val="0065084A"/>
    <w:rsid w:val="00651801"/>
    <w:rsid w:val="00656BC5"/>
    <w:rsid w:val="00657C09"/>
    <w:rsid w:val="00660B39"/>
    <w:rsid w:val="00661AEE"/>
    <w:rsid w:val="00663CAE"/>
    <w:rsid w:val="00663D89"/>
    <w:rsid w:val="006642FB"/>
    <w:rsid w:val="00665786"/>
    <w:rsid w:val="00665D8B"/>
    <w:rsid w:val="00673477"/>
    <w:rsid w:val="0067409A"/>
    <w:rsid w:val="0067570B"/>
    <w:rsid w:val="00675A0C"/>
    <w:rsid w:val="006766AB"/>
    <w:rsid w:val="00676AFA"/>
    <w:rsid w:val="00676B3B"/>
    <w:rsid w:val="006779BF"/>
    <w:rsid w:val="006808CD"/>
    <w:rsid w:val="006813B5"/>
    <w:rsid w:val="006817A8"/>
    <w:rsid w:val="006825C1"/>
    <w:rsid w:val="006830F3"/>
    <w:rsid w:val="006846E3"/>
    <w:rsid w:val="00685FD0"/>
    <w:rsid w:val="00686944"/>
    <w:rsid w:val="00686E2C"/>
    <w:rsid w:val="00690453"/>
    <w:rsid w:val="0069089F"/>
    <w:rsid w:val="00691672"/>
    <w:rsid w:val="006917BC"/>
    <w:rsid w:val="00691A32"/>
    <w:rsid w:val="00693762"/>
    <w:rsid w:val="00693FE1"/>
    <w:rsid w:val="00694F9C"/>
    <w:rsid w:val="006967C2"/>
    <w:rsid w:val="00697BA9"/>
    <w:rsid w:val="006A04DA"/>
    <w:rsid w:val="006A0591"/>
    <w:rsid w:val="006A470E"/>
    <w:rsid w:val="006A5D58"/>
    <w:rsid w:val="006B0FE9"/>
    <w:rsid w:val="006B1C9F"/>
    <w:rsid w:val="006B2D60"/>
    <w:rsid w:val="006B3AB5"/>
    <w:rsid w:val="006B4D1C"/>
    <w:rsid w:val="006B50AF"/>
    <w:rsid w:val="006B5950"/>
    <w:rsid w:val="006B5C15"/>
    <w:rsid w:val="006B5F38"/>
    <w:rsid w:val="006B7032"/>
    <w:rsid w:val="006C076B"/>
    <w:rsid w:val="006C1441"/>
    <w:rsid w:val="006C35BF"/>
    <w:rsid w:val="006C4380"/>
    <w:rsid w:val="006C4A3A"/>
    <w:rsid w:val="006C4BC7"/>
    <w:rsid w:val="006C608F"/>
    <w:rsid w:val="006C6393"/>
    <w:rsid w:val="006D0705"/>
    <w:rsid w:val="006D0CE5"/>
    <w:rsid w:val="006D4195"/>
    <w:rsid w:val="006D4E2C"/>
    <w:rsid w:val="006D633D"/>
    <w:rsid w:val="006E2577"/>
    <w:rsid w:val="006E3ACD"/>
    <w:rsid w:val="006E6487"/>
    <w:rsid w:val="006E6A3F"/>
    <w:rsid w:val="006E6A6D"/>
    <w:rsid w:val="006E6EBC"/>
    <w:rsid w:val="006E723B"/>
    <w:rsid w:val="006F1F8E"/>
    <w:rsid w:val="006F5018"/>
    <w:rsid w:val="006F573B"/>
    <w:rsid w:val="006F6C93"/>
    <w:rsid w:val="006F79A0"/>
    <w:rsid w:val="006F7FC4"/>
    <w:rsid w:val="0070040B"/>
    <w:rsid w:val="00700CE3"/>
    <w:rsid w:val="0070190C"/>
    <w:rsid w:val="00702B5A"/>
    <w:rsid w:val="00703E52"/>
    <w:rsid w:val="00704885"/>
    <w:rsid w:val="00704CD6"/>
    <w:rsid w:val="00705E13"/>
    <w:rsid w:val="00710DF3"/>
    <w:rsid w:val="00710EA1"/>
    <w:rsid w:val="007162EA"/>
    <w:rsid w:val="007227BA"/>
    <w:rsid w:val="00722F68"/>
    <w:rsid w:val="0072320E"/>
    <w:rsid w:val="0072434C"/>
    <w:rsid w:val="007249AD"/>
    <w:rsid w:val="0072560A"/>
    <w:rsid w:val="00727E4F"/>
    <w:rsid w:val="00730D98"/>
    <w:rsid w:val="00730E8E"/>
    <w:rsid w:val="0073274F"/>
    <w:rsid w:val="00733120"/>
    <w:rsid w:val="007367C2"/>
    <w:rsid w:val="00736E67"/>
    <w:rsid w:val="00737143"/>
    <w:rsid w:val="00740503"/>
    <w:rsid w:val="0074176B"/>
    <w:rsid w:val="00741799"/>
    <w:rsid w:val="00743E56"/>
    <w:rsid w:val="00745E58"/>
    <w:rsid w:val="007509E8"/>
    <w:rsid w:val="00750C15"/>
    <w:rsid w:val="00752D69"/>
    <w:rsid w:val="00752E97"/>
    <w:rsid w:val="007537C9"/>
    <w:rsid w:val="007543DC"/>
    <w:rsid w:val="00754BE7"/>
    <w:rsid w:val="00755BE8"/>
    <w:rsid w:val="00756137"/>
    <w:rsid w:val="007572F1"/>
    <w:rsid w:val="00757BF2"/>
    <w:rsid w:val="007600E6"/>
    <w:rsid w:val="00763E86"/>
    <w:rsid w:val="00765865"/>
    <w:rsid w:val="007702AE"/>
    <w:rsid w:val="00770C12"/>
    <w:rsid w:val="00773775"/>
    <w:rsid w:val="00775FB7"/>
    <w:rsid w:val="00776FB5"/>
    <w:rsid w:val="0077736D"/>
    <w:rsid w:val="007817D1"/>
    <w:rsid w:val="00782A80"/>
    <w:rsid w:val="0079513F"/>
    <w:rsid w:val="00795352"/>
    <w:rsid w:val="00795ECE"/>
    <w:rsid w:val="00796CE0"/>
    <w:rsid w:val="007976A2"/>
    <w:rsid w:val="007A091E"/>
    <w:rsid w:val="007A305F"/>
    <w:rsid w:val="007A3B4E"/>
    <w:rsid w:val="007A4D3B"/>
    <w:rsid w:val="007A6BB1"/>
    <w:rsid w:val="007A7EE3"/>
    <w:rsid w:val="007B1717"/>
    <w:rsid w:val="007B256C"/>
    <w:rsid w:val="007B2669"/>
    <w:rsid w:val="007B2A7C"/>
    <w:rsid w:val="007B3A9E"/>
    <w:rsid w:val="007B3CFC"/>
    <w:rsid w:val="007B5EEF"/>
    <w:rsid w:val="007B6EEB"/>
    <w:rsid w:val="007B700E"/>
    <w:rsid w:val="007B722B"/>
    <w:rsid w:val="007C0F2D"/>
    <w:rsid w:val="007C1E72"/>
    <w:rsid w:val="007C31D1"/>
    <w:rsid w:val="007C3D68"/>
    <w:rsid w:val="007C57DB"/>
    <w:rsid w:val="007D0444"/>
    <w:rsid w:val="007D2249"/>
    <w:rsid w:val="007D2603"/>
    <w:rsid w:val="007D36C7"/>
    <w:rsid w:val="007D3C54"/>
    <w:rsid w:val="007D756B"/>
    <w:rsid w:val="007E032F"/>
    <w:rsid w:val="007E1957"/>
    <w:rsid w:val="007E2FB3"/>
    <w:rsid w:val="007E46AF"/>
    <w:rsid w:val="007E4C17"/>
    <w:rsid w:val="007E59D4"/>
    <w:rsid w:val="007F1752"/>
    <w:rsid w:val="007F4916"/>
    <w:rsid w:val="007F5462"/>
    <w:rsid w:val="008019AE"/>
    <w:rsid w:val="00801F04"/>
    <w:rsid w:val="0080407C"/>
    <w:rsid w:val="00804871"/>
    <w:rsid w:val="00807009"/>
    <w:rsid w:val="008217BA"/>
    <w:rsid w:val="008248A0"/>
    <w:rsid w:val="008248EA"/>
    <w:rsid w:val="00826E09"/>
    <w:rsid w:val="00830DAA"/>
    <w:rsid w:val="008314D4"/>
    <w:rsid w:val="00831AEF"/>
    <w:rsid w:val="00834224"/>
    <w:rsid w:val="008369E0"/>
    <w:rsid w:val="00836DD0"/>
    <w:rsid w:val="008412AA"/>
    <w:rsid w:val="00842F4B"/>
    <w:rsid w:val="00842FBD"/>
    <w:rsid w:val="0084519B"/>
    <w:rsid w:val="00845D6C"/>
    <w:rsid w:val="00845D76"/>
    <w:rsid w:val="00850358"/>
    <w:rsid w:val="008508BC"/>
    <w:rsid w:val="00850D0B"/>
    <w:rsid w:val="00851698"/>
    <w:rsid w:val="00851B96"/>
    <w:rsid w:val="00852057"/>
    <w:rsid w:val="00852DEC"/>
    <w:rsid w:val="00855960"/>
    <w:rsid w:val="00863D0A"/>
    <w:rsid w:val="008644EF"/>
    <w:rsid w:val="008662ED"/>
    <w:rsid w:val="00867D6D"/>
    <w:rsid w:val="00867DB9"/>
    <w:rsid w:val="008737A2"/>
    <w:rsid w:val="00876422"/>
    <w:rsid w:val="00877DB3"/>
    <w:rsid w:val="00881698"/>
    <w:rsid w:val="0088184B"/>
    <w:rsid w:val="00883A88"/>
    <w:rsid w:val="00883DA2"/>
    <w:rsid w:val="00883E3F"/>
    <w:rsid w:val="008840A9"/>
    <w:rsid w:val="00884C6D"/>
    <w:rsid w:val="0088529E"/>
    <w:rsid w:val="00885F3D"/>
    <w:rsid w:val="00886D39"/>
    <w:rsid w:val="008872F6"/>
    <w:rsid w:val="00890C7B"/>
    <w:rsid w:val="00891A49"/>
    <w:rsid w:val="00893997"/>
    <w:rsid w:val="00894DE0"/>
    <w:rsid w:val="0089515F"/>
    <w:rsid w:val="00896690"/>
    <w:rsid w:val="00896EEF"/>
    <w:rsid w:val="008A19AC"/>
    <w:rsid w:val="008A495C"/>
    <w:rsid w:val="008A5B51"/>
    <w:rsid w:val="008A5D18"/>
    <w:rsid w:val="008A69A8"/>
    <w:rsid w:val="008A78A8"/>
    <w:rsid w:val="008B395E"/>
    <w:rsid w:val="008C0D3F"/>
    <w:rsid w:val="008C203B"/>
    <w:rsid w:val="008C24C4"/>
    <w:rsid w:val="008C55A8"/>
    <w:rsid w:val="008C5E47"/>
    <w:rsid w:val="008C6A6F"/>
    <w:rsid w:val="008C6F8B"/>
    <w:rsid w:val="008C7B09"/>
    <w:rsid w:val="008D3D0F"/>
    <w:rsid w:val="008D3E4F"/>
    <w:rsid w:val="008D561E"/>
    <w:rsid w:val="008D7674"/>
    <w:rsid w:val="008E1109"/>
    <w:rsid w:val="008E1A48"/>
    <w:rsid w:val="008E2FD5"/>
    <w:rsid w:val="008E3A96"/>
    <w:rsid w:val="008E6A4C"/>
    <w:rsid w:val="008E6FD5"/>
    <w:rsid w:val="008E7231"/>
    <w:rsid w:val="008E7C68"/>
    <w:rsid w:val="008F2A12"/>
    <w:rsid w:val="008F54E1"/>
    <w:rsid w:val="008F5BC5"/>
    <w:rsid w:val="008F6B44"/>
    <w:rsid w:val="008F7C65"/>
    <w:rsid w:val="00900ADE"/>
    <w:rsid w:val="009012C5"/>
    <w:rsid w:val="009015F1"/>
    <w:rsid w:val="0090178D"/>
    <w:rsid w:val="00901F8D"/>
    <w:rsid w:val="00902797"/>
    <w:rsid w:val="00905962"/>
    <w:rsid w:val="00906B07"/>
    <w:rsid w:val="00907B7F"/>
    <w:rsid w:val="00910198"/>
    <w:rsid w:val="009127B0"/>
    <w:rsid w:val="009158AC"/>
    <w:rsid w:val="00916D4C"/>
    <w:rsid w:val="009172E2"/>
    <w:rsid w:val="00920AA2"/>
    <w:rsid w:val="009212A6"/>
    <w:rsid w:val="009219EC"/>
    <w:rsid w:val="009219F0"/>
    <w:rsid w:val="00921F71"/>
    <w:rsid w:val="00923010"/>
    <w:rsid w:val="0092579C"/>
    <w:rsid w:val="009300A3"/>
    <w:rsid w:val="009314E8"/>
    <w:rsid w:val="00931B01"/>
    <w:rsid w:val="00935ECC"/>
    <w:rsid w:val="0093694D"/>
    <w:rsid w:val="00937295"/>
    <w:rsid w:val="00937B9C"/>
    <w:rsid w:val="00941296"/>
    <w:rsid w:val="00945253"/>
    <w:rsid w:val="0094566B"/>
    <w:rsid w:val="0094761D"/>
    <w:rsid w:val="00947D4D"/>
    <w:rsid w:val="00950FBB"/>
    <w:rsid w:val="0095287A"/>
    <w:rsid w:val="009540E0"/>
    <w:rsid w:val="009541B6"/>
    <w:rsid w:val="00955D75"/>
    <w:rsid w:val="00955FA2"/>
    <w:rsid w:val="00956A35"/>
    <w:rsid w:val="00957151"/>
    <w:rsid w:val="00957A1B"/>
    <w:rsid w:val="00961380"/>
    <w:rsid w:val="00962235"/>
    <w:rsid w:val="00963187"/>
    <w:rsid w:val="009639DB"/>
    <w:rsid w:val="0096508A"/>
    <w:rsid w:val="00966024"/>
    <w:rsid w:val="00970632"/>
    <w:rsid w:val="00971D18"/>
    <w:rsid w:val="00972169"/>
    <w:rsid w:val="00973556"/>
    <w:rsid w:val="009739CF"/>
    <w:rsid w:val="009741E1"/>
    <w:rsid w:val="00974F45"/>
    <w:rsid w:val="00977A41"/>
    <w:rsid w:val="00977AE5"/>
    <w:rsid w:val="00986841"/>
    <w:rsid w:val="00992660"/>
    <w:rsid w:val="00993CD3"/>
    <w:rsid w:val="009A0783"/>
    <w:rsid w:val="009A12F2"/>
    <w:rsid w:val="009A2110"/>
    <w:rsid w:val="009A2C05"/>
    <w:rsid w:val="009A5C41"/>
    <w:rsid w:val="009B2BAF"/>
    <w:rsid w:val="009B3D50"/>
    <w:rsid w:val="009B6E2B"/>
    <w:rsid w:val="009B798F"/>
    <w:rsid w:val="009C3398"/>
    <w:rsid w:val="009C4FFD"/>
    <w:rsid w:val="009C550F"/>
    <w:rsid w:val="009C6AEA"/>
    <w:rsid w:val="009C722C"/>
    <w:rsid w:val="009C7A7D"/>
    <w:rsid w:val="009D1439"/>
    <w:rsid w:val="009D20C4"/>
    <w:rsid w:val="009D6930"/>
    <w:rsid w:val="009D7FB9"/>
    <w:rsid w:val="009E04F2"/>
    <w:rsid w:val="009E28BB"/>
    <w:rsid w:val="009E5E7B"/>
    <w:rsid w:val="009E5EDF"/>
    <w:rsid w:val="009E6571"/>
    <w:rsid w:val="009F03C4"/>
    <w:rsid w:val="009F04A5"/>
    <w:rsid w:val="009F1F8C"/>
    <w:rsid w:val="009F6146"/>
    <w:rsid w:val="00A0269D"/>
    <w:rsid w:val="00A02F4B"/>
    <w:rsid w:val="00A03611"/>
    <w:rsid w:val="00A06501"/>
    <w:rsid w:val="00A06A80"/>
    <w:rsid w:val="00A06ACC"/>
    <w:rsid w:val="00A1044F"/>
    <w:rsid w:val="00A13A32"/>
    <w:rsid w:val="00A179A4"/>
    <w:rsid w:val="00A21520"/>
    <w:rsid w:val="00A21961"/>
    <w:rsid w:val="00A22526"/>
    <w:rsid w:val="00A25AA8"/>
    <w:rsid w:val="00A30F05"/>
    <w:rsid w:val="00A31E4E"/>
    <w:rsid w:val="00A31EB1"/>
    <w:rsid w:val="00A3289A"/>
    <w:rsid w:val="00A34073"/>
    <w:rsid w:val="00A34563"/>
    <w:rsid w:val="00A4010D"/>
    <w:rsid w:val="00A40300"/>
    <w:rsid w:val="00A41224"/>
    <w:rsid w:val="00A434AA"/>
    <w:rsid w:val="00A456DC"/>
    <w:rsid w:val="00A4658D"/>
    <w:rsid w:val="00A46B5F"/>
    <w:rsid w:val="00A50A4F"/>
    <w:rsid w:val="00A5195F"/>
    <w:rsid w:val="00A51A4E"/>
    <w:rsid w:val="00A52CE8"/>
    <w:rsid w:val="00A53CCB"/>
    <w:rsid w:val="00A53EC1"/>
    <w:rsid w:val="00A55806"/>
    <w:rsid w:val="00A570FB"/>
    <w:rsid w:val="00A6202F"/>
    <w:rsid w:val="00A62FAC"/>
    <w:rsid w:val="00A63E94"/>
    <w:rsid w:val="00A648EC"/>
    <w:rsid w:val="00A660B2"/>
    <w:rsid w:val="00A663D8"/>
    <w:rsid w:val="00A668FF"/>
    <w:rsid w:val="00A67461"/>
    <w:rsid w:val="00A67860"/>
    <w:rsid w:val="00A71048"/>
    <w:rsid w:val="00A71391"/>
    <w:rsid w:val="00A71874"/>
    <w:rsid w:val="00A71A7D"/>
    <w:rsid w:val="00A72D77"/>
    <w:rsid w:val="00A741E8"/>
    <w:rsid w:val="00A7530B"/>
    <w:rsid w:val="00A77DF6"/>
    <w:rsid w:val="00A815C5"/>
    <w:rsid w:val="00A832DC"/>
    <w:rsid w:val="00A84747"/>
    <w:rsid w:val="00A84804"/>
    <w:rsid w:val="00A86729"/>
    <w:rsid w:val="00A876D0"/>
    <w:rsid w:val="00A91E81"/>
    <w:rsid w:val="00A92719"/>
    <w:rsid w:val="00A92B6F"/>
    <w:rsid w:val="00A945D7"/>
    <w:rsid w:val="00A94C2C"/>
    <w:rsid w:val="00A95194"/>
    <w:rsid w:val="00A95FCE"/>
    <w:rsid w:val="00AA0559"/>
    <w:rsid w:val="00AA166F"/>
    <w:rsid w:val="00AA177F"/>
    <w:rsid w:val="00AA1878"/>
    <w:rsid w:val="00AA2171"/>
    <w:rsid w:val="00AA4426"/>
    <w:rsid w:val="00AA4E33"/>
    <w:rsid w:val="00AA600E"/>
    <w:rsid w:val="00AA603D"/>
    <w:rsid w:val="00AA647A"/>
    <w:rsid w:val="00AA678D"/>
    <w:rsid w:val="00AA6D14"/>
    <w:rsid w:val="00AB0103"/>
    <w:rsid w:val="00AB0D4B"/>
    <w:rsid w:val="00AB35A8"/>
    <w:rsid w:val="00AB3BE7"/>
    <w:rsid w:val="00AB4349"/>
    <w:rsid w:val="00AB61FD"/>
    <w:rsid w:val="00AB684E"/>
    <w:rsid w:val="00AB70CB"/>
    <w:rsid w:val="00AC01EC"/>
    <w:rsid w:val="00AC081B"/>
    <w:rsid w:val="00AC0AA8"/>
    <w:rsid w:val="00AC20A7"/>
    <w:rsid w:val="00AC22BB"/>
    <w:rsid w:val="00AC3580"/>
    <w:rsid w:val="00AC3F18"/>
    <w:rsid w:val="00AC450C"/>
    <w:rsid w:val="00AC45E6"/>
    <w:rsid w:val="00AC4CF2"/>
    <w:rsid w:val="00AC69B8"/>
    <w:rsid w:val="00AD0A9F"/>
    <w:rsid w:val="00AD359E"/>
    <w:rsid w:val="00AD432A"/>
    <w:rsid w:val="00AD4522"/>
    <w:rsid w:val="00AD475C"/>
    <w:rsid w:val="00AD5318"/>
    <w:rsid w:val="00AD557B"/>
    <w:rsid w:val="00AD5F79"/>
    <w:rsid w:val="00AD6BCC"/>
    <w:rsid w:val="00AD75BE"/>
    <w:rsid w:val="00AE050B"/>
    <w:rsid w:val="00AE1BEA"/>
    <w:rsid w:val="00AE3DA9"/>
    <w:rsid w:val="00AE58AE"/>
    <w:rsid w:val="00AE5DD0"/>
    <w:rsid w:val="00AE5F19"/>
    <w:rsid w:val="00AE6396"/>
    <w:rsid w:val="00AE7140"/>
    <w:rsid w:val="00AE7630"/>
    <w:rsid w:val="00AE79B0"/>
    <w:rsid w:val="00AF18E6"/>
    <w:rsid w:val="00AF1D51"/>
    <w:rsid w:val="00AF1F79"/>
    <w:rsid w:val="00AF3B85"/>
    <w:rsid w:val="00AF3F51"/>
    <w:rsid w:val="00AF3FFF"/>
    <w:rsid w:val="00AF4161"/>
    <w:rsid w:val="00AF4B75"/>
    <w:rsid w:val="00B000F1"/>
    <w:rsid w:val="00B02CBD"/>
    <w:rsid w:val="00B02E36"/>
    <w:rsid w:val="00B06BA5"/>
    <w:rsid w:val="00B13469"/>
    <w:rsid w:val="00B16D06"/>
    <w:rsid w:val="00B1758B"/>
    <w:rsid w:val="00B17AE1"/>
    <w:rsid w:val="00B21860"/>
    <w:rsid w:val="00B22428"/>
    <w:rsid w:val="00B230DE"/>
    <w:rsid w:val="00B23B6E"/>
    <w:rsid w:val="00B23E87"/>
    <w:rsid w:val="00B2738F"/>
    <w:rsid w:val="00B303F6"/>
    <w:rsid w:val="00B3179C"/>
    <w:rsid w:val="00B31AC9"/>
    <w:rsid w:val="00B33C83"/>
    <w:rsid w:val="00B36FF5"/>
    <w:rsid w:val="00B37C29"/>
    <w:rsid w:val="00B37F4F"/>
    <w:rsid w:val="00B403C0"/>
    <w:rsid w:val="00B41365"/>
    <w:rsid w:val="00B4442B"/>
    <w:rsid w:val="00B447B8"/>
    <w:rsid w:val="00B47479"/>
    <w:rsid w:val="00B50546"/>
    <w:rsid w:val="00B50B3E"/>
    <w:rsid w:val="00B52C17"/>
    <w:rsid w:val="00B5518C"/>
    <w:rsid w:val="00B55950"/>
    <w:rsid w:val="00B55ECF"/>
    <w:rsid w:val="00B56210"/>
    <w:rsid w:val="00B5695B"/>
    <w:rsid w:val="00B57354"/>
    <w:rsid w:val="00B57A27"/>
    <w:rsid w:val="00B60BE4"/>
    <w:rsid w:val="00B6170E"/>
    <w:rsid w:val="00B61B9C"/>
    <w:rsid w:val="00B62D20"/>
    <w:rsid w:val="00B649B3"/>
    <w:rsid w:val="00B66B95"/>
    <w:rsid w:val="00B66C10"/>
    <w:rsid w:val="00B670C4"/>
    <w:rsid w:val="00B674F4"/>
    <w:rsid w:val="00B71281"/>
    <w:rsid w:val="00B71BD0"/>
    <w:rsid w:val="00B71C1C"/>
    <w:rsid w:val="00B72317"/>
    <w:rsid w:val="00B7337B"/>
    <w:rsid w:val="00B7439D"/>
    <w:rsid w:val="00B743B7"/>
    <w:rsid w:val="00B7540F"/>
    <w:rsid w:val="00B75952"/>
    <w:rsid w:val="00B76CF2"/>
    <w:rsid w:val="00B77AC2"/>
    <w:rsid w:val="00B80808"/>
    <w:rsid w:val="00B8420C"/>
    <w:rsid w:val="00B84C5C"/>
    <w:rsid w:val="00B85846"/>
    <w:rsid w:val="00B86BFD"/>
    <w:rsid w:val="00B9323E"/>
    <w:rsid w:val="00BA0CC5"/>
    <w:rsid w:val="00BA239E"/>
    <w:rsid w:val="00BA41FC"/>
    <w:rsid w:val="00BA4524"/>
    <w:rsid w:val="00BA4830"/>
    <w:rsid w:val="00BA4F56"/>
    <w:rsid w:val="00BA7015"/>
    <w:rsid w:val="00BA7357"/>
    <w:rsid w:val="00BB036C"/>
    <w:rsid w:val="00BB1017"/>
    <w:rsid w:val="00BB26D9"/>
    <w:rsid w:val="00BB32F6"/>
    <w:rsid w:val="00BB43D7"/>
    <w:rsid w:val="00BB4736"/>
    <w:rsid w:val="00BB5A44"/>
    <w:rsid w:val="00BB6C3C"/>
    <w:rsid w:val="00BB7418"/>
    <w:rsid w:val="00BC1A86"/>
    <w:rsid w:val="00BC24C6"/>
    <w:rsid w:val="00BC2861"/>
    <w:rsid w:val="00BC2C82"/>
    <w:rsid w:val="00BC326B"/>
    <w:rsid w:val="00BC37E8"/>
    <w:rsid w:val="00BC3A11"/>
    <w:rsid w:val="00BC58A5"/>
    <w:rsid w:val="00BC745A"/>
    <w:rsid w:val="00BC7629"/>
    <w:rsid w:val="00BD24B8"/>
    <w:rsid w:val="00BD7452"/>
    <w:rsid w:val="00BE0A49"/>
    <w:rsid w:val="00BE0BAC"/>
    <w:rsid w:val="00BF0D4B"/>
    <w:rsid w:val="00BF18B5"/>
    <w:rsid w:val="00BF237D"/>
    <w:rsid w:val="00BF2471"/>
    <w:rsid w:val="00BF25D1"/>
    <w:rsid w:val="00BF403B"/>
    <w:rsid w:val="00BF4827"/>
    <w:rsid w:val="00BF4FB3"/>
    <w:rsid w:val="00BF6A59"/>
    <w:rsid w:val="00C00111"/>
    <w:rsid w:val="00C0127D"/>
    <w:rsid w:val="00C02A4D"/>
    <w:rsid w:val="00C02C48"/>
    <w:rsid w:val="00C046C3"/>
    <w:rsid w:val="00C061E4"/>
    <w:rsid w:val="00C106FE"/>
    <w:rsid w:val="00C10D35"/>
    <w:rsid w:val="00C12FBD"/>
    <w:rsid w:val="00C134A7"/>
    <w:rsid w:val="00C144CC"/>
    <w:rsid w:val="00C1498F"/>
    <w:rsid w:val="00C150D9"/>
    <w:rsid w:val="00C1670E"/>
    <w:rsid w:val="00C214F1"/>
    <w:rsid w:val="00C24123"/>
    <w:rsid w:val="00C24B92"/>
    <w:rsid w:val="00C25E48"/>
    <w:rsid w:val="00C303B3"/>
    <w:rsid w:val="00C30CB2"/>
    <w:rsid w:val="00C32E8C"/>
    <w:rsid w:val="00C330FD"/>
    <w:rsid w:val="00C379D0"/>
    <w:rsid w:val="00C37A7D"/>
    <w:rsid w:val="00C41862"/>
    <w:rsid w:val="00C42105"/>
    <w:rsid w:val="00C43EDC"/>
    <w:rsid w:val="00C449B8"/>
    <w:rsid w:val="00C44FE2"/>
    <w:rsid w:val="00C45562"/>
    <w:rsid w:val="00C523AD"/>
    <w:rsid w:val="00C5265E"/>
    <w:rsid w:val="00C55118"/>
    <w:rsid w:val="00C55EFD"/>
    <w:rsid w:val="00C63E6F"/>
    <w:rsid w:val="00C67002"/>
    <w:rsid w:val="00C717C2"/>
    <w:rsid w:val="00C73228"/>
    <w:rsid w:val="00C73776"/>
    <w:rsid w:val="00C7402A"/>
    <w:rsid w:val="00C7677B"/>
    <w:rsid w:val="00C776A4"/>
    <w:rsid w:val="00C80E74"/>
    <w:rsid w:val="00C835CC"/>
    <w:rsid w:val="00C83DFB"/>
    <w:rsid w:val="00C844C8"/>
    <w:rsid w:val="00C8468B"/>
    <w:rsid w:val="00C85AF5"/>
    <w:rsid w:val="00C90231"/>
    <w:rsid w:val="00C9261D"/>
    <w:rsid w:val="00C93555"/>
    <w:rsid w:val="00C96755"/>
    <w:rsid w:val="00C96783"/>
    <w:rsid w:val="00C9680D"/>
    <w:rsid w:val="00CA1617"/>
    <w:rsid w:val="00CA1E70"/>
    <w:rsid w:val="00CA2549"/>
    <w:rsid w:val="00CA585C"/>
    <w:rsid w:val="00CA5C1B"/>
    <w:rsid w:val="00CA606C"/>
    <w:rsid w:val="00CA7537"/>
    <w:rsid w:val="00CA796E"/>
    <w:rsid w:val="00CA7A1B"/>
    <w:rsid w:val="00CB00C9"/>
    <w:rsid w:val="00CB0802"/>
    <w:rsid w:val="00CB0E53"/>
    <w:rsid w:val="00CB3D28"/>
    <w:rsid w:val="00CB4889"/>
    <w:rsid w:val="00CB57C3"/>
    <w:rsid w:val="00CB64D9"/>
    <w:rsid w:val="00CC00F2"/>
    <w:rsid w:val="00CC0A0B"/>
    <w:rsid w:val="00CC1D96"/>
    <w:rsid w:val="00CC237C"/>
    <w:rsid w:val="00CC422B"/>
    <w:rsid w:val="00CC5507"/>
    <w:rsid w:val="00CC6FAB"/>
    <w:rsid w:val="00CD099A"/>
    <w:rsid w:val="00CD3B84"/>
    <w:rsid w:val="00CD430E"/>
    <w:rsid w:val="00CD4F25"/>
    <w:rsid w:val="00CD6207"/>
    <w:rsid w:val="00CD7FAF"/>
    <w:rsid w:val="00CE01D6"/>
    <w:rsid w:val="00CE064E"/>
    <w:rsid w:val="00CE7E36"/>
    <w:rsid w:val="00CF0885"/>
    <w:rsid w:val="00CF2718"/>
    <w:rsid w:val="00CF2E28"/>
    <w:rsid w:val="00CF2E8E"/>
    <w:rsid w:val="00CF62EE"/>
    <w:rsid w:val="00D006F8"/>
    <w:rsid w:val="00D01499"/>
    <w:rsid w:val="00D030E3"/>
    <w:rsid w:val="00D10E9B"/>
    <w:rsid w:val="00D12347"/>
    <w:rsid w:val="00D16E52"/>
    <w:rsid w:val="00D20D9F"/>
    <w:rsid w:val="00D217E3"/>
    <w:rsid w:val="00D23A3A"/>
    <w:rsid w:val="00D23E41"/>
    <w:rsid w:val="00D30A28"/>
    <w:rsid w:val="00D3223E"/>
    <w:rsid w:val="00D3633A"/>
    <w:rsid w:val="00D376C7"/>
    <w:rsid w:val="00D42FBC"/>
    <w:rsid w:val="00D43FEF"/>
    <w:rsid w:val="00D443C2"/>
    <w:rsid w:val="00D45CC1"/>
    <w:rsid w:val="00D558A2"/>
    <w:rsid w:val="00D570F3"/>
    <w:rsid w:val="00D6099C"/>
    <w:rsid w:val="00D619DC"/>
    <w:rsid w:val="00D61CD5"/>
    <w:rsid w:val="00D667F7"/>
    <w:rsid w:val="00D704EA"/>
    <w:rsid w:val="00D70D7A"/>
    <w:rsid w:val="00D712BF"/>
    <w:rsid w:val="00D72BB8"/>
    <w:rsid w:val="00D74480"/>
    <w:rsid w:val="00D75579"/>
    <w:rsid w:val="00D75821"/>
    <w:rsid w:val="00D7693A"/>
    <w:rsid w:val="00D76A64"/>
    <w:rsid w:val="00D774CC"/>
    <w:rsid w:val="00D77B0D"/>
    <w:rsid w:val="00D81C20"/>
    <w:rsid w:val="00D830BA"/>
    <w:rsid w:val="00D8360C"/>
    <w:rsid w:val="00D83BFA"/>
    <w:rsid w:val="00D84AD5"/>
    <w:rsid w:val="00D84FBC"/>
    <w:rsid w:val="00D87063"/>
    <w:rsid w:val="00D8779B"/>
    <w:rsid w:val="00D912C0"/>
    <w:rsid w:val="00D91935"/>
    <w:rsid w:val="00D93327"/>
    <w:rsid w:val="00D95385"/>
    <w:rsid w:val="00D97688"/>
    <w:rsid w:val="00DA04A5"/>
    <w:rsid w:val="00DA6740"/>
    <w:rsid w:val="00DA70A3"/>
    <w:rsid w:val="00DA7BE3"/>
    <w:rsid w:val="00DB20F1"/>
    <w:rsid w:val="00DB5C33"/>
    <w:rsid w:val="00DB5D57"/>
    <w:rsid w:val="00DB7286"/>
    <w:rsid w:val="00DC11F7"/>
    <w:rsid w:val="00DC18EF"/>
    <w:rsid w:val="00DC1CDC"/>
    <w:rsid w:val="00DC21A5"/>
    <w:rsid w:val="00DC278A"/>
    <w:rsid w:val="00DC4722"/>
    <w:rsid w:val="00DC61AA"/>
    <w:rsid w:val="00DC789B"/>
    <w:rsid w:val="00DD11AE"/>
    <w:rsid w:val="00DD213D"/>
    <w:rsid w:val="00DD43DE"/>
    <w:rsid w:val="00DE054E"/>
    <w:rsid w:val="00DE091C"/>
    <w:rsid w:val="00DE1DB1"/>
    <w:rsid w:val="00DE3DF1"/>
    <w:rsid w:val="00DE3EB7"/>
    <w:rsid w:val="00DE44F9"/>
    <w:rsid w:val="00DE493F"/>
    <w:rsid w:val="00DE55E5"/>
    <w:rsid w:val="00DF0021"/>
    <w:rsid w:val="00DF089E"/>
    <w:rsid w:val="00DF4A37"/>
    <w:rsid w:val="00E00367"/>
    <w:rsid w:val="00E03E4B"/>
    <w:rsid w:val="00E043F0"/>
    <w:rsid w:val="00E04E1D"/>
    <w:rsid w:val="00E05E8D"/>
    <w:rsid w:val="00E0611F"/>
    <w:rsid w:val="00E10470"/>
    <w:rsid w:val="00E119D6"/>
    <w:rsid w:val="00E11CC7"/>
    <w:rsid w:val="00E1336C"/>
    <w:rsid w:val="00E14B5F"/>
    <w:rsid w:val="00E1530F"/>
    <w:rsid w:val="00E16308"/>
    <w:rsid w:val="00E17B6B"/>
    <w:rsid w:val="00E22AB2"/>
    <w:rsid w:val="00E23CB4"/>
    <w:rsid w:val="00E24206"/>
    <w:rsid w:val="00E2660A"/>
    <w:rsid w:val="00E26680"/>
    <w:rsid w:val="00E2675D"/>
    <w:rsid w:val="00E30013"/>
    <w:rsid w:val="00E30634"/>
    <w:rsid w:val="00E30A8E"/>
    <w:rsid w:val="00E32DF1"/>
    <w:rsid w:val="00E343A3"/>
    <w:rsid w:val="00E344F2"/>
    <w:rsid w:val="00E3726B"/>
    <w:rsid w:val="00E4033F"/>
    <w:rsid w:val="00E40910"/>
    <w:rsid w:val="00E452E8"/>
    <w:rsid w:val="00E456F9"/>
    <w:rsid w:val="00E5028C"/>
    <w:rsid w:val="00E529F3"/>
    <w:rsid w:val="00E53024"/>
    <w:rsid w:val="00E5471D"/>
    <w:rsid w:val="00E564A9"/>
    <w:rsid w:val="00E60C33"/>
    <w:rsid w:val="00E654A5"/>
    <w:rsid w:val="00E654C9"/>
    <w:rsid w:val="00E7039F"/>
    <w:rsid w:val="00E71F38"/>
    <w:rsid w:val="00E753A7"/>
    <w:rsid w:val="00E754A7"/>
    <w:rsid w:val="00E756F2"/>
    <w:rsid w:val="00E7798A"/>
    <w:rsid w:val="00E807C7"/>
    <w:rsid w:val="00E81115"/>
    <w:rsid w:val="00E83018"/>
    <w:rsid w:val="00E86063"/>
    <w:rsid w:val="00E862E3"/>
    <w:rsid w:val="00E87A29"/>
    <w:rsid w:val="00E92835"/>
    <w:rsid w:val="00E9343C"/>
    <w:rsid w:val="00E938EA"/>
    <w:rsid w:val="00E95BF1"/>
    <w:rsid w:val="00E96B89"/>
    <w:rsid w:val="00EA0C7F"/>
    <w:rsid w:val="00EA17F9"/>
    <w:rsid w:val="00EA18AF"/>
    <w:rsid w:val="00EA23D5"/>
    <w:rsid w:val="00EA2CF0"/>
    <w:rsid w:val="00EA377C"/>
    <w:rsid w:val="00EA419E"/>
    <w:rsid w:val="00EA7C33"/>
    <w:rsid w:val="00EB209B"/>
    <w:rsid w:val="00EB26B2"/>
    <w:rsid w:val="00EB279D"/>
    <w:rsid w:val="00EB5A39"/>
    <w:rsid w:val="00EB7245"/>
    <w:rsid w:val="00EC0B33"/>
    <w:rsid w:val="00EC2AD8"/>
    <w:rsid w:val="00EC56A2"/>
    <w:rsid w:val="00EC6B4F"/>
    <w:rsid w:val="00EC7355"/>
    <w:rsid w:val="00EC7AC0"/>
    <w:rsid w:val="00ED0229"/>
    <w:rsid w:val="00ED6D3F"/>
    <w:rsid w:val="00ED71FE"/>
    <w:rsid w:val="00EE01C0"/>
    <w:rsid w:val="00EE17E5"/>
    <w:rsid w:val="00EE1858"/>
    <w:rsid w:val="00EE2B85"/>
    <w:rsid w:val="00EE6650"/>
    <w:rsid w:val="00EF15C6"/>
    <w:rsid w:val="00EF6808"/>
    <w:rsid w:val="00EF6B9D"/>
    <w:rsid w:val="00EF7038"/>
    <w:rsid w:val="00EF7734"/>
    <w:rsid w:val="00F00AA4"/>
    <w:rsid w:val="00F00DFD"/>
    <w:rsid w:val="00F010CB"/>
    <w:rsid w:val="00F013D3"/>
    <w:rsid w:val="00F04D06"/>
    <w:rsid w:val="00F1077F"/>
    <w:rsid w:val="00F156A5"/>
    <w:rsid w:val="00F213F8"/>
    <w:rsid w:val="00F214D6"/>
    <w:rsid w:val="00F21FE4"/>
    <w:rsid w:val="00F2454D"/>
    <w:rsid w:val="00F27E7F"/>
    <w:rsid w:val="00F30DEE"/>
    <w:rsid w:val="00F32ADA"/>
    <w:rsid w:val="00F42599"/>
    <w:rsid w:val="00F42600"/>
    <w:rsid w:val="00F455B3"/>
    <w:rsid w:val="00F500FD"/>
    <w:rsid w:val="00F50E82"/>
    <w:rsid w:val="00F51296"/>
    <w:rsid w:val="00F52EEF"/>
    <w:rsid w:val="00F539AB"/>
    <w:rsid w:val="00F53A37"/>
    <w:rsid w:val="00F552B2"/>
    <w:rsid w:val="00F5534F"/>
    <w:rsid w:val="00F55B5E"/>
    <w:rsid w:val="00F56EE8"/>
    <w:rsid w:val="00F576FB"/>
    <w:rsid w:val="00F62446"/>
    <w:rsid w:val="00F66FB4"/>
    <w:rsid w:val="00F67D1F"/>
    <w:rsid w:val="00F67DC0"/>
    <w:rsid w:val="00F700C6"/>
    <w:rsid w:val="00F7062D"/>
    <w:rsid w:val="00F71192"/>
    <w:rsid w:val="00F71B35"/>
    <w:rsid w:val="00F72145"/>
    <w:rsid w:val="00F73F79"/>
    <w:rsid w:val="00F75237"/>
    <w:rsid w:val="00F75955"/>
    <w:rsid w:val="00F772D3"/>
    <w:rsid w:val="00F8094E"/>
    <w:rsid w:val="00F80D6E"/>
    <w:rsid w:val="00F814A5"/>
    <w:rsid w:val="00F81B77"/>
    <w:rsid w:val="00F823DD"/>
    <w:rsid w:val="00F837D4"/>
    <w:rsid w:val="00F850C0"/>
    <w:rsid w:val="00F85634"/>
    <w:rsid w:val="00F86601"/>
    <w:rsid w:val="00F87CF1"/>
    <w:rsid w:val="00F900FE"/>
    <w:rsid w:val="00F910AC"/>
    <w:rsid w:val="00F92119"/>
    <w:rsid w:val="00F94F2F"/>
    <w:rsid w:val="00F9589E"/>
    <w:rsid w:val="00F97D36"/>
    <w:rsid w:val="00FA0F9B"/>
    <w:rsid w:val="00FA10E9"/>
    <w:rsid w:val="00FA1907"/>
    <w:rsid w:val="00FA29AF"/>
    <w:rsid w:val="00FA64D5"/>
    <w:rsid w:val="00FA67C7"/>
    <w:rsid w:val="00FA6B48"/>
    <w:rsid w:val="00FA7028"/>
    <w:rsid w:val="00FB016E"/>
    <w:rsid w:val="00FB2476"/>
    <w:rsid w:val="00FC0044"/>
    <w:rsid w:val="00FC0C83"/>
    <w:rsid w:val="00FC4F2C"/>
    <w:rsid w:val="00FC6CD8"/>
    <w:rsid w:val="00FC6EDF"/>
    <w:rsid w:val="00FD747F"/>
    <w:rsid w:val="00FE09CF"/>
    <w:rsid w:val="00FE0A8A"/>
    <w:rsid w:val="00FE12CF"/>
    <w:rsid w:val="00FE4210"/>
    <w:rsid w:val="00FE500E"/>
    <w:rsid w:val="00FF10CF"/>
    <w:rsid w:val="00FF3987"/>
    <w:rsid w:val="00FF432C"/>
    <w:rsid w:val="00FF6FD3"/>
    <w:rsid w:val="014248C5"/>
    <w:rsid w:val="0148539A"/>
    <w:rsid w:val="01D21041"/>
    <w:rsid w:val="01EC20E2"/>
    <w:rsid w:val="02443AAE"/>
    <w:rsid w:val="033D526A"/>
    <w:rsid w:val="035806BF"/>
    <w:rsid w:val="03E90A57"/>
    <w:rsid w:val="044A5704"/>
    <w:rsid w:val="045F5FDD"/>
    <w:rsid w:val="047515F6"/>
    <w:rsid w:val="047F0FEB"/>
    <w:rsid w:val="054126E9"/>
    <w:rsid w:val="05C10ED1"/>
    <w:rsid w:val="05E56F1E"/>
    <w:rsid w:val="05E97E98"/>
    <w:rsid w:val="07B611C8"/>
    <w:rsid w:val="08261235"/>
    <w:rsid w:val="08767FD2"/>
    <w:rsid w:val="08AA4BBA"/>
    <w:rsid w:val="091343F8"/>
    <w:rsid w:val="098146B8"/>
    <w:rsid w:val="09D77566"/>
    <w:rsid w:val="0A144DCB"/>
    <w:rsid w:val="0AA90B70"/>
    <w:rsid w:val="0B680A2B"/>
    <w:rsid w:val="0BDE717A"/>
    <w:rsid w:val="0C122745"/>
    <w:rsid w:val="0C1E5DAE"/>
    <w:rsid w:val="0C521AB5"/>
    <w:rsid w:val="0C893B62"/>
    <w:rsid w:val="0CA04A45"/>
    <w:rsid w:val="0D4D48DB"/>
    <w:rsid w:val="0D87445E"/>
    <w:rsid w:val="0D932C0D"/>
    <w:rsid w:val="0DBA1C42"/>
    <w:rsid w:val="0E6000E3"/>
    <w:rsid w:val="0EF80318"/>
    <w:rsid w:val="0F135152"/>
    <w:rsid w:val="0F655A0F"/>
    <w:rsid w:val="12A95709"/>
    <w:rsid w:val="12AD021B"/>
    <w:rsid w:val="130A23C8"/>
    <w:rsid w:val="13117771"/>
    <w:rsid w:val="132D09C4"/>
    <w:rsid w:val="13814D53"/>
    <w:rsid w:val="141024FF"/>
    <w:rsid w:val="148A26A1"/>
    <w:rsid w:val="149F7EB4"/>
    <w:rsid w:val="14EA24B1"/>
    <w:rsid w:val="15133D7B"/>
    <w:rsid w:val="154D023C"/>
    <w:rsid w:val="15595889"/>
    <w:rsid w:val="15744470"/>
    <w:rsid w:val="15FF7248"/>
    <w:rsid w:val="16076AAC"/>
    <w:rsid w:val="17440AD0"/>
    <w:rsid w:val="18446AAE"/>
    <w:rsid w:val="1929731A"/>
    <w:rsid w:val="19FF1866"/>
    <w:rsid w:val="1AD6633E"/>
    <w:rsid w:val="1B630604"/>
    <w:rsid w:val="1B6A214B"/>
    <w:rsid w:val="1BF105C9"/>
    <w:rsid w:val="1C654B13"/>
    <w:rsid w:val="1CF06AD2"/>
    <w:rsid w:val="1D354228"/>
    <w:rsid w:val="1D3615E8"/>
    <w:rsid w:val="1E25455A"/>
    <w:rsid w:val="1E334898"/>
    <w:rsid w:val="1E8B3279"/>
    <w:rsid w:val="1ECF57BC"/>
    <w:rsid w:val="1ED57D2E"/>
    <w:rsid w:val="1F5911B1"/>
    <w:rsid w:val="1F971487"/>
    <w:rsid w:val="1FA53BA4"/>
    <w:rsid w:val="1FB7625A"/>
    <w:rsid w:val="1FBA6F24"/>
    <w:rsid w:val="204607B7"/>
    <w:rsid w:val="20B16579"/>
    <w:rsid w:val="20B61DE1"/>
    <w:rsid w:val="21532F4C"/>
    <w:rsid w:val="21A12EC6"/>
    <w:rsid w:val="21AE081C"/>
    <w:rsid w:val="22106452"/>
    <w:rsid w:val="22193540"/>
    <w:rsid w:val="22A939AB"/>
    <w:rsid w:val="233C6939"/>
    <w:rsid w:val="23623348"/>
    <w:rsid w:val="23856442"/>
    <w:rsid w:val="238D0E0B"/>
    <w:rsid w:val="23DC1B5F"/>
    <w:rsid w:val="242332EA"/>
    <w:rsid w:val="245856BF"/>
    <w:rsid w:val="245B2BFD"/>
    <w:rsid w:val="24CC572F"/>
    <w:rsid w:val="266138AA"/>
    <w:rsid w:val="26E302F3"/>
    <w:rsid w:val="27067B27"/>
    <w:rsid w:val="27812630"/>
    <w:rsid w:val="28114BF2"/>
    <w:rsid w:val="28B430AA"/>
    <w:rsid w:val="28D241B1"/>
    <w:rsid w:val="29571347"/>
    <w:rsid w:val="29EC6874"/>
    <w:rsid w:val="2A4A7D23"/>
    <w:rsid w:val="2B692141"/>
    <w:rsid w:val="2B964F5E"/>
    <w:rsid w:val="2BAF74D1"/>
    <w:rsid w:val="2CB90C8F"/>
    <w:rsid w:val="2D0E0CC6"/>
    <w:rsid w:val="2D151D96"/>
    <w:rsid w:val="2D57649B"/>
    <w:rsid w:val="2DD25ADB"/>
    <w:rsid w:val="2E4B3B69"/>
    <w:rsid w:val="2EA736E1"/>
    <w:rsid w:val="2F6E29A8"/>
    <w:rsid w:val="30267ECD"/>
    <w:rsid w:val="31101099"/>
    <w:rsid w:val="311679BA"/>
    <w:rsid w:val="31487E1C"/>
    <w:rsid w:val="32025E59"/>
    <w:rsid w:val="32A90238"/>
    <w:rsid w:val="33B66165"/>
    <w:rsid w:val="344F012B"/>
    <w:rsid w:val="345B262C"/>
    <w:rsid w:val="348E0C53"/>
    <w:rsid w:val="34B26C2D"/>
    <w:rsid w:val="35571922"/>
    <w:rsid w:val="3595779A"/>
    <w:rsid w:val="368E2007"/>
    <w:rsid w:val="37964561"/>
    <w:rsid w:val="37CB4334"/>
    <w:rsid w:val="380678AE"/>
    <w:rsid w:val="389F2078"/>
    <w:rsid w:val="39075AC1"/>
    <w:rsid w:val="392A0B72"/>
    <w:rsid w:val="393E6599"/>
    <w:rsid w:val="39D7587D"/>
    <w:rsid w:val="3AC759E1"/>
    <w:rsid w:val="3B010146"/>
    <w:rsid w:val="3B334302"/>
    <w:rsid w:val="3B3616FD"/>
    <w:rsid w:val="3BEA1FD4"/>
    <w:rsid w:val="3C411DA0"/>
    <w:rsid w:val="3C5612ED"/>
    <w:rsid w:val="3DE2791A"/>
    <w:rsid w:val="3E2402E0"/>
    <w:rsid w:val="3E4405D4"/>
    <w:rsid w:val="3ED23B0E"/>
    <w:rsid w:val="4017521B"/>
    <w:rsid w:val="4022457A"/>
    <w:rsid w:val="40442B0E"/>
    <w:rsid w:val="40642868"/>
    <w:rsid w:val="40CA76BC"/>
    <w:rsid w:val="41A00020"/>
    <w:rsid w:val="41B81F88"/>
    <w:rsid w:val="41E41EB2"/>
    <w:rsid w:val="43D17023"/>
    <w:rsid w:val="444035EC"/>
    <w:rsid w:val="457D6356"/>
    <w:rsid w:val="465F618D"/>
    <w:rsid w:val="47574ED5"/>
    <w:rsid w:val="48055420"/>
    <w:rsid w:val="487B1097"/>
    <w:rsid w:val="48C20D5D"/>
    <w:rsid w:val="48E629B4"/>
    <w:rsid w:val="49F63F45"/>
    <w:rsid w:val="4A49239B"/>
    <w:rsid w:val="4A564F8F"/>
    <w:rsid w:val="4B01013B"/>
    <w:rsid w:val="4B7C1366"/>
    <w:rsid w:val="4B840262"/>
    <w:rsid w:val="4C17793F"/>
    <w:rsid w:val="4C251A45"/>
    <w:rsid w:val="4D5C0D00"/>
    <w:rsid w:val="4D5F7620"/>
    <w:rsid w:val="4D7B32C7"/>
    <w:rsid w:val="4DE35714"/>
    <w:rsid w:val="4E6A3291"/>
    <w:rsid w:val="4E9904C8"/>
    <w:rsid w:val="4F970E0F"/>
    <w:rsid w:val="4FB355BA"/>
    <w:rsid w:val="50004127"/>
    <w:rsid w:val="500542C4"/>
    <w:rsid w:val="510725D4"/>
    <w:rsid w:val="51915646"/>
    <w:rsid w:val="51AF6A7B"/>
    <w:rsid w:val="51DD691E"/>
    <w:rsid w:val="527E385B"/>
    <w:rsid w:val="52E55A8A"/>
    <w:rsid w:val="534222AD"/>
    <w:rsid w:val="53764934"/>
    <w:rsid w:val="54182B95"/>
    <w:rsid w:val="542425E2"/>
    <w:rsid w:val="54CD4A28"/>
    <w:rsid w:val="551122CF"/>
    <w:rsid w:val="5544296E"/>
    <w:rsid w:val="55CC6B6C"/>
    <w:rsid w:val="56B76731"/>
    <w:rsid w:val="56C67981"/>
    <w:rsid w:val="589512A7"/>
    <w:rsid w:val="59FB3DE5"/>
    <w:rsid w:val="5AC15E6B"/>
    <w:rsid w:val="5AE01B98"/>
    <w:rsid w:val="5B242EC8"/>
    <w:rsid w:val="5BB27AE2"/>
    <w:rsid w:val="5C2C297C"/>
    <w:rsid w:val="5CB81802"/>
    <w:rsid w:val="5D2630BF"/>
    <w:rsid w:val="5D530C5E"/>
    <w:rsid w:val="5E212EB2"/>
    <w:rsid w:val="5E4C6E80"/>
    <w:rsid w:val="5EF21ECE"/>
    <w:rsid w:val="5F0C439F"/>
    <w:rsid w:val="5F93061C"/>
    <w:rsid w:val="60B50C4E"/>
    <w:rsid w:val="614458E8"/>
    <w:rsid w:val="61A62477"/>
    <w:rsid w:val="61C31785"/>
    <w:rsid w:val="61F01353"/>
    <w:rsid w:val="622D4576"/>
    <w:rsid w:val="63155F18"/>
    <w:rsid w:val="63C922F6"/>
    <w:rsid w:val="64CC2881"/>
    <w:rsid w:val="65356D27"/>
    <w:rsid w:val="65750EF0"/>
    <w:rsid w:val="659375C8"/>
    <w:rsid w:val="659E6D05"/>
    <w:rsid w:val="661B2609"/>
    <w:rsid w:val="661E1587"/>
    <w:rsid w:val="66D424F9"/>
    <w:rsid w:val="670E33AA"/>
    <w:rsid w:val="67907E3D"/>
    <w:rsid w:val="67A945B3"/>
    <w:rsid w:val="68842F52"/>
    <w:rsid w:val="68D4417F"/>
    <w:rsid w:val="68FC0792"/>
    <w:rsid w:val="693B41FE"/>
    <w:rsid w:val="69521732"/>
    <w:rsid w:val="69666796"/>
    <w:rsid w:val="6A8E65B0"/>
    <w:rsid w:val="6AD10FEA"/>
    <w:rsid w:val="6AD819EB"/>
    <w:rsid w:val="6B581098"/>
    <w:rsid w:val="6B5C734F"/>
    <w:rsid w:val="6BC8317A"/>
    <w:rsid w:val="6C2C3CFF"/>
    <w:rsid w:val="6C9A123C"/>
    <w:rsid w:val="6D5043BC"/>
    <w:rsid w:val="6E4A0A40"/>
    <w:rsid w:val="6ECC1316"/>
    <w:rsid w:val="6F2D4436"/>
    <w:rsid w:val="6F4831D1"/>
    <w:rsid w:val="70696494"/>
    <w:rsid w:val="70D6480D"/>
    <w:rsid w:val="711A579F"/>
    <w:rsid w:val="71204C10"/>
    <w:rsid w:val="71907B36"/>
    <w:rsid w:val="72B70E78"/>
    <w:rsid w:val="731E4FF6"/>
    <w:rsid w:val="739D6685"/>
    <w:rsid w:val="73DD4830"/>
    <w:rsid w:val="74313C11"/>
    <w:rsid w:val="744D348A"/>
    <w:rsid w:val="74933140"/>
    <w:rsid w:val="74C4779E"/>
    <w:rsid w:val="751150D5"/>
    <w:rsid w:val="76101113"/>
    <w:rsid w:val="76373F9F"/>
    <w:rsid w:val="765D3A06"/>
    <w:rsid w:val="7725204A"/>
    <w:rsid w:val="773D3837"/>
    <w:rsid w:val="79165DD3"/>
    <w:rsid w:val="796C21B2"/>
    <w:rsid w:val="79D41507"/>
    <w:rsid w:val="79F44806"/>
    <w:rsid w:val="7AB77F63"/>
    <w:rsid w:val="7AD14365"/>
    <w:rsid w:val="7B1D25C8"/>
    <w:rsid w:val="7B363397"/>
    <w:rsid w:val="7B374272"/>
    <w:rsid w:val="7B9641B4"/>
    <w:rsid w:val="7BBB5B9C"/>
    <w:rsid w:val="7BCE117D"/>
    <w:rsid w:val="7BD26DCC"/>
    <w:rsid w:val="7C8B29F2"/>
    <w:rsid w:val="7C8D2B6B"/>
    <w:rsid w:val="7D20084B"/>
    <w:rsid w:val="7D907A98"/>
    <w:rsid w:val="7DF82266"/>
    <w:rsid w:val="7EB97DBC"/>
    <w:rsid w:val="7EF020CC"/>
    <w:rsid w:val="7F27149A"/>
    <w:rsid w:val="7F7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C821B"/>
  <w15:docId w15:val="{4B6EEACA-BDA6-4669-8F14-6ED98E53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267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5064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06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5243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4373E1-511A-4512-93BC-B23F54D714A2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A7D86-3FB6-4F58-A126-09403D06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6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Deng Qi</cp:lastModifiedBy>
  <cp:revision>1981</cp:revision>
  <cp:lastPrinted>2020-11-11T00:31:00Z</cp:lastPrinted>
  <dcterms:created xsi:type="dcterms:W3CDTF">2021-05-11T10:14:00Z</dcterms:created>
  <dcterms:modified xsi:type="dcterms:W3CDTF">2025-01-20T03:17:00Z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1820D301500F4C5CAD2BBED573B2C7A6</vt:lpwstr>
  </property>
</Properties>
</file>