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B40" w:rsidRPr="00F96370" w:rsidRDefault="00646B40">
      <w:pPr>
        <w:keepNext/>
        <w:keepLines/>
        <w:spacing w:before="260" w:after="260" w:line="360" w:lineRule="auto"/>
        <w:jc w:val="center"/>
        <w:outlineLvl w:val="1"/>
        <w:rPr>
          <w:rFonts w:ascii="宋体" w:hAnsi="宋体"/>
          <w:b/>
          <w:bCs/>
          <w:iCs/>
          <w:szCs w:val="21"/>
        </w:rPr>
      </w:pPr>
      <w:r w:rsidRPr="00F96370">
        <w:rPr>
          <w:rFonts w:ascii="宋体" w:hAnsi="宋体"/>
          <w:b/>
          <w:bCs/>
          <w:iCs/>
          <w:szCs w:val="21"/>
        </w:rPr>
        <w:t>证券代码：688521                                   证券简称：芯原股份</w:t>
      </w:r>
    </w:p>
    <w:p w:rsidR="00646B40" w:rsidRPr="00F96370" w:rsidRDefault="00646B40">
      <w:pPr>
        <w:keepNext/>
        <w:keepLines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4"/>
          <w:szCs w:val="21"/>
        </w:rPr>
      </w:pPr>
      <w:r w:rsidRPr="00F96370">
        <w:rPr>
          <w:rFonts w:ascii="宋体" w:hAnsi="宋体"/>
          <w:b/>
          <w:bCs/>
          <w:sz w:val="24"/>
          <w:szCs w:val="21"/>
        </w:rPr>
        <w:t>芯原微电子（上海）股份有限公司</w:t>
      </w:r>
    </w:p>
    <w:p w:rsidR="00646B40" w:rsidRPr="00F96370" w:rsidRDefault="00646B40">
      <w:pPr>
        <w:keepNext/>
        <w:keepLines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4"/>
          <w:szCs w:val="21"/>
        </w:rPr>
      </w:pPr>
      <w:r w:rsidRPr="00F96370">
        <w:rPr>
          <w:rFonts w:ascii="宋体" w:hAnsi="宋体"/>
          <w:b/>
          <w:bCs/>
          <w:sz w:val="24"/>
          <w:szCs w:val="21"/>
        </w:rPr>
        <w:t>投资者关系活动记录表</w:t>
      </w:r>
    </w:p>
    <w:p w:rsidR="00646B40" w:rsidRPr="00F96370" w:rsidRDefault="00646B40">
      <w:pPr>
        <w:spacing w:line="360" w:lineRule="auto"/>
        <w:rPr>
          <w:rFonts w:ascii="宋体" w:hAnsi="宋体"/>
          <w:bCs/>
          <w:iCs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5"/>
        <w:gridCol w:w="6811"/>
      </w:tblGrid>
      <w:tr w:rsidR="00646B40" w:rsidRPr="00F96370" w:rsidTr="00F96370">
        <w:tc>
          <w:tcPr>
            <w:tcW w:w="895" w:type="pct"/>
          </w:tcPr>
          <w:p w:rsidR="00646B40" w:rsidRPr="00F96370" w:rsidRDefault="00646B40">
            <w:pPr>
              <w:spacing w:line="360" w:lineRule="auto"/>
              <w:rPr>
                <w:rFonts w:ascii="宋体" w:hAnsi="宋体"/>
                <w:b/>
                <w:bCs/>
                <w:iCs/>
                <w:szCs w:val="21"/>
              </w:rPr>
            </w:pPr>
            <w:r w:rsidRPr="00F96370">
              <w:rPr>
                <w:rFonts w:ascii="宋体" w:hAnsi="宋体"/>
                <w:b/>
                <w:bCs/>
                <w:iCs/>
                <w:szCs w:val="21"/>
              </w:rPr>
              <w:t>投资者关系活动类别</w:t>
            </w:r>
          </w:p>
          <w:p w:rsidR="00646B40" w:rsidRPr="00F96370" w:rsidRDefault="00646B40">
            <w:pPr>
              <w:spacing w:line="360" w:lineRule="auto"/>
              <w:rPr>
                <w:rFonts w:ascii="宋体" w:hAnsi="宋体"/>
                <w:b/>
                <w:bCs/>
                <w:iCs/>
                <w:szCs w:val="21"/>
              </w:rPr>
            </w:pPr>
          </w:p>
        </w:tc>
        <w:tc>
          <w:tcPr>
            <w:tcW w:w="4105" w:type="pct"/>
          </w:tcPr>
          <w:p w:rsidR="00646B40" w:rsidRPr="00F96370" w:rsidRDefault="00EB6BA9">
            <w:pPr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 w:rsidRPr="00F96370">
              <w:rPr>
                <w:rFonts w:ascii="宋体" w:hAnsi="宋体"/>
                <w:szCs w:val="21"/>
              </w:rPr>
              <w:t>√</w:t>
            </w:r>
            <w:r w:rsidR="00662E02">
              <w:rPr>
                <w:rFonts w:ascii="宋体" w:hAnsi="宋体"/>
                <w:szCs w:val="21"/>
              </w:rPr>
              <w:t xml:space="preserve"> </w:t>
            </w:r>
            <w:r w:rsidR="00646B40" w:rsidRPr="00F96370">
              <w:rPr>
                <w:rFonts w:ascii="宋体" w:hAnsi="宋体"/>
                <w:szCs w:val="21"/>
              </w:rPr>
              <w:t xml:space="preserve">特定对象调研       </w:t>
            </w:r>
            <w:r w:rsidR="00662E02">
              <w:rPr>
                <w:rFonts w:ascii="宋体" w:hAnsi="宋体"/>
                <w:szCs w:val="21"/>
              </w:rPr>
              <w:t xml:space="preserve"> </w:t>
            </w:r>
            <w:r w:rsidR="00646B40" w:rsidRPr="00F96370">
              <w:rPr>
                <w:rFonts w:ascii="宋体" w:hAnsi="宋体"/>
                <w:bCs/>
                <w:iCs/>
                <w:szCs w:val="21"/>
              </w:rPr>
              <w:t xml:space="preserve">□ </w:t>
            </w:r>
            <w:r w:rsidR="00646B40" w:rsidRPr="00F96370">
              <w:rPr>
                <w:rFonts w:ascii="宋体" w:hAnsi="宋体"/>
                <w:szCs w:val="21"/>
              </w:rPr>
              <w:t>分析师会议</w:t>
            </w:r>
          </w:p>
          <w:p w:rsidR="00646B40" w:rsidRPr="00F96370" w:rsidRDefault="00646B40">
            <w:pPr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 w:rsidRPr="00F96370">
              <w:rPr>
                <w:rFonts w:ascii="宋体" w:hAnsi="宋体"/>
                <w:bCs/>
                <w:iCs/>
                <w:sz w:val="22"/>
                <w:szCs w:val="21"/>
              </w:rPr>
              <w:t xml:space="preserve">□ </w:t>
            </w:r>
            <w:r w:rsidRPr="00F96370">
              <w:rPr>
                <w:rFonts w:ascii="宋体" w:hAnsi="宋体"/>
                <w:szCs w:val="21"/>
              </w:rPr>
              <w:t xml:space="preserve">媒体采访           </w:t>
            </w:r>
            <w:r w:rsidR="007602B5">
              <w:rPr>
                <w:rFonts w:ascii="宋体" w:hAnsi="宋体"/>
                <w:szCs w:val="21"/>
              </w:rPr>
              <w:t xml:space="preserve"> </w:t>
            </w:r>
            <w:r w:rsidR="00200231" w:rsidRPr="00F96370">
              <w:rPr>
                <w:rFonts w:ascii="宋体" w:hAnsi="宋体"/>
                <w:bCs/>
                <w:iCs/>
                <w:szCs w:val="21"/>
              </w:rPr>
              <w:t>□</w:t>
            </w:r>
            <w:r w:rsidR="007602B5">
              <w:rPr>
                <w:rFonts w:ascii="宋体" w:hAnsi="宋体"/>
                <w:bCs/>
                <w:iCs/>
                <w:szCs w:val="21"/>
              </w:rPr>
              <w:t xml:space="preserve"> </w:t>
            </w:r>
            <w:r w:rsidRPr="00F96370">
              <w:rPr>
                <w:rFonts w:ascii="宋体" w:hAnsi="宋体"/>
                <w:szCs w:val="21"/>
              </w:rPr>
              <w:t>业绩说明会</w:t>
            </w:r>
          </w:p>
          <w:p w:rsidR="00646B40" w:rsidRPr="00F96370" w:rsidRDefault="00646B40">
            <w:pPr>
              <w:tabs>
                <w:tab w:val="left" w:pos="2656"/>
              </w:tabs>
              <w:spacing w:line="360" w:lineRule="auto"/>
              <w:rPr>
                <w:rFonts w:ascii="宋体" w:hAnsi="宋体"/>
                <w:szCs w:val="21"/>
              </w:rPr>
            </w:pPr>
            <w:r w:rsidRPr="00F96370">
              <w:rPr>
                <w:rFonts w:ascii="宋体" w:hAnsi="宋体"/>
                <w:bCs/>
                <w:iCs/>
                <w:szCs w:val="21"/>
              </w:rPr>
              <w:t xml:space="preserve">□ </w:t>
            </w:r>
            <w:r w:rsidRPr="00F96370">
              <w:rPr>
                <w:rFonts w:ascii="宋体" w:hAnsi="宋体"/>
                <w:szCs w:val="21"/>
              </w:rPr>
              <w:t xml:space="preserve">新闻发布会          </w:t>
            </w:r>
            <w:r w:rsidR="00E00781" w:rsidRPr="00F96370">
              <w:rPr>
                <w:rFonts w:ascii="宋体" w:hAnsi="宋体"/>
                <w:bCs/>
                <w:iCs/>
                <w:szCs w:val="21"/>
              </w:rPr>
              <w:t>□</w:t>
            </w:r>
            <w:r w:rsidRPr="00F96370">
              <w:rPr>
                <w:rFonts w:ascii="宋体" w:hAnsi="宋体"/>
                <w:bCs/>
                <w:iCs/>
                <w:szCs w:val="21"/>
              </w:rPr>
              <w:t xml:space="preserve"> </w:t>
            </w:r>
            <w:r w:rsidRPr="00F96370">
              <w:rPr>
                <w:rFonts w:ascii="宋体" w:hAnsi="宋体"/>
                <w:szCs w:val="21"/>
              </w:rPr>
              <w:t>路演活动</w:t>
            </w:r>
          </w:p>
          <w:p w:rsidR="00646B40" w:rsidRPr="00F96370" w:rsidRDefault="00646B40">
            <w:pPr>
              <w:tabs>
                <w:tab w:val="left" w:pos="2731"/>
              </w:tabs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 w:rsidRPr="00F96370">
              <w:rPr>
                <w:rFonts w:ascii="宋体" w:hAnsi="宋体"/>
                <w:bCs/>
                <w:iCs/>
                <w:szCs w:val="21"/>
              </w:rPr>
              <w:t xml:space="preserve">□ </w:t>
            </w:r>
            <w:r w:rsidRPr="00F96370">
              <w:rPr>
                <w:rFonts w:ascii="宋体" w:hAnsi="宋体"/>
                <w:szCs w:val="21"/>
              </w:rPr>
              <w:t xml:space="preserve">现场参观            </w:t>
            </w:r>
            <w:r w:rsidR="00EB6BA9" w:rsidRPr="00F96370">
              <w:rPr>
                <w:rFonts w:ascii="宋体" w:hAnsi="宋体"/>
                <w:bCs/>
                <w:iCs/>
                <w:szCs w:val="21"/>
              </w:rPr>
              <w:t>□</w:t>
            </w:r>
            <w:r w:rsidR="00111B8A">
              <w:rPr>
                <w:rFonts w:ascii="宋体" w:hAnsi="宋体"/>
                <w:szCs w:val="21"/>
              </w:rPr>
              <w:t xml:space="preserve"> </w:t>
            </w:r>
            <w:r w:rsidRPr="00F96370">
              <w:rPr>
                <w:rFonts w:ascii="宋体" w:hAnsi="宋体"/>
                <w:bCs/>
                <w:iCs/>
                <w:szCs w:val="21"/>
              </w:rPr>
              <w:t>电话会议</w:t>
            </w:r>
          </w:p>
          <w:p w:rsidR="00646B40" w:rsidRPr="00F96370" w:rsidRDefault="00646B40">
            <w:pPr>
              <w:tabs>
                <w:tab w:val="left" w:pos="2731"/>
              </w:tabs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 w:rsidRPr="00F96370">
              <w:rPr>
                <w:rFonts w:ascii="宋体" w:hAnsi="宋体"/>
                <w:bCs/>
                <w:iCs/>
                <w:szCs w:val="21"/>
              </w:rPr>
              <w:t>□ 其他（   ）</w:t>
            </w:r>
            <w:r w:rsidRPr="00F96370"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646B40" w:rsidRPr="000539E4" w:rsidTr="00F96370">
        <w:tc>
          <w:tcPr>
            <w:tcW w:w="895" w:type="pct"/>
          </w:tcPr>
          <w:p w:rsidR="00646B40" w:rsidRPr="00F96370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参与单位名称</w:t>
            </w:r>
          </w:p>
        </w:tc>
        <w:tc>
          <w:tcPr>
            <w:tcW w:w="4105" w:type="pct"/>
          </w:tcPr>
          <w:p w:rsidR="00190213" w:rsidRDefault="00190213" w:rsidP="00190213">
            <w:pPr>
              <w:widowControl/>
              <w:spacing w:line="360" w:lineRule="auto"/>
              <w:rPr>
                <w:kern w:val="0"/>
                <w:szCs w:val="21"/>
                <w:u w:val="single"/>
              </w:rPr>
            </w:pPr>
            <w:r>
              <w:rPr>
                <w:rFonts w:hint="eastAsia"/>
                <w:kern w:val="0"/>
                <w:szCs w:val="21"/>
                <w:u w:val="single"/>
              </w:rPr>
              <w:t>2</w:t>
            </w:r>
            <w:r w:rsidR="00E00781">
              <w:rPr>
                <w:kern w:val="0"/>
                <w:szCs w:val="21"/>
                <w:u w:val="single"/>
              </w:rPr>
              <w:t>025</w:t>
            </w:r>
            <w:r>
              <w:rPr>
                <w:rFonts w:hint="eastAsia"/>
                <w:kern w:val="0"/>
                <w:szCs w:val="21"/>
                <w:u w:val="single"/>
              </w:rPr>
              <w:t>年</w:t>
            </w:r>
            <w:r w:rsidR="00EB6BA9">
              <w:rPr>
                <w:kern w:val="0"/>
                <w:szCs w:val="21"/>
                <w:u w:val="single"/>
              </w:rPr>
              <w:t>2</w:t>
            </w:r>
            <w:r>
              <w:rPr>
                <w:rFonts w:hint="eastAsia"/>
                <w:kern w:val="0"/>
                <w:szCs w:val="21"/>
                <w:u w:val="single"/>
              </w:rPr>
              <w:t>月</w:t>
            </w:r>
            <w:r w:rsidR="00EB6BA9">
              <w:rPr>
                <w:kern w:val="0"/>
                <w:szCs w:val="21"/>
                <w:u w:val="single"/>
              </w:rPr>
              <w:t>12</w:t>
            </w:r>
            <w:r>
              <w:rPr>
                <w:rFonts w:hint="eastAsia"/>
                <w:kern w:val="0"/>
                <w:szCs w:val="21"/>
                <w:u w:val="single"/>
              </w:rPr>
              <w:t>日</w:t>
            </w:r>
          </w:p>
          <w:p w:rsidR="00190213" w:rsidRDefault="00E963BD" w:rsidP="00190213">
            <w:pPr>
              <w:widowControl/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嘉实基金、华夏基金、</w:t>
            </w:r>
            <w:r w:rsidRPr="00E963BD">
              <w:rPr>
                <w:rFonts w:hint="eastAsia"/>
                <w:kern w:val="0"/>
                <w:szCs w:val="21"/>
              </w:rPr>
              <w:t>宏道投资</w:t>
            </w:r>
            <w:r>
              <w:rPr>
                <w:rFonts w:hint="eastAsia"/>
                <w:kern w:val="0"/>
                <w:szCs w:val="21"/>
              </w:rPr>
              <w:t>、泰康资产管理、</w:t>
            </w:r>
            <w:r w:rsidRPr="00E963BD">
              <w:rPr>
                <w:rFonts w:hint="eastAsia"/>
                <w:kern w:val="0"/>
                <w:szCs w:val="21"/>
              </w:rPr>
              <w:t>南方天辰</w:t>
            </w:r>
            <w:r>
              <w:rPr>
                <w:rFonts w:hint="eastAsia"/>
                <w:kern w:val="0"/>
                <w:szCs w:val="21"/>
              </w:rPr>
              <w:t>投资、</w:t>
            </w:r>
            <w:r w:rsidRPr="00E963BD">
              <w:rPr>
                <w:rFonts w:hint="eastAsia"/>
                <w:kern w:val="0"/>
                <w:szCs w:val="21"/>
              </w:rPr>
              <w:t>中银理财</w:t>
            </w:r>
            <w:r>
              <w:rPr>
                <w:rFonts w:hint="eastAsia"/>
                <w:kern w:val="0"/>
                <w:szCs w:val="21"/>
              </w:rPr>
              <w:t>、建信基金</w:t>
            </w:r>
            <w:r w:rsidR="00596B8D">
              <w:rPr>
                <w:rFonts w:hint="eastAsia"/>
                <w:kern w:val="0"/>
                <w:szCs w:val="21"/>
              </w:rPr>
              <w:t>等</w:t>
            </w:r>
          </w:p>
          <w:p w:rsidR="00E963BD" w:rsidRDefault="00E963BD" w:rsidP="00190213">
            <w:pPr>
              <w:widowControl/>
              <w:spacing w:line="360" w:lineRule="auto"/>
              <w:rPr>
                <w:kern w:val="0"/>
                <w:szCs w:val="21"/>
              </w:rPr>
            </w:pPr>
          </w:p>
          <w:p w:rsidR="00E963BD" w:rsidRDefault="00E963BD" w:rsidP="00E963BD">
            <w:pPr>
              <w:widowControl/>
              <w:spacing w:line="360" w:lineRule="auto"/>
              <w:rPr>
                <w:kern w:val="0"/>
                <w:szCs w:val="21"/>
                <w:u w:val="single"/>
              </w:rPr>
            </w:pPr>
            <w:r>
              <w:rPr>
                <w:rFonts w:hint="eastAsia"/>
                <w:kern w:val="0"/>
                <w:szCs w:val="21"/>
                <w:u w:val="single"/>
              </w:rPr>
              <w:t>2</w:t>
            </w:r>
            <w:r>
              <w:rPr>
                <w:kern w:val="0"/>
                <w:szCs w:val="21"/>
                <w:u w:val="single"/>
              </w:rPr>
              <w:t>025</w:t>
            </w:r>
            <w:r>
              <w:rPr>
                <w:rFonts w:hint="eastAsia"/>
                <w:kern w:val="0"/>
                <w:szCs w:val="21"/>
                <w:u w:val="single"/>
              </w:rPr>
              <w:t>年</w:t>
            </w:r>
            <w:r>
              <w:rPr>
                <w:kern w:val="0"/>
                <w:szCs w:val="21"/>
                <w:u w:val="single"/>
              </w:rPr>
              <w:t>2</w:t>
            </w:r>
            <w:r>
              <w:rPr>
                <w:rFonts w:hint="eastAsia"/>
                <w:kern w:val="0"/>
                <w:szCs w:val="21"/>
                <w:u w:val="single"/>
              </w:rPr>
              <w:t>月</w:t>
            </w:r>
            <w:r>
              <w:rPr>
                <w:kern w:val="0"/>
                <w:szCs w:val="21"/>
                <w:u w:val="single"/>
              </w:rPr>
              <w:t>13</w:t>
            </w:r>
            <w:r>
              <w:rPr>
                <w:rFonts w:hint="eastAsia"/>
                <w:kern w:val="0"/>
                <w:szCs w:val="21"/>
                <w:u w:val="single"/>
              </w:rPr>
              <w:t>日</w:t>
            </w:r>
          </w:p>
          <w:p w:rsidR="00E963BD" w:rsidRPr="00E963BD" w:rsidRDefault="00E963BD" w:rsidP="00190213">
            <w:pPr>
              <w:widowControl/>
              <w:spacing w:line="360" w:lineRule="auto"/>
              <w:rPr>
                <w:kern w:val="0"/>
                <w:szCs w:val="21"/>
              </w:rPr>
            </w:pPr>
            <w:r w:rsidRPr="00E963BD">
              <w:rPr>
                <w:kern w:val="0"/>
                <w:szCs w:val="21"/>
              </w:rPr>
              <w:t>Abu Dhabi Investment Authority</w:t>
            </w:r>
            <w:r>
              <w:rPr>
                <w:rFonts w:hint="eastAsia"/>
                <w:kern w:val="0"/>
                <w:szCs w:val="21"/>
              </w:rPr>
              <w:t>、</w:t>
            </w:r>
            <w:r w:rsidR="000539E4" w:rsidRPr="000539E4">
              <w:rPr>
                <w:kern w:val="0"/>
                <w:szCs w:val="21"/>
              </w:rPr>
              <w:t>Allianz Global Investors</w:t>
            </w:r>
            <w:r w:rsidR="000539E4">
              <w:rPr>
                <w:rFonts w:hint="eastAsia"/>
                <w:kern w:val="0"/>
                <w:szCs w:val="21"/>
              </w:rPr>
              <w:t>、</w:t>
            </w:r>
            <w:r w:rsidR="000539E4" w:rsidRPr="000539E4">
              <w:rPr>
                <w:kern w:val="0"/>
                <w:szCs w:val="21"/>
              </w:rPr>
              <w:t>Artisan Partners</w:t>
            </w:r>
            <w:r w:rsidR="000539E4">
              <w:rPr>
                <w:rFonts w:hint="eastAsia"/>
                <w:kern w:val="0"/>
                <w:szCs w:val="21"/>
              </w:rPr>
              <w:t>、</w:t>
            </w:r>
            <w:r w:rsidR="000539E4" w:rsidRPr="000539E4">
              <w:rPr>
                <w:kern w:val="0"/>
                <w:szCs w:val="21"/>
              </w:rPr>
              <w:t>Balyasny Asset Management</w:t>
            </w:r>
            <w:r w:rsidR="000539E4">
              <w:rPr>
                <w:rFonts w:hint="eastAsia"/>
                <w:kern w:val="0"/>
                <w:szCs w:val="21"/>
              </w:rPr>
              <w:t>、</w:t>
            </w:r>
            <w:r w:rsidR="000539E4" w:rsidRPr="000539E4">
              <w:rPr>
                <w:kern w:val="0"/>
                <w:szCs w:val="21"/>
              </w:rPr>
              <w:t>Hel Ved Capital</w:t>
            </w:r>
            <w:r w:rsidR="000539E4">
              <w:rPr>
                <w:rFonts w:hint="eastAsia"/>
                <w:kern w:val="0"/>
                <w:szCs w:val="21"/>
              </w:rPr>
              <w:t>、</w:t>
            </w:r>
            <w:r w:rsidR="000539E4" w:rsidRPr="000539E4">
              <w:rPr>
                <w:kern w:val="0"/>
                <w:szCs w:val="21"/>
              </w:rPr>
              <w:t>Polymer Capital</w:t>
            </w:r>
            <w:r>
              <w:rPr>
                <w:rFonts w:hint="eastAsia"/>
                <w:kern w:val="0"/>
                <w:szCs w:val="21"/>
              </w:rPr>
              <w:t>等</w:t>
            </w:r>
          </w:p>
          <w:p w:rsidR="009A2953" w:rsidRPr="009A68B4" w:rsidRDefault="009A2953" w:rsidP="00E00781">
            <w:pPr>
              <w:widowControl/>
              <w:spacing w:line="360" w:lineRule="auto"/>
              <w:rPr>
                <w:kern w:val="0"/>
                <w:szCs w:val="21"/>
              </w:rPr>
            </w:pPr>
          </w:p>
        </w:tc>
      </w:tr>
      <w:tr w:rsidR="00646B40" w:rsidRPr="00F96370" w:rsidTr="00F96370">
        <w:tc>
          <w:tcPr>
            <w:tcW w:w="895" w:type="pct"/>
          </w:tcPr>
          <w:p w:rsidR="00646B40" w:rsidRPr="00F96370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时间</w:t>
            </w:r>
          </w:p>
        </w:tc>
        <w:tc>
          <w:tcPr>
            <w:tcW w:w="4105" w:type="pct"/>
          </w:tcPr>
          <w:p w:rsidR="00327686" w:rsidRDefault="00190213" w:rsidP="00A103A7">
            <w:pPr>
              <w:spacing w:line="360" w:lineRule="auto"/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2</w:t>
            </w:r>
            <w:r>
              <w:rPr>
                <w:bCs/>
                <w:iCs/>
                <w:szCs w:val="21"/>
              </w:rPr>
              <w:t>02</w:t>
            </w:r>
            <w:r w:rsidR="00E00781">
              <w:rPr>
                <w:bCs/>
                <w:iCs/>
                <w:szCs w:val="21"/>
              </w:rPr>
              <w:t>5</w:t>
            </w:r>
            <w:r>
              <w:rPr>
                <w:rFonts w:hint="eastAsia"/>
                <w:bCs/>
                <w:iCs/>
                <w:szCs w:val="21"/>
              </w:rPr>
              <w:t>年</w:t>
            </w:r>
            <w:r w:rsidR="00EB6BA9">
              <w:rPr>
                <w:bCs/>
                <w:iCs/>
                <w:szCs w:val="21"/>
              </w:rPr>
              <w:t>2</w:t>
            </w:r>
            <w:r w:rsidR="00846A03">
              <w:rPr>
                <w:rFonts w:hint="eastAsia"/>
                <w:bCs/>
                <w:iCs/>
                <w:szCs w:val="21"/>
              </w:rPr>
              <w:t>月</w:t>
            </w:r>
            <w:r w:rsidR="00EB6BA9">
              <w:rPr>
                <w:bCs/>
                <w:iCs/>
                <w:szCs w:val="21"/>
              </w:rPr>
              <w:t>12</w:t>
            </w:r>
            <w:r w:rsidR="00846A03">
              <w:rPr>
                <w:rFonts w:hint="eastAsia"/>
                <w:bCs/>
                <w:iCs/>
                <w:szCs w:val="21"/>
              </w:rPr>
              <w:t>日</w:t>
            </w:r>
            <w:r w:rsidR="00EB6BA9">
              <w:rPr>
                <w:rFonts w:hint="eastAsia"/>
                <w:bCs/>
                <w:iCs/>
                <w:szCs w:val="21"/>
              </w:rPr>
              <w:t>、</w:t>
            </w:r>
            <w:r w:rsidR="00EB6BA9">
              <w:rPr>
                <w:rFonts w:hint="eastAsia"/>
                <w:bCs/>
                <w:iCs/>
                <w:szCs w:val="21"/>
              </w:rPr>
              <w:t>2</w:t>
            </w:r>
            <w:r w:rsidR="00EB6BA9">
              <w:rPr>
                <w:bCs/>
                <w:iCs/>
                <w:szCs w:val="21"/>
              </w:rPr>
              <w:t>025</w:t>
            </w:r>
            <w:r w:rsidR="00EB6BA9">
              <w:rPr>
                <w:rFonts w:hint="eastAsia"/>
                <w:bCs/>
                <w:iCs/>
                <w:szCs w:val="21"/>
              </w:rPr>
              <w:t>年</w:t>
            </w:r>
            <w:r w:rsidR="00EB6BA9">
              <w:rPr>
                <w:rFonts w:hint="eastAsia"/>
                <w:bCs/>
                <w:iCs/>
                <w:szCs w:val="21"/>
              </w:rPr>
              <w:t>2</w:t>
            </w:r>
            <w:r w:rsidR="00EB6BA9">
              <w:rPr>
                <w:rFonts w:hint="eastAsia"/>
                <w:bCs/>
                <w:iCs/>
                <w:szCs w:val="21"/>
              </w:rPr>
              <w:t>月</w:t>
            </w:r>
            <w:r w:rsidR="00EB6BA9">
              <w:rPr>
                <w:rFonts w:hint="eastAsia"/>
                <w:bCs/>
                <w:iCs/>
                <w:szCs w:val="21"/>
              </w:rPr>
              <w:t>1</w:t>
            </w:r>
            <w:r w:rsidR="00EB6BA9">
              <w:rPr>
                <w:bCs/>
                <w:iCs/>
                <w:szCs w:val="21"/>
              </w:rPr>
              <w:t>3</w:t>
            </w:r>
            <w:r w:rsidR="00EB6BA9">
              <w:rPr>
                <w:rFonts w:hint="eastAsia"/>
                <w:bCs/>
                <w:iCs/>
                <w:szCs w:val="21"/>
              </w:rPr>
              <w:t>日</w:t>
            </w:r>
          </w:p>
          <w:p w:rsidR="00A103A7" w:rsidRPr="00327686" w:rsidRDefault="00A103A7" w:rsidP="00A103A7">
            <w:pPr>
              <w:spacing w:line="360" w:lineRule="auto"/>
              <w:rPr>
                <w:bCs/>
                <w:iCs/>
                <w:szCs w:val="21"/>
              </w:rPr>
            </w:pPr>
          </w:p>
        </w:tc>
      </w:tr>
      <w:tr w:rsidR="00646B40" w:rsidRPr="00F96370" w:rsidTr="00F96370">
        <w:tc>
          <w:tcPr>
            <w:tcW w:w="895" w:type="pct"/>
          </w:tcPr>
          <w:p w:rsidR="00646B40" w:rsidRPr="00F96370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调研方式</w:t>
            </w:r>
          </w:p>
        </w:tc>
        <w:tc>
          <w:tcPr>
            <w:tcW w:w="4105" w:type="pct"/>
          </w:tcPr>
          <w:p w:rsidR="00646B40" w:rsidRPr="00F96370" w:rsidRDefault="00200231">
            <w:pPr>
              <w:spacing w:line="360" w:lineRule="auto"/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线</w:t>
            </w:r>
            <w:r w:rsidR="00EB6BA9">
              <w:rPr>
                <w:rFonts w:hint="eastAsia"/>
                <w:bCs/>
                <w:iCs/>
                <w:szCs w:val="21"/>
              </w:rPr>
              <w:t>下</w:t>
            </w:r>
            <w:r w:rsidR="00646B40" w:rsidRPr="00F96370">
              <w:rPr>
                <w:bCs/>
                <w:iCs/>
                <w:szCs w:val="21"/>
              </w:rPr>
              <w:t>会议</w:t>
            </w:r>
          </w:p>
          <w:p w:rsidR="00F96370" w:rsidRPr="00F96370" w:rsidRDefault="00F96370">
            <w:pPr>
              <w:spacing w:line="360" w:lineRule="auto"/>
              <w:rPr>
                <w:bCs/>
                <w:iCs/>
                <w:szCs w:val="21"/>
              </w:rPr>
            </w:pPr>
          </w:p>
        </w:tc>
      </w:tr>
      <w:tr w:rsidR="00646B40" w:rsidRPr="00F96370" w:rsidTr="00F96370">
        <w:tc>
          <w:tcPr>
            <w:tcW w:w="895" w:type="pct"/>
          </w:tcPr>
          <w:p w:rsidR="00646B40" w:rsidRPr="00F96370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公司接待人员姓名</w:t>
            </w:r>
          </w:p>
        </w:tc>
        <w:tc>
          <w:tcPr>
            <w:tcW w:w="4105" w:type="pct"/>
          </w:tcPr>
          <w:p w:rsidR="00646B40" w:rsidRDefault="00646B40">
            <w:pPr>
              <w:pStyle w:val="a5"/>
              <w:tabs>
                <w:tab w:val="left" w:pos="2846"/>
                <w:tab w:val="left" w:pos="5366"/>
              </w:tabs>
              <w:spacing w:beforeLines="50" w:before="156" w:afterLines="50" w:after="156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F96370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公司董事长兼总裁：</w:t>
            </w:r>
            <w:r w:rsidRPr="00F96370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WAYNE WEI-MING DAI</w:t>
            </w:r>
            <w:r w:rsidRPr="00F96370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（戴伟民）</w:t>
            </w:r>
          </w:p>
          <w:p w:rsidR="00596B8D" w:rsidRPr="00F96370" w:rsidRDefault="00596B8D" w:rsidP="003959D7">
            <w:pPr>
              <w:pStyle w:val="a5"/>
              <w:tabs>
                <w:tab w:val="left" w:pos="2846"/>
                <w:tab w:val="left" w:pos="5366"/>
              </w:tabs>
              <w:spacing w:beforeLines="50" w:before="156" w:afterLines="50" w:after="156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646B40" w:rsidRPr="00F96370">
        <w:tc>
          <w:tcPr>
            <w:tcW w:w="5000" w:type="pct"/>
            <w:gridSpan w:val="2"/>
            <w:vAlign w:val="center"/>
          </w:tcPr>
          <w:p w:rsidR="00646B40" w:rsidRPr="00F96370" w:rsidRDefault="00646B40">
            <w:pPr>
              <w:spacing w:line="360" w:lineRule="auto"/>
              <w:jc w:val="center"/>
              <w:rPr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t>投资者关系活动主要内容介绍</w:t>
            </w:r>
          </w:p>
        </w:tc>
      </w:tr>
      <w:tr w:rsidR="00646B40" w:rsidRPr="00F96370" w:rsidTr="00F96370">
        <w:trPr>
          <w:trHeight w:val="1635"/>
        </w:trPr>
        <w:tc>
          <w:tcPr>
            <w:tcW w:w="895" w:type="pct"/>
            <w:vAlign w:val="center"/>
          </w:tcPr>
          <w:p w:rsidR="00646B40" w:rsidRPr="00F96370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F96370">
              <w:rPr>
                <w:b/>
                <w:bCs/>
                <w:iCs/>
                <w:szCs w:val="21"/>
              </w:rPr>
              <w:lastRenderedPageBreak/>
              <w:t>公司介绍</w:t>
            </w:r>
          </w:p>
        </w:tc>
        <w:tc>
          <w:tcPr>
            <w:tcW w:w="4105" w:type="pct"/>
            <w:vAlign w:val="center"/>
          </w:tcPr>
          <w:p w:rsidR="00FB71C0" w:rsidRPr="00FB71C0" w:rsidRDefault="00FB71C0" w:rsidP="00FB71C0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FB71C0">
              <w:rPr>
                <w:rFonts w:hint="eastAsia"/>
                <w:sz w:val="21"/>
                <w:szCs w:val="21"/>
              </w:rPr>
              <w:t>芯原是一家依托自主半导体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，为客户提供平台化、全方位、一站式芯片定制服务和半导体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授权服务的企业。</w:t>
            </w:r>
          </w:p>
          <w:p w:rsidR="00FB71C0" w:rsidRPr="00FB71C0" w:rsidRDefault="00FB71C0" w:rsidP="00FB71C0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FB71C0">
              <w:rPr>
                <w:rFonts w:hint="eastAsia"/>
                <w:sz w:val="21"/>
                <w:szCs w:val="21"/>
              </w:rPr>
              <w:t>公司拥有自主可控的图形处理器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（</w:t>
            </w:r>
            <w:r w:rsidRPr="00FB71C0">
              <w:rPr>
                <w:rFonts w:hint="eastAsia"/>
                <w:sz w:val="21"/>
                <w:szCs w:val="21"/>
              </w:rPr>
              <w:t>GPU IP</w:t>
            </w:r>
            <w:r w:rsidRPr="00FB71C0">
              <w:rPr>
                <w:rFonts w:hint="eastAsia"/>
                <w:sz w:val="21"/>
                <w:szCs w:val="21"/>
              </w:rPr>
              <w:t>）、神经网络处理器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（</w:t>
            </w:r>
            <w:r w:rsidRPr="00FB71C0">
              <w:rPr>
                <w:rFonts w:hint="eastAsia"/>
                <w:sz w:val="21"/>
                <w:szCs w:val="21"/>
              </w:rPr>
              <w:t>NPU IP</w:t>
            </w:r>
            <w:r w:rsidRPr="00FB71C0">
              <w:rPr>
                <w:rFonts w:hint="eastAsia"/>
                <w:sz w:val="21"/>
                <w:szCs w:val="21"/>
              </w:rPr>
              <w:t>）、视频处理器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（</w:t>
            </w:r>
            <w:r w:rsidRPr="00FB71C0">
              <w:rPr>
                <w:rFonts w:hint="eastAsia"/>
                <w:sz w:val="21"/>
                <w:szCs w:val="21"/>
              </w:rPr>
              <w:t>VPU IP</w:t>
            </w:r>
            <w:r w:rsidRPr="00FB71C0">
              <w:rPr>
                <w:rFonts w:hint="eastAsia"/>
                <w:sz w:val="21"/>
                <w:szCs w:val="21"/>
              </w:rPr>
              <w:t>）、数字信号处理器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（</w:t>
            </w:r>
            <w:r w:rsidRPr="00FB71C0">
              <w:rPr>
                <w:rFonts w:hint="eastAsia"/>
                <w:sz w:val="21"/>
                <w:szCs w:val="21"/>
              </w:rPr>
              <w:t>DSP IP</w:t>
            </w:r>
            <w:r w:rsidRPr="00FB71C0">
              <w:rPr>
                <w:rFonts w:hint="eastAsia"/>
                <w:sz w:val="21"/>
                <w:szCs w:val="21"/>
              </w:rPr>
              <w:t>）、图像信号处理器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（</w:t>
            </w:r>
            <w:r w:rsidRPr="00FB71C0">
              <w:rPr>
                <w:rFonts w:hint="eastAsia"/>
                <w:sz w:val="21"/>
                <w:szCs w:val="21"/>
              </w:rPr>
              <w:t>ISP IP</w:t>
            </w:r>
            <w:r w:rsidRPr="00FB71C0">
              <w:rPr>
                <w:rFonts w:hint="eastAsia"/>
                <w:sz w:val="21"/>
                <w:szCs w:val="21"/>
              </w:rPr>
              <w:t>）和显示处理器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（</w:t>
            </w:r>
            <w:r w:rsidRPr="00FB71C0">
              <w:rPr>
                <w:rFonts w:hint="eastAsia"/>
                <w:sz w:val="21"/>
                <w:szCs w:val="21"/>
              </w:rPr>
              <w:t>Display Processor IP</w:t>
            </w:r>
            <w:r w:rsidRPr="00FB71C0">
              <w:rPr>
                <w:rFonts w:hint="eastAsia"/>
                <w:sz w:val="21"/>
                <w:szCs w:val="21"/>
              </w:rPr>
              <w:t>）这六类处理器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，以及</w:t>
            </w:r>
            <w:r w:rsidRPr="00FB71C0">
              <w:rPr>
                <w:rFonts w:hint="eastAsia"/>
                <w:sz w:val="21"/>
                <w:szCs w:val="21"/>
              </w:rPr>
              <w:t>1,600</w:t>
            </w:r>
            <w:r w:rsidRPr="00FB71C0">
              <w:rPr>
                <w:rFonts w:hint="eastAsia"/>
                <w:sz w:val="21"/>
                <w:szCs w:val="21"/>
              </w:rPr>
              <w:t>多个数模混合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和射频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。</w:t>
            </w:r>
          </w:p>
          <w:p w:rsidR="00FB71C0" w:rsidRPr="00FB71C0" w:rsidRDefault="00FB71C0" w:rsidP="00FB71C0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FB71C0">
              <w:rPr>
                <w:rFonts w:hint="eastAsia"/>
                <w:sz w:val="21"/>
                <w:szCs w:val="21"/>
              </w:rPr>
              <w:t>基于自有的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，公司已拥有丰富的面向人工智能（</w:t>
            </w:r>
            <w:r w:rsidRPr="00FB71C0">
              <w:rPr>
                <w:rFonts w:hint="eastAsia"/>
                <w:sz w:val="21"/>
                <w:szCs w:val="21"/>
              </w:rPr>
              <w:t>AI</w:t>
            </w:r>
            <w:r w:rsidRPr="00FB71C0">
              <w:rPr>
                <w:rFonts w:hint="eastAsia"/>
                <w:sz w:val="21"/>
                <w:szCs w:val="21"/>
              </w:rPr>
              <w:t>）应用的软硬件芯片定制平台解决方案，涵盖如智能手表、</w:t>
            </w:r>
            <w:r w:rsidRPr="00FB71C0">
              <w:rPr>
                <w:rFonts w:hint="eastAsia"/>
                <w:sz w:val="21"/>
                <w:szCs w:val="21"/>
              </w:rPr>
              <w:t>AR/VR</w:t>
            </w:r>
            <w:r w:rsidRPr="00FB71C0">
              <w:rPr>
                <w:rFonts w:hint="eastAsia"/>
                <w:sz w:val="21"/>
                <w:szCs w:val="21"/>
              </w:rPr>
              <w:t>眼镜等实时在线（</w:t>
            </w:r>
            <w:r w:rsidRPr="00FB71C0">
              <w:rPr>
                <w:rFonts w:hint="eastAsia"/>
                <w:sz w:val="21"/>
                <w:szCs w:val="21"/>
              </w:rPr>
              <w:t>Always on</w:t>
            </w:r>
            <w:r w:rsidRPr="00FB71C0">
              <w:rPr>
                <w:rFonts w:hint="eastAsia"/>
                <w:sz w:val="21"/>
                <w:szCs w:val="21"/>
              </w:rPr>
              <w:t>）的轻量化空间计算设备，</w:t>
            </w:r>
            <w:r w:rsidRPr="00FB71C0">
              <w:rPr>
                <w:rFonts w:hint="eastAsia"/>
                <w:sz w:val="21"/>
                <w:szCs w:val="21"/>
              </w:rPr>
              <w:t>AI PC</w:t>
            </w:r>
            <w:r w:rsidRPr="00FB71C0">
              <w:rPr>
                <w:rFonts w:hint="eastAsia"/>
                <w:sz w:val="21"/>
                <w:szCs w:val="21"/>
              </w:rPr>
              <w:t>、</w:t>
            </w:r>
            <w:r w:rsidRPr="00FB71C0">
              <w:rPr>
                <w:rFonts w:hint="eastAsia"/>
                <w:sz w:val="21"/>
                <w:szCs w:val="21"/>
              </w:rPr>
              <w:t>AI</w:t>
            </w:r>
            <w:r w:rsidRPr="00FB71C0">
              <w:rPr>
                <w:rFonts w:hint="eastAsia"/>
                <w:sz w:val="21"/>
                <w:szCs w:val="21"/>
              </w:rPr>
              <w:t>手机、智慧汽车、机器人等高效率端侧计算设备，以及数据中心</w:t>
            </w:r>
            <w:r w:rsidRPr="00FB71C0">
              <w:rPr>
                <w:rFonts w:hint="eastAsia"/>
                <w:sz w:val="21"/>
                <w:szCs w:val="21"/>
              </w:rPr>
              <w:t>/</w:t>
            </w:r>
            <w:r w:rsidRPr="00FB71C0">
              <w:rPr>
                <w:rFonts w:hint="eastAsia"/>
                <w:sz w:val="21"/>
                <w:szCs w:val="21"/>
              </w:rPr>
              <w:t>服务器等高性能云侧计算设备。</w:t>
            </w:r>
          </w:p>
          <w:p w:rsidR="00FB71C0" w:rsidRPr="00FB71C0" w:rsidRDefault="00FB71C0" w:rsidP="00FB71C0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FB71C0">
              <w:rPr>
                <w:rFonts w:hint="eastAsia"/>
                <w:sz w:val="21"/>
                <w:szCs w:val="21"/>
              </w:rPr>
              <w:t>为顺应大算力需求所推动的</w:t>
            </w:r>
            <w:r w:rsidRPr="00FB71C0">
              <w:rPr>
                <w:rFonts w:hint="eastAsia"/>
                <w:sz w:val="21"/>
                <w:szCs w:val="21"/>
              </w:rPr>
              <w:t>SoC</w:t>
            </w:r>
            <w:r w:rsidRPr="00FB71C0">
              <w:rPr>
                <w:rFonts w:hint="eastAsia"/>
                <w:sz w:val="21"/>
                <w:szCs w:val="21"/>
              </w:rPr>
              <w:t>（系统级芯片）向</w:t>
            </w:r>
            <w:r w:rsidRPr="00FB71C0">
              <w:rPr>
                <w:rFonts w:hint="eastAsia"/>
                <w:sz w:val="21"/>
                <w:szCs w:val="21"/>
              </w:rPr>
              <w:t>SiP</w:t>
            </w:r>
            <w:r w:rsidRPr="00FB71C0">
              <w:rPr>
                <w:rFonts w:hint="eastAsia"/>
                <w:sz w:val="21"/>
                <w:szCs w:val="21"/>
              </w:rPr>
              <w:t>（系统级封装）发展的趋势，芯原正在以“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芯片化（</w:t>
            </w:r>
            <w:r w:rsidRPr="00FB71C0">
              <w:rPr>
                <w:rFonts w:hint="eastAsia"/>
                <w:sz w:val="21"/>
                <w:szCs w:val="21"/>
              </w:rPr>
              <w:t>IP as a Chiplet</w:t>
            </w:r>
            <w:r w:rsidRPr="00FB71C0">
              <w:rPr>
                <w:rFonts w:hint="eastAsia"/>
                <w:sz w:val="21"/>
                <w:szCs w:val="21"/>
              </w:rPr>
              <w:t>）”、“芯片平台化（</w:t>
            </w:r>
            <w:r w:rsidRPr="00FB71C0">
              <w:rPr>
                <w:rFonts w:hint="eastAsia"/>
                <w:sz w:val="21"/>
                <w:szCs w:val="21"/>
              </w:rPr>
              <w:t>Chiplet as a Platform</w:t>
            </w:r>
            <w:r w:rsidRPr="00FB71C0">
              <w:rPr>
                <w:rFonts w:hint="eastAsia"/>
                <w:sz w:val="21"/>
                <w:szCs w:val="21"/>
              </w:rPr>
              <w:t>）”和“平台生态化（</w:t>
            </w:r>
            <w:r w:rsidRPr="00FB71C0">
              <w:rPr>
                <w:rFonts w:hint="eastAsia"/>
                <w:sz w:val="21"/>
                <w:szCs w:val="21"/>
              </w:rPr>
              <w:t>Platform as an Ecosystem</w:t>
            </w:r>
            <w:r w:rsidRPr="00FB71C0">
              <w:rPr>
                <w:rFonts w:hint="eastAsia"/>
                <w:sz w:val="21"/>
                <w:szCs w:val="21"/>
              </w:rPr>
              <w:t>）”理念为行动指导方针，从接口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、</w:t>
            </w:r>
            <w:r w:rsidRPr="00FB71C0">
              <w:rPr>
                <w:rFonts w:hint="eastAsia"/>
                <w:sz w:val="21"/>
                <w:szCs w:val="21"/>
              </w:rPr>
              <w:t>Chiplet</w:t>
            </w:r>
            <w:r w:rsidRPr="00FB71C0">
              <w:rPr>
                <w:rFonts w:hint="eastAsia"/>
                <w:sz w:val="21"/>
                <w:szCs w:val="21"/>
              </w:rPr>
              <w:t>芯片架构、先进封装技术、面向</w:t>
            </w:r>
            <w:r w:rsidRPr="00FB71C0">
              <w:rPr>
                <w:rFonts w:hint="eastAsia"/>
                <w:sz w:val="21"/>
                <w:szCs w:val="21"/>
              </w:rPr>
              <w:t>AIGC</w:t>
            </w:r>
            <w:r w:rsidRPr="00FB71C0">
              <w:rPr>
                <w:rFonts w:hint="eastAsia"/>
                <w:sz w:val="21"/>
                <w:szCs w:val="21"/>
              </w:rPr>
              <w:t>和智慧出行的解决方案等方面入手，持续推进公司</w:t>
            </w:r>
            <w:r w:rsidRPr="00FB71C0">
              <w:rPr>
                <w:rFonts w:hint="eastAsia"/>
                <w:sz w:val="21"/>
                <w:szCs w:val="21"/>
              </w:rPr>
              <w:t>Chiplet</w:t>
            </w:r>
            <w:r w:rsidRPr="00FB71C0">
              <w:rPr>
                <w:rFonts w:hint="eastAsia"/>
                <w:sz w:val="21"/>
                <w:szCs w:val="21"/>
              </w:rPr>
              <w:t>技术、项目的研发和产业化。</w:t>
            </w:r>
          </w:p>
          <w:p w:rsidR="00FB71C0" w:rsidRPr="00FB71C0" w:rsidRDefault="00FB71C0" w:rsidP="00FB71C0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FB71C0">
              <w:rPr>
                <w:rFonts w:hint="eastAsia"/>
                <w:sz w:val="21"/>
                <w:szCs w:val="21"/>
              </w:rPr>
              <w:t>基于公司独有的芯片设计平台即服务（</w:t>
            </w:r>
            <w:r w:rsidRPr="00FB71C0">
              <w:rPr>
                <w:rFonts w:hint="eastAsia"/>
                <w:sz w:val="21"/>
                <w:szCs w:val="21"/>
              </w:rPr>
              <w:t>Silicon Platform as a Service, SiPaaS</w:t>
            </w:r>
            <w:r w:rsidRPr="00FB71C0">
              <w:rPr>
                <w:rFonts w:hint="eastAsia"/>
                <w:sz w:val="21"/>
                <w:szCs w:val="21"/>
              </w:rPr>
              <w:t>）经营模式，目前公司主营业务的应用领域广泛包括消费电子、汽车电子、计算机及周边、工业、数据处理、物联网等，主要客户包括芯片设计公司、</w:t>
            </w:r>
            <w:r w:rsidRPr="00FB71C0">
              <w:rPr>
                <w:rFonts w:hint="eastAsia"/>
                <w:sz w:val="21"/>
                <w:szCs w:val="21"/>
              </w:rPr>
              <w:t>IDM</w:t>
            </w:r>
            <w:r w:rsidRPr="00FB71C0">
              <w:rPr>
                <w:rFonts w:hint="eastAsia"/>
                <w:sz w:val="21"/>
                <w:szCs w:val="21"/>
              </w:rPr>
              <w:t>、系统厂商、大型互联网公司、云服务提供商等。</w:t>
            </w:r>
          </w:p>
          <w:p w:rsidR="009A68B4" w:rsidRDefault="00FB71C0" w:rsidP="00FB71C0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FB71C0">
              <w:rPr>
                <w:rFonts w:hint="eastAsia"/>
                <w:sz w:val="21"/>
                <w:szCs w:val="21"/>
              </w:rPr>
              <w:t>芯原在传统</w:t>
            </w:r>
            <w:r w:rsidRPr="00FB71C0">
              <w:rPr>
                <w:rFonts w:hint="eastAsia"/>
                <w:sz w:val="21"/>
                <w:szCs w:val="21"/>
              </w:rPr>
              <w:t>CMOS</w:t>
            </w:r>
            <w:r w:rsidRPr="00FB71C0">
              <w:rPr>
                <w:rFonts w:hint="eastAsia"/>
                <w:sz w:val="21"/>
                <w:szCs w:val="21"/>
              </w:rPr>
              <w:t>、先进</w:t>
            </w:r>
            <w:r w:rsidRPr="00FB71C0">
              <w:rPr>
                <w:rFonts w:hint="eastAsia"/>
                <w:sz w:val="21"/>
                <w:szCs w:val="21"/>
              </w:rPr>
              <w:t>FinFET</w:t>
            </w:r>
            <w:r w:rsidRPr="00FB71C0">
              <w:rPr>
                <w:rFonts w:hint="eastAsia"/>
                <w:sz w:val="21"/>
                <w:szCs w:val="21"/>
              </w:rPr>
              <w:t>和</w:t>
            </w:r>
            <w:r w:rsidRPr="00FB71C0">
              <w:rPr>
                <w:rFonts w:hint="eastAsia"/>
                <w:sz w:val="21"/>
                <w:szCs w:val="21"/>
              </w:rPr>
              <w:t>FD-SOI</w:t>
            </w:r>
            <w:r w:rsidRPr="00FB71C0">
              <w:rPr>
                <w:rFonts w:hint="eastAsia"/>
                <w:sz w:val="21"/>
                <w:szCs w:val="21"/>
              </w:rPr>
              <w:t>等全球主流半导体工艺节点上都具有优秀的设计能力。在先进半导体工艺节点方面，公司已拥有</w:t>
            </w:r>
            <w:r w:rsidRPr="00FB71C0">
              <w:rPr>
                <w:rFonts w:hint="eastAsia"/>
                <w:sz w:val="21"/>
                <w:szCs w:val="21"/>
              </w:rPr>
              <w:t>14nm/10nm/7nm/6nm/5nmFinFET</w:t>
            </w:r>
            <w:r w:rsidRPr="00FB71C0">
              <w:rPr>
                <w:rFonts w:hint="eastAsia"/>
                <w:sz w:val="21"/>
                <w:szCs w:val="21"/>
              </w:rPr>
              <w:t>和</w:t>
            </w:r>
            <w:r w:rsidRPr="00FB71C0">
              <w:rPr>
                <w:rFonts w:hint="eastAsia"/>
                <w:sz w:val="21"/>
                <w:szCs w:val="21"/>
              </w:rPr>
              <w:t>28nm/22nmFD-SOI</w:t>
            </w:r>
            <w:r w:rsidRPr="00FB71C0">
              <w:rPr>
                <w:rFonts w:hint="eastAsia"/>
                <w:sz w:val="21"/>
                <w:szCs w:val="21"/>
              </w:rPr>
              <w:t>工艺节点芯片的成功流片经验。此外，根据</w:t>
            </w:r>
            <w:r w:rsidRPr="00FB71C0">
              <w:rPr>
                <w:rFonts w:hint="eastAsia"/>
                <w:sz w:val="21"/>
                <w:szCs w:val="21"/>
              </w:rPr>
              <w:t>IPnest</w:t>
            </w:r>
            <w:r w:rsidRPr="00FB71C0">
              <w:rPr>
                <w:rFonts w:hint="eastAsia"/>
                <w:sz w:val="21"/>
                <w:szCs w:val="21"/>
              </w:rPr>
              <w:t>在</w:t>
            </w:r>
            <w:r w:rsidRPr="00FB71C0">
              <w:rPr>
                <w:rFonts w:hint="eastAsia"/>
                <w:sz w:val="21"/>
                <w:szCs w:val="21"/>
              </w:rPr>
              <w:t>2024</w:t>
            </w:r>
            <w:r w:rsidRPr="00FB71C0">
              <w:rPr>
                <w:rFonts w:hint="eastAsia"/>
                <w:sz w:val="21"/>
                <w:szCs w:val="21"/>
              </w:rPr>
              <w:t>年</w:t>
            </w:r>
            <w:r w:rsidRPr="00FB71C0">
              <w:rPr>
                <w:rFonts w:hint="eastAsia"/>
                <w:sz w:val="21"/>
                <w:szCs w:val="21"/>
              </w:rPr>
              <w:t>5</w:t>
            </w:r>
            <w:r w:rsidRPr="00FB71C0">
              <w:rPr>
                <w:rFonts w:hint="eastAsia"/>
                <w:sz w:val="21"/>
                <w:szCs w:val="21"/>
              </w:rPr>
              <w:t>月的统计，</w:t>
            </w:r>
            <w:r w:rsidRPr="00FB71C0">
              <w:rPr>
                <w:rFonts w:hint="eastAsia"/>
                <w:sz w:val="21"/>
                <w:szCs w:val="21"/>
              </w:rPr>
              <w:t>2023</w:t>
            </w:r>
            <w:r w:rsidRPr="00FB71C0">
              <w:rPr>
                <w:rFonts w:hint="eastAsia"/>
                <w:sz w:val="21"/>
                <w:szCs w:val="21"/>
              </w:rPr>
              <w:t>年，芯原半导体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授权业务市场占有率位列中国第一，全球第八；</w:t>
            </w:r>
            <w:r w:rsidRPr="00FB71C0">
              <w:rPr>
                <w:rFonts w:hint="eastAsia"/>
                <w:sz w:val="21"/>
                <w:szCs w:val="21"/>
              </w:rPr>
              <w:t>2023</w:t>
            </w:r>
            <w:r w:rsidRPr="00FB71C0">
              <w:rPr>
                <w:rFonts w:hint="eastAsia"/>
                <w:sz w:val="21"/>
                <w:szCs w:val="21"/>
              </w:rPr>
              <w:t>年，芯原的知识产权授权使用费收入排名全球第六。根据</w:t>
            </w:r>
            <w:r w:rsidRPr="00FB71C0">
              <w:rPr>
                <w:rFonts w:hint="eastAsia"/>
                <w:sz w:val="21"/>
                <w:szCs w:val="21"/>
              </w:rPr>
              <w:t>IPnest</w:t>
            </w:r>
            <w:r w:rsidRPr="00FB71C0">
              <w:rPr>
                <w:rFonts w:hint="eastAsia"/>
                <w:sz w:val="21"/>
                <w:szCs w:val="21"/>
              </w:rPr>
              <w:t>的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分类和各企业公开信息，芯原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种类在全球排名前十的</w:t>
            </w:r>
            <w:r w:rsidRPr="00FB71C0">
              <w:rPr>
                <w:rFonts w:hint="eastAsia"/>
                <w:sz w:val="21"/>
                <w:szCs w:val="21"/>
              </w:rPr>
              <w:t>IP</w:t>
            </w:r>
            <w:r w:rsidRPr="00FB71C0">
              <w:rPr>
                <w:rFonts w:hint="eastAsia"/>
                <w:sz w:val="21"/>
                <w:szCs w:val="21"/>
              </w:rPr>
              <w:t>企业中排名前二。</w:t>
            </w:r>
          </w:p>
          <w:p w:rsidR="00596B8D" w:rsidRPr="00596B8D" w:rsidRDefault="00596B8D" w:rsidP="00596B8D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596B8D">
              <w:rPr>
                <w:rFonts w:hint="eastAsia"/>
                <w:sz w:val="21"/>
                <w:szCs w:val="21"/>
              </w:rPr>
              <w:lastRenderedPageBreak/>
              <w:t>2021</w:t>
            </w:r>
            <w:r w:rsidRPr="00596B8D">
              <w:rPr>
                <w:rFonts w:hint="eastAsia"/>
                <w:sz w:val="21"/>
                <w:szCs w:val="21"/>
              </w:rPr>
              <w:t>年，在行业产能紧张的情况下，公司实现量产业务收入同比增长约</w:t>
            </w:r>
            <w:r w:rsidRPr="00596B8D">
              <w:rPr>
                <w:rFonts w:hint="eastAsia"/>
                <w:sz w:val="21"/>
                <w:szCs w:val="21"/>
              </w:rPr>
              <w:t>35%</w:t>
            </w:r>
            <w:r w:rsidRPr="00596B8D">
              <w:rPr>
                <w:rFonts w:hint="eastAsia"/>
                <w:sz w:val="21"/>
                <w:szCs w:val="21"/>
              </w:rPr>
              <w:t>，营业收入同比增长约</w:t>
            </w:r>
            <w:r w:rsidRPr="00596B8D">
              <w:rPr>
                <w:rFonts w:hint="eastAsia"/>
                <w:sz w:val="21"/>
                <w:szCs w:val="21"/>
              </w:rPr>
              <w:t>42%</w:t>
            </w:r>
            <w:r w:rsidRPr="00596B8D">
              <w:rPr>
                <w:rFonts w:hint="eastAsia"/>
                <w:sz w:val="21"/>
                <w:szCs w:val="21"/>
              </w:rPr>
              <w:t>；</w:t>
            </w:r>
            <w:r w:rsidRPr="00596B8D">
              <w:rPr>
                <w:rFonts w:hint="eastAsia"/>
                <w:sz w:val="21"/>
                <w:szCs w:val="21"/>
              </w:rPr>
              <w:t>2022</w:t>
            </w:r>
            <w:r w:rsidRPr="00596B8D">
              <w:rPr>
                <w:rFonts w:hint="eastAsia"/>
                <w:sz w:val="21"/>
                <w:szCs w:val="21"/>
              </w:rPr>
              <w:t>年，全球半导体产业下行，公司营业收入逆势增长约</w:t>
            </w:r>
            <w:r w:rsidRPr="00596B8D">
              <w:rPr>
                <w:rFonts w:hint="eastAsia"/>
                <w:sz w:val="21"/>
                <w:szCs w:val="21"/>
              </w:rPr>
              <w:t>25%</w:t>
            </w:r>
            <w:r w:rsidRPr="00596B8D">
              <w:rPr>
                <w:rFonts w:hint="eastAsia"/>
                <w:sz w:val="21"/>
                <w:szCs w:val="21"/>
              </w:rPr>
              <w:t>，成功实现了“摘</w:t>
            </w:r>
            <w:r w:rsidRPr="00596B8D">
              <w:rPr>
                <w:rFonts w:hint="eastAsia"/>
                <w:sz w:val="21"/>
                <w:szCs w:val="21"/>
              </w:rPr>
              <w:t>U</w:t>
            </w:r>
            <w:r w:rsidRPr="00596B8D">
              <w:rPr>
                <w:rFonts w:hint="eastAsia"/>
                <w:sz w:val="21"/>
                <w:szCs w:val="21"/>
              </w:rPr>
              <w:t>”；</w:t>
            </w:r>
            <w:r w:rsidRPr="00596B8D">
              <w:rPr>
                <w:rFonts w:hint="eastAsia"/>
                <w:sz w:val="21"/>
                <w:szCs w:val="21"/>
              </w:rPr>
              <w:t>2023</w:t>
            </w:r>
            <w:r w:rsidRPr="00596B8D">
              <w:rPr>
                <w:rFonts w:hint="eastAsia"/>
                <w:sz w:val="21"/>
                <w:szCs w:val="21"/>
              </w:rPr>
              <w:t>年，在产业环境非常艰难的情况下，公司仍然保持了上半年净利润、扣非后净利润均为正。受全球经济增速放缓，半导体行业周期下行以及去库存的影响，公司仅三个季度收入同比下滑。</w:t>
            </w:r>
            <w:r w:rsidRPr="00596B8D">
              <w:rPr>
                <w:rFonts w:hint="eastAsia"/>
                <w:sz w:val="21"/>
                <w:szCs w:val="21"/>
              </w:rPr>
              <w:t>2024</w:t>
            </w:r>
            <w:r w:rsidRPr="00596B8D">
              <w:rPr>
                <w:rFonts w:hint="eastAsia"/>
                <w:sz w:val="21"/>
                <w:szCs w:val="21"/>
              </w:rPr>
              <w:t>年上半年，半导体产业逐步复苏，得益于公司独特的商业模式，即原则上无产品库存的风险，无应用领域的边界，公司自二季度起，经营情况快速扭转。公司</w:t>
            </w:r>
            <w:r w:rsidRPr="00596B8D">
              <w:rPr>
                <w:rFonts w:hint="eastAsia"/>
                <w:sz w:val="21"/>
                <w:szCs w:val="21"/>
              </w:rPr>
              <w:t>2024</w:t>
            </w:r>
            <w:r w:rsidRPr="00596B8D">
              <w:rPr>
                <w:rFonts w:hint="eastAsia"/>
                <w:sz w:val="21"/>
                <w:szCs w:val="21"/>
              </w:rPr>
              <w:t>年第二季度营业收入规模同比恢复到受行业周期影响前水平，</w:t>
            </w:r>
            <w:r w:rsidRPr="00596B8D">
              <w:rPr>
                <w:rFonts w:hint="eastAsia"/>
                <w:sz w:val="21"/>
                <w:szCs w:val="21"/>
              </w:rPr>
              <w:t>2024</w:t>
            </w:r>
            <w:r w:rsidRPr="00596B8D">
              <w:rPr>
                <w:rFonts w:hint="eastAsia"/>
                <w:sz w:val="21"/>
                <w:szCs w:val="21"/>
              </w:rPr>
              <w:t>年第三季度营业收入创历年三季度收入新高，同比增长</w:t>
            </w:r>
            <w:r w:rsidRPr="00596B8D">
              <w:rPr>
                <w:rFonts w:hint="eastAsia"/>
                <w:sz w:val="21"/>
                <w:szCs w:val="21"/>
              </w:rPr>
              <w:t>23.60%</w:t>
            </w:r>
            <w:r w:rsidR="00AA7452">
              <w:rPr>
                <w:rFonts w:hint="eastAsia"/>
                <w:sz w:val="21"/>
                <w:szCs w:val="21"/>
              </w:rPr>
              <w:t>。根据公司《</w:t>
            </w:r>
            <w:r w:rsidR="00AA7452" w:rsidRPr="00AA7452">
              <w:rPr>
                <w:rFonts w:hint="eastAsia"/>
                <w:sz w:val="21"/>
                <w:szCs w:val="21"/>
              </w:rPr>
              <w:t>2024</w:t>
            </w:r>
            <w:r w:rsidR="00AA7452" w:rsidRPr="00AA7452">
              <w:rPr>
                <w:rFonts w:hint="eastAsia"/>
                <w:sz w:val="21"/>
                <w:szCs w:val="21"/>
              </w:rPr>
              <w:t>年年度业绩预告公告</w:t>
            </w:r>
            <w:r w:rsidR="00AA7452">
              <w:rPr>
                <w:rFonts w:hint="eastAsia"/>
                <w:sz w:val="21"/>
                <w:szCs w:val="21"/>
              </w:rPr>
              <w:t>》，公司预计</w:t>
            </w:r>
            <w:r w:rsidRPr="00596B8D">
              <w:rPr>
                <w:rFonts w:hint="eastAsia"/>
                <w:sz w:val="21"/>
                <w:szCs w:val="21"/>
              </w:rPr>
              <w:t>第四季度收入同比增长超</w:t>
            </w:r>
            <w:r w:rsidRPr="00596B8D">
              <w:rPr>
                <w:rFonts w:hint="eastAsia"/>
                <w:sz w:val="21"/>
                <w:szCs w:val="21"/>
              </w:rPr>
              <w:t>17%</w:t>
            </w:r>
            <w:r w:rsidRPr="00596B8D">
              <w:rPr>
                <w:rFonts w:hint="eastAsia"/>
                <w:sz w:val="21"/>
                <w:szCs w:val="21"/>
              </w:rPr>
              <w:t>，全年营业收入预计基本与</w:t>
            </w:r>
            <w:r w:rsidRPr="00596B8D">
              <w:rPr>
                <w:rFonts w:hint="eastAsia"/>
                <w:sz w:val="21"/>
                <w:szCs w:val="21"/>
              </w:rPr>
              <w:t>2023</w:t>
            </w:r>
            <w:r w:rsidRPr="00596B8D">
              <w:rPr>
                <w:rFonts w:hint="eastAsia"/>
                <w:sz w:val="21"/>
                <w:szCs w:val="21"/>
              </w:rPr>
              <w:t>年持平。</w:t>
            </w:r>
            <w:r w:rsidRPr="00596B8D">
              <w:rPr>
                <w:rFonts w:hint="eastAsia"/>
                <w:sz w:val="21"/>
                <w:szCs w:val="21"/>
              </w:rPr>
              <w:t>2024</w:t>
            </w:r>
            <w:r w:rsidRPr="00596B8D">
              <w:rPr>
                <w:rFonts w:hint="eastAsia"/>
                <w:sz w:val="21"/>
                <w:szCs w:val="21"/>
              </w:rPr>
              <w:t>年下半年，公司芯片设计业务收入同比增长约</w:t>
            </w:r>
            <w:r w:rsidRPr="00596B8D">
              <w:rPr>
                <w:rFonts w:hint="eastAsia"/>
                <w:sz w:val="21"/>
                <w:szCs w:val="21"/>
              </w:rPr>
              <w:t>81%</w:t>
            </w:r>
            <w:r w:rsidRPr="00596B8D">
              <w:rPr>
                <w:rFonts w:hint="eastAsia"/>
                <w:sz w:val="21"/>
                <w:szCs w:val="21"/>
              </w:rPr>
              <w:t>，知识产权授权使用费业务收入同比增长约</w:t>
            </w:r>
            <w:r w:rsidRPr="00596B8D">
              <w:rPr>
                <w:rFonts w:hint="eastAsia"/>
                <w:sz w:val="21"/>
                <w:szCs w:val="21"/>
              </w:rPr>
              <w:t>21%</w:t>
            </w:r>
            <w:r w:rsidRPr="00596B8D">
              <w:rPr>
                <w:rFonts w:hint="eastAsia"/>
                <w:sz w:val="21"/>
                <w:szCs w:val="21"/>
              </w:rPr>
              <w:t>，量产业务收入同比下降约</w:t>
            </w:r>
            <w:r w:rsidRPr="00596B8D">
              <w:rPr>
                <w:rFonts w:hint="eastAsia"/>
                <w:sz w:val="21"/>
                <w:szCs w:val="21"/>
              </w:rPr>
              <w:t>4%</w:t>
            </w:r>
            <w:r w:rsidRPr="00596B8D">
              <w:rPr>
                <w:rFonts w:hint="eastAsia"/>
                <w:sz w:val="21"/>
                <w:szCs w:val="21"/>
              </w:rPr>
              <w:t>。</w:t>
            </w:r>
            <w:r w:rsidRPr="00596B8D">
              <w:rPr>
                <w:rFonts w:hint="eastAsia"/>
                <w:sz w:val="21"/>
                <w:szCs w:val="21"/>
              </w:rPr>
              <w:t>2024</w:t>
            </w:r>
            <w:r w:rsidRPr="00596B8D">
              <w:rPr>
                <w:rFonts w:hint="eastAsia"/>
                <w:sz w:val="21"/>
                <w:szCs w:val="21"/>
              </w:rPr>
              <w:t>年第四季度，公司芯片设计业务收入同比增长约</w:t>
            </w:r>
            <w:r w:rsidRPr="00596B8D">
              <w:rPr>
                <w:rFonts w:hint="eastAsia"/>
                <w:sz w:val="21"/>
                <w:szCs w:val="21"/>
              </w:rPr>
              <w:t>81%</w:t>
            </w:r>
            <w:r w:rsidRPr="00596B8D">
              <w:rPr>
                <w:rFonts w:hint="eastAsia"/>
                <w:sz w:val="21"/>
                <w:szCs w:val="21"/>
              </w:rPr>
              <w:t>，知识产权授权使用费业务收入同比下降约</w:t>
            </w:r>
            <w:r w:rsidRPr="00596B8D">
              <w:rPr>
                <w:rFonts w:hint="eastAsia"/>
                <w:sz w:val="21"/>
                <w:szCs w:val="21"/>
              </w:rPr>
              <w:t>28%</w:t>
            </w:r>
            <w:r w:rsidRPr="00596B8D">
              <w:rPr>
                <w:rFonts w:hint="eastAsia"/>
                <w:sz w:val="21"/>
                <w:szCs w:val="21"/>
              </w:rPr>
              <w:t>，量产业务收入同比增长约</w:t>
            </w:r>
            <w:r w:rsidRPr="00596B8D">
              <w:rPr>
                <w:rFonts w:hint="eastAsia"/>
                <w:sz w:val="21"/>
                <w:szCs w:val="21"/>
              </w:rPr>
              <w:t>32%</w:t>
            </w:r>
            <w:r w:rsidRPr="00596B8D">
              <w:rPr>
                <w:rFonts w:hint="eastAsia"/>
                <w:sz w:val="21"/>
                <w:szCs w:val="21"/>
              </w:rPr>
              <w:t>，体现了公司收入受行业下行周期影响较晚、恢复增长较早的特点。</w:t>
            </w:r>
          </w:p>
          <w:p w:rsidR="00596B8D" w:rsidRPr="00596B8D" w:rsidRDefault="00596B8D" w:rsidP="00596B8D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596B8D">
              <w:rPr>
                <w:rFonts w:hint="eastAsia"/>
                <w:sz w:val="21"/>
                <w:szCs w:val="21"/>
              </w:rPr>
              <w:t>截至</w:t>
            </w:r>
            <w:r w:rsidRPr="00596B8D">
              <w:rPr>
                <w:rFonts w:hint="eastAsia"/>
                <w:sz w:val="21"/>
                <w:szCs w:val="21"/>
              </w:rPr>
              <w:t>2024</w:t>
            </w:r>
            <w:r w:rsidRPr="00596B8D">
              <w:rPr>
                <w:rFonts w:hint="eastAsia"/>
                <w:sz w:val="21"/>
                <w:szCs w:val="21"/>
              </w:rPr>
              <w:t>年末，公司订单情况良好，在手订单</w:t>
            </w:r>
            <w:r w:rsidRPr="00596B8D">
              <w:rPr>
                <w:rFonts w:hint="eastAsia"/>
                <w:sz w:val="21"/>
                <w:szCs w:val="21"/>
              </w:rPr>
              <w:t>24.06</w:t>
            </w:r>
            <w:r w:rsidRPr="00596B8D">
              <w:rPr>
                <w:rFonts w:hint="eastAsia"/>
                <w:sz w:val="21"/>
                <w:szCs w:val="21"/>
              </w:rPr>
              <w:t>亿元，较三季度末的</w:t>
            </w:r>
            <w:r w:rsidRPr="00596B8D">
              <w:rPr>
                <w:rFonts w:hint="eastAsia"/>
                <w:sz w:val="21"/>
                <w:szCs w:val="21"/>
              </w:rPr>
              <w:t>21.38</w:t>
            </w:r>
            <w:r w:rsidRPr="00596B8D">
              <w:rPr>
                <w:rFonts w:hint="eastAsia"/>
                <w:sz w:val="21"/>
                <w:szCs w:val="21"/>
              </w:rPr>
              <w:t>亿元进一步提升近</w:t>
            </w:r>
            <w:r w:rsidRPr="00596B8D">
              <w:rPr>
                <w:rFonts w:hint="eastAsia"/>
                <w:sz w:val="21"/>
                <w:szCs w:val="21"/>
              </w:rPr>
              <w:t>13%</w:t>
            </w:r>
            <w:r w:rsidRPr="00596B8D">
              <w:rPr>
                <w:rFonts w:hint="eastAsia"/>
                <w:sz w:val="21"/>
                <w:szCs w:val="21"/>
              </w:rPr>
              <w:t>，在手订单已连续五季度保持高位。从新签订单角度，</w:t>
            </w:r>
            <w:r w:rsidRPr="00596B8D">
              <w:rPr>
                <w:rFonts w:hint="eastAsia"/>
                <w:sz w:val="21"/>
                <w:szCs w:val="21"/>
              </w:rPr>
              <w:t>2024</w:t>
            </w:r>
            <w:r w:rsidRPr="00596B8D">
              <w:rPr>
                <w:rFonts w:hint="eastAsia"/>
                <w:sz w:val="21"/>
                <w:szCs w:val="21"/>
              </w:rPr>
              <w:t>年四季度公司新签订单超</w:t>
            </w:r>
            <w:r w:rsidRPr="00596B8D">
              <w:rPr>
                <w:rFonts w:hint="eastAsia"/>
                <w:sz w:val="21"/>
                <w:szCs w:val="21"/>
              </w:rPr>
              <w:t>9.4</w:t>
            </w:r>
            <w:r w:rsidRPr="00596B8D">
              <w:rPr>
                <w:rFonts w:hint="eastAsia"/>
                <w:sz w:val="21"/>
                <w:szCs w:val="21"/>
              </w:rPr>
              <w:t>亿元，</w:t>
            </w:r>
            <w:r w:rsidRPr="00596B8D">
              <w:rPr>
                <w:rFonts w:hint="eastAsia"/>
                <w:sz w:val="21"/>
                <w:szCs w:val="21"/>
              </w:rPr>
              <w:t>2024</w:t>
            </w:r>
            <w:r w:rsidRPr="00596B8D">
              <w:rPr>
                <w:rFonts w:hint="eastAsia"/>
                <w:sz w:val="21"/>
                <w:szCs w:val="21"/>
              </w:rPr>
              <w:t>年下半年新签订单总额较</w:t>
            </w:r>
            <w:r w:rsidRPr="00596B8D">
              <w:rPr>
                <w:rFonts w:hint="eastAsia"/>
                <w:sz w:val="21"/>
                <w:szCs w:val="21"/>
              </w:rPr>
              <w:t>2024</w:t>
            </w:r>
            <w:r w:rsidRPr="00596B8D">
              <w:rPr>
                <w:rFonts w:hint="eastAsia"/>
                <w:sz w:val="21"/>
                <w:szCs w:val="21"/>
              </w:rPr>
              <w:t>年上半年提升超</w:t>
            </w:r>
            <w:r w:rsidRPr="00596B8D">
              <w:rPr>
                <w:rFonts w:hint="eastAsia"/>
                <w:sz w:val="21"/>
                <w:szCs w:val="21"/>
              </w:rPr>
              <w:t>38%</w:t>
            </w:r>
            <w:r w:rsidRPr="00596B8D">
              <w:rPr>
                <w:rFonts w:hint="eastAsia"/>
                <w:sz w:val="21"/>
                <w:szCs w:val="21"/>
              </w:rPr>
              <w:t>，较</w:t>
            </w:r>
            <w:r w:rsidRPr="00596B8D">
              <w:rPr>
                <w:rFonts w:hint="eastAsia"/>
                <w:sz w:val="21"/>
                <w:szCs w:val="21"/>
              </w:rPr>
              <w:t>2023</w:t>
            </w:r>
            <w:r w:rsidRPr="00596B8D">
              <w:rPr>
                <w:rFonts w:hint="eastAsia"/>
                <w:sz w:val="21"/>
                <w:szCs w:val="21"/>
              </w:rPr>
              <w:t>年下半年同比提升超</w:t>
            </w:r>
            <w:r w:rsidRPr="00596B8D">
              <w:rPr>
                <w:rFonts w:hint="eastAsia"/>
                <w:sz w:val="21"/>
                <w:szCs w:val="21"/>
              </w:rPr>
              <w:t>36%,</w:t>
            </w:r>
            <w:r w:rsidRPr="00596B8D">
              <w:rPr>
                <w:rFonts w:hint="eastAsia"/>
                <w:sz w:val="21"/>
                <w:szCs w:val="21"/>
              </w:rPr>
              <w:t>较半导体行业周期下行及去库存影响下的</w:t>
            </w:r>
            <w:r w:rsidRPr="00596B8D">
              <w:rPr>
                <w:rFonts w:hint="eastAsia"/>
                <w:sz w:val="21"/>
                <w:szCs w:val="21"/>
              </w:rPr>
              <w:t>2023</w:t>
            </w:r>
            <w:r w:rsidRPr="00596B8D">
              <w:rPr>
                <w:rFonts w:hint="eastAsia"/>
                <w:sz w:val="21"/>
                <w:szCs w:val="21"/>
              </w:rPr>
              <w:t>年上半年大幅提升超</w:t>
            </w:r>
            <w:r w:rsidRPr="00596B8D">
              <w:rPr>
                <w:rFonts w:hint="eastAsia"/>
                <w:sz w:val="21"/>
                <w:szCs w:val="21"/>
              </w:rPr>
              <w:t>66%</w:t>
            </w:r>
            <w:r w:rsidRPr="00596B8D">
              <w:rPr>
                <w:rFonts w:hint="eastAsia"/>
                <w:sz w:val="21"/>
                <w:szCs w:val="21"/>
              </w:rPr>
              <w:t>，对公司未来的业务拓展及业绩转化奠定坚实基础。</w:t>
            </w:r>
          </w:p>
          <w:p w:rsidR="00AA7452" w:rsidRDefault="00596B8D" w:rsidP="00AA7452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596B8D">
              <w:rPr>
                <w:rFonts w:hint="eastAsia"/>
                <w:sz w:val="21"/>
                <w:szCs w:val="21"/>
              </w:rPr>
              <w:t>经过</w:t>
            </w:r>
            <w:r w:rsidRPr="00596B8D">
              <w:rPr>
                <w:rFonts w:hint="eastAsia"/>
                <w:sz w:val="21"/>
                <w:szCs w:val="21"/>
              </w:rPr>
              <w:t>20</w:t>
            </w:r>
            <w:r w:rsidRPr="00596B8D">
              <w:rPr>
                <w:rFonts w:hint="eastAsia"/>
                <w:sz w:val="21"/>
                <w:szCs w:val="21"/>
              </w:rPr>
              <w:t>多年的持续高研发投入，公司已经拥有丰富且优质的技术储备，并在别的公司不招人、少招人的产业下行周期，“逆向思维”积极选拔和培养优质的技术人才。公司潜心投入关键应用领域技术研发，如五年前开始布局</w:t>
            </w:r>
            <w:r w:rsidRPr="00596B8D">
              <w:rPr>
                <w:rFonts w:hint="eastAsia"/>
                <w:sz w:val="21"/>
                <w:szCs w:val="21"/>
              </w:rPr>
              <w:t>Chiplet</w:t>
            </w:r>
            <w:r w:rsidRPr="00596B8D">
              <w:rPr>
                <w:rFonts w:hint="eastAsia"/>
                <w:sz w:val="21"/>
                <w:szCs w:val="21"/>
              </w:rPr>
              <w:t>技术及其在生成式人工智能和智慧驾驶上的应用，由于产业下行周期下客户项目短期有所减少，公司较以往加大了研发投入</w:t>
            </w:r>
            <w:r w:rsidRPr="00596B8D">
              <w:rPr>
                <w:rFonts w:hint="eastAsia"/>
                <w:sz w:val="21"/>
                <w:szCs w:val="21"/>
              </w:rPr>
              <w:lastRenderedPageBreak/>
              <w:t>的比重，</w:t>
            </w:r>
            <w:r w:rsidRPr="00596B8D">
              <w:rPr>
                <w:rFonts w:hint="eastAsia"/>
                <w:sz w:val="21"/>
                <w:szCs w:val="21"/>
              </w:rPr>
              <w:t>2024</w:t>
            </w:r>
            <w:r w:rsidRPr="00596B8D">
              <w:rPr>
                <w:rFonts w:hint="eastAsia"/>
                <w:sz w:val="21"/>
                <w:szCs w:val="21"/>
              </w:rPr>
              <w:t>年度研发费用同比增加约</w:t>
            </w:r>
            <w:r w:rsidRPr="00596B8D">
              <w:rPr>
                <w:rFonts w:hint="eastAsia"/>
                <w:sz w:val="21"/>
                <w:szCs w:val="21"/>
              </w:rPr>
              <w:t>32%</w:t>
            </w:r>
            <w:r w:rsidRPr="00596B8D">
              <w:rPr>
                <w:rFonts w:hint="eastAsia"/>
                <w:sz w:val="21"/>
                <w:szCs w:val="21"/>
              </w:rPr>
              <w:t>。随着公司芯片设计业务订单增加，</w:t>
            </w:r>
            <w:r w:rsidRPr="00596B8D">
              <w:rPr>
                <w:rFonts w:hint="eastAsia"/>
                <w:sz w:val="21"/>
                <w:szCs w:val="21"/>
              </w:rPr>
              <w:t>2024</w:t>
            </w:r>
            <w:r w:rsidRPr="00596B8D">
              <w:rPr>
                <w:rFonts w:hint="eastAsia"/>
                <w:sz w:val="21"/>
                <w:szCs w:val="21"/>
              </w:rPr>
              <w:t>年下半年芯片设计业务收入同比大幅增加约</w:t>
            </w:r>
            <w:r w:rsidRPr="00596B8D">
              <w:rPr>
                <w:rFonts w:hint="eastAsia"/>
                <w:sz w:val="21"/>
                <w:szCs w:val="21"/>
              </w:rPr>
              <w:t>81%</w:t>
            </w:r>
            <w:r w:rsidRPr="00596B8D">
              <w:rPr>
                <w:rFonts w:hint="eastAsia"/>
                <w:sz w:val="21"/>
                <w:szCs w:val="21"/>
              </w:rPr>
              <w:t>，研发资源已逐步投入至客户项目中，预计未来公司研发投入比重将恢复正常水平。目前公司已积累了充分的技术和人力资源，技术能力业界领先，并持续获得全球优质客户的认可。</w:t>
            </w:r>
            <w:r w:rsidR="00AA7452" w:rsidRPr="00AA7452">
              <w:rPr>
                <w:rFonts w:hint="eastAsia"/>
                <w:sz w:val="21"/>
                <w:szCs w:val="21"/>
              </w:rPr>
              <w:t>以上预告数据仅为初步核算数据，具体准确的财务数据以公司正式披露的经审计后的</w:t>
            </w:r>
            <w:r w:rsidR="00AA7452" w:rsidRPr="00AA7452">
              <w:rPr>
                <w:rFonts w:hint="eastAsia"/>
                <w:sz w:val="21"/>
                <w:szCs w:val="21"/>
              </w:rPr>
              <w:t>2024</w:t>
            </w:r>
            <w:r w:rsidR="00AA7452" w:rsidRPr="00AA7452">
              <w:rPr>
                <w:rFonts w:hint="eastAsia"/>
                <w:sz w:val="21"/>
                <w:szCs w:val="21"/>
              </w:rPr>
              <w:t>年年度报告为准。</w:t>
            </w:r>
          </w:p>
          <w:p w:rsidR="002A040C" w:rsidRPr="00D4394D" w:rsidRDefault="002A040C" w:rsidP="00AA7452">
            <w:pPr>
              <w:pStyle w:val="005"/>
              <w:spacing w:before="156"/>
              <w:ind w:firstLine="420"/>
              <w:rPr>
                <w:rFonts w:hint="eastAsia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646B40" w:rsidRPr="004F79BF" w:rsidTr="00F96370">
        <w:trPr>
          <w:trHeight w:val="1635"/>
        </w:trPr>
        <w:tc>
          <w:tcPr>
            <w:tcW w:w="895" w:type="pct"/>
            <w:vAlign w:val="center"/>
          </w:tcPr>
          <w:p w:rsidR="00646B40" w:rsidRPr="004F79BF" w:rsidRDefault="00646B40">
            <w:pPr>
              <w:spacing w:line="360" w:lineRule="auto"/>
              <w:rPr>
                <w:b/>
                <w:bCs/>
                <w:iCs/>
                <w:szCs w:val="21"/>
              </w:rPr>
            </w:pPr>
            <w:r w:rsidRPr="004F79BF">
              <w:rPr>
                <w:b/>
                <w:bCs/>
                <w:iCs/>
                <w:szCs w:val="21"/>
              </w:rPr>
              <w:lastRenderedPageBreak/>
              <w:t>交流问答</w:t>
            </w:r>
          </w:p>
        </w:tc>
        <w:tc>
          <w:tcPr>
            <w:tcW w:w="4105" w:type="pct"/>
            <w:vAlign w:val="center"/>
          </w:tcPr>
          <w:p w:rsidR="000539E4" w:rsidRDefault="000539E4" w:rsidP="000539E4">
            <w:pPr>
              <w:widowControl/>
              <w:spacing w:before="120" w:after="240" w:line="360" w:lineRule="auto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：</w:t>
            </w:r>
            <w:r w:rsidRPr="00545833">
              <w:rPr>
                <w:rFonts w:hint="eastAsia"/>
                <w:b/>
                <w:szCs w:val="21"/>
              </w:rPr>
              <w:t>端侧</w:t>
            </w:r>
            <w:r w:rsidRPr="00545833">
              <w:rPr>
                <w:rFonts w:hint="eastAsia"/>
                <w:b/>
                <w:szCs w:val="21"/>
              </w:rPr>
              <w:t>AI</w:t>
            </w:r>
            <w:r>
              <w:rPr>
                <w:rFonts w:hint="eastAsia"/>
                <w:b/>
                <w:szCs w:val="21"/>
              </w:rPr>
              <w:t>场景需求增长，请问公司在这个领域的布局有哪些</w:t>
            </w:r>
            <w:r w:rsidRPr="00C652A6">
              <w:rPr>
                <w:rFonts w:hint="eastAsia"/>
                <w:b/>
                <w:szCs w:val="21"/>
              </w:rPr>
              <w:t>？</w:t>
            </w:r>
          </w:p>
          <w:p w:rsidR="000539E4" w:rsidRDefault="000539E4" w:rsidP="000539E4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4F79BF">
              <w:rPr>
                <w:sz w:val="21"/>
                <w:szCs w:val="21"/>
              </w:rPr>
              <w:t>回复：</w:t>
            </w:r>
            <w:r w:rsidRPr="00545833">
              <w:rPr>
                <w:rFonts w:hint="eastAsia"/>
                <w:sz w:val="21"/>
                <w:szCs w:val="21"/>
              </w:rPr>
              <w:t>基于自有的</w:t>
            </w:r>
            <w:r w:rsidRPr="00545833">
              <w:rPr>
                <w:rFonts w:hint="eastAsia"/>
                <w:sz w:val="21"/>
                <w:szCs w:val="21"/>
              </w:rPr>
              <w:t>IP</w:t>
            </w:r>
            <w:r w:rsidRPr="00545833">
              <w:rPr>
                <w:rFonts w:hint="eastAsia"/>
                <w:sz w:val="21"/>
                <w:szCs w:val="21"/>
              </w:rPr>
              <w:t>，公司已拥有丰富的面向人工智能（</w:t>
            </w:r>
            <w:r w:rsidRPr="00545833">
              <w:rPr>
                <w:rFonts w:hint="eastAsia"/>
                <w:sz w:val="21"/>
                <w:szCs w:val="21"/>
              </w:rPr>
              <w:t>AI</w:t>
            </w:r>
            <w:r w:rsidRPr="00545833">
              <w:rPr>
                <w:rFonts w:hint="eastAsia"/>
                <w:sz w:val="21"/>
                <w:szCs w:val="21"/>
              </w:rPr>
              <w:t>）应用的软硬件芯片定制平台解决方案，涵盖如智能手表、</w:t>
            </w:r>
            <w:r w:rsidRPr="00545833">
              <w:rPr>
                <w:rFonts w:hint="eastAsia"/>
                <w:sz w:val="21"/>
                <w:szCs w:val="21"/>
              </w:rPr>
              <w:t>AR/VR</w:t>
            </w:r>
            <w:r w:rsidRPr="00545833">
              <w:rPr>
                <w:rFonts w:hint="eastAsia"/>
                <w:sz w:val="21"/>
                <w:szCs w:val="21"/>
              </w:rPr>
              <w:t>眼镜等实时在线（</w:t>
            </w:r>
            <w:r w:rsidRPr="00545833">
              <w:rPr>
                <w:rFonts w:hint="eastAsia"/>
                <w:sz w:val="21"/>
                <w:szCs w:val="21"/>
              </w:rPr>
              <w:t>Always on</w:t>
            </w:r>
            <w:r w:rsidRPr="00545833">
              <w:rPr>
                <w:rFonts w:hint="eastAsia"/>
                <w:sz w:val="21"/>
                <w:szCs w:val="21"/>
              </w:rPr>
              <w:t>）的轻量化空间计算设备，</w:t>
            </w:r>
            <w:r w:rsidRPr="00545833">
              <w:rPr>
                <w:rFonts w:hint="eastAsia"/>
                <w:sz w:val="21"/>
                <w:szCs w:val="21"/>
              </w:rPr>
              <w:t>AI PC</w:t>
            </w:r>
            <w:r w:rsidRPr="00545833">
              <w:rPr>
                <w:rFonts w:hint="eastAsia"/>
                <w:sz w:val="21"/>
                <w:szCs w:val="21"/>
              </w:rPr>
              <w:t>、</w:t>
            </w:r>
            <w:r w:rsidRPr="00545833">
              <w:rPr>
                <w:rFonts w:hint="eastAsia"/>
                <w:sz w:val="21"/>
                <w:szCs w:val="21"/>
              </w:rPr>
              <w:t>AI</w:t>
            </w:r>
            <w:r w:rsidRPr="00545833">
              <w:rPr>
                <w:rFonts w:hint="eastAsia"/>
                <w:sz w:val="21"/>
                <w:szCs w:val="21"/>
              </w:rPr>
              <w:t>手机、智慧汽车、机器人等高效率端侧计算设备，以及数据中心</w:t>
            </w:r>
            <w:r w:rsidRPr="00545833">
              <w:rPr>
                <w:rFonts w:hint="eastAsia"/>
                <w:sz w:val="21"/>
                <w:szCs w:val="21"/>
              </w:rPr>
              <w:t>/</w:t>
            </w:r>
            <w:r w:rsidRPr="00545833">
              <w:rPr>
                <w:rFonts w:hint="eastAsia"/>
                <w:sz w:val="21"/>
                <w:szCs w:val="21"/>
              </w:rPr>
              <w:t>服务器等高性能云侧计算设备。在端侧，我们积极布局智慧汽车、</w:t>
            </w:r>
            <w:r w:rsidRPr="00545833">
              <w:rPr>
                <w:rFonts w:hint="eastAsia"/>
                <w:sz w:val="21"/>
                <w:szCs w:val="21"/>
              </w:rPr>
              <w:t>AR/VR</w:t>
            </w:r>
            <w:r w:rsidRPr="00545833">
              <w:rPr>
                <w:rFonts w:hint="eastAsia"/>
                <w:sz w:val="21"/>
                <w:szCs w:val="21"/>
              </w:rPr>
              <w:t>等增量市场，已经为多家国际行业巨头客户提供了技术和服务。目前，集成了芯原</w:t>
            </w:r>
            <w:r w:rsidRPr="00545833">
              <w:rPr>
                <w:rFonts w:hint="eastAsia"/>
                <w:sz w:val="21"/>
                <w:szCs w:val="21"/>
              </w:rPr>
              <w:t>NPU IP</w:t>
            </w:r>
            <w:r w:rsidRPr="00545833">
              <w:rPr>
                <w:rFonts w:hint="eastAsia"/>
                <w:sz w:val="21"/>
                <w:szCs w:val="21"/>
              </w:rPr>
              <w:t>的人工智能（</w:t>
            </w:r>
            <w:r w:rsidRPr="00545833">
              <w:rPr>
                <w:rFonts w:hint="eastAsia"/>
                <w:sz w:val="21"/>
                <w:szCs w:val="21"/>
              </w:rPr>
              <w:t>AI</w:t>
            </w:r>
            <w:r w:rsidRPr="00545833">
              <w:rPr>
                <w:rFonts w:hint="eastAsia"/>
                <w:sz w:val="21"/>
                <w:szCs w:val="21"/>
              </w:rPr>
              <w:t>）类芯片已在全球范围内出货超过</w:t>
            </w:r>
            <w:r w:rsidRPr="00545833">
              <w:rPr>
                <w:rFonts w:hint="eastAsia"/>
                <w:sz w:val="21"/>
                <w:szCs w:val="21"/>
              </w:rPr>
              <w:t>1</w:t>
            </w:r>
            <w:r w:rsidRPr="00545833">
              <w:rPr>
                <w:rFonts w:hint="eastAsia"/>
                <w:sz w:val="21"/>
                <w:szCs w:val="21"/>
              </w:rPr>
              <w:t>亿颗，主要应用于物联网、可穿戴设备、智慧电视、智慧家居、安防监控、服务器、汽车电子、智能手机、平板电脑、智慧医疗等</w:t>
            </w:r>
            <w:r w:rsidRPr="00545833">
              <w:rPr>
                <w:rFonts w:hint="eastAsia"/>
                <w:sz w:val="21"/>
                <w:szCs w:val="21"/>
              </w:rPr>
              <w:t>10</w:t>
            </w:r>
            <w:r w:rsidRPr="00545833">
              <w:rPr>
                <w:rFonts w:hint="eastAsia"/>
                <w:sz w:val="21"/>
                <w:szCs w:val="21"/>
              </w:rPr>
              <w:t>个市场领域，在嵌入式</w:t>
            </w:r>
            <w:r w:rsidRPr="00545833">
              <w:rPr>
                <w:rFonts w:hint="eastAsia"/>
                <w:sz w:val="21"/>
                <w:szCs w:val="21"/>
              </w:rPr>
              <w:t>AI/NPU</w:t>
            </w:r>
            <w:r w:rsidRPr="00545833">
              <w:rPr>
                <w:rFonts w:hint="eastAsia"/>
                <w:sz w:val="21"/>
                <w:szCs w:val="21"/>
              </w:rPr>
              <w:t>领域全球领先，芯原的</w:t>
            </w:r>
            <w:r w:rsidRPr="00545833">
              <w:rPr>
                <w:rFonts w:hint="eastAsia"/>
                <w:sz w:val="21"/>
                <w:szCs w:val="21"/>
              </w:rPr>
              <w:t>NPU IP</w:t>
            </w:r>
            <w:r w:rsidRPr="00545833">
              <w:rPr>
                <w:rFonts w:hint="eastAsia"/>
                <w:sz w:val="21"/>
                <w:szCs w:val="21"/>
              </w:rPr>
              <w:t>已被</w:t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2</w:t>
            </w:r>
            <w:r w:rsidRPr="00545833">
              <w:rPr>
                <w:rFonts w:hint="eastAsia"/>
                <w:sz w:val="21"/>
                <w:szCs w:val="21"/>
              </w:rPr>
              <w:t>家客户用于上述市场领域的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42</w:t>
            </w:r>
            <w:r w:rsidRPr="00545833">
              <w:rPr>
                <w:rFonts w:hint="eastAsia"/>
                <w:sz w:val="21"/>
                <w:szCs w:val="21"/>
              </w:rPr>
              <w:t>款</w:t>
            </w:r>
            <w:r w:rsidRPr="00545833">
              <w:rPr>
                <w:rFonts w:hint="eastAsia"/>
                <w:sz w:val="21"/>
                <w:szCs w:val="21"/>
              </w:rPr>
              <w:t>AI</w:t>
            </w:r>
            <w:r w:rsidRPr="00545833">
              <w:rPr>
                <w:rFonts w:hint="eastAsia"/>
                <w:sz w:val="21"/>
                <w:szCs w:val="21"/>
              </w:rPr>
              <w:t>芯片中；在</w:t>
            </w:r>
            <w:r w:rsidRPr="00545833">
              <w:rPr>
                <w:rFonts w:hint="eastAsia"/>
                <w:sz w:val="21"/>
                <w:szCs w:val="21"/>
              </w:rPr>
              <w:t>AR/VR</w:t>
            </w:r>
            <w:r w:rsidRPr="00545833">
              <w:rPr>
                <w:rFonts w:hint="eastAsia"/>
                <w:sz w:val="21"/>
                <w:szCs w:val="21"/>
              </w:rPr>
              <w:t>眼镜领域，公司已为某知名国际互联网企业提供</w:t>
            </w:r>
            <w:r w:rsidRPr="00545833">
              <w:rPr>
                <w:rFonts w:hint="eastAsia"/>
                <w:sz w:val="21"/>
                <w:szCs w:val="21"/>
              </w:rPr>
              <w:t>AR</w:t>
            </w:r>
            <w:r w:rsidRPr="00545833">
              <w:rPr>
                <w:rFonts w:hint="eastAsia"/>
                <w:sz w:val="21"/>
                <w:szCs w:val="21"/>
              </w:rPr>
              <w:t>眼镜的芯片一站式定制服务，此外还有数家全球领先的</w:t>
            </w:r>
            <w:r w:rsidRPr="00545833">
              <w:rPr>
                <w:rFonts w:hint="eastAsia"/>
                <w:sz w:val="21"/>
                <w:szCs w:val="21"/>
              </w:rPr>
              <w:t>AR/VR</w:t>
            </w:r>
            <w:r w:rsidRPr="00545833">
              <w:rPr>
                <w:rFonts w:hint="eastAsia"/>
                <w:sz w:val="21"/>
                <w:szCs w:val="21"/>
              </w:rPr>
              <w:t>客户正在与芯原进行合作。</w:t>
            </w:r>
          </w:p>
          <w:p w:rsidR="000539E4" w:rsidRDefault="000539E4" w:rsidP="00EB6BA9">
            <w:pPr>
              <w:widowControl/>
              <w:spacing w:before="120" w:after="240" w:line="360" w:lineRule="auto"/>
              <w:rPr>
                <w:b/>
                <w:szCs w:val="21"/>
              </w:rPr>
            </w:pPr>
          </w:p>
          <w:p w:rsidR="00EB6BA9" w:rsidRDefault="00EB6BA9" w:rsidP="00EB6BA9">
            <w:pPr>
              <w:widowControl/>
              <w:spacing w:before="120" w:after="240" w:line="360" w:lineRule="auto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：</w:t>
            </w:r>
            <w:r w:rsidR="00545833">
              <w:rPr>
                <w:rFonts w:hint="eastAsia"/>
                <w:b/>
                <w:szCs w:val="21"/>
              </w:rPr>
              <w:t>请问如何看待</w:t>
            </w:r>
            <w:r>
              <w:rPr>
                <w:rFonts w:hint="eastAsia"/>
                <w:b/>
                <w:szCs w:val="21"/>
              </w:rPr>
              <w:t>公司</w:t>
            </w:r>
            <w:r>
              <w:rPr>
                <w:rFonts w:hint="eastAsia"/>
                <w:b/>
                <w:szCs w:val="21"/>
              </w:rPr>
              <w:t>IP</w:t>
            </w:r>
            <w:r>
              <w:rPr>
                <w:rFonts w:hint="eastAsia"/>
                <w:b/>
                <w:szCs w:val="21"/>
              </w:rPr>
              <w:t>授权业务和一站式芯片定制业务的</w:t>
            </w:r>
            <w:r w:rsidR="00545833">
              <w:rPr>
                <w:rFonts w:hint="eastAsia"/>
                <w:b/>
                <w:szCs w:val="21"/>
              </w:rPr>
              <w:t>协同性</w:t>
            </w:r>
            <w:r w:rsidRPr="00C652A6">
              <w:rPr>
                <w:rFonts w:hint="eastAsia"/>
                <w:b/>
                <w:szCs w:val="21"/>
              </w:rPr>
              <w:t>？</w:t>
            </w:r>
          </w:p>
          <w:p w:rsidR="00EB6BA9" w:rsidRDefault="00EB6BA9" w:rsidP="00EB6BA9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4F79BF">
              <w:rPr>
                <w:sz w:val="21"/>
                <w:szCs w:val="21"/>
              </w:rPr>
              <w:t>回复：</w:t>
            </w:r>
            <w:r w:rsidRPr="00EB6BA9">
              <w:rPr>
                <w:rFonts w:hint="eastAsia"/>
                <w:sz w:val="21"/>
                <w:szCs w:val="21"/>
              </w:rPr>
              <w:t>公司的</w:t>
            </w:r>
            <w:r w:rsidRPr="00EB6BA9">
              <w:rPr>
                <w:rFonts w:hint="eastAsia"/>
                <w:sz w:val="21"/>
                <w:szCs w:val="21"/>
              </w:rPr>
              <w:t xml:space="preserve">SiPaaS </w:t>
            </w:r>
            <w:r>
              <w:rPr>
                <w:rFonts w:hint="eastAsia"/>
                <w:sz w:val="21"/>
                <w:szCs w:val="21"/>
              </w:rPr>
              <w:t>经营模式具有较强的协同效应，促进公司研发成果的价值最大化。</w:t>
            </w:r>
            <w:r w:rsidRPr="00EB6BA9">
              <w:rPr>
                <w:rFonts w:hint="eastAsia"/>
                <w:sz w:val="21"/>
                <w:szCs w:val="21"/>
              </w:rPr>
              <w:t>一方面，公司在为客户提供半导体</w:t>
            </w:r>
            <w:r w:rsidRPr="00EB6BA9">
              <w:rPr>
                <w:rFonts w:hint="eastAsia"/>
                <w:sz w:val="21"/>
                <w:szCs w:val="21"/>
              </w:rPr>
              <w:t xml:space="preserve">IP </w:t>
            </w:r>
            <w:r w:rsidRPr="00EB6BA9">
              <w:rPr>
                <w:rFonts w:hint="eastAsia"/>
                <w:sz w:val="21"/>
                <w:szCs w:val="21"/>
              </w:rPr>
              <w:t>授权服务的过程中，优质的</w:t>
            </w:r>
            <w:r w:rsidRPr="00EB6BA9">
              <w:rPr>
                <w:rFonts w:hint="eastAsia"/>
                <w:sz w:val="21"/>
                <w:szCs w:val="21"/>
              </w:rPr>
              <w:t>IP</w:t>
            </w:r>
            <w:r w:rsidRPr="00EB6BA9">
              <w:rPr>
                <w:rFonts w:hint="eastAsia"/>
                <w:sz w:val="21"/>
                <w:szCs w:val="21"/>
              </w:rPr>
              <w:t>和服务逐步受到客户认可，当客户出现新的芯片定制需求时，基于已有合作基础，会优先考虑采用芯原的一站式芯片定制服务；</w:t>
            </w:r>
            <w:r w:rsidRPr="00EB6BA9">
              <w:rPr>
                <w:rFonts w:hint="eastAsia"/>
                <w:sz w:val="21"/>
                <w:szCs w:val="21"/>
              </w:rPr>
              <w:lastRenderedPageBreak/>
              <w:t>另一方面，公司在为客户提供一站式芯片定制业务的过程中，</w:t>
            </w:r>
            <w:r>
              <w:rPr>
                <w:rFonts w:hint="eastAsia"/>
                <w:sz w:val="21"/>
                <w:szCs w:val="21"/>
              </w:rPr>
              <w:t>IP</w:t>
            </w:r>
            <w:r w:rsidRPr="00EB6BA9">
              <w:rPr>
                <w:rFonts w:hint="eastAsia"/>
                <w:sz w:val="21"/>
                <w:szCs w:val="21"/>
              </w:rPr>
              <w:t>的选型很大程度上决定了芯片的性能和功耗，因此对于客户而言，在一站式芯片定制业务中使用芯原自有</w:t>
            </w:r>
            <w:r w:rsidRPr="00EB6BA9">
              <w:rPr>
                <w:rFonts w:hint="eastAsia"/>
                <w:sz w:val="21"/>
                <w:szCs w:val="21"/>
              </w:rPr>
              <w:t xml:space="preserve">IP </w:t>
            </w:r>
            <w:r w:rsidRPr="00EB6BA9">
              <w:rPr>
                <w:rFonts w:hint="eastAsia"/>
                <w:sz w:val="21"/>
                <w:szCs w:val="21"/>
              </w:rPr>
              <w:t>在成本和设计效率等方面更具优势</w:t>
            </w:r>
          </w:p>
          <w:p w:rsidR="00EB6BA9" w:rsidRDefault="00EB6BA9" w:rsidP="00EB6BA9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</w:p>
          <w:p w:rsidR="00EB6BA9" w:rsidRPr="00EB6BA9" w:rsidRDefault="00EB6BA9" w:rsidP="00545833">
            <w:pPr>
              <w:pStyle w:val="005"/>
              <w:spacing w:before="156"/>
              <w:ind w:firstLineChars="0" w:firstLine="0"/>
              <w:rPr>
                <w:b/>
                <w:sz w:val="21"/>
                <w:szCs w:val="21"/>
              </w:rPr>
            </w:pPr>
            <w:r w:rsidRPr="00EB6BA9">
              <w:rPr>
                <w:rFonts w:hint="eastAsia"/>
                <w:b/>
                <w:sz w:val="21"/>
                <w:szCs w:val="21"/>
              </w:rPr>
              <w:t>问题：请问公司</w:t>
            </w:r>
            <w:r w:rsidR="00545833">
              <w:rPr>
                <w:rFonts w:hint="eastAsia"/>
                <w:b/>
                <w:sz w:val="21"/>
                <w:szCs w:val="21"/>
              </w:rPr>
              <w:t>半导体</w:t>
            </w:r>
            <w:r w:rsidRPr="00EB6BA9">
              <w:rPr>
                <w:rFonts w:hint="eastAsia"/>
                <w:b/>
                <w:sz w:val="21"/>
                <w:szCs w:val="21"/>
              </w:rPr>
              <w:t>IP</w:t>
            </w:r>
            <w:r w:rsidRPr="00EB6BA9">
              <w:rPr>
                <w:rFonts w:hint="eastAsia"/>
                <w:b/>
                <w:sz w:val="21"/>
                <w:szCs w:val="21"/>
              </w:rPr>
              <w:t>授权</w:t>
            </w:r>
            <w:r w:rsidR="00545833">
              <w:rPr>
                <w:rFonts w:hint="eastAsia"/>
                <w:b/>
                <w:sz w:val="21"/>
                <w:szCs w:val="21"/>
              </w:rPr>
              <w:t>业务</w:t>
            </w:r>
            <w:r w:rsidRPr="00EB6BA9">
              <w:rPr>
                <w:rFonts w:hint="eastAsia"/>
                <w:b/>
                <w:sz w:val="21"/>
                <w:szCs w:val="21"/>
              </w:rPr>
              <w:t>中</w:t>
            </w:r>
            <w:r w:rsidR="00545833">
              <w:rPr>
                <w:rFonts w:hint="eastAsia"/>
                <w:b/>
                <w:sz w:val="21"/>
                <w:szCs w:val="21"/>
              </w:rPr>
              <w:t>，</w:t>
            </w:r>
            <w:r w:rsidRPr="00EB6BA9">
              <w:rPr>
                <w:rFonts w:hint="eastAsia"/>
                <w:b/>
                <w:sz w:val="21"/>
                <w:szCs w:val="21"/>
              </w:rPr>
              <w:t>特许权使用费收入占比多少，如何看待该业务的增长性？</w:t>
            </w:r>
          </w:p>
          <w:p w:rsidR="00EB6BA9" w:rsidRPr="00EB6BA9" w:rsidRDefault="00545833" w:rsidP="00EB6BA9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回复：</w:t>
            </w:r>
            <w:r w:rsidRPr="00545833">
              <w:rPr>
                <w:rFonts w:hint="eastAsia"/>
                <w:sz w:val="21"/>
                <w:szCs w:val="21"/>
              </w:rPr>
              <w:t>在</w:t>
            </w: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年前三季度</w:t>
            </w:r>
            <w:r w:rsidRPr="00545833">
              <w:rPr>
                <w:rFonts w:hint="eastAsia"/>
                <w:sz w:val="21"/>
                <w:szCs w:val="21"/>
              </w:rPr>
              <w:t>，公司特许权使用费收入</w:t>
            </w: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sz w:val="21"/>
                <w:szCs w:val="21"/>
              </w:rPr>
              <w:t>75</w:t>
            </w:r>
            <w:r w:rsidRPr="00545833">
              <w:rPr>
                <w:rFonts w:hint="eastAsia"/>
                <w:sz w:val="21"/>
                <w:szCs w:val="21"/>
              </w:rPr>
              <w:t>亿元，占整体半导体</w:t>
            </w:r>
            <w:r w:rsidRPr="00545833">
              <w:rPr>
                <w:rFonts w:hint="eastAsia"/>
                <w:sz w:val="21"/>
                <w:szCs w:val="21"/>
              </w:rPr>
              <w:t>IP</w:t>
            </w:r>
            <w:r>
              <w:rPr>
                <w:rFonts w:hint="eastAsia"/>
                <w:sz w:val="21"/>
                <w:szCs w:val="21"/>
              </w:rPr>
              <w:t>授权业务收入比重约为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</w:t>
            </w:r>
            <w:r w:rsidRPr="00545833">
              <w:rPr>
                <w:rFonts w:hint="eastAsia"/>
                <w:sz w:val="21"/>
                <w:szCs w:val="21"/>
              </w:rPr>
              <w:t>%</w:t>
            </w:r>
            <w:r w:rsidRPr="00545833">
              <w:rPr>
                <w:rFonts w:hint="eastAsia"/>
                <w:sz w:val="21"/>
                <w:szCs w:val="21"/>
              </w:rPr>
              <w:t>。在公司半导体</w:t>
            </w:r>
            <w:r w:rsidRPr="00545833">
              <w:rPr>
                <w:rFonts w:hint="eastAsia"/>
                <w:sz w:val="21"/>
                <w:szCs w:val="21"/>
              </w:rPr>
              <w:t>IP</w:t>
            </w:r>
            <w:r w:rsidRPr="00545833">
              <w:rPr>
                <w:rFonts w:hint="eastAsia"/>
                <w:sz w:val="21"/>
                <w:szCs w:val="21"/>
              </w:rPr>
              <w:t>授权业务中，公司在向客户交付半导体</w:t>
            </w:r>
            <w:r w:rsidRPr="00545833">
              <w:rPr>
                <w:rFonts w:hint="eastAsia"/>
                <w:sz w:val="21"/>
                <w:szCs w:val="21"/>
              </w:rPr>
              <w:t>IP</w:t>
            </w:r>
            <w:r w:rsidRPr="00545833">
              <w:rPr>
                <w:rFonts w:hint="eastAsia"/>
                <w:sz w:val="21"/>
                <w:szCs w:val="21"/>
              </w:rPr>
              <w:t>时，会收取知识产权授权使用费收入，待客户利用该</w:t>
            </w:r>
            <w:r w:rsidRPr="00545833">
              <w:rPr>
                <w:rFonts w:hint="eastAsia"/>
                <w:sz w:val="21"/>
                <w:szCs w:val="21"/>
              </w:rPr>
              <w:t>IP</w:t>
            </w:r>
            <w:r w:rsidRPr="00545833">
              <w:rPr>
                <w:rFonts w:hint="eastAsia"/>
                <w:sz w:val="21"/>
                <w:szCs w:val="21"/>
              </w:rPr>
              <w:t>完成芯片设计并量产后，公司会根据客户的芯片销售情况，按照量产芯片销售颗数获取特许权使用费收入。长期来看，随着公司半导体</w:t>
            </w:r>
            <w:r w:rsidRPr="00545833">
              <w:rPr>
                <w:rFonts w:hint="eastAsia"/>
                <w:sz w:val="21"/>
                <w:szCs w:val="21"/>
              </w:rPr>
              <w:t>IP</w:t>
            </w:r>
            <w:r w:rsidRPr="00545833">
              <w:rPr>
                <w:rFonts w:hint="eastAsia"/>
                <w:sz w:val="21"/>
                <w:szCs w:val="21"/>
              </w:rPr>
              <w:t>广泛授权，以及客户出货量增长，公司特许权使用费业务收入将呈现增长趋势。</w:t>
            </w:r>
          </w:p>
          <w:p w:rsidR="008902CB" w:rsidRDefault="008902CB" w:rsidP="008902CB">
            <w:pPr>
              <w:widowControl/>
              <w:spacing w:before="120" w:after="240" w:line="360" w:lineRule="auto"/>
              <w:rPr>
                <w:b/>
                <w:szCs w:val="21"/>
              </w:rPr>
            </w:pPr>
          </w:p>
          <w:p w:rsidR="0087540F" w:rsidRDefault="0087540F" w:rsidP="0087540F">
            <w:pPr>
              <w:widowControl/>
              <w:spacing w:before="120" w:after="240" w:line="360" w:lineRule="auto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 w:rsidR="00FB4860">
              <w:rPr>
                <w:rFonts w:hint="eastAsia"/>
                <w:b/>
                <w:szCs w:val="21"/>
              </w:rPr>
              <w:t>：</w:t>
            </w:r>
            <w:r w:rsidR="00F85332" w:rsidRPr="00F85332">
              <w:rPr>
                <w:rFonts w:hint="eastAsia"/>
                <w:b/>
                <w:szCs w:val="21"/>
              </w:rPr>
              <w:t>请问公司在</w:t>
            </w:r>
            <w:r w:rsidR="00F85332" w:rsidRPr="00F85332">
              <w:rPr>
                <w:rFonts w:hint="eastAsia"/>
                <w:b/>
                <w:szCs w:val="21"/>
              </w:rPr>
              <w:t>Chiplet</w:t>
            </w:r>
            <w:r w:rsidR="00F85332">
              <w:rPr>
                <w:rFonts w:hint="eastAsia"/>
                <w:b/>
                <w:szCs w:val="21"/>
              </w:rPr>
              <w:t>领域有哪些技术储备和项目经验</w:t>
            </w:r>
            <w:r w:rsidR="00F85332" w:rsidRPr="00F85332">
              <w:rPr>
                <w:rFonts w:hint="eastAsia"/>
                <w:b/>
                <w:szCs w:val="21"/>
              </w:rPr>
              <w:t>？</w:t>
            </w:r>
          </w:p>
          <w:p w:rsidR="00F85332" w:rsidRPr="00F85332" w:rsidRDefault="0087540F" w:rsidP="00F85332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4F79BF">
              <w:rPr>
                <w:sz w:val="21"/>
                <w:szCs w:val="21"/>
              </w:rPr>
              <w:t>回复：</w:t>
            </w:r>
            <w:r w:rsidR="00F85332" w:rsidRPr="009F61FB">
              <w:rPr>
                <w:sz w:val="21"/>
                <w:szCs w:val="21"/>
              </w:rPr>
              <w:t xml:space="preserve"> </w:t>
            </w:r>
            <w:r w:rsidR="00F85332" w:rsidRPr="00F85332">
              <w:rPr>
                <w:rFonts w:hint="eastAsia"/>
                <w:sz w:val="21"/>
                <w:szCs w:val="21"/>
              </w:rPr>
              <w:t>随着各行各业进入人工智能升级的关键时期，市场对于大算力的需求急剧增长。在此背景下，集成电路行业正经历从</w:t>
            </w:r>
            <w:r w:rsidR="00F85332" w:rsidRPr="00F85332">
              <w:rPr>
                <w:rFonts w:hint="eastAsia"/>
                <w:sz w:val="21"/>
                <w:szCs w:val="21"/>
              </w:rPr>
              <w:t xml:space="preserve"> SoC</w:t>
            </w:r>
            <w:r w:rsidR="00F85332" w:rsidRPr="00F85332">
              <w:rPr>
                <w:rFonts w:hint="eastAsia"/>
                <w:sz w:val="21"/>
                <w:szCs w:val="21"/>
              </w:rPr>
              <w:t>（系统级芯片）向</w:t>
            </w:r>
            <w:r w:rsidR="00F85332" w:rsidRPr="00F85332">
              <w:rPr>
                <w:rFonts w:hint="eastAsia"/>
                <w:sz w:val="21"/>
                <w:szCs w:val="21"/>
              </w:rPr>
              <w:t xml:space="preserve"> SiP</w:t>
            </w:r>
            <w:r w:rsidR="00F85332" w:rsidRPr="00F85332">
              <w:rPr>
                <w:rFonts w:hint="eastAsia"/>
                <w:sz w:val="21"/>
                <w:szCs w:val="21"/>
              </w:rPr>
              <w:t>（系统级封装）的转型，这一转变是出于对高性能单芯片集成度与复杂性的提升、性能与功耗的优化、良率与设计</w:t>
            </w:r>
            <w:r w:rsidR="00F85332" w:rsidRPr="00F85332">
              <w:rPr>
                <w:rFonts w:hint="eastAsia"/>
                <w:sz w:val="21"/>
                <w:szCs w:val="21"/>
              </w:rPr>
              <w:t>/</w:t>
            </w:r>
            <w:r w:rsidR="00F85332" w:rsidRPr="00F85332">
              <w:rPr>
                <w:rFonts w:hint="eastAsia"/>
                <w:sz w:val="21"/>
                <w:szCs w:val="21"/>
              </w:rPr>
              <w:t>制造成本改善等多方面的考量。为了适应这一发展趋势，芯原正在将其在</w:t>
            </w:r>
            <w:r w:rsidR="00F85332" w:rsidRPr="00F85332">
              <w:rPr>
                <w:rFonts w:hint="eastAsia"/>
                <w:sz w:val="21"/>
                <w:szCs w:val="21"/>
              </w:rPr>
              <w:t>SoC</w:t>
            </w:r>
            <w:r w:rsidR="00F85332" w:rsidRPr="00F85332">
              <w:rPr>
                <w:rFonts w:hint="eastAsia"/>
                <w:sz w:val="21"/>
                <w:szCs w:val="21"/>
              </w:rPr>
              <w:t>中扮演重要角色的半导体</w:t>
            </w:r>
            <w:r w:rsidR="00F85332" w:rsidRPr="00F85332">
              <w:rPr>
                <w:rFonts w:hint="eastAsia"/>
                <w:sz w:val="21"/>
                <w:szCs w:val="21"/>
              </w:rPr>
              <w:t>IP</w:t>
            </w:r>
            <w:r w:rsidR="00F85332" w:rsidRPr="00F85332">
              <w:rPr>
                <w:rFonts w:hint="eastAsia"/>
                <w:sz w:val="21"/>
                <w:szCs w:val="21"/>
              </w:rPr>
              <w:t>（知识产权）升级为</w:t>
            </w:r>
            <w:r w:rsidR="00F85332" w:rsidRPr="00F85332">
              <w:rPr>
                <w:rFonts w:hint="eastAsia"/>
                <w:sz w:val="21"/>
                <w:szCs w:val="21"/>
              </w:rPr>
              <w:t>SiP</w:t>
            </w:r>
            <w:r w:rsidR="00F85332" w:rsidRPr="00F85332">
              <w:rPr>
                <w:rFonts w:hint="eastAsia"/>
                <w:sz w:val="21"/>
                <w:szCs w:val="21"/>
              </w:rPr>
              <w:t>中的核心组件——</w:t>
            </w:r>
            <w:r w:rsidR="00F85332" w:rsidRPr="00F85332">
              <w:rPr>
                <w:rFonts w:hint="eastAsia"/>
                <w:sz w:val="21"/>
                <w:szCs w:val="21"/>
              </w:rPr>
              <w:t>Chiplet</w:t>
            </w:r>
            <w:r w:rsidR="00F85332" w:rsidRPr="00F85332">
              <w:rPr>
                <w:rFonts w:hint="eastAsia"/>
                <w:sz w:val="21"/>
                <w:szCs w:val="21"/>
              </w:rPr>
              <w:t>，并基于此构建</w:t>
            </w:r>
            <w:r w:rsidR="00F85332" w:rsidRPr="00F85332">
              <w:rPr>
                <w:rFonts w:hint="eastAsia"/>
                <w:sz w:val="21"/>
                <w:szCs w:val="21"/>
              </w:rPr>
              <w:t>Chiplet</w:t>
            </w:r>
            <w:r w:rsidR="00F85332" w:rsidRPr="00F85332">
              <w:rPr>
                <w:rFonts w:hint="eastAsia"/>
                <w:sz w:val="21"/>
                <w:szCs w:val="21"/>
              </w:rPr>
              <w:t>架构的芯片设计服务平台。</w:t>
            </w:r>
          </w:p>
          <w:p w:rsidR="00F85332" w:rsidRPr="00F85332" w:rsidRDefault="00F85332" w:rsidP="00F85332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F85332">
              <w:rPr>
                <w:rFonts w:hint="eastAsia"/>
                <w:sz w:val="21"/>
                <w:szCs w:val="21"/>
              </w:rPr>
              <w:t>目前，公司</w:t>
            </w:r>
            <w:r w:rsidRPr="00F85332">
              <w:rPr>
                <w:rFonts w:hint="eastAsia"/>
                <w:sz w:val="21"/>
                <w:szCs w:val="21"/>
              </w:rPr>
              <w:t>Chiplet</w:t>
            </w:r>
            <w:r w:rsidRPr="00F85332">
              <w:rPr>
                <w:rFonts w:hint="eastAsia"/>
                <w:sz w:val="21"/>
                <w:szCs w:val="21"/>
              </w:rPr>
              <w:t>业务进展顺利，芯原已帮助客户设计了基于</w:t>
            </w:r>
            <w:r w:rsidRPr="00F85332">
              <w:rPr>
                <w:rFonts w:hint="eastAsia"/>
                <w:sz w:val="21"/>
                <w:szCs w:val="21"/>
              </w:rPr>
              <w:t>Chiplet</w:t>
            </w:r>
            <w:r w:rsidRPr="00F85332">
              <w:rPr>
                <w:rFonts w:hint="eastAsia"/>
                <w:sz w:val="21"/>
                <w:szCs w:val="21"/>
              </w:rPr>
              <w:t>架构的高端应用处理器，采用了</w:t>
            </w:r>
            <w:r w:rsidRPr="00F85332">
              <w:rPr>
                <w:rFonts w:hint="eastAsia"/>
                <w:sz w:val="21"/>
                <w:szCs w:val="21"/>
              </w:rPr>
              <w:t>MCM</w:t>
            </w:r>
            <w:r w:rsidRPr="00F85332">
              <w:rPr>
                <w:rFonts w:hint="eastAsia"/>
                <w:sz w:val="21"/>
                <w:szCs w:val="21"/>
              </w:rPr>
              <w:t>先进封装技术，将高性能</w:t>
            </w:r>
            <w:r w:rsidRPr="00F85332">
              <w:rPr>
                <w:rFonts w:hint="eastAsia"/>
                <w:sz w:val="21"/>
                <w:szCs w:val="21"/>
              </w:rPr>
              <w:t>SoC</w:t>
            </w:r>
            <w:r w:rsidRPr="00F85332">
              <w:rPr>
                <w:rFonts w:hint="eastAsia"/>
                <w:sz w:val="21"/>
                <w:szCs w:val="21"/>
              </w:rPr>
              <w:t>和多颗</w:t>
            </w:r>
            <w:r w:rsidRPr="00F85332">
              <w:rPr>
                <w:rFonts w:hint="eastAsia"/>
                <w:sz w:val="21"/>
                <w:szCs w:val="21"/>
              </w:rPr>
              <w:t>IPM</w:t>
            </w:r>
            <w:r w:rsidRPr="00F85332">
              <w:rPr>
                <w:rFonts w:hint="eastAsia"/>
                <w:sz w:val="21"/>
                <w:szCs w:val="21"/>
              </w:rPr>
              <w:t>内存合封；已帮助客户的高算力</w:t>
            </w:r>
            <w:r w:rsidRPr="00F85332">
              <w:rPr>
                <w:rFonts w:hint="eastAsia"/>
                <w:sz w:val="21"/>
                <w:szCs w:val="21"/>
              </w:rPr>
              <w:t>AIGC</w:t>
            </w:r>
            <w:r w:rsidRPr="00F85332">
              <w:rPr>
                <w:rFonts w:hint="eastAsia"/>
                <w:sz w:val="21"/>
                <w:szCs w:val="21"/>
              </w:rPr>
              <w:t>芯片设计了</w:t>
            </w:r>
            <w:r w:rsidRPr="00F85332">
              <w:rPr>
                <w:rFonts w:hint="eastAsia"/>
                <w:sz w:val="21"/>
                <w:szCs w:val="21"/>
              </w:rPr>
              <w:t>2.5DCoWos</w:t>
            </w:r>
            <w:r w:rsidRPr="00F85332">
              <w:rPr>
                <w:rFonts w:hint="eastAsia"/>
                <w:sz w:val="21"/>
                <w:szCs w:val="21"/>
              </w:rPr>
              <w:t>封装；已设计研发了针对</w:t>
            </w:r>
            <w:r w:rsidRPr="00F85332">
              <w:rPr>
                <w:rFonts w:hint="eastAsia"/>
                <w:sz w:val="21"/>
                <w:szCs w:val="21"/>
              </w:rPr>
              <w:t>Die to Die</w:t>
            </w:r>
            <w:r w:rsidRPr="00F85332">
              <w:rPr>
                <w:rFonts w:hint="eastAsia"/>
                <w:sz w:val="21"/>
                <w:szCs w:val="21"/>
              </w:rPr>
              <w:t>连接的</w:t>
            </w:r>
            <w:r w:rsidRPr="00F85332">
              <w:rPr>
                <w:rFonts w:hint="eastAsia"/>
                <w:sz w:val="21"/>
                <w:szCs w:val="21"/>
              </w:rPr>
              <w:t>UCIe/BoW</w:t>
            </w:r>
            <w:r w:rsidRPr="00F85332">
              <w:rPr>
                <w:rFonts w:hint="eastAsia"/>
                <w:sz w:val="21"/>
                <w:szCs w:val="21"/>
              </w:rPr>
              <w:t>兼容的物理层接口；已和</w:t>
            </w:r>
            <w:r w:rsidRPr="00F85332">
              <w:rPr>
                <w:rFonts w:hint="eastAsia"/>
                <w:sz w:val="21"/>
                <w:szCs w:val="21"/>
              </w:rPr>
              <w:t>Chiplet</w:t>
            </w:r>
            <w:r w:rsidRPr="00F85332">
              <w:rPr>
                <w:rFonts w:hint="eastAsia"/>
                <w:sz w:val="21"/>
                <w:szCs w:val="21"/>
              </w:rPr>
              <w:t>芯片解决方案的行业领导者蓝洋智能合作，为其提供包</w:t>
            </w:r>
            <w:r w:rsidRPr="00F85332">
              <w:rPr>
                <w:rFonts w:hint="eastAsia"/>
                <w:sz w:val="21"/>
                <w:szCs w:val="21"/>
              </w:rPr>
              <w:lastRenderedPageBreak/>
              <w:t>括</w:t>
            </w:r>
            <w:r w:rsidRPr="00F85332">
              <w:rPr>
                <w:rFonts w:hint="eastAsia"/>
                <w:sz w:val="21"/>
                <w:szCs w:val="21"/>
              </w:rPr>
              <w:t>GPGPU</w:t>
            </w:r>
            <w:r w:rsidRPr="00F85332">
              <w:rPr>
                <w:rFonts w:hint="eastAsia"/>
                <w:sz w:val="21"/>
                <w:szCs w:val="21"/>
              </w:rPr>
              <w:t>、</w:t>
            </w:r>
            <w:r w:rsidRPr="00F85332">
              <w:rPr>
                <w:rFonts w:hint="eastAsia"/>
                <w:sz w:val="21"/>
                <w:szCs w:val="21"/>
              </w:rPr>
              <w:t>NPU</w:t>
            </w:r>
            <w:r w:rsidRPr="00F85332">
              <w:rPr>
                <w:rFonts w:hint="eastAsia"/>
                <w:sz w:val="21"/>
                <w:szCs w:val="21"/>
              </w:rPr>
              <w:t>和</w:t>
            </w:r>
            <w:r w:rsidRPr="00F85332">
              <w:rPr>
                <w:rFonts w:hint="eastAsia"/>
                <w:sz w:val="21"/>
                <w:szCs w:val="21"/>
              </w:rPr>
              <w:t>VPU</w:t>
            </w:r>
            <w:r w:rsidRPr="00F85332">
              <w:rPr>
                <w:rFonts w:hint="eastAsia"/>
                <w:sz w:val="21"/>
                <w:szCs w:val="21"/>
              </w:rPr>
              <w:t>在内的多款芯原自有处理器</w:t>
            </w:r>
            <w:r w:rsidRPr="00F85332">
              <w:rPr>
                <w:rFonts w:hint="eastAsia"/>
                <w:sz w:val="21"/>
                <w:szCs w:val="21"/>
              </w:rPr>
              <w:t>IP</w:t>
            </w:r>
            <w:r w:rsidRPr="00F85332">
              <w:rPr>
                <w:rFonts w:hint="eastAsia"/>
                <w:sz w:val="21"/>
                <w:szCs w:val="21"/>
              </w:rPr>
              <w:t>，帮助其部署基于</w:t>
            </w:r>
            <w:r w:rsidRPr="00F85332">
              <w:rPr>
                <w:rFonts w:hint="eastAsia"/>
                <w:sz w:val="21"/>
                <w:szCs w:val="21"/>
              </w:rPr>
              <w:t>Chiplet</w:t>
            </w:r>
            <w:r w:rsidRPr="00F85332">
              <w:rPr>
                <w:rFonts w:hint="eastAsia"/>
                <w:sz w:val="21"/>
                <w:szCs w:val="21"/>
              </w:rPr>
              <w:t>架构的高性能人工智能芯片，该芯片面向数据中心、高性能计算、汽车等应用领域。</w:t>
            </w:r>
          </w:p>
          <w:p w:rsidR="00EE68E0" w:rsidRDefault="00F85332" w:rsidP="00F85332">
            <w:pPr>
              <w:pStyle w:val="005"/>
              <w:spacing w:before="156"/>
              <w:ind w:firstLine="420"/>
              <w:rPr>
                <w:sz w:val="21"/>
                <w:szCs w:val="21"/>
              </w:rPr>
            </w:pPr>
            <w:r w:rsidRPr="00F85332">
              <w:rPr>
                <w:rFonts w:hint="eastAsia"/>
                <w:sz w:val="21"/>
                <w:szCs w:val="21"/>
              </w:rPr>
              <w:t>公司再融资募投项目之一为“</w:t>
            </w:r>
            <w:r w:rsidRPr="00F85332">
              <w:rPr>
                <w:rFonts w:hint="eastAsia"/>
                <w:sz w:val="21"/>
                <w:szCs w:val="21"/>
              </w:rPr>
              <w:t>AIGC</w:t>
            </w:r>
            <w:r w:rsidRPr="00F85332">
              <w:rPr>
                <w:rFonts w:hint="eastAsia"/>
                <w:sz w:val="21"/>
                <w:szCs w:val="21"/>
              </w:rPr>
              <w:t>及智慧出行领域</w:t>
            </w:r>
            <w:r w:rsidRPr="00F85332">
              <w:rPr>
                <w:rFonts w:hint="eastAsia"/>
                <w:sz w:val="21"/>
                <w:szCs w:val="21"/>
              </w:rPr>
              <w:t>Chiplet</w:t>
            </w:r>
            <w:r w:rsidRPr="00F85332">
              <w:rPr>
                <w:rFonts w:hint="eastAsia"/>
                <w:sz w:val="21"/>
                <w:szCs w:val="21"/>
              </w:rPr>
              <w:t>解决方案平台研发项目</w:t>
            </w:r>
            <w:r w:rsidRPr="00F85332">
              <w:rPr>
                <w:rFonts w:hint="eastAsia"/>
                <w:sz w:val="21"/>
                <w:szCs w:val="21"/>
              </w:rPr>
              <w:t>"</w:t>
            </w:r>
            <w:r w:rsidRPr="00F85332">
              <w:rPr>
                <w:rFonts w:hint="eastAsia"/>
                <w:sz w:val="21"/>
                <w:szCs w:val="21"/>
              </w:rPr>
              <w:t>，并形成基于</w:t>
            </w:r>
            <w:r w:rsidRPr="00F85332">
              <w:rPr>
                <w:rFonts w:hint="eastAsia"/>
                <w:sz w:val="21"/>
                <w:szCs w:val="21"/>
              </w:rPr>
              <w:t>Chiplet</w:t>
            </w:r>
            <w:r w:rsidRPr="00F85332">
              <w:rPr>
                <w:rFonts w:hint="eastAsia"/>
                <w:sz w:val="21"/>
                <w:szCs w:val="21"/>
              </w:rPr>
              <w:t>架构的软硬件芯片设计平台，对公司现有技术有如下提升：</w:t>
            </w:r>
            <w:r w:rsidRPr="00F85332">
              <w:rPr>
                <w:rFonts w:hint="eastAsia"/>
                <w:sz w:val="21"/>
                <w:szCs w:val="21"/>
              </w:rPr>
              <w:t>1</w:t>
            </w:r>
            <w:r w:rsidRPr="00F85332">
              <w:rPr>
                <w:rFonts w:hint="eastAsia"/>
                <w:sz w:val="21"/>
                <w:szCs w:val="21"/>
              </w:rPr>
              <w:t>）结合公司</w:t>
            </w:r>
            <w:r w:rsidRPr="00F85332">
              <w:rPr>
                <w:rFonts w:hint="eastAsia"/>
                <w:sz w:val="21"/>
                <w:szCs w:val="21"/>
              </w:rPr>
              <w:t>IP</w:t>
            </w:r>
            <w:r w:rsidRPr="00F85332">
              <w:rPr>
                <w:rFonts w:hint="eastAsia"/>
                <w:sz w:val="21"/>
                <w:szCs w:val="21"/>
              </w:rPr>
              <w:t>技术、芯片软硬件设计能力等，新增高算力</w:t>
            </w:r>
            <w:r w:rsidRPr="00F85332">
              <w:rPr>
                <w:rFonts w:hint="eastAsia"/>
                <w:sz w:val="21"/>
                <w:szCs w:val="21"/>
              </w:rPr>
              <w:t>GPGPU Chiplet</w:t>
            </w:r>
            <w:r w:rsidRPr="00F85332">
              <w:rPr>
                <w:rFonts w:hint="eastAsia"/>
                <w:sz w:val="21"/>
                <w:szCs w:val="21"/>
              </w:rPr>
              <w:t>、</w:t>
            </w:r>
            <w:r w:rsidRPr="00F85332">
              <w:rPr>
                <w:rFonts w:hint="eastAsia"/>
                <w:sz w:val="21"/>
                <w:szCs w:val="21"/>
              </w:rPr>
              <w:t>AI Chiplet</w:t>
            </w:r>
            <w:r w:rsidRPr="00F85332">
              <w:rPr>
                <w:rFonts w:hint="eastAsia"/>
                <w:sz w:val="21"/>
                <w:szCs w:val="21"/>
              </w:rPr>
              <w:t>和主控</w:t>
            </w:r>
            <w:r w:rsidRPr="00F85332">
              <w:rPr>
                <w:rFonts w:hint="eastAsia"/>
                <w:sz w:val="21"/>
                <w:szCs w:val="21"/>
              </w:rPr>
              <w:t>Chiplet</w:t>
            </w:r>
            <w:r w:rsidRPr="00F85332">
              <w:rPr>
                <w:rFonts w:hint="eastAsia"/>
                <w:sz w:val="21"/>
                <w:szCs w:val="21"/>
              </w:rPr>
              <w:t>；</w:t>
            </w:r>
            <w:r w:rsidRPr="00F85332">
              <w:rPr>
                <w:rFonts w:hint="eastAsia"/>
                <w:sz w:val="21"/>
                <w:szCs w:val="21"/>
              </w:rPr>
              <w:t>2</w:t>
            </w:r>
            <w:r w:rsidRPr="00F85332">
              <w:rPr>
                <w:rFonts w:hint="eastAsia"/>
                <w:sz w:val="21"/>
                <w:szCs w:val="21"/>
              </w:rPr>
              <w:t>）新增</w:t>
            </w:r>
            <w:r w:rsidRPr="00F85332">
              <w:rPr>
                <w:rFonts w:hint="eastAsia"/>
                <w:sz w:val="21"/>
                <w:szCs w:val="21"/>
              </w:rPr>
              <w:t>Die to Die</w:t>
            </w:r>
            <w:r w:rsidRPr="00F85332">
              <w:rPr>
                <w:rFonts w:hint="eastAsia"/>
                <w:sz w:val="21"/>
                <w:szCs w:val="21"/>
              </w:rPr>
              <w:t>接口</w:t>
            </w:r>
            <w:r w:rsidRPr="00F85332">
              <w:rPr>
                <w:rFonts w:hint="eastAsia"/>
                <w:sz w:val="21"/>
                <w:szCs w:val="21"/>
              </w:rPr>
              <w:t>IP</w:t>
            </w:r>
            <w:r w:rsidRPr="00F85332">
              <w:rPr>
                <w:rFonts w:hint="eastAsia"/>
                <w:sz w:val="21"/>
                <w:szCs w:val="21"/>
              </w:rPr>
              <w:t>及相关软件协议栈；</w:t>
            </w:r>
            <w:r w:rsidRPr="00F85332">
              <w:rPr>
                <w:rFonts w:hint="eastAsia"/>
                <w:sz w:val="21"/>
                <w:szCs w:val="21"/>
              </w:rPr>
              <w:t>3</w:t>
            </w:r>
            <w:r w:rsidRPr="00F85332">
              <w:rPr>
                <w:rFonts w:hint="eastAsia"/>
                <w:sz w:val="21"/>
                <w:szCs w:val="21"/>
              </w:rPr>
              <w:t>）强化先进封装技术的设计与应用能力；</w:t>
            </w:r>
            <w:r w:rsidRPr="00F85332">
              <w:rPr>
                <w:rFonts w:hint="eastAsia"/>
                <w:sz w:val="21"/>
                <w:szCs w:val="21"/>
              </w:rPr>
              <w:t>4</w:t>
            </w:r>
            <w:r w:rsidRPr="00F85332">
              <w:rPr>
                <w:rFonts w:hint="eastAsia"/>
                <w:sz w:val="21"/>
                <w:szCs w:val="21"/>
              </w:rPr>
              <w:t>）开发基于</w:t>
            </w:r>
            <w:r w:rsidRPr="00F85332">
              <w:rPr>
                <w:rFonts w:hint="eastAsia"/>
                <w:sz w:val="21"/>
                <w:szCs w:val="21"/>
              </w:rPr>
              <w:t>Chiplet</w:t>
            </w:r>
            <w:r w:rsidRPr="00F85332">
              <w:rPr>
                <w:rFonts w:hint="eastAsia"/>
                <w:sz w:val="21"/>
                <w:szCs w:val="21"/>
              </w:rPr>
              <w:t>架构的可扩展大算力软硬件架构。</w:t>
            </w:r>
          </w:p>
          <w:p w:rsidR="00F85332" w:rsidRPr="00EE68E0" w:rsidRDefault="00F85332" w:rsidP="00F85332">
            <w:pPr>
              <w:pStyle w:val="005"/>
              <w:spacing w:before="156"/>
              <w:ind w:firstLine="480"/>
              <w:rPr>
                <w:szCs w:val="21"/>
              </w:rPr>
            </w:pPr>
          </w:p>
        </w:tc>
      </w:tr>
    </w:tbl>
    <w:p w:rsidR="00646B40" w:rsidRPr="00F96370" w:rsidRDefault="00646B40" w:rsidP="00DD6C1E">
      <w:pPr>
        <w:widowControl/>
        <w:jc w:val="left"/>
        <w:rPr>
          <w:szCs w:val="21"/>
        </w:rPr>
      </w:pPr>
    </w:p>
    <w:sectPr w:rsidR="00646B40" w:rsidRPr="00F9637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827" w:rsidRDefault="00183827" w:rsidP="00354F01">
      <w:r>
        <w:separator/>
      </w:r>
    </w:p>
  </w:endnote>
  <w:endnote w:type="continuationSeparator" w:id="0">
    <w:p w:rsidR="00183827" w:rsidRDefault="00183827" w:rsidP="0035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827" w:rsidRDefault="00183827" w:rsidP="00354F01">
      <w:r>
        <w:separator/>
      </w:r>
    </w:p>
  </w:footnote>
  <w:footnote w:type="continuationSeparator" w:id="0">
    <w:p w:rsidR="00183827" w:rsidRDefault="00183827" w:rsidP="00354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C6882"/>
    <w:multiLevelType w:val="hybridMultilevel"/>
    <w:tmpl w:val="BF5A76EC"/>
    <w:lvl w:ilvl="0" w:tplc="ED86EA0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611C499D"/>
    <w:multiLevelType w:val="hybridMultilevel"/>
    <w:tmpl w:val="7648291A"/>
    <w:lvl w:ilvl="0" w:tplc="9EF49FC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0D"/>
    <w:rsid w:val="EFC73B56"/>
    <w:rsid w:val="0000041D"/>
    <w:rsid w:val="00000919"/>
    <w:rsid w:val="00000AFF"/>
    <w:rsid w:val="00003FE2"/>
    <w:rsid w:val="0000520D"/>
    <w:rsid w:val="0000553D"/>
    <w:rsid w:val="00005BB9"/>
    <w:rsid w:val="00006085"/>
    <w:rsid w:val="000063A2"/>
    <w:rsid w:val="00010521"/>
    <w:rsid w:val="00010733"/>
    <w:rsid w:val="0001082C"/>
    <w:rsid w:val="00010CD4"/>
    <w:rsid w:val="00012A5A"/>
    <w:rsid w:val="00014A29"/>
    <w:rsid w:val="00014C3D"/>
    <w:rsid w:val="000152C7"/>
    <w:rsid w:val="00016B59"/>
    <w:rsid w:val="00017C7F"/>
    <w:rsid w:val="00017E1B"/>
    <w:rsid w:val="00017F0D"/>
    <w:rsid w:val="00022514"/>
    <w:rsid w:val="00023610"/>
    <w:rsid w:val="00023E92"/>
    <w:rsid w:val="000256DE"/>
    <w:rsid w:val="00026882"/>
    <w:rsid w:val="000268CC"/>
    <w:rsid w:val="00031937"/>
    <w:rsid w:val="0003213E"/>
    <w:rsid w:val="00035216"/>
    <w:rsid w:val="00035836"/>
    <w:rsid w:val="00035EE0"/>
    <w:rsid w:val="00035FC8"/>
    <w:rsid w:val="000363C4"/>
    <w:rsid w:val="00037122"/>
    <w:rsid w:val="00037795"/>
    <w:rsid w:val="000403F7"/>
    <w:rsid w:val="00040E10"/>
    <w:rsid w:val="00041555"/>
    <w:rsid w:val="0004258B"/>
    <w:rsid w:val="000427EA"/>
    <w:rsid w:val="00042E8B"/>
    <w:rsid w:val="00044904"/>
    <w:rsid w:val="000464E9"/>
    <w:rsid w:val="00046FA8"/>
    <w:rsid w:val="0004777A"/>
    <w:rsid w:val="0005179D"/>
    <w:rsid w:val="000520BB"/>
    <w:rsid w:val="00052279"/>
    <w:rsid w:val="000537DB"/>
    <w:rsid w:val="000539E4"/>
    <w:rsid w:val="000544B2"/>
    <w:rsid w:val="000557F7"/>
    <w:rsid w:val="00055F60"/>
    <w:rsid w:val="000572FB"/>
    <w:rsid w:val="00057534"/>
    <w:rsid w:val="000575EE"/>
    <w:rsid w:val="00057EBB"/>
    <w:rsid w:val="00061ED4"/>
    <w:rsid w:val="00062A16"/>
    <w:rsid w:val="0006383C"/>
    <w:rsid w:val="00066021"/>
    <w:rsid w:val="000669C9"/>
    <w:rsid w:val="00066CB5"/>
    <w:rsid w:val="000671A1"/>
    <w:rsid w:val="000673E8"/>
    <w:rsid w:val="00070522"/>
    <w:rsid w:val="0007087C"/>
    <w:rsid w:val="000710E4"/>
    <w:rsid w:val="000742EB"/>
    <w:rsid w:val="00074B05"/>
    <w:rsid w:val="0007539D"/>
    <w:rsid w:val="000764E9"/>
    <w:rsid w:val="00077B07"/>
    <w:rsid w:val="00077D0A"/>
    <w:rsid w:val="000802EE"/>
    <w:rsid w:val="000831A2"/>
    <w:rsid w:val="000857DF"/>
    <w:rsid w:val="00086220"/>
    <w:rsid w:val="000865B3"/>
    <w:rsid w:val="00086C12"/>
    <w:rsid w:val="00087D61"/>
    <w:rsid w:val="00092267"/>
    <w:rsid w:val="00094855"/>
    <w:rsid w:val="00094B3A"/>
    <w:rsid w:val="00095229"/>
    <w:rsid w:val="00095E5D"/>
    <w:rsid w:val="000A0F42"/>
    <w:rsid w:val="000A1122"/>
    <w:rsid w:val="000A1C28"/>
    <w:rsid w:val="000A1F51"/>
    <w:rsid w:val="000A21BD"/>
    <w:rsid w:val="000A21ED"/>
    <w:rsid w:val="000A29CC"/>
    <w:rsid w:val="000A2C66"/>
    <w:rsid w:val="000A3079"/>
    <w:rsid w:val="000A54BC"/>
    <w:rsid w:val="000A6DA5"/>
    <w:rsid w:val="000A75C9"/>
    <w:rsid w:val="000B3804"/>
    <w:rsid w:val="000B3BB8"/>
    <w:rsid w:val="000B3EF4"/>
    <w:rsid w:val="000B6270"/>
    <w:rsid w:val="000C1405"/>
    <w:rsid w:val="000C1E45"/>
    <w:rsid w:val="000C2F78"/>
    <w:rsid w:val="000C4809"/>
    <w:rsid w:val="000C5239"/>
    <w:rsid w:val="000C5BCA"/>
    <w:rsid w:val="000C7C4F"/>
    <w:rsid w:val="000D2CEF"/>
    <w:rsid w:val="000D3CAC"/>
    <w:rsid w:val="000D3DA9"/>
    <w:rsid w:val="000D4A60"/>
    <w:rsid w:val="000D74FD"/>
    <w:rsid w:val="000E03FF"/>
    <w:rsid w:val="000E0A36"/>
    <w:rsid w:val="000E187D"/>
    <w:rsid w:val="000E1902"/>
    <w:rsid w:val="000E1CCC"/>
    <w:rsid w:val="000E1D73"/>
    <w:rsid w:val="000E2678"/>
    <w:rsid w:val="000E3662"/>
    <w:rsid w:val="000E5FDF"/>
    <w:rsid w:val="000E7A69"/>
    <w:rsid w:val="000E7A95"/>
    <w:rsid w:val="000F0107"/>
    <w:rsid w:val="000F01F9"/>
    <w:rsid w:val="000F2166"/>
    <w:rsid w:val="000F2F82"/>
    <w:rsid w:val="000F31EF"/>
    <w:rsid w:val="000F3F9A"/>
    <w:rsid w:val="000F440F"/>
    <w:rsid w:val="000F4412"/>
    <w:rsid w:val="000F57E1"/>
    <w:rsid w:val="000F65BF"/>
    <w:rsid w:val="000F6AE6"/>
    <w:rsid w:val="000F6DC3"/>
    <w:rsid w:val="00100784"/>
    <w:rsid w:val="0010469D"/>
    <w:rsid w:val="0010787A"/>
    <w:rsid w:val="00111B8A"/>
    <w:rsid w:val="00111C91"/>
    <w:rsid w:val="00111F14"/>
    <w:rsid w:val="00112D3F"/>
    <w:rsid w:val="00113647"/>
    <w:rsid w:val="00115771"/>
    <w:rsid w:val="00117CFB"/>
    <w:rsid w:val="001208A5"/>
    <w:rsid w:val="001236DC"/>
    <w:rsid w:val="00123926"/>
    <w:rsid w:val="00126FF8"/>
    <w:rsid w:val="00127C62"/>
    <w:rsid w:val="00130230"/>
    <w:rsid w:val="001302D0"/>
    <w:rsid w:val="00130CD8"/>
    <w:rsid w:val="00132AC9"/>
    <w:rsid w:val="00136BAB"/>
    <w:rsid w:val="00136F06"/>
    <w:rsid w:val="0014105E"/>
    <w:rsid w:val="00142C41"/>
    <w:rsid w:val="00144320"/>
    <w:rsid w:val="00144430"/>
    <w:rsid w:val="00144865"/>
    <w:rsid w:val="0014689E"/>
    <w:rsid w:val="00146DBE"/>
    <w:rsid w:val="0015115B"/>
    <w:rsid w:val="001522D3"/>
    <w:rsid w:val="00153A8C"/>
    <w:rsid w:val="001569FE"/>
    <w:rsid w:val="00157115"/>
    <w:rsid w:val="00157F5E"/>
    <w:rsid w:val="001615E0"/>
    <w:rsid w:val="001618E2"/>
    <w:rsid w:val="00165340"/>
    <w:rsid w:val="00165FF4"/>
    <w:rsid w:val="00166724"/>
    <w:rsid w:val="00170AF4"/>
    <w:rsid w:val="00171AF5"/>
    <w:rsid w:val="00171CDD"/>
    <w:rsid w:val="001723CF"/>
    <w:rsid w:val="00172D81"/>
    <w:rsid w:val="00173003"/>
    <w:rsid w:val="00173DBA"/>
    <w:rsid w:val="0017413F"/>
    <w:rsid w:val="001742BE"/>
    <w:rsid w:val="001754E8"/>
    <w:rsid w:val="00176560"/>
    <w:rsid w:val="00176684"/>
    <w:rsid w:val="0018100C"/>
    <w:rsid w:val="00183827"/>
    <w:rsid w:val="00183DA9"/>
    <w:rsid w:val="001863AA"/>
    <w:rsid w:val="00187BA3"/>
    <w:rsid w:val="0019019E"/>
    <w:rsid w:val="00190213"/>
    <w:rsid w:val="00191175"/>
    <w:rsid w:val="001926AA"/>
    <w:rsid w:val="001930C0"/>
    <w:rsid w:val="00193F22"/>
    <w:rsid w:val="00194AB4"/>
    <w:rsid w:val="00196A2F"/>
    <w:rsid w:val="001971F1"/>
    <w:rsid w:val="001A04C7"/>
    <w:rsid w:val="001A0862"/>
    <w:rsid w:val="001A1007"/>
    <w:rsid w:val="001A132D"/>
    <w:rsid w:val="001A1BBA"/>
    <w:rsid w:val="001A1E3D"/>
    <w:rsid w:val="001A22BE"/>
    <w:rsid w:val="001A2BD5"/>
    <w:rsid w:val="001A3861"/>
    <w:rsid w:val="001A44E6"/>
    <w:rsid w:val="001A5A67"/>
    <w:rsid w:val="001A5DBF"/>
    <w:rsid w:val="001A60D0"/>
    <w:rsid w:val="001A6E9F"/>
    <w:rsid w:val="001B09EE"/>
    <w:rsid w:val="001B1601"/>
    <w:rsid w:val="001B2283"/>
    <w:rsid w:val="001B2405"/>
    <w:rsid w:val="001B2833"/>
    <w:rsid w:val="001B284B"/>
    <w:rsid w:val="001B5B60"/>
    <w:rsid w:val="001B66E1"/>
    <w:rsid w:val="001B6706"/>
    <w:rsid w:val="001B73BD"/>
    <w:rsid w:val="001B7484"/>
    <w:rsid w:val="001C08AC"/>
    <w:rsid w:val="001C0A10"/>
    <w:rsid w:val="001C0D32"/>
    <w:rsid w:val="001C1CA2"/>
    <w:rsid w:val="001C2EA2"/>
    <w:rsid w:val="001C32A7"/>
    <w:rsid w:val="001C34F8"/>
    <w:rsid w:val="001C3BA8"/>
    <w:rsid w:val="001C44B9"/>
    <w:rsid w:val="001C4F52"/>
    <w:rsid w:val="001C6F0B"/>
    <w:rsid w:val="001C732F"/>
    <w:rsid w:val="001D0FF1"/>
    <w:rsid w:val="001D1074"/>
    <w:rsid w:val="001D1F3C"/>
    <w:rsid w:val="001D4CEC"/>
    <w:rsid w:val="001D53BD"/>
    <w:rsid w:val="001D540B"/>
    <w:rsid w:val="001D6C3E"/>
    <w:rsid w:val="001D6CAD"/>
    <w:rsid w:val="001D741D"/>
    <w:rsid w:val="001D76A3"/>
    <w:rsid w:val="001E1E7A"/>
    <w:rsid w:val="001E2455"/>
    <w:rsid w:val="001E4643"/>
    <w:rsid w:val="001E4F2A"/>
    <w:rsid w:val="001E5796"/>
    <w:rsid w:val="001E6585"/>
    <w:rsid w:val="001E67BF"/>
    <w:rsid w:val="001E6C29"/>
    <w:rsid w:val="001E7A38"/>
    <w:rsid w:val="001F0518"/>
    <w:rsid w:val="001F231D"/>
    <w:rsid w:val="001F2C3A"/>
    <w:rsid w:val="001F3DF3"/>
    <w:rsid w:val="001F4944"/>
    <w:rsid w:val="001F5B5A"/>
    <w:rsid w:val="001F7C9E"/>
    <w:rsid w:val="00200231"/>
    <w:rsid w:val="00200319"/>
    <w:rsid w:val="00200712"/>
    <w:rsid w:val="00201384"/>
    <w:rsid w:val="0020237A"/>
    <w:rsid w:val="00202675"/>
    <w:rsid w:val="00203627"/>
    <w:rsid w:val="00205B5B"/>
    <w:rsid w:val="00212938"/>
    <w:rsid w:val="002148C7"/>
    <w:rsid w:val="00216561"/>
    <w:rsid w:val="00216FEA"/>
    <w:rsid w:val="002170E8"/>
    <w:rsid w:val="00217E38"/>
    <w:rsid w:val="002224CE"/>
    <w:rsid w:val="002228F2"/>
    <w:rsid w:val="00222F0B"/>
    <w:rsid w:val="00223363"/>
    <w:rsid w:val="00230CA3"/>
    <w:rsid w:val="0023109D"/>
    <w:rsid w:val="0023343E"/>
    <w:rsid w:val="00233DB7"/>
    <w:rsid w:val="00233F1E"/>
    <w:rsid w:val="00237B85"/>
    <w:rsid w:val="00241213"/>
    <w:rsid w:val="00242482"/>
    <w:rsid w:val="002430F7"/>
    <w:rsid w:val="0024333D"/>
    <w:rsid w:val="002445BE"/>
    <w:rsid w:val="00244BC7"/>
    <w:rsid w:val="00246CDC"/>
    <w:rsid w:val="0024765D"/>
    <w:rsid w:val="00250C54"/>
    <w:rsid w:val="00251DA4"/>
    <w:rsid w:val="0025363A"/>
    <w:rsid w:val="00253913"/>
    <w:rsid w:val="00254D52"/>
    <w:rsid w:val="00256115"/>
    <w:rsid w:val="00256590"/>
    <w:rsid w:val="00256875"/>
    <w:rsid w:val="002569AD"/>
    <w:rsid w:val="00257E78"/>
    <w:rsid w:val="00257F8C"/>
    <w:rsid w:val="002600FC"/>
    <w:rsid w:val="00260AAC"/>
    <w:rsid w:val="00263094"/>
    <w:rsid w:val="002632F6"/>
    <w:rsid w:val="00263483"/>
    <w:rsid w:val="00263C6A"/>
    <w:rsid w:val="00265518"/>
    <w:rsid w:val="00270A99"/>
    <w:rsid w:val="002751CA"/>
    <w:rsid w:val="00275F41"/>
    <w:rsid w:val="0027700D"/>
    <w:rsid w:val="00281890"/>
    <w:rsid w:val="002821F3"/>
    <w:rsid w:val="00282266"/>
    <w:rsid w:val="00282B8D"/>
    <w:rsid w:val="00283C62"/>
    <w:rsid w:val="00283F08"/>
    <w:rsid w:val="00284274"/>
    <w:rsid w:val="002855F7"/>
    <w:rsid w:val="00286D02"/>
    <w:rsid w:val="00291F41"/>
    <w:rsid w:val="00292E6A"/>
    <w:rsid w:val="00293EB9"/>
    <w:rsid w:val="00294011"/>
    <w:rsid w:val="00294B06"/>
    <w:rsid w:val="00294C0A"/>
    <w:rsid w:val="00295C4C"/>
    <w:rsid w:val="00296296"/>
    <w:rsid w:val="002A040C"/>
    <w:rsid w:val="002A0ECB"/>
    <w:rsid w:val="002A17CE"/>
    <w:rsid w:val="002A354F"/>
    <w:rsid w:val="002A5CF8"/>
    <w:rsid w:val="002A781B"/>
    <w:rsid w:val="002A7BEE"/>
    <w:rsid w:val="002B1801"/>
    <w:rsid w:val="002B184A"/>
    <w:rsid w:val="002B2365"/>
    <w:rsid w:val="002B23D2"/>
    <w:rsid w:val="002B5209"/>
    <w:rsid w:val="002B77F4"/>
    <w:rsid w:val="002B7B1A"/>
    <w:rsid w:val="002C03D3"/>
    <w:rsid w:val="002C24B3"/>
    <w:rsid w:val="002C3891"/>
    <w:rsid w:val="002C5BB7"/>
    <w:rsid w:val="002C5E14"/>
    <w:rsid w:val="002C6B42"/>
    <w:rsid w:val="002C750B"/>
    <w:rsid w:val="002D0C17"/>
    <w:rsid w:val="002D14D4"/>
    <w:rsid w:val="002D1CCF"/>
    <w:rsid w:val="002D1E38"/>
    <w:rsid w:val="002D27C4"/>
    <w:rsid w:val="002D45D3"/>
    <w:rsid w:val="002D49C2"/>
    <w:rsid w:val="002D6C33"/>
    <w:rsid w:val="002D6F49"/>
    <w:rsid w:val="002D7B29"/>
    <w:rsid w:val="002E01C1"/>
    <w:rsid w:val="002E2108"/>
    <w:rsid w:val="002E4AFA"/>
    <w:rsid w:val="002E508D"/>
    <w:rsid w:val="002E687F"/>
    <w:rsid w:val="002E6DE6"/>
    <w:rsid w:val="002E6F2F"/>
    <w:rsid w:val="002F10B8"/>
    <w:rsid w:val="002F1422"/>
    <w:rsid w:val="002F143C"/>
    <w:rsid w:val="002F29B1"/>
    <w:rsid w:val="002F41F8"/>
    <w:rsid w:val="002F53E6"/>
    <w:rsid w:val="002F563C"/>
    <w:rsid w:val="002F61E6"/>
    <w:rsid w:val="002F7036"/>
    <w:rsid w:val="0030037F"/>
    <w:rsid w:val="0030049D"/>
    <w:rsid w:val="00301D2A"/>
    <w:rsid w:val="00303787"/>
    <w:rsid w:val="00305900"/>
    <w:rsid w:val="0030597F"/>
    <w:rsid w:val="003071F5"/>
    <w:rsid w:val="00307569"/>
    <w:rsid w:val="003077D3"/>
    <w:rsid w:val="0031086D"/>
    <w:rsid w:val="00311394"/>
    <w:rsid w:val="0031147A"/>
    <w:rsid w:val="00312979"/>
    <w:rsid w:val="00315B0F"/>
    <w:rsid w:val="0032170E"/>
    <w:rsid w:val="003236ED"/>
    <w:rsid w:val="00323928"/>
    <w:rsid w:val="00323A08"/>
    <w:rsid w:val="00323EED"/>
    <w:rsid w:val="00326084"/>
    <w:rsid w:val="00326E5B"/>
    <w:rsid w:val="00327686"/>
    <w:rsid w:val="003277B7"/>
    <w:rsid w:val="0033037F"/>
    <w:rsid w:val="00332952"/>
    <w:rsid w:val="00332DD7"/>
    <w:rsid w:val="00332E4A"/>
    <w:rsid w:val="0033305B"/>
    <w:rsid w:val="00333ED3"/>
    <w:rsid w:val="00334A08"/>
    <w:rsid w:val="00335847"/>
    <w:rsid w:val="00335FEB"/>
    <w:rsid w:val="0033691A"/>
    <w:rsid w:val="003373EC"/>
    <w:rsid w:val="00341F35"/>
    <w:rsid w:val="00342042"/>
    <w:rsid w:val="00342C58"/>
    <w:rsid w:val="00342DD8"/>
    <w:rsid w:val="00342E7C"/>
    <w:rsid w:val="00343277"/>
    <w:rsid w:val="00344280"/>
    <w:rsid w:val="003464B7"/>
    <w:rsid w:val="00346993"/>
    <w:rsid w:val="00347E27"/>
    <w:rsid w:val="003501B4"/>
    <w:rsid w:val="00353084"/>
    <w:rsid w:val="00353998"/>
    <w:rsid w:val="00354E9B"/>
    <w:rsid w:val="00354F01"/>
    <w:rsid w:val="003557D8"/>
    <w:rsid w:val="00355C7B"/>
    <w:rsid w:val="00365411"/>
    <w:rsid w:val="00365BE1"/>
    <w:rsid w:val="0036760E"/>
    <w:rsid w:val="00367623"/>
    <w:rsid w:val="003738FB"/>
    <w:rsid w:val="00375F0F"/>
    <w:rsid w:val="00376522"/>
    <w:rsid w:val="00380071"/>
    <w:rsid w:val="00380430"/>
    <w:rsid w:val="00380CD6"/>
    <w:rsid w:val="003826D2"/>
    <w:rsid w:val="003835AD"/>
    <w:rsid w:val="00383CEF"/>
    <w:rsid w:val="0038419B"/>
    <w:rsid w:val="003854B4"/>
    <w:rsid w:val="00385935"/>
    <w:rsid w:val="003869FC"/>
    <w:rsid w:val="00386E1F"/>
    <w:rsid w:val="00387D82"/>
    <w:rsid w:val="00390052"/>
    <w:rsid w:val="003933C8"/>
    <w:rsid w:val="003947BD"/>
    <w:rsid w:val="00394BD8"/>
    <w:rsid w:val="00395081"/>
    <w:rsid w:val="003959D7"/>
    <w:rsid w:val="00396224"/>
    <w:rsid w:val="0039668B"/>
    <w:rsid w:val="0039734D"/>
    <w:rsid w:val="0039756F"/>
    <w:rsid w:val="00397962"/>
    <w:rsid w:val="00397C3D"/>
    <w:rsid w:val="00397DB5"/>
    <w:rsid w:val="003A056D"/>
    <w:rsid w:val="003A0CE1"/>
    <w:rsid w:val="003A0E54"/>
    <w:rsid w:val="003A165F"/>
    <w:rsid w:val="003A19CF"/>
    <w:rsid w:val="003A1E84"/>
    <w:rsid w:val="003A1EF6"/>
    <w:rsid w:val="003A3548"/>
    <w:rsid w:val="003A4073"/>
    <w:rsid w:val="003A410D"/>
    <w:rsid w:val="003A76DF"/>
    <w:rsid w:val="003B13EF"/>
    <w:rsid w:val="003B2E89"/>
    <w:rsid w:val="003B2F02"/>
    <w:rsid w:val="003B44EF"/>
    <w:rsid w:val="003B4B72"/>
    <w:rsid w:val="003B5173"/>
    <w:rsid w:val="003B7203"/>
    <w:rsid w:val="003B78B5"/>
    <w:rsid w:val="003C1DE2"/>
    <w:rsid w:val="003C5715"/>
    <w:rsid w:val="003C6232"/>
    <w:rsid w:val="003C636F"/>
    <w:rsid w:val="003C707A"/>
    <w:rsid w:val="003D0643"/>
    <w:rsid w:val="003D0919"/>
    <w:rsid w:val="003D2543"/>
    <w:rsid w:val="003D2685"/>
    <w:rsid w:val="003D3270"/>
    <w:rsid w:val="003D4374"/>
    <w:rsid w:val="003D5225"/>
    <w:rsid w:val="003D68A2"/>
    <w:rsid w:val="003D6990"/>
    <w:rsid w:val="003E05B0"/>
    <w:rsid w:val="003E0CB5"/>
    <w:rsid w:val="003E29A8"/>
    <w:rsid w:val="003E3BAE"/>
    <w:rsid w:val="003E3CBD"/>
    <w:rsid w:val="003E3F66"/>
    <w:rsid w:val="003E43C4"/>
    <w:rsid w:val="003E448E"/>
    <w:rsid w:val="003E5374"/>
    <w:rsid w:val="003E6DB7"/>
    <w:rsid w:val="003F22A3"/>
    <w:rsid w:val="003F2B0B"/>
    <w:rsid w:val="003F42BE"/>
    <w:rsid w:val="003F4E80"/>
    <w:rsid w:val="003F6614"/>
    <w:rsid w:val="003F7822"/>
    <w:rsid w:val="0040112D"/>
    <w:rsid w:val="004013C3"/>
    <w:rsid w:val="00401B8D"/>
    <w:rsid w:val="004041DC"/>
    <w:rsid w:val="00404391"/>
    <w:rsid w:val="00410703"/>
    <w:rsid w:val="00412450"/>
    <w:rsid w:val="00412A04"/>
    <w:rsid w:val="00413618"/>
    <w:rsid w:val="00414803"/>
    <w:rsid w:val="0041491E"/>
    <w:rsid w:val="004150A7"/>
    <w:rsid w:val="00415390"/>
    <w:rsid w:val="00415521"/>
    <w:rsid w:val="00416E12"/>
    <w:rsid w:val="00417FBA"/>
    <w:rsid w:val="0042020C"/>
    <w:rsid w:val="00420412"/>
    <w:rsid w:val="004205CD"/>
    <w:rsid w:val="00420F54"/>
    <w:rsid w:val="004229C1"/>
    <w:rsid w:val="00422D77"/>
    <w:rsid w:val="004236BC"/>
    <w:rsid w:val="00423810"/>
    <w:rsid w:val="00424AC9"/>
    <w:rsid w:val="00424B55"/>
    <w:rsid w:val="00424BE5"/>
    <w:rsid w:val="00425314"/>
    <w:rsid w:val="004259F4"/>
    <w:rsid w:val="00425F32"/>
    <w:rsid w:val="004271D8"/>
    <w:rsid w:val="00427584"/>
    <w:rsid w:val="0043039D"/>
    <w:rsid w:val="004304BA"/>
    <w:rsid w:val="00431ECB"/>
    <w:rsid w:val="00432461"/>
    <w:rsid w:val="004335D7"/>
    <w:rsid w:val="0043479B"/>
    <w:rsid w:val="00434E88"/>
    <w:rsid w:val="0043534E"/>
    <w:rsid w:val="00437D41"/>
    <w:rsid w:val="00437E5E"/>
    <w:rsid w:val="00441419"/>
    <w:rsid w:val="0044247D"/>
    <w:rsid w:val="00442BA4"/>
    <w:rsid w:val="0044468B"/>
    <w:rsid w:val="00450D54"/>
    <w:rsid w:val="00451353"/>
    <w:rsid w:val="00453C64"/>
    <w:rsid w:val="00453DD5"/>
    <w:rsid w:val="00454B5B"/>
    <w:rsid w:val="00460A98"/>
    <w:rsid w:val="0046125D"/>
    <w:rsid w:val="004613B0"/>
    <w:rsid w:val="004629E5"/>
    <w:rsid w:val="00462F4E"/>
    <w:rsid w:val="00465414"/>
    <w:rsid w:val="00467245"/>
    <w:rsid w:val="0047240A"/>
    <w:rsid w:val="00472D2E"/>
    <w:rsid w:val="00474533"/>
    <w:rsid w:val="00474FCC"/>
    <w:rsid w:val="0047588A"/>
    <w:rsid w:val="00475BA3"/>
    <w:rsid w:val="00476D38"/>
    <w:rsid w:val="0048303A"/>
    <w:rsid w:val="0048357E"/>
    <w:rsid w:val="0048426B"/>
    <w:rsid w:val="00484DC5"/>
    <w:rsid w:val="00486A4D"/>
    <w:rsid w:val="00487EDD"/>
    <w:rsid w:val="00490B04"/>
    <w:rsid w:val="004912E7"/>
    <w:rsid w:val="00494231"/>
    <w:rsid w:val="0049439D"/>
    <w:rsid w:val="00494470"/>
    <w:rsid w:val="00494AB7"/>
    <w:rsid w:val="004956BA"/>
    <w:rsid w:val="00497146"/>
    <w:rsid w:val="00497287"/>
    <w:rsid w:val="004A0828"/>
    <w:rsid w:val="004A2008"/>
    <w:rsid w:val="004A2029"/>
    <w:rsid w:val="004A224A"/>
    <w:rsid w:val="004A2E9C"/>
    <w:rsid w:val="004A4C2C"/>
    <w:rsid w:val="004A626B"/>
    <w:rsid w:val="004A6A34"/>
    <w:rsid w:val="004A7EF0"/>
    <w:rsid w:val="004B1DB6"/>
    <w:rsid w:val="004B2608"/>
    <w:rsid w:val="004B2A58"/>
    <w:rsid w:val="004B4523"/>
    <w:rsid w:val="004B4EC1"/>
    <w:rsid w:val="004B5471"/>
    <w:rsid w:val="004B7674"/>
    <w:rsid w:val="004B7C7E"/>
    <w:rsid w:val="004C180D"/>
    <w:rsid w:val="004C26CF"/>
    <w:rsid w:val="004C2D9E"/>
    <w:rsid w:val="004C3C45"/>
    <w:rsid w:val="004C4B6A"/>
    <w:rsid w:val="004C7D97"/>
    <w:rsid w:val="004C7E05"/>
    <w:rsid w:val="004D040D"/>
    <w:rsid w:val="004D1105"/>
    <w:rsid w:val="004D2D36"/>
    <w:rsid w:val="004D2FD0"/>
    <w:rsid w:val="004D45B4"/>
    <w:rsid w:val="004D7817"/>
    <w:rsid w:val="004E0473"/>
    <w:rsid w:val="004E19B5"/>
    <w:rsid w:val="004E2F51"/>
    <w:rsid w:val="004E30FE"/>
    <w:rsid w:val="004E38D4"/>
    <w:rsid w:val="004E4FAB"/>
    <w:rsid w:val="004E6E0C"/>
    <w:rsid w:val="004F0597"/>
    <w:rsid w:val="004F0DE0"/>
    <w:rsid w:val="004F2DEC"/>
    <w:rsid w:val="004F2EEE"/>
    <w:rsid w:val="004F4C1A"/>
    <w:rsid w:val="004F64D2"/>
    <w:rsid w:val="004F6703"/>
    <w:rsid w:val="004F73BF"/>
    <w:rsid w:val="004F7580"/>
    <w:rsid w:val="004F79BF"/>
    <w:rsid w:val="004F7C22"/>
    <w:rsid w:val="005020FB"/>
    <w:rsid w:val="00502699"/>
    <w:rsid w:val="005046ED"/>
    <w:rsid w:val="0050787E"/>
    <w:rsid w:val="00507A0C"/>
    <w:rsid w:val="00507E13"/>
    <w:rsid w:val="00510CF4"/>
    <w:rsid w:val="00512324"/>
    <w:rsid w:val="005124D1"/>
    <w:rsid w:val="00512E13"/>
    <w:rsid w:val="005134C9"/>
    <w:rsid w:val="0051624D"/>
    <w:rsid w:val="005165AB"/>
    <w:rsid w:val="005167BE"/>
    <w:rsid w:val="0051680D"/>
    <w:rsid w:val="00516961"/>
    <w:rsid w:val="00517141"/>
    <w:rsid w:val="0052013A"/>
    <w:rsid w:val="00520206"/>
    <w:rsid w:val="00520461"/>
    <w:rsid w:val="00520AEF"/>
    <w:rsid w:val="0052257E"/>
    <w:rsid w:val="00523A85"/>
    <w:rsid w:val="00523F39"/>
    <w:rsid w:val="00524100"/>
    <w:rsid w:val="00525662"/>
    <w:rsid w:val="00525681"/>
    <w:rsid w:val="0052756A"/>
    <w:rsid w:val="00527826"/>
    <w:rsid w:val="0053037B"/>
    <w:rsid w:val="00530541"/>
    <w:rsid w:val="005320C0"/>
    <w:rsid w:val="005320F6"/>
    <w:rsid w:val="00532E5F"/>
    <w:rsid w:val="005356BC"/>
    <w:rsid w:val="0053631A"/>
    <w:rsid w:val="00540783"/>
    <w:rsid w:val="00541D5A"/>
    <w:rsid w:val="00542C7E"/>
    <w:rsid w:val="00544115"/>
    <w:rsid w:val="00544A3D"/>
    <w:rsid w:val="00544C9A"/>
    <w:rsid w:val="00545833"/>
    <w:rsid w:val="00546BF6"/>
    <w:rsid w:val="00551328"/>
    <w:rsid w:val="00552D6E"/>
    <w:rsid w:val="0055378F"/>
    <w:rsid w:val="0055447F"/>
    <w:rsid w:val="00554595"/>
    <w:rsid w:val="005547E8"/>
    <w:rsid w:val="00555552"/>
    <w:rsid w:val="00557077"/>
    <w:rsid w:val="00557642"/>
    <w:rsid w:val="00557A86"/>
    <w:rsid w:val="00561035"/>
    <w:rsid w:val="00561A1E"/>
    <w:rsid w:val="0056237B"/>
    <w:rsid w:val="00562991"/>
    <w:rsid w:val="00562C4D"/>
    <w:rsid w:val="00563683"/>
    <w:rsid w:val="0056390D"/>
    <w:rsid w:val="00563948"/>
    <w:rsid w:val="00563E2E"/>
    <w:rsid w:val="00564D9B"/>
    <w:rsid w:val="00565505"/>
    <w:rsid w:val="005669EB"/>
    <w:rsid w:val="00571D2E"/>
    <w:rsid w:val="00572B66"/>
    <w:rsid w:val="00573371"/>
    <w:rsid w:val="00580B10"/>
    <w:rsid w:val="00582525"/>
    <w:rsid w:val="0058332F"/>
    <w:rsid w:val="00583330"/>
    <w:rsid w:val="005841AA"/>
    <w:rsid w:val="005852F4"/>
    <w:rsid w:val="00590250"/>
    <w:rsid w:val="00592216"/>
    <w:rsid w:val="005938A5"/>
    <w:rsid w:val="00596B8D"/>
    <w:rsid w:val="00596EAA"/>
    <w:rsid w:val="0059712F"/>
    <w:rsid w:val="005978FA"/>
    <w:rsid w:val="005A0888"/>
    <w:rsid w:val="005A0CD7"/>
    <w:rsid w:val="005A42DB"/>
    <w:rsid w:val="005A472A"/>
    <w:rsid w:val="005A4753"/>
    <w:rsid w:val="005A49AD"/>
    <w:rsid w:val="005A6838"/>
    <w:rsid w:val="005A6CC9"/>
    <w:rsid w:val="005A7E0A"/>
    <w:rsid w:val="005B20C0"/>
    <w:rsid w:val="005B44C3"/>
    <w:rsid w:val="005B4A63"/>
    <w:rsid w:val="005B5513"/>
    <w:rsid w:val="005C1CE0"/>
    <w:rsid w:val="005C2E37"/>
    <w:rsid w:val="005C3617"/>
    <w:rsid w:val="005C3742"/>
    <w:rsid w:val="005C49A9"/>
    <w:rsid w:val="005C7708"/>
    <w:rsid w:val="005D2C30"/>
    <w:rsid w:val="005D2C3B"/>
    <w:rsid w:val="005D3C5D"/>
    <w:rsid w:val="005D58DB"/>
    <w:rsid w:val="005D5DA7"/>
    <w:rsid w:val="005D6780"/>
    <w:rsid w:val="005D7B08"/>
    <w:rsid w:val="005E07B4"/>
    <w:rsid w:val="005E2A42"/>
    <w:rsid w:val="005E3984"/>
    <w:rsid w:val="005E42C5"/>
    <w:rsid w:val="005E550D"/>
    <w:rsid w:val="005E5C23"/>
    <w:rsid w:val="005E744C"/>
    <w:rsid w:val="005F11B1"/>
    <w:rsid w:val="005F19F9"/>
    <w:rsid w:val="005F40C1"/>
    <w:rsid w:val="005F4CAA"/>
    <w:rsid w:val="005F50CE"/>
    <w:rsid w:val="0060111B"/>
    <w:rsid w:val="00601570"/>
    <w:rsid w:val="00604DD4"/>
    <w:rsid w:val="006057B7"/>
    <w:rsid w:val="00606737"/>
    <w:rsid w:val="00606ACA"/>
    <w:rsid w:val="006075D8"/>
    <w:rsid w:val="006078A8"/>
    <w:rsid w:val="00610DA3"/>
    <w:rsid w:val="0061195F"/>
    <w:rsid w:val="006136D5"/>
    <w:rsid w:val="006143FD"/>
    <w:rsid w:val="00615F96"/>
    <w:rsid w:val="00620147"/>
    <w:rsid w:val="006214C7"/>
    <w:rsid w:val="00621AAA"/>
    <w:rsid w:val="006222D0"/>
    <w:rsid w:val="00622333"/>
    <w:rsid w:val="006235B7"/>
    <w:rsid w:val="00630317"/>
    <w:rsid w:val="006303AA"/>
    <w:rsid w:val="00634E30"/>
    <w:rsid w:val="00635636"/>
    <w:rsid w:val="00642EF0"/>
    <w:rsid w:val="006431E0"/>
    <w:rsid w:val="00646B40"/>
    <w:rsid w:val="00651D49"/>
    <w:rsid w:val="00651E40"/>
    <w:rsid w:val="0065219D"/>
    <w:rsid w:val="00653141"/>
    <w:rsid w:val="00653548"/>
    <w:rsid w:val="00655EFA"/>
    <w:rsid w:val="00656320"/>
    <w:rsid w:val="00657C6F"/>
    <w:rsid w:val="00661F0A"/>
    <w:rsid w:val="006620F4"/>
    <w:rsid w:val="0066227F"/>
    <w:rsid w:val="00662E02"/>
    <w:rsid w:val="0066351B"/>
    <w:rsid w:val="0066528D"/>
    <w:rsid w:val="00665A3E"/>
    <w:rsid w:val="00665F2F"/>
    <w:rsid w:val="0066679C"/>
    <w:rsid w:val="00670020"/>
    <w:rsid w:val="00673A16"/>
    <w:rsid w:val="006808A4"/>
    <w:rsid w:val="0068094A"/>
    <w:rsid w:val="006812F6"/>
    <w:rsid w:val="006826F7"/>
    <w:rsid w:val="006859ED"/>
    <w:rsid w:val="0068633D"/>
    <w:rsid w:val="00687541"/>
    <w:rsid w:val="00690FEE"/>
    <w:rsid w:val="00694A95"/>
    <w:rsid w:val="00695161"/>
    <w:rsid w:val="00695D65"/>
    <w:rsid w:val="0069644D"/>
    <w:rsid w:val="006A0568"/>
    <w:rsid w:val="006A090D"/>
    <w:rsid w:val="006A0BA6"/>
    <w:rsid w:val="006A0E0E"/>
    <w:rsid w:val="006A1A66"/>
    <w:rsid w:val="006A3B99"/>
    <w:rsid w:val="006A3C70"/>
    <w:rsid w:val="006A3FD4"/>
    <w:rsid w:val="006A5858"/>
    <w:rsid w:val="006A60D7"/>
    <w:rsid w:val="006A6B8C"/>
    <w:rsid w:val="006B14AA"/>
    <w:rsid w:val="006B2FC2"/>
    <w:rsid w:val="006B3988"/>
    <w:rsid w:val="006B4285"/>
    <w:rsid w:val="006B495D"/>
    <w:rsid w:val="006B520E"/>
    <w:rsid w:val="006B5F27"/>
    <w:rsid w:val="006B5F2E"/>
    <w:rsid w:val="006B6479"/>
    <w:rsid w:val="006B6611"/>
    <w:rsid w:val="006B6BF4"/>
    <w:rsid w:val="006B769E"/>
    <w:rsid w:val="006B7B4B"/>
    <w:rsid w:val="006C0998"/>
    <w:rsid w:val="006C1428"/>
    <w:rsid w:val="006C1541"/>
    <w:rsid w:val="006C1FBB"/>
    <w:rsid w:val="006C290F"/>
    <w:rsid w:val="006C466E"/>
    <w:rsid w:val="006C64C7"/>
    <w:rsid w:val="006C72BF"/>
    <w:rsid w:val="006C7949"/>
    <w:rsid w:val="006C7C4D"/>
    <w:rsid w:val="006D0400"/>
    <w:rsid w:val="006D127D"/>
    <w:rsid w:val="006D473B"/>
    <w:rsid w:val="006D6B19"/>
    <w:rsid w:val="006D7A6D"/>
    <w:rsid w:val="006E11D6"/>
    <w:rsid w:val="006E1D1D"/>
    <w:rsid w:val="006E2F3D"/>
    <w:rsid w:val="006E3E68"/>
    <w:rsid w:val="006E52D9"/>
    <w:rsid w:val="006E603E"/>
    <w:rsid w:val="006F04BB"/>
    <w:rsid w:val="006F0829"/>
    <w:rsid w:val="006F099C"/>
    <w:rsid w:val="006F0A74"/>
    <w:rsid w:val="006F3ADB"/>
    <w:rsid w:val="006F410C"/>
    <w:rsid w:val="006F47F7"/>
    <w:rsid w:val="006F5D33"/>
    <w:rsid w:val="006F6268"/>
    <w:rsid w:val="0070184E"/>
    <w:rsid w:val="00702B66"/>
    <w:rsid w:val="00702E10"/>
    <w:rsid w:val="00702FCE"/>
    <w:rsid w:val="007034FA"/>
    <w:rsid w:val="00703EE8"/>
    <w:rsid w:val="0070482E"/>
    <w:rsid w:val="00704BB1"/>
    <w:rsid w:val="00704F1F"/>
    <w:rsid w:val="0070610D"/>
    <w:rsid w:val="00706453"/>
    <w:rsid w:val="0070775F"/>
    <w:rsid w:val="00710D1A"/>
    <w:rsid w:val="007113E3"/>
    <w:rsid w:val="00711DDA"/>
    <w:rsid w:val="00712317"/>
    <w:rsid w:val="00712490"/>
    <w:rsid w:val="00712743"/>
    <w:rsid w:val="0072044C"/>
    <w:rsid w:val="00720BCE"/>
    <w:rsid w:val="00721845"/>
    <w:rsid w:val="007223AC"/>
    <w:rsid w:val="007236D9"/>
    <w:rsid w:val="00723996"/>
    <w:rsid w:val="00727A0E"/>
    <w:rsid w:val="00727F74"/>
    <w:rsid w:val="0073018D"/>
    <w:rsid w:val="00731019"/>
    <w:rsid w:val="00731AF2"/>
    <w:rsid w:val="007346C7"/>
    <w:rsid w:val="0073525B"/>
    <w:rsid w:val="007352AF"/>
    <w:rsid w:val="00736CE6"/>
    <w:rsid w:val="00736DF3"/>
    <w:rsid w:val="00740362"/>
    <w:rsid w:val="007442AB"/>
    <w:rsid w:val="0074512A"/>
    <w:rsid w:val="0074561D"/>
    <w:rsid w:val="00745853"/>
    <w:rsid w:val="00747340"/>
    <w:rsid w:val="007509AE"/>
    <w:rsid w:val="00750F3B"/>
    <w:rsid w:val="007515FE"/>
    <w:rsid w:val="007555C1"/>
    <w:rsid w:val="0075707C"/>
    <w:rsid w:val="007602B5"/>
    <w:rsid w:val="007611DB"/>
    <w:rsid w:val="00763CF0"/>
    <w:rsid w:val="00763F60"/>
    <w:rsid w:val="00765285"/>
    <w:rsid w:val="007655D7"/>
    <w:rsid w:val="007662E4"/>
    <w:rsid w:val="00766F6C"/>
    <w:rsid w:val="0077103C"/>
    <w:rsid w:val="00772BA2"/>
    <w:rsid w:val="00773BD2"/>
    <w:rsid w:val="0077456E"/>
    <w:rsid w:val="00775359"/>
    <w:rsid w:val="007763AC"/>
    <w:rsid w:val="007856F3"/>
    <w:rsid w:val="00785F3F"/>
    <w:rsid w:val="00786DA9"/>
    <w:rsid w:val="00787062"/>
    <w:rsid w:val="00791E32"/>
    <w:rsid w:val="00792A67"/>
    <w:rsid w:val="00794AD9"/>
    <w:rsid w:val="007961ED"/>
    <w:rsid w:val="00796A63"/>
    <w:rsid w:val="00797413"/>
    <w:rsid w:val="007A0462"/>
    <w:rsid w:val="007A1D4A"/>
    <w:rsid w:val="007A1F3D"/>
    <w:rsid w:val="007A3BBC"/>
    <w:rsid w:val="007A5181"/>
    <w:rsid w:val="007A76DF"/>
    <w:rsid w:val="007B16B8"/>
    <w:rsid w:val="007B1AC7"/>
    <w:rsid w:val="007B2A19"/>
    <w:rsid w:val="007B2A2D"/>
    <w:rsid w:val="007B3E94"/>
    <w:rsid w:val="007B420A"/>
    <w:rsid w:val="007B5672"/>
    <w:rsid w:val="007B57F4"/>
    <w:rsid w:val="007B5CDE"/>
    <w:rsid w:val="007B632E"/>
    <w:rsid w:val="007B6451"/>
    <w:rsid w:val="007C03BA"/>
    <w:rsid w:val="007C2574"/>
    <w:rsid w:val="007C3491"/>
    <w:rsid w:val="007C59CF"/>
    <w:rsid w:val="007C5C76"/>
    <w:rsid w:val="007C782E"/>
    <w:rsid w:val="007D1FD2"/>
    <w:rsid w:val="007D4123"/>
    <w:rsid w:val="007D4BC5"/>
    <w:rsid w:val="007D5B2C"/>
    <w:rsid w:val="007E003D"/>
    <w:rsid w:val="007E3125"/>
    <w:rsid w:val="007E33FC"/>
    <w:rsid w:val="007E448B"/>
    <w:rsid w:val="007E4ECC"/>
    <w:rsid w:val="007E561A"/>
    <w:rsid w:val="007E587D"/>
    <w:rsid w:val="007E5F81"/>
    <w:rsid w:val="007F252C"/>
    <w:rsid w:val="007F28D4"/>
    <w:rsid w:val="007F2F15"/>
    <w:rsid w:val="007F5266"/>
    <w:rsid w:val="007F5B7D"/>
    <w:rsid w:val="00800CA8"/>
    <w:rsid w:val="00801D98"/>
    <w:rsid w:val="00803DBD"/>
    <w:rsid w:val="00807368"/>
    <w:rsid w:val="00807F07"/>
    <w:rsid w:val="00810C6F"/>
    <w:rsid w:val="00811D7F"/>
    <w:rsid w:val="00811F4B"/>
    <w:rsid w:val="00816E02"/>
    <w:rsid w:val="00817022"/>
    <w:rsid w:val="008207BC"/>
    <w:rsid w:val="00820AB4"/>
    <w:rsid w:val="00821ADC"/>
    <w:rsid w:val="0082245D"/>
    <w:rsid w:val="00822A10"/>
    <w:rsid w:val="00823BB4"/>
    <w:rsid w:val="00826F31"/>
    <w:rsid w:val="008270E2"/>
    <w:rsid w:val="00832543"/>
    <w:rsid w:val="00832848"/>
    <w:rsid w:val="008328A1"/>
    <w:rsid w:val="00833129"/>
    <w:rsid w:val="0083390E"/>
    <w:rsid w:val="00834E4A"/>
    <w:rsid w:val="00834E89"/>
    <w:rsid w:val="00834E99"/>
    <w:rsid w:val="008361B9"/>
    <w:rsid w:val="008369E0"/>
    <w:rsid w:val="0083715F"/>
    <w:rsid w:val="008409B7"/>
    <w:rsid w:val="00840D7E"/>
    <w:rsid w:val="0084127D"/>
    <w:rsid w:val="00845295"/>
    <w:rsid w:val="0084640A"/>
    <w:rsid w:val="00846A03"/>
    <w:rsid w:val="00847B35"/>
    <w:rsid w:val="00850134"/>
    <w:rsid w:val="00851721"/>
    <w:rsid w:val="00853989"/>
    <w:rsid w:val="0085548D"/>
    <w:rsid w:val="00861D6B"/>
    <w:rsid w:val="008624DC"/>
    <w:rsid w:val="008626DA"/>
    <w:rsid w:val="00864179"/>
    <w:rsid w:val="00865396"/>
    <w:rsid w:val="00867507"/>
    <w:rsid w:val="00867FB8"/>
    <w:rsid w:val="008711F7"/>
    <w:rsid w:val="0087130F"/>
    <w:rsid w:val="0087158E"/>
    <w:rsid w:val="00872193"/>
    <w:rsid w:val="00872A9B"/>
    <w:rsid w:val="0087427D"/>
    <w:rsid w:val="0087540F"/>
    <w:rsid w:val="00875BCF"/>
    <w:rsid w:val="00875F09"/>
    <w:rsid w:val="008770F0"/>
    <w:rsid w:val="00880355"/>
    <w:rsid w:val="008810A9"/>
    <w:rsid w:val="0088110F"/>
    <w:rsid w:val="008854C5"/>
    <w:rsid w:val="00886A7E"/>
    <w:rsid w:val="00886BC7"/>
    <w:rsid w:val="008902CB"/>
    <w:rsid w:val="008917B2"/>
    <w:rsid w:val="008917CC"/>
    <w:rsid w:val="0089186C"/>
    <w:rsid w:val="008919E4"/>
    <w:rsid w:val="00891A59"/>
    <w:rsid w:val="008936BB"/>
    <w:rsid w:val="00896B82"/>
    <w:rsid w:val="00897F33"/>
    <w:rsid w:val="008A0A46"/>
    <w:rsid w:val="008A1D88"/>
    <w:rsid w:val="008A3E2B"/>
    <w:rsid w:val="008A5702"/>
    <w:rsid w:val="008A5FC1"/>
    <w:rsid w:val="008A6E87"/>
    <w:rsid w:val="008A6F6D"/>
    <w:rsid w:val="008A735C"/>
    <w:rsid w:val="008B1411"/>
    <w:rsid w:val="008B266B"/>
    <w:rsid w:val="008B6825"/>
    <w:rsid w:val="008B7056"/>
    <w:rsid w:val="008C0FDB"/>
    <w:rsid w:val="008C13F8"/>
    <w:rsid w:val="008C3A33"/>
    <w:rsid w:val="008C3B65"/>
    <w:rsid w:val="008C4491"/>
    <w:rsid w:val="008C4BA0"/>
    <w:rsid w:val="008C4EF0"/>
    <w:rsid w:val="008C55FD"/>
    <w:rsid w:val="008C5D50"/>
    <w:rsid w:val="008D0919"/>
    <w:rsid w:val="008D11F2"/>
    <w:rsid w:val="008D2256"/>
    <w:rsid w:val="008D22C9"/>
    <w:rsid w:val="008D2A0D"/>
    <w:rsid w:val="008D3453"/>
    <w:rsid w:val="008D571A"/>
    <w:rsid w:val="008D714C"/>
    <w:rsid w:val="008D721D"/>
    <w:rsid w:val="008D7958"/>
    <w:rsid w:val="008D7A42"/>
    <w:rsid w:val="008E01F8"/>
    <w:rsid w:val="008E0649"/>
    <w:rsid w:val="008E16DF"/>
    <w:rsid w:val="008E2742"/>
    <w:rsid w:val="008E2771"/>
    <w:rsid w:val="008E3AC4"/>
    <w:rsid w:val="008E481A"/>
    <w:rsid w:val="008E4A5E"/>
    <w:rsid w:val="008E5124"/>
    <w:rsid w:val="008E6C67"/>
    <w:rsid w:val="008E7C4F"/>
    <w:rsid w:val="008F1E52"/>
    <w:rsid w:val="008F3234"/>
    <w:rsid w:val="008F41BE"/>
    <w:rsid w:val="008F5052"/>
    <w:rsid w:val="008F6A8B"/>
    <w:rsid w:val="008F6C17"/>
    <w:rsid w:val="008F77EF"/>
    <w:rsid w:val="008F7BC9"/>
    <w:rsid w:val="0090166B"/>
    <w:rsid w:val="009018A0"/>
    <w:rsid w:val="00902C65"/>
    <w:rsid w:val="009072A5"/>
    <w:rsid w:val="00910703"/>
    <w:rsid w:val="009107AC"/>
    <w:rsid w:val="00910BD7"/>
    <w:rsid w:val="00911152"/>
    <w:rsid w:val="00912F0C"/>
    <w:rsid w:val="00915352"/>
    <w:rsid w:val="009175F8"/>
    <w:rsid w:val="00920CA4"/>
    <w:rsid w:val="00921D3F"/>
    <w:rsid w:val="0092213E"/>
    <w:rsid w:val="00923155"/>
    <w:rsid w:val="009237E1"/>
    <w:rsid w:val="009259BC"/>
    <w:rsid w:val="0092773A"/>
    <w:rsid w:val="00931FCA"/>
    <w:rsid w:val="00931FE2"/>
    <w:rsid w:val="00933199"/>
    <w:rsid w:val="0094021A"/>
    <w:rsid w:val="00940AF1"/>
    <w:rsid w:val="00940E34"/>
    <w:rsid w:val="009432DF"/>
    <w:rsid w:val="00944AE3"/>
    <w:rsid w:val="00945C5A"/>
    <w:rsid w:val="00946A52"/>
    <w:rsid w:val="00947607"/>
    <w:rsid w:val="00947667"/>
    <w:rsid w:val="00947677"/>
    <w:rsid w:val="009503FB"/>
    <w:rsid w:val="00950468"/>
    <w:rsid w:val="00950574"/>
    <w:rsid w:val="00950B36"/>
    <w:rsid w:val="00953F29"/>
    <w:rsid w:val="0095515E"/>
    <w:rsid w:val="0095660E"/>
    <w:rsid w:val="00964769"/>
    <w:rsid w:val="00965AD2"/>
    <w:rsid w:val="009672C7"/>
    <w:rsid w:val="00967C18"/>
    <w:rsid w:val="009704E6"/>
    <w:rsid w:val="0097075F"/>
    <w:rsid w:val="00971874"/>
    <w:rsid w:val="00972658"/>
    <w:rsid w:val="009735B4"/>
    <w:rsid w:val="009742CF"/>
    <w:rsid w:val="0097448C"/>
    <w:rsid w:val="0097475C"/>
    <w:rsid w:val="00974D33"/>
    <w:rsid w:val="00975901"/>
    <w:rsid w:val="00975C67"/>
    <w:rsid w:val="00976D18"/>
    <w:rsid w:val="00976E11"/>
    <w:rsid w:val="0098097D"/>
    <w:rsid w:val="00980E5B"/>
    <w:rsid w:val="00982A86"/>
    <w:rsid w:val="00982D27"/>
    <w:rsid w:val="00984796"/>
    <w:rsid w:val="00984816"/>
    <w:rsid w:val="00985433"/>
    <w:rsid w:val="0098592D"/>
    <w:rsid w:val="00986A24"/>
    <w:rsid w:val="00987E74"/>
    <w:rsid w:val="00990962"/>
    <w:rsid w:val="00991AE7"/>
    <w:rsid w:val="00991C72"/>
    <w:rsid w:val="00992DD2"/>
    <w:rsid w:val="0099302D"/>
    <w:rsid w:val="009935CF"/>
    <w:rsid w:val="00994554"/>
    <w:rsid w:val="00994A30"/>
    <w:rsid w:val="0099660D"/>
    <w:rsid w:val="009967D8"/>
    <w:rsid w:val="00996FC7"/>
    <w:rsid w:val="00997449"/>
    <w:rsid w:val="00997648"/>
    <w:rsid w:val="009A0E87"/>
    <w:rsid w:val="009A1A41"/>
    <w:rsid w:val="009A1C19"/>
    <w:rsid w:val="009A2953"/>
    <w:rsid w:val="009A2E4B"/>
    <w:rsid w:val="009A3F89"/>
    <w:rsid w:val="009A4681"/>
    <w:rsid w:val="009A51C1"/>
    <w:rsid w:val="009A6311"/>
    <w:rsid w:val="009A6683"/>
    <w:rsid w:val="009A68B4"/>
    <w:rsid w:val="009B0D29"/>
    <w:rsid w:val="009B4547"/>
    <w:rsid w:val="009B4E03"/>
    <w:rsid w:val="009B59E9"/>
    <w:rsid w:val="009B6014"/>
    <w:rsid w:val="009B722D"/>
    <w:rsid w:val="009B74CA"/>
    <w:rsid w:val="009C004B"/>
    <w:rsid w:val="009C0789"/>
    <w:rsid w:val="009C0E17"/>
    <w:rsid w:val="009C0FF2"/>
    <w:rsid w:val="009C2B37"/>
    <w:rsid w:val="009C351A"/>
    <w:rsid w:val="009C37EC"/>
    <w:rsid w:val="009C55E5"/>
    <w:rsid w:val="009C5940"/>
    <w:rsid w:val="009C6649"/>
    <w:rsid w:val="009C667B"/>
    <w:rsid w:val="009C66BF"/>
    <w:rsid w:val="009C6E35"/>
    <w:rsid w:val="009C7541"/>
    <w:rsid w:val="009D11FB"/>
    <w:rsid w:val="009D1207"/>
    <w:rsid w:val="009D1A2E"/>
    <w:rsid w:val="009D31CF"/>
    <w:rsid w:val="009D3BE1"/>
    <w:rsid w:val="009D3BED"/>
    <w:rsid w:val="009D41B3"/>
    <w:rsid w:val="009D49F3"/>
    <w:rsid w:val="009D5A3B"/>
    <w:rsid w:val="009D6061"/>
    <w:rsid w:val="009D72C4"/>
    <w:rsid w:val="009E03CF"/>
    <w:rsid w:val="009E12F7"/>
    <w:rsid w:val="009E2DF2"/>
    <w:rsid w:val="009E33B3"/>
    <w:rsid w:val="009E417B"/>
    <w:rsid w:val="009E51C6"/>
    <w:rsid w:val="009E5564"/>
    <w:rsid w:val="009E58B0"/>
    <w:rsid w:val="009E5BAA"/>
    <w:rsid w:val="009E5EC6"/>
    <w:rsid w:val="009E6050"/>
    <w:rsid w:val="009E7E32"/>
    <w:rsid w:val="009F28CB"/>
    <w:rsid w:val="009F2C99"/>
    <w:rsid w:val="009F406E"/>
    <w:rsid w:val="009F49BD"/>
    <w:rsid w:val="009F5495"/>
    <w:rsid w:val="009F5A3A"/>
    <w:rsid w:val="009F6138"/>
    <w:rsid w:val="009F61B4"/>
    <w:rsid w:val="009F61FB"/>
    <w:rsid w:val="009F6899"/>
    <w:rsid w:val="009F7AAC"/>
    <w:rsid w:val="00A00BC2"/>
    <w:rsid w:val="00A00E13"/>
    <w:rsid w:val="00A00F29"/>
    <w:rsid w:val="00A01D5F"/>
    <w:rsid w:val="00A054AB"/>
    <w:rsid w:val="00A06169"/>
    <w:rsid w:val="00A078C9"/>
    <w:rsid w:val="00A07EEA"/>
    <w:rsid w:val="00A103A7"/>
    <w:rsid w:val="00A10DEB"/>
    <w:rsid w:val="00A12A8A"/>
    <w:rsid w:val="00A157F0"/>
    <w:rsid w:val="00A15B13"/>
    <w:rsid w:val="00A17079"/>
    <w:rsid w:val="00A17173"/>
    <w:rsid w:val="00A17537"/>
    <w:rsid w:val="00A203AA"/>
    <w:rsid w:val="00A210B6"/>
    <w:rsid w:val="00A21CE4"/>
    <w:rsid w:val="00A222C6"/>
    <w:rsid w:val="00A23499"/>
    <w:rsid w:val="00A23A18"/>
    <w:rsid w:val="00A23CBC"/>
    <w:rsid w:val="00A24FC8"/>
    <w:rsid w:val="00A25468"/>
    <w:rsid w:val="00A26057"/>
    <w:rsid w:val="00A2668B"/>
    <w:rsid w:val="00A30CB6"/>
    <w:rsid w:val="00A3170D"/>
    <w:rsid w:val="00A31C55"/>
    <w:rsid w:val="00A31F0E"/>
    <w:rsid w:val="00A323EC"/>
    <w:rsid w:val="00A36F0A"/>
    <w:rsid w:val="00A37C57"/>
    <w:rsid w:val="00A4266A"/>
    <w:rsid w:val="00A43A45"/>
    <w:rsid w:val="00A43B83"/>
    <w:rsid w:val="00A45910"/>
    <w:rsid w:val="00A50B66"/>
    <w:rsid w:val="00A51847"/>
    <w:rsid w:val="00A5221C"/>
    <w:rsid w:val="00A5268C"/>
    <w:rsid w:val="00A53754"/>
    <w:rsid w:val="00A559AA"/>
    <w:rsid w:val="00A55B2B"/>
    <w:rsid w:val="00A57729"/>
    <w:rsid w:val="00A60171"/>
    <w:rsid w:val="00A602CF"/>
    <w:rsid w:val="00A60576"/>
    <w:rsid w:val="00A63048"/>
    <w:rsid w:val="00A63492"/>
    <w:rsid w:val="00A63D63"/>
    <w:rsid w:val="00A6596D"/>
    <w:rsid w:val="00A6712D"/>
    <w:rsid w:val="00A67A2C"/>
    <w:rsid w:val="00A67BE9"/>
    <w:rsid w:val="00A67F42"/>
    <w:rsid w:val="00A67F52"/>
    <w:rsid w:val="00A67FB7"/>
    <w:rsid w:val="00A70524"/>
    <w:rsid w:val="00A70EF6"/>
    <w:rsid w:val="00A72489"/>
    <w:rsid w:val="00A72597"/>
    <w:rsid w:val="00A72800"/>
    <w:rsid w:val="00A752EB"/>
    <w:rsid w:val="00A7552D"/>
    <w:rsid w:val="00A7582C"/>
    <w:rsid w:val="00A76C08"/>
    <w:rsid w:val="00A77372"/>
    <w:rsid w:val="00A779AB"/>
    <w:rsid w:val="00A77B91"/>
    <w:rsid w:val="00A80F3E"/>
    <w:rsid w:val="00A817A6"/>
    <w:rsid w:val="00A8332A"/>
    <w:rsid w:val="00A8469D"/>
    <w:rsid w:val="00A84990"/>
    <w:rsid w:val="00A87D1E"/>
    <w:rsid w:val="00A942DB"/>
    <w:rsid w:val="00A94FB5"/>
    <w:rsid w:val="00A95679"/>
    <w:rsid w:val="00A96777"/>
    <w:rsid w:val="00A97AF6"/>
    <w:rsid w:val="00AA059D"/>
    <w:rsid w:val="00AA38AA"/>
    <w:rsid w:val="00AA4065"/>
    <w:rsid w:val="00AA443A"/>
    <w:rsid w:val="00AA559D"/>
    <w:rsid w:val="00AA56F9"/>
    <w:rsid w:val="00AA5884"/>
    <w:rsid w:val="00AA61D6"/>
    <w:rsid w:val="00AA6A9F"/>
    <w:rsid w:val="00AA6E3E"/>
    <w:rsid w:val="00AA7452"/>
    <w:rsid w:val="00AA7AFB"/>
    <w:rsid w:val="00AA7DCB"/>
    <w:rsid w:val="00AA7DFA"/>
    <w:rsid w:val="00AB0540"/>
    <w:rsid w:val="00AB1140"/>
    <w:rsid w:val="00AB2430"/>
    <w:rsid w:val="00AB24E2"/>
    <w:rsid w:val="00AB2BD8"/>
    <w:rsid w:val="00AB47FA"/>
    <w:rsid w:val="00AB5F09"/>
    <w:rsid w:val="00AB7B18"/>
    <w:rsid w:val="00AC30C7"/>
    <w:rsid w:val="00AC435E"/>
    <w:rsid w:val="00AC4F87"/>
    <w:rsid w:val="00AC5C33"/>
    <w:rsid w:val="00AC70ED"/>
    <w:rsid w:val="00AC7144"/>
    <w:rsid w:val="00AD03A1"/>
    <w:rsid w:val="00AD2342"/>
    <w:rsid w:val="00AD3D2A"/>
    <w:rsid w:val="00AD4C19"/>
    <w:rsid w:val="00AD50EC"/>
    <w:rsid w:val="00AD5786"/>
    <w:rsid w:val="00AD65FF"/>
    <w:rsid w:val="00AD6F37"/>
    <w:rsid w:val="00AE069A"/>
    <w:rsid w:val="00AE1912"/>
    <w:rsid w:val="00AE1F0C"/>
    <w:rsid w:val="00AE20E8"/>
    <w:rsid w:val="00AE251B"/>
    <w:rsid w:val="00AE281A"/>
    <w:rsid w:val="00AE2FEA"/>
    <w:rsid w:val="00AE3702"/>
    <w:rsid w:val="00AE5157"/>
    <w:rsid w:val="00AE68A2"/>
    <w:rsid w:val="00AE6B35"/>
    <w:rsid w:val="00AE726D"/>
    <w:rsid w:val="00AE7FC5"/>
    <w:rsid w:val="00AF0C35"/>
    <w:rsid w:val="00AF2690"/>
    <w:rsid w:val="00AF29E3"/>
    <w:rsid w:val="00AF3509"/>
    <w:rsid w:val="00AF5604"/>
    <w:rsid w:val="00AF6C68"/>
    <w:rsid w:val="00B04268"/>
    <w:rsid w:val="00B043D6"/>
    <w:rsid w:val="00B061C6"/>
    <w:rsid w:val="00B07071"/>
    <w:rsid w:val="00B07088"/>
    <w:rsid w:val="00B07934"/>
    <w:rsid w:val="00B108E6"/>
    <w:rsid w:val="00B10DF1"/>
    <w:rsid w:val="00B12EB8"/>
    <w:rsid w:val="00B13425"/>
    <w:rsid w:val="00B143BE"/>
    <w:rsid w:val="00B14D85"/>
    <w:rsid w:val="00B1653C"/>
    <w:rsid w:val="00B16C47"/>
    <w:rsid w:val="00B170A4"/>
    <w:rsid w:val="00B20541"/>
    <w:rsid w:val="00B21E62"/>
    <w:rsid w:val="00B23277"/>
    <w:rsid w:val="00B2557D"/>
    <w:rsid w:val="00B25CF1"/>
    <w:rsid w:val="00B26290"/>
    <w:rsid w:val="00B27284"/>
    <w:rsid w:val="00B27A20"/>
    <w:rsid w:val="00B3106B"/>
    <w:rsid w:val="00B31785"/>
    <w:rsid w:val="00B31BD0"/>
    <w:rsid w:val="00B31F63"/>
    <w:rsid w:val="00B33DA0"/>
    <w:rsid w:val="00B40D87"/>
    <w:rsid w:val="00B41596"/>
    <w:rsid w:val="00B421D9"/>
    <w:rsid w:val="00B4234C"/>
    <w:rsid w:val="00B4359A"/>
    <w:rsid w:val="00B43D43"/>
    <w:rsid w:val="00B44927"/>
    <w:rsid w:val="00B47612"/>
    <w:rsid w:val="00B47F96"/>
    <w:rsid w:val="00B51030"/>
    <w:rsid w:val="00B52CBB"/>
    <w:rsid w:val="00B5362D"/>
    <w:rsid w:val="00B57155"/>
    <w:rsid w:val="00B62737"/>
    <w:rsid w:val="00B64456"/>
    <w:rsid w:val="00B64A1A"/>
    <w:rsid w:val="00B65DB5"/>
    <w:rsid w:val="00B66BE6"/>
    <w:rsid w:val="00B677B5"/>
    <w:rsid w:val="00B71204"/>
    <w:rsid w:val="00B7291C"/>
    <w:rsid w:val="00B72964"/>
    <w:rsid w:val="00B73E5A"/>
    <w:rsid w:val="00B755C1"/>
    <w:rsid w:val="00B757C0"/>
    <w:rsid w:val="00B75851"/>
    <w:rsid w:val="00B7784A"/>
    <w:rsid w:val="00B80DA0"/>
    <w:rsid w:val="00B80E84"/>
    <w:rsid w:val="00B832A4"/>
    <w:rsid w:val="00B86704"/>
    <w:rsid w:val="00B871F5"/>
    <w:rsid w:val="00B942B8"/>
    <w:rsid w:val="00B95244"/>
    <w:rsid w:val="00B953D5"/>
    <w:rsid w:val="00B95647"/>
    <w:rsid w:val="00B96AD7"/>
    <w:rsid w:val="00B96D13"/>
    <w:rsid w:val="00BA06BE"/>
    <w:rsid w:val="00BA1AFD"/>
    <w:rsid w:val="00BA1D27"/>
    <w:rsid w:val="00BA20E7"/>
    <w:rsid w:val="00BA2580"/>
    <w:rsid w:val="00BA27CC"/>
    <w:rsid w:val="00BA498F"/>
    <w:rsid w:val="00BA54CE"/>
    <w:rsid w:val="00BA5BC5"/>
    <w:rsid w:val="00BA7AB3"/>
    <w:rsid w:val="00BB0E15"/>
    <w:rsid w:val="00BB0FA1"/>
    <w:rsid w:val="00BB5988"/>
    <w:rsid w:val="00BB6712"/>
    <w:rsid w:val="00BB745F"/>
    <w:rsid w:val="00BC0FC6"/>
    <w:rsid w:val="00BC1167"/>
    <w:rsid w:val="00BC1C4B"/>
    <w:rsid w:val="00BC1EAF"/>
    <w:rsid w:val="00BC2C68"/>
    <w:rsid w:val="00BC4050"/>
    <w:rsid w:val="00BC7ACB"/>
    <w:rsid w:val="00BC7D6F"/>
    <w:rsid w:val="00BD0913"/>
    <w:rsid w:val="00BD3112"/>
    <w:rsid w:val="00BD36A1"/>
    <w:rsid w:val="00BD59F5"/>
    <w:rsid w:val="00BD5DF0"/>
    <w:rsid w:val="00BD7BC2"/>
    <w:rsid w:val="00BE0100"/>
    <w:rsid w:val="00BE0649"/>
    <w:rsid w:val="00BE26C3"/>
    <w:rsid w:val="00BE2ED8"/>
    <w:rsid w:val="00BE36E1"/>
    <w:rsid w:val="00BE5A1A"/>
    <w:rsid w:val="00BE5FBD"/>
    <w:rsid w:val="00BE6751"/>
    <w:rsid w:val="00BF107D"/>
    <w:rsid w:val="00BF13CF"/>
    <w:rsid w:val="00BF296A"/>
    <w:rsid w:val="00BF6A58"/>
    <w:rsid w:val="00C01290"/>
    <w:rsid w:val="00C013F3"/>
    <w:rsid w:val="00C02906"/>
    <w:rsid w:val="00C030ED"/>
    <w:rsid w:val="00C06958"/>
    <w:rsid w:val="00C07F7E"/>
    <w:rsid w:val="00C11ADB"/>
    <w:rsid w:val="00C11B59"/>
    <w:rsid w:val="00C14A2A"/>
    <w:rsid w:val="00C16044"/>
    <w:rsid w:val="00C16EB7"/>
    <w:rsid w:val="00C1745D"/>
    <w:rsid w:val="00C20FC7"/>
    <w:rsid w:val="00C21628"/>
    <w:rsid w:val="00C22051"/>
    <w:rsid w:val="00C22666"/>
    <w:rsid w:val="00C24550"/>
    <w:rsid w:val="00C30586"/>
    <w:rsid w:val="00C31D9C"/>
    <w:rsid w:val="00C33C03"/>
    <w:rsid w:val="00C34115"/>
    <w:rsid w:val="00C350C7"/>
    <w:rsid w:val="00C35E45"/>
    <w:rsid w:val="00C4025F"/>
    <w:rsid w:val="00C4194C"/>
    <w:rsid w:val="00C41EDA"/>
    <w:rsid w:val="00C42997"/>
    <w:rsid w:val="00C43841"/>
    <w:rsid w:val="00C439E1"/>
    <w:rsid w:val="00C458BE"/>
    <w:rsid w:val="00C45D16"/>
    <w:rsid w:val="00C46E34"/>
    <w:rsid w:val="00C512A8"/>
    <w:rsid w:val="00C51347"/>
    <w:rsid w:val="00C51472"/>
    <w:rsid w:val="00C604EE"/>
    <w:rsid w:val="00C6100D"/>
    <w:rsid w:val="00C616E5"/>
    <w:rsid w:val="00C644F9"/>
    <w:rsid w:val="00C64CED"/>
    <w:rsid w:val="00C652A6"/>
    <w:rsid w:val="00C66F89"/>
    <w:rsid w:val="00C7002D"/>
    <w:rsid w:val="00C715DE"/>
    <w:rsid w:val="00C75CC1"/>
    <w:rsid w:val="00C770A7"/>
    <w:rsid w:val="00C77F81"/>
    <w:rsid w:val="00C80C0B"/>
    <w:rsid w:val="00C8266C"/>
    <w:rsid w:val="00C82D1E"/>
    <w:rsid w:val="00C83FD5"/>
    <w:rsid w:val="00C843A2"/>
    <w:rsid w:val="00C84460"/>
    <w:rsid w:val="00C853AB"/>
    <w:rsid w:val="00C85423"/>
    <w:rsid w:val="00C86190"/>
    <w:rsid w:val="00C909CA"/>
    <w:rsid w:val="00C918C5"/>
    <w:rsid w:val="00C91B50"/>
    <w:rsid w:val="00C93A23"/>
    <w:rsid w:val="00C94459"/>
    <w:rsid w:val="00C94B28"/>
    <w:rsid w:val="00C9580F"/>
    <w:rsid w:val="00C95C86"/>
    <w:rsid w:val="00C97BFD"/>
    <w:rsid w:val="00CA2215"/>
    <w:rsid w:val="00CA46F9"/>
    <w:rsid w:val="00CA604B"/>
    <w:rsid w:val="00CA6159"/>
    <w:rsid w:val="00CA7431"/>
    <w:rsid w:val="00CB1C4F"/>
    <w:rsid w:val="00CB1D47"/>
    <w:rsid w:val="00CB271C"/>
    <w:rsid w:val="00CB399B"/>
    <w:rsid w:val="00CB3EAF"/>
    <w:rsid w:val="00CB433D"/>
    <w:rsid w:val="00CB5C16"/>
    <w:rsid w:val="00CB6BB4"/>
    <w:rsid w:val="00CC05B2"/>
    <w:rsid w:val="00CC0CFC"/>
    <w:rsid w:val="00CC113E"/>
    <w:rsid w:val="00CC1816"/>
    <w:rsid w:val="00CC2D71"/>
    <w:rsid w:val="00CC3D3B"/>
    <w:rsid w:val="00CC3F58"/>
    <w:rsid w:val="00CC4C92"/>
    <w:rsid w:val="00CC4CEC"/>
    <w:rsid w:val="00CC4EE2"/>
    <w:rsid w:val="00CC611C"/>
    <w:rsid w:val="00CC62B2"/>
    <w:rsid w:val="00CD0D3A"/>
    <w:rsid w:val="00CD2F4C"/>
    <w:rsid w:val="00CD433F"/>
    <w:rsid w:val="00CD5BFF"/>
    <w:rsid w:val="00CD6302"/>
    <w:rsid w:val="00CD7E4B"/>
    <w:rsid w:val="00CE19D4"/>
    <w:rsid w:val="00CE1A9D"/>
    <w:rsid w:val="00CE34A7"/>
    <w:rsid w:val="00CE4499"/>
    <w:rsid w:val="00CE49A7"/>
    <w:rsid w:val="00CE5384"/>
    <w:rsid w:val="00CE60F9"/>
    <w:rsid w:val="00CE6D68"/>
    <w:rsid w:val="00CE6DE3"/>
    <w:rsid w:val="00CF00EC"/>
    <w:rsid w:val="00CF047D"/>
    <w:rsid w:val="00CF04B1"/>
    <w:rsid w:val="00CF0C51"/>
    <w:rsid w:val="00CF19BD"/>
    <w:rsid w:val="00CF1AF1"/>
    <w:rsid w:val="00CF31D7"/>
    <w:rsid w:val="00CF3BC1"/>
    <w:rsid w:val="00CF3CCD"/>
    <w:rsid w:val="00CF467C"/>
    <w:rsid w:val="00CF47AF"/>
    <w:rsid w:val="00CF58EB"/>
    <w:rsid w:val="00CF636C"/>
    <w:rsid w:val="00CF704D"/>
    <w:rsid w:val="00CF742A"/>
    <w:rsid w:val="00CF75E7"/>
    <w:rsid w:val="00CF7E27"/>
    <w:rsid w:val="00D00B13"/>
    <w:rsid w:val="00D04C1E"/>
    <w:rsid w:val="00D059F8"/>
    <w:rsid w:val="00D062C9"/>
    <w:rsid w:val="00D07072"/>
    <w:rsid w:val="00D104B8"/>
    <w:rsid w:val="00D10735"/>
    <w:rsid w:val="00D10A5B"/>
    <w:rsid w:val="00D10CD6"/>
    <w:rsid w:val="00D12364"/>
    <w:rsid w:val="00D14DFE"/>
    <w:rsid w:val="00D14E11"/>
    <w:rsid w:val="00D175FF"/>
    <w:rsid w:val="00D213C5"/>
    <w:rsid w:val="00D22832"/>
    <w:rsid w:val="00D22912"/>
    <w:rsid w:val="00D2382D"/>
    <w:rsid w:val="00D257B2"/>
    <w:rsid w:val="00D26B50"/>
    <w:rsid w:val="00D3015E"/>
    <w:rsid w:val="00D3030B"/>
    <w:rsid w:val="00D3073A"/>
    <w:rsid w:val="00D309CA"/>
    <w:rsid w:val="00D316A5"/>
    <w:rsid w:val="00D32BC8"/>
    <w:rsid w:val="00D3580B"/>
    <w:rsid w:val="00D36753"/>
    <w:rsid w:val="00D36F2E"/>
    <w:rsid w:val="00D40D60"/>
    <w:rsid w:val="00D42CD5"/>
    <w:rsid w:val="00D4367B"/>
    <w:rsid w:val="00D4394D"/>
    <w:rsid w:val="00D43C73"/>
    <w:rsid w:val="00D44065"/>
    <w:rsid w:val="00D449F4"/>
    <w:rsid w:val="00D453F0"/>
    <w:rsid w:val="00D46D2E"/>
    <w:rsid w:val="00D46F30"/>
    <w:rsid w:val="00D4771A"/>
    <w:rsid w:val="00D5068D"/>
    <w:rsid w:val="00D5253B"/>
    <w:rsid w:val="00D5257B"/>
    <w:rsid w:val="00D53593"/>
    <w:rsid w:val="00D53C6B"/>
    <w:rsid w:val="00D547CC"/>
    <w:rsid w:val="00D55057"/>
    <w:rsid w:val="00D56891"/>
    <w:rsid w:val="00D56A55"/>
    <w:rsid w:val="00D612A4"/>
    <w:rsid w:val="00D61B4C"/>
    <w:rsid w:val="00D635BE"/>
    <w:rsid w:val="00D642AC"/>
    <w:rsid w:val="00D646BD"/>
    <w:rsid w:val="00D66486"/>
    <w:rsid w:val="00D67A1C"/>
    <w:rsid w:val="00D700EA"/>
    <w:rsid w:val="00D714BD"/>
    <w:rsid w:val="00D734C7"/>
    <w:rsid w:val="00D75982"/>
    <w:rsid w:val="00D76390"/>
    <w:rsid w:val="00D77A40"/>
    <w:rsid w:val="00D8170E"/>
    <w:rsid w:val="00D81814"/>
    <w:rsid w:val="00D82131"/>
    <w:rsid w:val="00D82A93"/>
    <w:rsid w:val="00D83870"/>
    <w:rsid w:val="00D83A5E"/>
    <w:rsid w:val="00D84CB0"/>
    <w:rsid w:val="00D86591"/>
    <w:rsid w:val="00D86B7D"/>
    <w:rsid w:val="00D87471"/>
    <w:rsid w:val="00D906B9"/>
    <w:rsid w:val="00D935C4"/>
    <w:rsid w:val="00D93665"/>
    <w:rsid w:val="00D948A0"/>
    <w:rsid w:val="00D94E74"/>
    <w:rsid w:val="00D95539"/>
    <w:rsid w:val="00D95F63"/>
    <w:rsid w:val="00D97A63"/>
    <w:rsid w:val="00DA1933"/>
    <w:rsid w:val="00DA2E0D"/>
    <w:rsid w:val="00DA322E"/>
    <w:rsid w:val="00DA360D"/>
    <w:rsid w:val="00DB1720"/>
    <w:rsid w:val="00DB2F33"/>
    <w:rsid w:val="00DB305D"/>
    <w:rsid w:val="00DB3B44"/>
    <w:rsid w:val="00DB4F67"/>
    <w:rsid w:val="00DB52A7"/>
    <w:rsid w:val="00DB598C"/>
    <w:rsid w:val="00DB6486"/>
    <w:rsid w:val="00DB6E09"/>
    <w:rsid w:val="00DB6EE6"/>
    <w:rsid w:val="00DC07F4"/>
    <w:rsid w:val="00DC0A0B"/>
    <w:rsid w:val="00DC15A9"/>
    <w:rsid w:val="00DC5564"/>
    <w:rsid w:val="00DC68C7"/>
    <w:rsid w:val="00DC7D53"/>
    <w:rsid w:val="00DD1D60"/>
    <w:rsid w:val="00DD2B4B"/>
    <w:rsid w:val="00DD3531"/>
    <w:rsid w:val="00DD5DA7"/>
    <w:rsid w:val="00DD5EF0"/>
    <w:rsid w:val="00DD6C1E"/>
    <w:rsid w:val="00DE04F1"/>
    <w:rsid w:val="00DE1047"/>
    <w:rsid w:val="00DE2098"/>
    <w:rsid w:val="00DE22D5"/>
    <w:rsid w:val="00DE2664"/>
    <w:rsid w:val="00DE30B7"/>
    <w:rsid w:val="00DE3B29"/>
    <w:rsid w:val="00DE472F"/>
    <w:rsid w:val="00DE475D"/>
    <w:rsid w:val="00DE4FF7"/>
    <w:rsid w:val="00DE50D5"/>
    <w:rsid w:val="00DF003C"/>
    <w:rsid w:val="00DF066E"/>
    <w:rsid w:val="00DF11A6"/>
    <w:rsid w:val="00DF5F9D"/>
    <w:rsid w:val="00E002A9"/>
    <w:rsid w:val="00E00781"/>
    <w:rsid w:val="00E00B39"/>
    <w:rsid w:val="00E00BD8"/>
    <w:rsid w:val="00E01137"/>
    <w:rsid w:val="00E012E9"/>
    <w:rsid w:val="00E02C87"/>
    <w:rsid w:val="00E03EB9"/>
    <w:rsid w:val="00E0410A"/>
    <w:rsid w:val="00E05ADD"/>
    <w:rsid w:val="00E068F7"/>
    <w:rsid w:val="00E06AB0"/>
    <w:rsid w:val="00E07084"/>
    <w:rsid w:val="00E07B6E"/>
    <w:rsid w:val="00E100D2"/>
    <w:rsid w:val="00E10236"/>
    <w:rsid w:val="00E11830"/>
    <w:rsid w:val="00E12E98"/>
    <w:rsid w:val="00E1320F"/>
    <w:rsid w:val="00E149D4"/>
    <w:rsid w:val="00E14A93"/>
    <w:rsid w:val="00E14D87"/>
    <w:rsid w:val="00E15169"/>
    <w:rsid w:val="00E16593"/>
    <w:rsid w:val="00E22439"/>
    <w:rsid w:val="00E23E3F"/>
    <w:rsid w:val="00E24528"/>
    <w:rsid w:val="00E249D2"/>
    <w:rsid w:val="00E25077"/>
    <w:rsid w:val="00E25788"/>
    <w:rsid w:val="00E26151"/>
    <w:rsid w:val="00E2740C"/>
    <w:rsid w:val="00E3029D"/>
    <w:rsid w:val="00E30445"/>
    <w:rsid w:val="00E30BB5"/>
    <w:rsid w:val="00E30C30"/>
    <w:rsid w:val="00E317AA"/>
    <w:rsid w:val="00E32328"/>
    <w:rsid w:val="00E352F4"/>
    <w:rsid w:val="00E35C46"/>
    <w:rsid w:val="00E36FA6"/>
    <w:rsid w:val="00E37588"/>
    <w:rsid w:val="00E4048E"/>
    <w:rsid w:val="00E41117"/>
    <w:rsid w:val="00E41CE5"/>
    <w:rsid w:val="00E4259A"/>
    <w:rsid w:val="00E432FF"/>
    <w:rsid w:val="00E43A54"/>
    <w:rsid w:val="00E43A8D"/>
    <w:rsid w:val="00E458C3"/>
    <w:rsid w:val="00E46082"/>
    <w:rsid w:val="00E4709A"/>
    <w:rsid w:val="00E476B5"/>
    <w:rsid w:val="00E50503"/>
    <w:rsid w:val="00E50D29"/>
    <w:rsid w:val="00E50E1C"/>
    <w:rsid w:val="00E51E80"/>
    <w:rsid w:val="00E5227F"/>
    <w:rsid w:val="00E533B5"/>
    <w:rsid w:val="00E538B8"/>
    <w:rsid w:val="00E54B85"/>
    <w:rsid w:val="00E552DF"/>
    <w:rsid w:val="00E563D6"/>
    <w:rsid w:val="00E56C90"/>
    <w:rsid w:val="00E62434"/>
    <w:rsid w:val="00E62AB3"/>
    <w:rsid w:val="00E62E80"/>
    <w:rsid w:val="00E636A7"/>
    <w:rsid w:val="00E645A2"/>
    <w:rsid w:val="00E653BC"/>
    <w:rsid w:val="00E65D87"/>
    <w:rsid w:val="00E660E8"/>
    <w:rsid w:val="00E66977"/>
    <w:rsid w:val="00E6699F"/>
    <w:rsid w:val="00E67AA1"/>
    <w:rsid w:val="00E7005C"/>
    <w:rsid w:val="00E70910"/>
    <w:rsid w:val="00E70C31"/>
    <w:rsid w:val="00E73EE0"/>
    <w:rsid w:val="00E748DD"/>
    <w:rsid w:val="00E74C42"/>
    <w:rsid w:val="00E81DF3"/>
    <w:rsid w:val="00E84C01"/>
    <w:rsid w:val="00E84CF5"/>
    <w:rsid w:val="00E85E39"/>
    <w:rsid w:val="00E86A65"/>
    <w:rsid w:val="00E90C46"/>
    <w:rsid w:val="00E92F03"/>
    <w:rsid w:val="00E93569"/>
    <w:rsid w:val="00E94135"/>
    <w:rsid w:val="00E946C0"/>
    <w:rsid w:val="00E963BD"/>
    <w:rsid w:val="00E96572"/>
    <w:rsid w:val="00E96986"/>
    <w:rsid w:val="00E9796D"/>
    <w:rsid w:val="00E97DE8"/>
    <w:rsid w:val="00EA07A8"/>
    <w:rsid w:val="00EA09BA"/>
    <w:rsid w:val="00EA64E1"/>
    <w:rsid w:val="00EA6578"/>
    <w:rsid w:val="00EB06DF"/>
    <w:rsid w:val="00EB33CD"/>
    <w:rsid w:val="00EB573F"/>
    <w:rsid w:val="00EB5EE9"/>
    <w:rsid w:val="00EB60D4"/>
    <w:rsid w:val="00EB6863"/>
    <w:rsid w:val="00EB6BA9"/>
    <w:rsid w:val="00EB70A5"/>
    <w:rsid w:val="00EC040D"/>
    <w:rsid w:val="00EC1CB6"/>
    <w:rsid w:val="00EC28E7"/>
    <w:rsid w:val="00EC2D0E"/>
    <w:rsid w:val="00EC3855"/>
    <w:rsid w:val="00EC546D"/>
    <w:rsid w:val="00EC5A3A"/>
    <w:rsid w:val="00ED1B49"/>
    <w:rsid w:val="00ED257A"/>
    <w:rsid w:val="00ED332F"/>
    <w:rsid w:val="00ED4BBF"/>
    <w:rsid w:val="00ED602E"/>
    <w:rsid w:val="00ED65F3"/>
    <w:rsid w:val="00EE2AA4"/>
    <w:rsid w:val="00EE64F5"/>
    <w:rsid w:val="00EE68E0"/>
    <w:rsid w:val="00EE7537"/>
    <w:rsid w:val="00EE7ABC"/>
    <w:rsid w:val="00EF146E"/>
    <w:rsid w:val="00EF1C37"/>
    <w:rsid w:val="00EF1D5E"/>
    <w:rsid w:val="00EF1F4E"/>
    <w:rsid w:val="00EF252F"/>
    <w:rsid w:val="00EF2699"/>
    <w:rsid w:val="00EF2D21"/>
    <w:rsid w:val="00EF3AF2"/>
    <w:rsid w:val="00EF4085"/>
    <w:rsid w:val="00EF4B71"/>
    <w:rsid w:val="00EF68FD"/>
    <w:rsid w:val="00F007CB"/>
    <w:rsid w:val="00F0243D"/>
    <w:rsid w:val="00F02580"/>
    <w:rsid w:val="00F0419C"/>
    <w:rsid w:val="00F051D0"/>
    <w:rsid w:val="00F053ED"/>
    <w:rsid w:val="00F0582D"/>
    <w:rsid w:val="00F071B3"/>
    <w:rsid w:val="00F1098C"/>
    <w:rsid w:val="00F1099F"/>
    <w:rsid w:val="00F1131E"/>
    <w:rsid w:val="00F11B95"/>
    <w:rsid w:val="00F12D68"/>
    <w:rsid w:val="00F14ADE"/>
    <w:rsid w:val="00F155EE"/>
    <w:rsid w:val="00F175EC"/>
    <w:rsid w:val="00F20428"/>
    <w:rsid w:val="00F20E4C"/>
    <w:rsid w:val="00F22A9E"/>
    <w:rsid w:val="00F23D79"/>
    <w:rsid w:val="00F247C2"/>
    <w:rsid w:val="00F30DF6"/>
    <w:rsid w:val="00F32DC5"/>
    <w:rsid w:val="00F34EC1"/>
    <w:rsid w:val="00F350FA"/>
    <w:rsid w:val="00F352F9"/>
    <w:rsid w:val="00F357CA"/>
    <w:rsid w:val="00F35B02"/>
    <w:rsid w:val="00F37C21"/>
    <w:rsid w:val="00F37C2B"/>
    <w:rsid w:val="00F4247E"/>
    <w:rsid w:val="00F424BA"/>
    <w:rsid w:val="00F436BA"/>
    <w:rsid w:val="00F439E9"/>
    <w:rsid w:val="00F43CE4"/>
    <w:rsid w:val="00F456AC"/>
    <w:rsid w:val="00F45A6B"/>
    <w:rsid w:val="00F46DEF"/>
    <w:rsid w:val="00F472A6"/>
    <w:rsid w:val="00F51F51"/>
    <w:rsid w:val="00F538E3"/>
    <w:rsid w:val="00F540E2"/>
    <w:rsid w:val="00F55E21"/>
    <w:rsid w:val="00F57895"/>
    <w:rsid w:val="00F579A0"/>
    <w:rsid w:val="00F579BA"/>
    <w:rsid w:val="00F62E3C"/>
    <w:rsid w:val="00F63AD5"/>
    <w:rsid w:val="00F63CB2"/>
    <w:rsid w:val="00F65F23"/>
    <w:rsid w:val="00F66558"/>
    <w:rsid w:val="00F672D5"/>
    <w:rsid w:val="00F74005"/>
    <w:rsid w:val="00F742E4"/>
    <w:rsid w:val="00F75498"/>
    <w:rsid w:val="00F762FF"/>
    <w:rsid w:val="00F770F2"/>
    <w:rsid w:val="00F77C49"/>
    <w:rsid w:val="00F77DB2"/>
    <w:rsid w:val="00F800BF"/>
    <w:rsid w:val="00F80E78"/>
    <w:rsid w:val="00F80F97"/>
    <w:rsid w:val="00F8180A"/>
    <w:rsid w:val="00F81A91"/>
    <w:rsid w:val="00F823CD"/>
    <w:rsid w:val="00F83D15"/>
    <w:rsid w:val="00F852F9"/>
    <w:rsid w:val="00F85332"/>
    <w:rsid w:val="00F869B8"/>
    <w:rsid w:val="00F90398"/>
    <w:rsid w:val="00F91FAD"/>
    <w:rsid w:val="00F921BA"/>
    <w:rsid w:val="00F953F7"/>
    <w:rsid w:val="00F954ED"/>
    <w:rsid w:val="00F95738"/>
    <w:rsid w:val="00F96247"/>
    <w:rsid w:val="00F96370"/>
    <w:rsid w:val="00FA0812"/>
    <w:rsid w:val="00FA38E0"/>
    <w:rsid w:val="00FA3C57"/>
    <w:rsid w:val="00FA4DBA"/>
    <w:rsid w:val="00FA57EB"/>
    <w:rsid w:val="00FA59A3"/>
    <w:rsid w:val="00FA5EB7"/>
    <w:rsid w:val="00FA6A40"/>
    <w:rsid w:val="00FA75F8"/>
    <w:rsid w:val="00FA7EBF"/>
    <w:rsid w:val="00FA7FAD"/>
    <w:rsid w:val="00FB105B"/>
    <w:rsid w:val="00FB227F"/>
    <w:rsid w:val="00FB2F33"/>
    <w:rsid w:val="00FB4860"/>
    <w:rsid w:val="00FB5CEC"/>
    <w:rsid w:val="00FB71C0"/>
    <w:rsid w:val="00FB7C95"/>
    <w:rsid w:val="00FC100A"/>
    <w:rsid w:val="00FC1528"/>
    <w:rsid w:val="00FC1BD5"/>
    <w:rsid w:val="00FC2BBC"/>
    <w:rsid w:val="00FC5325"/>
    <w:rsid w:val="00FC79C8"/>
    <w:rsid w:val="00FD0771"/>
    <w:rsid w:val="00FD0EED"/>
    <w:rsid w:val="00FD34BB"/>
    <w:rsid w:val="00FD37A3"/>
    <w:rsid w:val="00FD4025"/>
    <w:rsid w:val="00FD4637"/>
    <w:rsid w:val="00FD4E33"/>
    <w:rsid w:val="00FD52CA"/>
    <w:rsid w:val="00FE237A"/>
    <w:rsid w:val="00FE26A0"/>
    <w:rsid w:val="00FE44B1"/>
    <w:rsid w:val="00FE5770"/>
    <w:rsid w:val="00FE694B"/>
    <w:rsid w:val="00FE73B0"/>
    <w:rsid w:val="00FF0F6D"/>
    <w:rsid w:val="00FF2518"/>
    <w:rsid w:val="00FF392A"/>
    <w:rsid w:val="00FF4E8B"/>
    <w:rsid w:val="00FF4F8E"/>
    <w:rsid w:val="00FF67A7"/>
    <w:rsid w:val="00FF6B51"/>
    <w:rsid w:val="1EAC17DD"/>
    <w:rsid w:val="37FDBB7D"/>
    <w:rsid w:val="38C05D27"/>
    <w:rsid w:val="6ABF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EEBEC6"/>
  <w15:chartTrackingRefBased/>
  <w15:docId w15:val="{9DF4BB9E-8CD8-467E-BEF2-DC8487B6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DE50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character" w:customStyle="1" w:styleId="a4">
    <w:name w:val="批注文字 字符"/>
    <w:link w:val="a3"/>
    <w:uiPriority w:val="99"/>
    <w:semiHidden/>
    <w:rPr>
      <w:rFonts w:ascii="Times New Roman" w:hAnsi="Times New Roman"/>
      <w:kern w:val="2"/>
      <w:sz w:val="21"/>
    </w:rPr>
  </w:style>
  <w:style w:type="paragraph" w:styleId="a5">
    <w:name w:val="Body Text"/>
    <w:basedOn w:val="a"/>
    <w:link w:val="a6"/>
    <w:uiPriority w:val="1"/>
    <w:qFormat/>
    <w:pPr>
      <w:autoSpaceDE w:val="0"/>
      <w:autoSpaceDN w:val="0"/>
      <w:spacing w:before="36"/>
      <w:ind w:left="12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character" w:customStyle="1" w:styleId="a6">
    <w:name w:val="正文文本 字符"/>
    <w:link w:val="a5"/>
    <w:uiPriority w:val="1"/>
    <w:rPr>
      <w:rFonts w:ascii="宋体" w:hAnsi="宋体" w:cs="宋体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unhideWhenUsed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link w:val="ab"/>
    <w:uiPriority w:val="99"/>
    <w:rPr>
      <w:sz w:val="18"/>
      <w:szCs w:val="18"/>
    </w:rPr>
  </w:style>
  <w:style w:type="paragraph" w:styleId="ad">
    <w:name w:val="footnote text"/>
    <w:basedOn w:val="a"/>
    <w:link w:val="11"/>
    <w:uiPriority w:val="99"/>
    <w:semiHidden/>
    <w:pPr>
      <w:widowControl/>
      <w:snapToGrid w:val="0"/>
      <w:jc w:val="left"/>
    </w:pPr>
    <w:rPr>
      <w:rFonts w:cs="Arial Unicode MS"/>
      <w:kern w:val="0"/>
      <w:sz w:val="18"/>
      <w:szCs w:val="18"/>
      <w:lang w:bidi="bo-CN"/>
    </w:rPr>
  </w:style>
  <w:style w:type="character" w:customStyle="1" w:styleId="11">
    <w:name w:val="脚注文本 字符1"/>
    <w:link w:val="ad"/>
    <w:uiPriority w:val="99"/>
    <w:semiHidden/>
    <w:rPr>
      <w:rFonts w:ascii="Times New Roman" w:hAnsi="Times New Roman" w:cs="Arial Unicode MS"/>
      <w:sz w:val="18"/>
      <w:szCs w:val="18"/>
      <w:lang w:bidi="bo-CN"/>
    </w:rPr>
  </w:style>
  <w:style w:type="paragraph" w:styleId="ae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annotation subject"/>
    <w:basedOn w:val="a3"/>
    <w:next w:val="a3"/>
    <w:link w:val="af0"/>
    <w:uiPriority w:val="99"/>
    <w:unhideWhenUsed/>
    <w:rPr>
      <w:b/>
      <w:bCs/>
    </w:rPr>
  </w:style>
  <w:style w:type="character" w:customStyle="1" w:styleId="af0">
    <w:name w:val="批注主题 字符"/>
    <w:link w:val="af"/>
    <w:uiPriority w:val="99"/>
    <w:semiHidden/>
    <w:rPr>
      <w:rFonts w:ascii="Times New Roman" w:hAnsi="Times New Roman"/>
      <w:b/>
      <w:bCs/>
      <w:kern w:val="2"/>
      <w:sz w:val="21"/>
    </w:rPr>
  </w:style>
  <w:style w:type="character" w:styleId="af1">
    <w:name w:val="annotation reference"/>
    <w:uiPriority w:val="99"/>
    <w:unhideWhenUsed/>
    <w:rPr>
      <w:sz w:val="21"/>
      <w:szCs w:val="21"/>
    </w:rPr>
  </w:style>
  <w:style w:type="character" w:styleId="af2">
    <w:name w:val="footnote reference"/>
    <w:semiHidden/>
    <w:rPr>
      <w:vertAlign w:val="superscript"/>
    </w:rPr>
  </w:style>
  <w:style w:type="character" w:customStyle="1" w:styleId="af3">
    <w:name w:val="脚注文本 字符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005Char">
    <w:name w:val="005正文 Char"/>
    <w:link w:val="005"/>
    <w:qFormat/>
    <w:rPr>
      <w:rFonts w:ascii="Times New Roman" w:hAnsi="Times New Roman"/>
      <w:kern w:val="2"/>
      <w:sz w:val="24"/>
      <w:szCs w:val="22"/>
    </w:rPr>
  </w:style>
  <w:style w:type="paragraph" w:customStyle="1" w:styleId="005">
    <w:name w:val="005正文"/>
    <w:basedOn w:val="a"/>
    <w:link w:val="005Char"/>
    <w:pPr>
      <w:spacing w:beforeLines="50" w:line="360" w:lineRule="auto"/>
      <w:ind w:firstLineChars="200" w:firstLine="200"/>
    </w:pPr>
    <w:rPr>
      <w:sz w:val="24"/>
      <w:szCs w:val="22"/>
    </w:rPr>
  </w:style>
  <w:style w:type="character" w:customStyle="1" w:styleId="af4">
    <w:name w:val="列出段落 字符"/>
    <w:link w:val="af5"/>
    <w:uiPriority w:val="34"/>
    <w:locked/>
    <w:rPr>
      <w:rFonts w:ascii="等线" w:eastAsia="等线" w:hAnsi="等线"/>
      <w:kern w:val="2"/>
      <w:sz w:val="21"/>
      <w:szCs w:val="22"/>
    </w:rPr>
  </w:style>
  <w:style w:type="paragraph" w:styleId="af5">
    <w:name w:val="List Paragraph"/>
    <w:basedOn w:val="a"/>
    <w:link w:val="af4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10">
    <w:name w:val="标题 1 字符"/>
    <w:basedOn w:val="a0"/>
    <w:link w:val="1"/>
    <w:uiPriority w:val="9"/>
    <w:rsid w:val="00DE50D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635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Xu, Effy</cp:lastModifiedBy>
  <cp:revision>6</cp:revision>
  <cp:lastPrinted>2020-08-20T14:01:00Z</cp:lastPrinted>
  <dcterms:created xsi:type="dcterms:W3CDTF">2025-02-12T07:07:00Z</dcterms:created>
  <dcterms:modified xsi:type="dcterms:W3CDTF">2025-02-13T04:19:00Z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B25E7615BA334F0D83F4BFA4200EC891</vt:lpwstr>
  </property>
</Properties>
</file>