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7B2F77" w:rsidRDefault="00000000">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7B2F77" w:rsidRDefault="00000000">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77777777" w:rsidR="007B2F77" w:rsidRDefault="00000000">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Pr>
          <w:rFonts w:ascii="Times New Roman" w:eastAsia="新宋体" w:hint="eastAsia"/>
          <w:sz w:val="24"/>
          <w:szCs w:val="24"/>
        </w:rPr>
        <w:t>*ST</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Pr>
          <w:rFonts w:ascii="Times New Roman" w:eastAsia="新宋体" w:hint="eastAsia"/>
          <w:sz w:val="24"/>
          <w:szCs w:val="24"/>
        </w:rPr>
        <w:t>5</w:t>
      </w:r>
      <w:r>
        <w:rPr>
          <w:rFonts w:ascii="Times New Roman" w:eastAsia="新宋体"/>
          <w:sz w:val="24"/>
          <w:szCs w:val="24"/>
        </w:rPr>
        <w:t>-00</w:t>
      </w:r>
      <w:r>
        <w:rPr>
          <w:rFonts w:ascii="Times New Roman" w:eastAsia="新宋体" w:hint="eastAsia"/>
          <w:sz w:val="24"/>
          <w:szCs w:val="24"/>
        </w:rPr>
        <w:t>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7B2F77" w14:paraId="06E4336B" w14:textId="77777777">
        <w:trPr>
          <w:trHeight w:val="1557"/>
        </w:trPr>
        <w:tc>
          <w:tcPr>
            <w:tcW w:w="2269" w:type="dxa"/>
            <w:vAlign w:val="center"/>
          </w:tcPr>
          <w:p w14:paraId="39C415D3"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174" w:type="dxa"/>
          </w:tcPr>
          <w:p w14:paraId="32861526" w14:textId="77777777" w:rsidR="007B2F77" w:rsidRDefault="00000000">
            <w:pPr>
              <w:spacing w:line="360" w:lineRule="auto"/>
              <w:jc w:val="left"/>
              <w:rPr>
                <w:rFonts w:ascii="Times New Roman" w:eastAsia="新宋体"/>
                <w:sz w:val="24"/>
                <w:szCs w:val="24"/>
              </w:rPr>
            </w:pPr>
            <w:r>
              <w:rPr>
                <w:rFonts w:ascii="Segoe UI Symbol" w:eastAsia="新宋体" w:hAnsi="Segoe UI Symbol" w:cs="Segoe UI Symbol"/>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5CE626F3" w14:textId="77777777" w:rsidR="007B2F77" w:rsidRDefault="0000000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Times New Roman" w:eastAsia="新宋体"/>
                <w:kern w:val="0"/>
                <w:sz w:val="24"/>
                <w:szCs w:val="24"/>
              </w:rPr>
              <w:t>业绩说明会</w:t>
            </w:r>
          </w:p>
          <w:p w14:paraId="04711172" w14:textId="77777777" w:rsidR="007B2F77" w:rsidRDefault="0000000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77777777" w:rsidR="007B2F77" w:rsidRDefault="00000000">
            <w:pPr>
              <w:spacing w:line="360" w:lineRule="auto"/>
              <w:jc w:val="left"/>
              <w:rPr>
                <w:rFonts w:ascii="Times New Roman" w:eastAsia="新宋体"/>
              </w:rPr>
            </w:pPr>
            <w:r>
              <w:rPr>
                <w:rFonts w:ascii="Times New Roman" w:eastAsia="新宋体"/>
                <w:kern w:val="0"/>
                <w:sz w:val="24"/>
                <w:szCs w:val="24"/>
              </w:rPr>
              <w:t>□</w:t>
            </w:r>
            <w:r>
              <w:rPr>
                <w:rFonts w:ascii="Times New Roman" w:eastAsia="新宋体"/>
                <w:kern w:val="0"/>
                <w:sz w:val="24"/>
                <w:szCs w:val="24"/>
              </w:rPr>
              <w:t>现场参观</w:t>
            </w:r>
            <w:r>
              <w:rPr>
                <w:rFonts w:ascii="Times New Roman" w:eastAsia="新宋体"/>
                <w:kern w:val="0"/>
                <w:sz w:val="24"/>
                <w:szCs w:val="24"/>
              </w:rPr>
              <w:t xml:space="preserve">            □</w:t>
            </w:r>
            <w:r>
              <w:rPr>
                <w:rFonts w:ascii="Times New Roman" w:eastAsia="新宋体"/>
                <w:kern w:val="0"/>
                <w:sz w:val="24"/>
                <w:szCs w:val="24"/>
              </w:rPr>
              <w:t>其他</w:t>
            </w:r>
          </w:p>
        </w:tc>
      </w:tr>
      <w:tr w:rsidR="007B2F77" w14:paraId="45F250DD" w14:textId="77777777">
        <w:trPr>
          <w:trHeight w:val="794"/>
        </w:trPr>
        <w:tc>
          <w:tcPr>
            <w:tcW w:w="2269" w:type="dxa"/>
            <w:vAlign w:val="center"/>
          </w:tcPr>
          <w:p w14:paraId="7B95345C"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7B2F77" w:rsidRDefault="00000000">
            <w:pPr>
              <w:spacing w:line="360" w:lineRule="auto"/>
              <w:jc w:val="center"/>
              <w:rPr>
                <w:rFonts w:ascii="Times New Roman" w:eastAsia="新宋体"/>
                <w:sz w:val="24"/>
                <w:szCs w:val="44"/>
              </w:rPr>
            </w:pPr>
            <w:r>
              <w:rPr>
                <w:rFonts w:ascii="Times New Roman" w:eastAsia="新宋体"/>
                <w:sz w:val="24"/>
                <w:szCs w:val="30"/>
              </w:rPr>
              <w:t>人员姓名</w:t>
            </w:r>
          </w:p>
        </w:tc>
        <w:tc>
          <w:tcPr>
            <w:tcW w:w="6174" w:type="dxa"/>
            <w:vAlign w:val="center"/>
          </w:tcPr>
          <w:p w14:paraId="25A80DEA" w14:textId="77777777" w:rsidR="007B2F77" w:rsidRDefault="00000000">
            <w:pPr>
              <w:spacing w:line="360" w:lineRule="auto"/>
              <w:rPr>
                <w:rFonts w:ascii="Times New Roman" w:eastAsia="新宋体"/>
                <w:color w:val="000000"/>
                <w:sz w:val="24"/>
                <w:szCs w:val="24"/>
              </w:rPr>
            </w:pPr>
            <w:r>
              <w:rPr>
                <w:rFonts w:ascii="Times New Roman" w:eastAsia="新宋体" w:hint="eastAsia"/>
                <w:color w:val="000000"/>
                <w:sz w:val="24"/>
                <w:szCs w:val="24"/>
              </w:rPr>
              <w:t>博衍基金：徐腾达</w:t>
            </w:r>
          </w:p>
          <w:p w14:paraId="3EEC0B6C" w14:textId="495C0A3B" w:rsidR="007B2F77" w:rsidRDefault="00000000">
            <w:pPr>
              <w:spacing w:line="360" w:lineRule="auto"/>
              <w:rPr>
                <w:rFonts w:ascii="Times New Roman" w:eastAsia="新宋体"/>
                <w:color w:val="000000"/>
                <w:sz w:val="24"/>
                <w:szCs w:val="24"/>
              </w:rPr>
            </w:pPr>
            <w:r>
              <w:rPr>
                <w:rFonts w:ascii="Times New Roman" w:eastAsia="新宋体" w:hint="eastAsia"/>
                <w:color w:val="000000"/>
                <w:sz w:val="24"/>
                <w:szCs w:val="24"/>
              </w:rPr>
              <w:t>沣</w:t>
            </w:r>
            <w:r w:rsidR="00F80B85">
              <w:rPr>
                <w:rFonts w:ascii="Times New Roman" w:eastAsia="新宋体" w:hint="eastAsia"/>
                <w:color w:val="000000"/>
                <w:sz w:val="24"/>
                <w:szCs w:val="24"/>
              </w:rPr>
              <w:t>京</w:t>
            </w:r>
            <w:r>
              <w:rPr>
                <w:rFonts w:ascii="Times New Roman" w:eastAsia="新宋体" w:hint="eastAsia"/>
                <w:color w:val="000000"/>
                <w:sz w:val="24"/>
                <w:szCs w:val="24"/>
              </w:rPr>
              <w:t>资本：李正强</w:t>
            </w:r>
          </w:p>
          <w:p w14:paraId="0D7B1571" w14:textId="77777777" w:rsidR="007B2F77" w:rsidRDefault="00000000">
            <w:pPr>
              <w:spacing w:line="360" w:lineRule="auto"/>
              <w:rPr>
                <w:rFonts w:ascii="Times New Roman" w:eastAsia="新宋体"/>
                <w:color w:val="000000"/>
                <w:sz w:val="24"/>
                <w:szCs w:val="24"/>
              </w:rPr>
            </w:pPr>
            <w:r>
              <w:rPr>
                <w:rFonts w:ascii="Times New Roman" w:eastAsia="新宋体" w:hint="eastAsia"/>
                <w:color w:val="000000"/>
                <w:sz w:val="24"/>
                <w:szCs w:val="24"/>
              </w:rPr>
              <w:t>丰源正鑫：郑志文</w:t>
            </w:r>
          </w:p>
        </w:tc>
      </w:tr>
      <w:tr w:rsidR="007B2F77" w14:paraId="3FFEC968" w14:textId="77777777">
        <w:tc>
          <w:tcPr>
            <w:tcW w:w="2269" w:type="dxa"/>
            <w:vAlign w:val="center"/>
          </w:tcPr>
          <w:p w14:paraId="7C150CB1"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时间</w:t>
            </w:r>
          </w:p>
        </w:tc>
        <w:tc>
          <w:tcPr>
            <w:tcW w:w="6174" w:type="dxa"/>
            <w:vAlign w:val="center"/>
          </w:tcPr>
          <w:p w14:paraId="4E94DD68" w14:textId="77777777" w:rsidR="007B2F77" w:rsidRDefault="00000000">
            <w:pPr>
              <w:spacing w:line="360" w:lineRule="auto"/>
              <w:jc w:val="center"/>
              <w:rPr>
                <w:rFonts w:ascii="Times New Roman" w:eastAsia="新宋体"/>
                <w:sz w:val="24"/>
                <w:szCs w:val="24"/>
              </w:rPr>
            </w:pPr>
            <w:r>
              <w:rPr>
                <w:rFonts w:ascii="Times New Roman" w:eastAsia="新宋体"/>
                <w:sz w:val="24"/>
                <w:szCs w:val="24"/>
              </w:rPr>
              <w:t>202</w:t>
            </w:r>
            <w:r>
              <w:rPr>
                <w:rFonts w:ascii="Times New Roman" w:eastAsia="新宋体" w:hint="eastAsia"/>
                <w:sz w:val="24"/>
                <w:szCs w:val="24"/>
              </w:rPr>
              <w:t>5</w:t>
            </w:r>
            <w:r>
              <w:rPr>
                <w:rFonts w:ascii="Times New Roman" w:eastAsia="新宋体"/>
                <w:sz w:val="24"/>
                <w:szCs w:val="24"/>
              </w:rPr>
              <w:t>年</w:t>
            </w:r>
            <w:r>
              <w:rPr>
                <w:rFonts w:ascii="Times New Roman" w:eastAsia="新宋体" w:hint="eastAsia"/>
                <w:sz w:val="24"/>
                <w:szCs w:val="24"/>
              </w:rPr>
              <w:t>2</w:t>
            </w:r>
            <w:r>
              <w:rPr>
                <w:rFonts w:ascii="Times New Roman" w:eastAsia="新宋体" w:hint="eastAsia"/>
                <w:sz w:val="24"/>
                <w:szCs w:val="24"/>
              </w:rPr>
              <w:t>月</w:t>
            </w:r>
            <w:r>
              <w:rPr>
                <w:rFonts w:ascii="Times New Roman" w:eastAsia="新宋体" w:hint="eastAsia"/>
                <w:sz w:val="24"/>
                <w:szCs w:val="24"/>
              </w:rPr>
              <w:t>12</w:t>
            </w:r>
            <w:r>
              <w:rPr>
                <w:rFonts w:ascii="Times New Roman" w:eastAsia="新宋体" w:hint="eastAsia"/>
                <w:sz w:val="24"/>
                <w:szCs w:val="24"/>
              </w:rPr>
              <w:t>日</w:t>
            </w:r>
          </w:p>
        </w:tc>
      </w:tr>
      <w:tr w:rsidR="007B2F77" w14:paraId="18363C21" w14:textId="77777777">
        <w:tc>
          <w:tcPr>
            <w:tcW w:w="2269" w:type="dxa"/>
            <w:vAlign w:val="center"/>
          </w:tcPr>
          <w:p w14:paraId="2C816077"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地点</w:t>
            </w:r>
          </w:p>
        </w:tc>
        <w:tc>
          <w:tcPr>
            <w:tcW w:w="6174" w:type="dxa"/>
            <w:vAlign w:val="center"/>
          </w:tcPr>
          <w:p w14:paraId="7A5E8C38" w14:textId="77777777" w:rsidR="007B2F77" w:rsidRDefault="00000000">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7B2F77" w14:paraId="371FEEEB" w14:textId="77777777">
        <w:tc>
          <w:tcPr>
            <w:tcW w:w="2269" w:type="dxa"/>
            <w:vAlign w:val="center"/>
          </w:tcPr>
          <w:p w14:paraId="73AD7429"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174" w:type="dxa"/>
            <w:vAlign w:val="center"/>
          </w:tcPr>
          <w:p w14:paraId="2D95CF4F" w14:textId="77777777" w:rsidR="007B2F77" w:rsidRDefault="00000000">
            <w:pPr>
              <w:spacing w:line="360" w:lineRule="auto"/>
              <w:jc w:val="left"/>
              <w:rPr>
                <w:rFonts w:ascii="Times New Roman" w:eastAsia="新宋体"/>
                <w:sz w:val="24"/>
                <w:szCs w:val="24"/>
              </w:rPr>
            </w:pPr>
            <w:r>
              <w:rPr>
                <w:rFonts w:ascii="Times New Roman" w:eastAsia="新宋体" w:hint="eastAsia"/>
                <w:sz w:val="24"/>
                <w:szCs w:val="24"/>
              </w:rPr>
              <w:t>董事长：汪渤</w:t>
            </w:r>
          </w:p>
          <w:p w14:paraId="123623D6" w14:textId="77777777" w:rsidR="007B2F77" w:rsidRDefault="0000000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77777777" w:rsidR="007B2F77" w:rsidRDefault="00000000">
            <w:pPr>
              <w:spacing w:line="360" w:lineRule="auto"/>
              <w:jc w:val="left"/>
              <w:rPr>
                <w:rFonts w:ascii="Times New Roman" w:eastAsia="新宋体"/>
                <w:sz w:val="24"/>
                <w:szCs w:val="24"/>
              </w:rPr>
            </w:pPr>
            <w:r>
              <w:rPr>
                <w:rFonts w:ascii="Times New Roman" w:eastAsia="新宋体" w:hint="eastAsia"/>
                <w:sz w:val="24"/>
                <w:szCs w:val="24"/>
              </w:rPr>
              <w:t>证券事务代表：国辉</w:t>
            </w:r>
          </w:p>
        </w:tc>
      </w:tr>
      <w:tr w:rsidR="007B2F77" w14:paraId="36D1A558" w14:textId="77777777">
        <w:trPr>
          <w:trHeight w:val="510"/>
        </w:trPr>
        <w:tc>
          <w:tcPr>
            <w:tcW w:w="2269" w:type="dxa"/>
            <w:vAlign w:val="center"/>
          </w:tcPr>
          <w:p w14:paraId="5F1D6D35"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174" w:type="dxa"/>
          </w:tcPr>
          <w:p w14:paraId="06F3812B" w14:textId="77777777" w:rsidR="007B2F77" w:rsidRDefault="00000000">
            <w:pPr>
              <w:pStyle w:val="1"/>
              <w:numPr>
                <w:ilvl w:val="0"/>
                <w:numId w:val="2"/>
              </w:numPr>
              <w:spacing w:before="31" w:after="31"/>
              <w:rPr>
                <w:rFonts w:ascii="Times New Roman" w:eastAsia="新宋体"/>
              </w:rPr>
            </w:pPr>
            <w:r>
              <w:rPr>
                <w:rFonts w:ascii="Times New Roman" w:eastAsia="新宋体" w:hint="eastAsia"/>
              </w:rPr>
              <w:t>介绍公司基本情况</w:t>
            </w:r>
          </w:p>
          <w:p w14:paraId="3E927EBE"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w:t>
            </w:r>
            <w:r>
              <w:rPr>
                <w:rFonts w:ascii="Times New Roman" w:eastAsia="新宋体" w:hint="eastAsia"/>
                <w:sz w:val="24"/>
                <w:szCs w:val="24"/>
              </w:rPr>
              <w:lastRenderedPageBreak/>
              <w:t>于多个型号武器系统，并进入国际军贸市场，多次参加阅兵和演习，获得用户高度评价。公司立足军工的同时，积极拓展民品领域，不断提高综合实力，争创一流企业，打造特色品牌。</w:t>
            </w:r>
          </w:p>
          <w:p w14:paraId="6BE5AAA7" w14:textId="77777777" w:rsidR="007B2F77" w:rsidRDefault="00000000">
            <w:pPr>
              <w:pStyle w:val="1"/>
              <w:numPr>
                <w:ilvl w:val="0"/>
                <w:numId w:val="2"/>
              </w:numPr>
              <w:spacing w:before="31" w:after="31"/>
              <w:rPr>
                <w:rFonts w:ascii="Times New Roman" w:eastAsia="新宋体"/>
              </w:rPr>
            </w:pPr>
            <w:r>
              <w:rPr>
                <w:rFonts w:ascii="Times New Roman" w:eastAsia="新宋体" w:hint="eastAsia"/>
              </w:rPr>
              <w:t>简单介绍下公司</w:t>
            </w:r>
            <w:r>
              <w:rPr>
                <w:rFonts w:ascii="Times New Roman" w:eastAsia="新宋体" w:hint="eastAsia"/>
              </w:rPr>
              <w:t>2024</w:t>
            </w:r>
            <w:r>
              <w:rPr>
                <w:rFonts w:ascii="Times New Roman" w:eastAsia="新宋体" w:hint="eastAsia"/>
              </w:rPr>
              <w:t>年的业绩情况？</w:t>
            </w:r>
          </w:p>
          <w:p w14:paraId="26CD6B5A" w14:textId="77777777" w:rsidR="007B2F77" w:rsidRDefault="00000000">
            <w:pPr>
              <w:spacing w:line="360" w:lineRule="auto"/>
              <w:ind w:firstLineChars="236" w:firstLine="566"/>
              <w:rPr>
                <w:rFonts w:ascii="Times New Roman" w:eastAsia="新宋体"/>
                <w:sz w:val="24"/>
                <w:szCs w:val="24"/>
              </w:rPr>
            </w:pPr>
            <w:r>
              <w:rPr>
                <w:rFonts w:ascii="Times New Roman" w:eastAsia="新宋体" w:hint="eastAsia"/>
                <w:sz w:val="24"/>
                <w:szCs w:val="24"/>
              </w:rPr>
              <w:t>经财务部门初步测算，预计</w:t>
            </w:r>
            <w:r>
              <w:rPr>
                <w:rFonts w:ascii="Times New Roman" w:eastAsia="新宋体" w:hint="eastAsia"/>
                <w:sz w:val="24"/>
                <w:szCs w:val="24"/>
              </w:rPr>
              <w:t>2024</w:t>
            </w:r>
            <w:r>
              <w:rPr>
                <w:rFonts w:ascii="Times New Roman" w:eastAsia="新宋体" w:hint="eastAsia"/>
                <w:sz w:val="24"/>
                <w:szCs w:val="24"/>
              </w:rPr>
              <w:t>年年度实现营业收入</w:t>
            </w:r>
            <w:r>
              <w:rPr>
                <w:rFonts w:ascii="Times New Roman" w:eastAsia="新宋体" w:hint="eastAsia"/>
                <w:sz w:val="24"/>
                <w:szCs w:val="24"/>
              </w:rPr>
              <w:t>16,100.00</w:t>
            </w:r>
            <w:r>
              <w:rPr>
                <w:rFonts w:ascii="Times New Roman" w:eastAsia="新宋体" w:hint="eastAsia"/>
                <w:sz w:val="24"/>
                <w:szCs w:val="24"/>
              </w:rPr>
              <w:t>万元到</w:t>
            </w:r>
            <w:r>
              <w:rPr>
                <w:rFonts w:ascii="Times New Roman" w:eastAsia="新宋体" w:hint="eastAsia"/>
                <w:sz w:val="24"/>
                <w:szCs w:val="24"/>
              </w:rPr>
              <w:t>17,400.00</w:t>
            </w:r>
            <w:r>
              <w:rPr>
                <w:rFonts w:ascii="Times New Roman" w:eastAsia="新宋体" w:hint="eastAsia"/>
                <w:sz w:val="24"/>
                <w:szCs w:val="24"/>
              </w:rPr>
              <w:t>万元，与上年同期相比（法定披露数据），将增加</w:t>
            </w:r>
            <w:r>
              <w:rPr>
                <w:rFonts w:ascii="Times New Roman" w:eastAsia="新宋体" w:hint="eastAsia"/>
                <w:sz w:val="24"/>
                <w:szCs w:val="24"/>
              </w:rPr>
              <w:t>13,924.96</w:t>
            </w:r>
            <w:r>
              <w:rPr>
                <w:rFonts w:ascii="Times New Roman" w:eastAsia="新宋体" w:hint="eastAsia"/>
                <w:sz w:val="24"/>
                <w:szCs w:val="24"/>
              </w:rPr>
              <w:t>万元到</w:t>
            </w:r>
            <w:r>
              <w:rPr>
                <w:rFonts w:ascii="Times New Roman" w:eastAsia="新宋体" w:hint="eastAsia"/>
                <w:sz w:val="24"/>
                <w:szCs w:val="24"/>
              </w:rPr>
              <w:t>15,224.96</w:t>
            </w:r>
            <w:r>
              <w:rPr>
                <w:rFonts w:ascii="Times New Roman" w:eastAsia="新宋体" w:hint="eastAsia"/>
                <w:sz w:val="24"/>
                <w:szCs w:val="24"/>
              </w:rPr>
              <w:t>万元，同比上升</w:t>
            </w:r>
            <w:r>
              <w:rPr>
                <w:rFonts w:ascii="Times New Roman" w:eastAsia="新宋体" w:hint="eastAsia"/>
                <w:sz w:val="24"/>
                <w:szCs w:val="24"/>
              </w:rPr>
              <w:t>640.22%</w:t>
            </w:r>
            <w:r>
              <w:rPr>
                <w:rFonts w:ascii="Times New Roman" w:eastAsia="新宋体" w:hint="eastAsia"/>
                <w:sz w:val="24"/>
                <w:szCs w:val="24"/>
              </w:rPr>
              <w:t>到</w:t>
            </w:r>
            <w:r>
              <w:rPr>
                <w:rFonts w:ascii="Times New Roman" w:eastAsia="新宋体" w:hint="eastAsia"/>
                <w:sz w:val="24"/>
                <w:szCs w:val="24"/>
              </w:rPr>
              <w:t>699.99%</w:t>
            </w:r>
            <w:r>
              <w:rPr>
                <w:rFonts w:ascii="Times New Roman" w:eastAsia="新宋体" w:hint="eastAsia"/>
                <w:sz w:val="24"/>
                <w:szCs w:val="24"/>
              </w:rPr>
              <w:t>；预计扣除与主营业务无关的业务收入和不具备商业实质的收入后的营业收入为</w:t>
            </w:r>
            <w:r>
              <w:rPr>
                <w:rFonts w:ascii="Times New Roman" w:eastAsia="新宋体" w:hint="eastAsia"/>
                <w:sz w:val="24"/>
                <w:szCs w:val="24"/>
              </w:rPr>
              <w:t>15,900.00</w:t>
            </w:r>
            <w:r>
              <w:rPr>
                <w:rFonts w:ascii="Times New Roman" w:eastAsia="新宋体" w:hint="eastAsia"/>
                <w:sz w:val="24"/>
                <w:szCs w:val="24"/>
              </w:rPr>
              <w:t>万元到</w:t>
            </w:r>
            <w:r>
              <w:rPr>
                <w:rFonts w:ascii="Times New Roman" w:eastAsia="新宋体" w:hint="eastAsia"/>
                <w:sz w:val="24"/>
                <w:szCs w:val="24"/>
              </w:rPr>
              <w:t>17,200.00</w:t>
            </w:r>
            <w:r>
              <w:rPr>
                <w:rFonts w:ascii="Times New Roman" w:eastAsia="新宋体" w:hint="eastAsia"/>
                <w:sz w:val="24"/>
                <w:szCs w:val="24"/>
              </w:rPr>
              <w:t>万元。</w:t>
            </w:r>
          </w:p>
          <w:p w14:paraId="7700A15B" w14:textId="77777777" w:rsidR="007B2F77" w:rsidRDefault="00000000">
            <w:pPr>
              <w:spacing w:line="360" w:lineRule="auto"/>
              <w:ind w:firstLineChars="236" w:firstLine="566"/>
              <w:rPr>
                <w:rFonts w:ascii="Times New Roman" w:eastAsia="新宋体"/>
                <w:sz w:val="24"/>
                <w:szCs w:val="24"/>
              </w:rPr>
            </w:pPr>
            <w:r>
              <w:rPr>
                <w:rFonts w:ascii="Times New Roman" w:eastAsia="新宋体" w:hint="eastAsia"/>
                <w:sz w:val="24"/>
                <w:szCs w:val="24"/>
              </w:rPr>
              <w:t>预计</w:t>
            </w:r>
            <w:r>
              <w:rPr>
                <w:rFonts w:ascii="Times New Roman" w:eastAsia="新宋体" w:hint="eastAsia"/>
                <w:sz w:val="24"/>
                <w:szCs w:val="24"/>
              </w:rPr>
              <w:t>2024</w:t>
            </w:r>
            <w:r>
              <w:rPr>
                <w:rFonts w:ascii="Times New Roman" w:eastAsia="新宋体" w:hint="eastAsia"/>
                <w:sz w:val="24"/>
                <w:szCs w:val="24"/>
              </w:rPr>
              <w:t>年年度实现归属于母公司所有者的净利润将出现亏损，为</w:t>
            </w:r>
            <w:r>
              <w:rPr>
                <w:rFonts w:ascii="Times New Roman" w:eastAsia="新宋体" w:hint="eastAsia"/>
                <w:sz w:val="24"/>
                <w:szCs w:val="24"/>
              </w:rPr>
              <w:t>-590.00</w:t>
            </w:r>
            <w:r>
              <w:rPr>
                <w:rFonts w:ascii="Times New Roman" w:eastAsia="新宋体" w:hint="eastAsia"/>
                <w:sz w:val="24"/>
                <w:szCs w:val="24"/>
              </w:rPr>
              <w:t>万元到</w:t>
            </w:r>
            <w:r>
              <w:rPr>
                <w:rFonts w:ascii="Times New Roman" w:eastAsia="新宋体" w:hint="eastAsia"/>
                <w:sz w:val="24"/>
                <w:szCs w:val="24"/>
              </w:rPr>
              <w:t>-300.00</w:t>
            </w:r>
            <w:r>
              <w:rPr>
                <w:rFonts w:ascii="Times New Roman" w:eastAsia="新宋体" w:hint="eastAsia"/>
                <w:sz w:val="24"/>
                <w:szCs w:val="24"/>
              </w:rPr>
              <w:t>万元，与上年同期相比（法定披露数据），将增加</w:t>
            </w:r>
            <w:r>
              <w:rPr>
                <w:rFonts w:ascii="Times New Roman" w:eastAsia="新宋体" w:hint="eastAsia"/>
                <w:sz w:val="24"/>
                <w:szCs w:val="24"/>
              </w:rPr>
              <w:t>1,664.94</w:t>
            </w:r>
            <w:r>
              <w:rPr>
                <w:rFonts w:ascii="Times New Roman" w:eastAsia="新宋体" w:hint="eastAsia"/>
                <w:sz w:val="24"/>
                <w:szCs w:val="24"/>
              </w:rPr>
              <w:t>万元到</w:t>
            </w:r>
            <w:r>
              <w:rPr>
                <w:rFonts w:ascii="Times New Roman" w:eastAsia="新宋体" w:hint="eastAsia"/>
                <w:sz w:val="24"/>
                <w:szCs w:val="24"/>
              </w:rPr>
              <w:t>1,954.94</w:t>
            </w:r>
            <w:r>
              <w:rPr>
                <w:rFonts w:ascii="Times New Roman" w:eastAsia="新宋体" w:hint="eastAsia"/>
                <w:sz w:val="24"/>
                <w:szCs w:val="24"/>
              </w:rPr>
              <w:t>万元，同比减亏</w:t>
            </w:r>
            <w:r>
              <w:rPr>
                <w:rFonts w:ascii="Times New Roman" w:eastAsia="新宋体" w:hint="eastAsia"/>
                <w:sz w:val="24"/>
                <w:szCs w:val="24"/>
              </w:rPr>
              <w:t>73.84%</w:t>
            </w:r>
            <w:r>
              <w:rPr>
                <w:rFonts w:ascii="Times New Roman" w:eastAsia="新宋体" w:hint="eastAsia"/>
                <w:sz w:val="24"/>
                <w:szCs w:val="24"/>
              </w:rPr>
              <w:t>到</w:t>
            </w:r>
            <w:r>
              <w:rPr>
                <w:rFonts w:ascii="Times New Roman" w:eastAsia="新宋体" w:hint="eastAsia"/>
                <w:sz w:val="24"/>
                <w:szCs w:val="24"/>
              </w:rPr>
              <w:t>86.70%</w:t>
            </w:r>
            <w:r>
              <w:rPr>
                <w:rFonts w:ascii="Times New Roman" w:eastAsia="新宋体" w:hint="eastAsia"/>
                <w:sz w:val="24"/>
                <w:szCs w:val="24"/>
              </w:rPr>
              <w:t>；预计</w:t>
            </w:r>
            <w:r>
              <w:rPr>
                <w:rFonts w:ascii="Times New Roman" w:eastAsia="新宋体" w:hint="eastAsia"/>
                <w:sz w:val="24"/>
                <w:szCs w:val="24"/>
              </w:rPr>
              <w:t>2024</w:t>
            </w:r>
            <w:r>
              <w:rPr>
                <w:rFonts w:ascii="Times New Roman" w:eastAsia="新宋体" w:hint="eastAsia"/>
                <w:sz w:val="24"/>
                <w:szCs w:val="24"/>
              </w:rPr>
              <w:t>年年度实现归属于母公司所有者扣除非经常性损益后的净利润</w:t>
            </w:r>
            <w:r>
              <w:rPr>
                <w:rFonts w:ascii="Times New Roman" w:eastAsia="新宋体" w:hint="eastAsia"/>
                <w:sz w:val="24"/>
                <w:szCs w:val="24"/>
              </w:rPr>
              <w:t>-1,400.00</w:t>
            </w:r>
            <w:r>
              <w:rPr>
                <w:rFonts w:ascii="Times New Roman" w:eastAsia="新宋体" w:hint="eastAsia"/>
                <w:sz w:val="24"/>
                <w:szCs w:val="24"/>
              </w:rPr>
              <w:t>万元到</w:t>
            </w:r>
            <w:r>
              <w:rPr>
                <w:rFonts w:ascii="Times New Roman" w:eastAsia="新宋体" w:hint="eastAsia"/>
                <w:sz w:val="24"/>
                <w:szCs w:val="24"/>
              </w:rPr>
              <w:t>-750.00</w:t>
            </w:r>
            <w:r>
              <w:rPr>
                <w:rFonts w:ascii="Times New Roman" w:eastAsia="新宋体" w:hint="eastAsia"/>
                <w:sz w:val="24"/>
                <w:szCs w:val="24"/>
              </w:rPr>
              <w:t>万元，与上年同期相比（法定披露数据），将增加</w:t>
            </w:r>
            <w:r>
              <w:rPr>
                <w:rFonts w:ascii="Times New Roman" w:eastAsia="新宋体" w:hint="eastAsia"/>
                <w:sz w:val="24"/>
                <w:szCs w:val="24"/>
              </w:rPr>
              <w:t>3,016.12</w:t>
            </w:r>
            <w:r>
              <w:rPr>
                <w:rFonts w:ascii="Times New Roman" w:eastAsia="新宋体" w:hint="eastAsia"/>
                <w:sz w:val="24"/>
                <w:szCs w:val="24"/>
              </w:rPr>
              <w:t>万元到</w:t>
            </w:r>
            <w:r>
              <w:rPr>
                <w:rFonts w:ascii="Times New Roman" w:eastAsia="新宋体" w:hint="eastAsia"/>
                <w:sz w:val="24"/>
                <w:szCs w:val="24"/>
              </w:rPr>
              <w:t>3,666.12</w:t>
            </w:r>
            <w:r>
              <w:rPr>
                <w:rFonts w:ascii="Times New Roman" w:eastAsia="新宋体" w:hint="eastAsia"/>
                <w:sz w:val="24"/>
                <w:szCs w:val="24"/>
              </w:rPr>
              <w:t>万元，同比减亏</w:t>
            </w:r>
            <w:r>
              <w:rPr>
                <w:rFonts w:ascii="Times New Roman" w:eastAsia="新宋体" w:hint="eastAsia"/>
                <w:sz w:val="24"/>
                <w:szCs w:val="24"/>
              </w:rPr>
              <w:t>68.30%</w:t>
            </w:r>
            <w:r>
              <w:rPr>
                <w:rFonts w:ascii="Times New Roman" w:eastAsia="新宋体" w:hint="eastAsia"/>
                <w:sz w:val="24"/>
                <w:szCs w:val="24"/>
              </w:rPr>
              <w:t>到</w:t>
            </w:r>
            <w:r>
              <w:rPr>
                <w:rFonts w:ascii="Times New Roman" w:eastAsia="新宋体" w:hint="eastAsia"/>
                <w:sz w:val="24"/>
                <w:szCs w:val="24"/>
              </w:rPr>
              <w:t>83.02%</w:t>
            </w:r>
            <w:r>
              <w:rPr>
                <w:rFonts w:ascii="Times New Roman" w:eastAsia="新宋体" w:hint="eastAsia"/>
                <w:sz w:val="24"/>
                <w:szCs w:val="24"/>
              </w:rPr>
              <w:t>。以上数据仅为初步核算的预告数据，具体准确的财务数据以公司正式披露的经审计后的《</w:t>
            </w:r>
            <w:r>
              <w:rPr>
                <w:rFonts w:ascii="Times New Roman" w:eastAsia="新宋体" w:hint="eastAsia"/>
                <w:sz w:val="24"/>
                <w:szCs w:val="24"/>
              </w:rPr>
              <w:t>2024</w:t>
            </w:r>
            <w:r>
              <w:rPr>
                <w:rFonts w:ascii="Times New Roman" w:eastAsia="新宋体" w:hint="eastAsia"/>
                <w:sz w:val="24"/>
                <w:szCs w:val="24"/>
              </w:rPr>
              <w:t>年年度报告》为准。</w:t>
            </w:r>
          </w:p>
          <w:p w14:paraId="5632FEB5" w14:textId="77777777" w:rsidR="007B2F77" w:rsidRDefault="00000000">
            <w:pPr>
              <w:pStyle w:val="1"/>
              <w:numPr>
                <w:ilvl w:val="0"/>
                <w:numId w:val="2"/>
              </w:numPr>
              <w:spacing w:before="31" w:after="31"/>
              <w:ind w:left="0" w:firstLine="0"/>
              <w:rPr>
                <w:rFonts w:ascii="Times New Roman" w:eastAsia="新宋体"/>
              </w:rPr>
            </w:pPr>
            <w:r>
              <w:rPr>
                <w:rFonts w:hint="eastAsia"/>
              </w:rPr>
              <w:t>公司</w:t>
            </w:r>
            <w:r>
              <w:rPr>
                <w:rFonts w:hint="eastAsia"/>
              </w:rPr>
              <w:t>2024</w:t>
            </w:r>
            <w:r>
              <w:rPr>
                <w:rFonts w:hint="eastAsia"/>
              </w:rPr>
              <w:t>年业绩预亏的主要原因</w:t>
            </w:r>
            <w:r>
              <w:rPr>
                <w:rFonts w:ascii="Times New Roman" w:eastAsia="新宋体" w:hint="eastAsia"/>
              </w:rPr>
              <w:t>？</w:t>
            </w:r>
          </w:p>
          <w:p w14:paraId="451F886D"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）研发费用、销售费用、管理费用持续增加</w:t>
            </w:r>
          </w:p>
          <w:p w14:paraId="65C19962"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2024</w:t>
            </w:r>
            <w:r>
              <w:rPr>
                <w:rFonts w:ascii="Times New Roman" w:eastAsia="新宋体" w:hint="eastAsia"/>
                <w:sz w:val="24"/>
                <w:szCs w:val="24"/>
              </w:rPr>
              <w:t>年，公司进一步完善导航、制导与控制技术及产品梯队，在惯性领域持续完善轻量化激光惯导、三自高精度惯组产品链，在制导领域持续完善多型号、多应用场景舵机产品。通过自主创新、人才引进、技术引进等多种方式加快推进新产品开发、新技术研发，坚持以客户和市场需求为导向，积极开拓市场。导致公司研发费用、销售费</w:t>
            </w:r>
            <w:r>
              <w:rPr>
                <w:rFonts w:ascii="Times New Roman" w:eastAsia="新宋体" w:hint="eastAsia"/>
                <w:sz w:val="24"/>
                <w:szCs w:val="24"/>
              </w:rPr>
              <w:lastRenderedPageBreak/>
              <w:t>用、管理费用持续增加。</w:t>
            </w:r>
          </w:p>
          <w:p w14:paraId="4F2631FF"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）固定资产折旧费用增加</w:t>
            </w:r>
          </w:p>
          <w:p w14:paraId="0758E4F9"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公司自建厂区于</w:t>
            </w:r>
            <w:r>
              <w:rPr>
                <w:rFonts w:ascii="Times New Roman" w:eastAsia="新宋体" w:hint="eastAsia"/>
                <w:sz w:val="24"/>
                <w:szCs w:val="24"/>
              </w:rPr>
              <w:t>2023</w:t>
            </w:r>
            <w:r>
              <w:rPr>
                <w:rFonts w:ascii="Times New Roman" w:eastAsia="新宋体" w:hint="eastAsia"/>
                <w:sz w:val="24"/>
                <w:szCs w:val="24"/>
              </w:rPr>
              <w:t>年</w:t>
            </w:r>
            <w:r>
              <w:rPr>
                <w:rFonts w:ascii="Times New Roman" w:eastAsia="新宋体" w:hint="eastAsia"/>
                <w:sz w:val="24"/>
                <w:szCs w:val="24"/>
              </w:rPr>
              <w:t>7</w:t>
            </w:r>
            <w:r>
              <w:rPr>
                <w:rFonts w:ascii="Times New Roman" w:eastAsia="新宋体" w:hint="eastAsia"/>
                <w:sz w:val="24"/>
                <w:szCs w:val="24"/>
              </w:rPr>
              <w:t>月投入使用，同时募投项目所采购的相关设备陆续达到预定可使用状态，导致公司本年度固定资产折旧费用较高。</w:t>
            </w:r>
          </w:p>
          <w:p w14:paraId="7854D60E"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3</w:t>
            </w:r>
            <w:r>
              <w:rPr>
                <w:rFonts w:ascii="Times New Roman" w:eastAsia="新宋体" w:hint="eastAsia"/>
                <w:sz w:val="24"/>
                <w:szCs w:val="24"/>
              </w:rPr>
              <w:t>）资产减值</w:t>
            </w:r>
          </w:p>
          <w:p w14:paraId="51E5ED02" w14:textId="20EE9D39"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①</w:t>
            </w:r>
            <w:r>
              <w:rPr>
                <w:rFonts w:ascii="Times New Roman" w:eastAsia="新宋体" w:hint="eastAsia"/>
                <w:sz w:val="24"/>
                <w:szCs w:val="24"/>
              </w:rPr>
              <w:t>2024</w:t>
            </w:r>
            <w:r>
              <w:rPr>
                <w:rFonts w:ascii="Times New Roman" w:eastAsia="新宋体" w:hint="eastAsia"/>
                <w:sz w:val="24"/>
                <w:szCs w:val="24"/>
              </w:rPr>
              <w:t>年</w:t>
            </w:r>
            <w:r>
              <w:rPr>
                <w:rFonts w:ascii="Times New Roman" w:eastAsia="新宋体" w:hint="eastAsia"/>
                <w:sz w:val="24"/>
                <w:szCs w:val="24"/>
              </w:rPr>
              <w:t>4</w:t>
            </w:r>
            <w:r>
              <w:rPr>
                <w:rFonts w:ascii="Times New Roman" w:eastAsia="新宋体" w:hint="eastAsia"/>
                <w:sz w:val="24"/>
                <w:szCs w:val="24"/>
              </w:rPr>
              <w:t>月公司完成了石家庄宇讯电子有限公司（以下简称“宇讯电子”）及北京海为科技有限公司（以下简称“海为科技”）的收购。本年度，因宇讯电子和海为科技业绩未达预期，公司计提商誉减值。</w:t>
            </w:r>
          </w:p>
          <w:p w14:paraId="7061641E"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②公司对存货进行减值测试并确认减值损失。</w:t>
            </w:r>
          </w:p>
          <w:p w14:paraId="1931ADC5" w14:textId="77777777" w:rsidR="007B2F77" w:rsidRDefault="00000000">
            <w:pPr>
              <w:pStyle w:val="1"/>
              <w:numPr>
                <w:ilvl w:val="0"/>
                <w:numId w:val="2"/>
              </w:numPr>
              <w:spacing w:before="31" w:after="31"/>
              <w:ind w:left="0" w:firstLine="0"/>
            </w:pPr>
            <w:r>
              <w:rPr>
                <w:rFonts w:hint="eastAsia"/>
              </w:rPr>
              <w:t>公司募集资金投资项目的进展？</w:t>
            </w:r>
          </w:p>
          <w:p w14:paraId="4DE61658"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公司“光纤陀螺仪生产建设项目”已于</w:t>
            </w:r>
            <w:r>
              <w:rPr>
                <w:rFonts w:ascii="Times New Roman" w:eastAsia="新宋体" w:hint="eastAsia"/>
                <w:sz w:val="24"/>
                <w:szCs w:val="24"/>
              </w:rPr>
              <w:t>2023</w:t>
            </w:r>
            <w:r>
              <w:rPr>
                <w:rFonts w:ascii="Times New Roman" w:eastAsia="新宋体" w:hint="eastAsia"/>
                <w:sz w:val="24"/>
                <w:szCs w:val="24"/>
              </w:rPr>
              <w:t>年</w:t>
            </w:r>
            <w:r>
              <w:rPr>
                <w:rFonts w:ascii="Times New Roman" w:eastAsia="新宋体" w:hint="eastAsia"/>
                <w:sz w:val="24"/>
                <w:szCs w:val="24"/>
              </w:rPr>
              <w:t>12</w:t>
            </w:r>
            <w:r>
              <w:rPr>
                <w:rFonts w:ascii="Times New Roman" w:eastAsia="新宋体" w:hint="eastAsia"/>
                <w:sz w:val="24"/>
                <w:szCs w:val="24"/>
              </w:rPr>
              <w:t>月份达到预定可使用状态；“研发中心建设项目”已于</w:t>
            </w:r>
            <w:r>
              <w:rPr>
                <w:rFonts w:ascii="Times New Roman" w:eastAsia="新宋体" w:hint="eastAsia"/>
                <w:sz w:val="24"/>
                <w:szCs w:val="24"/>
              </w:rPr>
              <w:t>2024</w:t>
            </w:r>
            <w:r>
              <w:rPr>
                <w:rFonts w:ascii="Times New Roman" w:eastAsia="新宋体" w:hint="eastAsia"/>
                <w:sz w:val="24"/>
                <w:szCs w:val="24"/>
              </w:rPr>
              <w:t>年</w:t>
            </w:r>
            <w:r>
              <w:rPr>
                <w:rFonts w:ascii="Times New Roman" w:eastAsia="新宋体" w:hint="eastAsia"/>
                <w:sz w:val="24"/>
                <w:szCs w:val="24"/>
              </w:rPr>
              <w:t>12</w:t>
            </w:r>
            <w:r>
              <w:rPr>
                <w:rFonts w:ascii="Times New Roman" w:eastAsia="新宋体" w:hint="eastAsia"/>
                <w:sz w:val="24"/>
                <w:szCs w:val="24"/>
              </w:rPr>
              <w:t>月份达到预定可使用状态；“惯性导航装置扩产建设项目”目前正在建设中。</w:t>
            </w:r>
          </w:p>
          <w:p w14:paraId="06155693" w14:textId="77777777" w:rsidR="007B2F77" w:rsidRDefault="00000000">
            <w:pPr>
              <w:pStyle w:val="1"/>
              <w:numPr>
                <w:ilvl w:val="0"/>
                <w:numId w:val="2"/>
              </w:numPr>
              <w:spacing w:before="31" w:after="31"/>
              <w:ind w:left="0" w:firstLine="0"/>
              <w:rPr>
                <w:rFonts w:ascii="Times New Roman" w:eastAsia="新宋体"/>
                <w:b w:val="0"/>
                <w:bCs w:val="0"/>
                <w:kern w:val="2"/>
                <w:szCs w:val="24"/>
              </w:rPr>
            </w:pPr>
            <w:r>
              <w:rPr>
                <w:rFonts w:hint="eastAsia"/>
              </w:rPr>
              <w:t>简单介绍下公司于</w:t>
            </w:r>
            <w:r>
              <w:rPr>
                <w:rFonts w:hint="eastAsia"/>
              </w:rPr>
              <w:t>2025</w:t>
            </w:r>
            <w:r>
              <w:rPr>
                <w:rFonts w:hint="eastAsia"/>
              </w:rPr>
              <w:t>年</w:t>
            </w:r>
            <w:r>
              <w:rPr>
                <w:rFonts w:hint="eastAsia"/>
              </w:rPr>
              <w:t>1</w:t>
            </w:r>
            <w:r>
              <w:rPr>
                <w:rFonts w:hint="eastAsia"/>
              </w:rPr>
              <w:t>月签订的日常经营重大合同的情况？</w:t>
            </w:r>
            <w:r>
              <w:rPr>
                <w:rFonts w:ascii="Times New Roman" w:eastAsia="新宋体"/>
              </w:rPr>
              <w:br/>
            </w:r>
            <w:r>
              <w:rPr>
                <w:rFonts w:ascii="Times New Roman" w:hint="eastAsia"/>
                <w:b w:val="0"/>
                <w:bCs w:val="0"/>
                <w:kern w:val="2"/>
                <w:szCs w:val="24"/>
              </w:rPr>
              <w:t xml:space="preserve">    2025</w:t>
            </w:r>
            <w:r>
              <w:rPr>
                <w:rFonts w:ascii="Times New Roman" w:hint="eastAsia"/>
                <w:b w:val="0"/>
                <w:bCs w:val="0"/>
                <w:kern w:val="2"/>
                <w:szCs w:val="24"/>
              </w:rPr>
              <w:t>年</w:t>
            </w:r>
            <w:r>
              <w:rPr>
                <w:rFonts w:ascii="Times New Roman" w:hint="eastAsia"/>
                <w:b w:val="0"/>
                <w:bCs w:val="0"/>
                <w:kern w:val="2"/>
                <w:szCs w:val="24"/>
              </w:rPr>
              <w:t>1</w:t>
            </w:r>
            <w:r>
              <w:rPr>
                <w:rFonts w:ascii="Times New Roman" w:hint="eastAsia"/>
                <w:b w:val="0"/>
                <w:bCs w:val="0"/>
                <w:kern w:val="2"/>
                <w:szCs w:val="24"/>
              </w:rPr>
              <w:t>月，经公司第二届董事会第十六次会议审议通过，公司与单位</w:t>
            </w:r>
            <w:r>
              <w:rPr>
                <w:rFonts w:ascii="Times New Roman" w:hint="eastAsia"/>
                <w:b w:val="0"/>
                <w:bCs w:val="0"/>
                <w:kern w:val="2"/>
                <w:szCs w:val="24"/>
              </w:rPr>
              <w:t>A</w:t>
            </w:r>
            <w:r>
              <w:rPr>
                <w:rFonts w:ascii="Times New Roman" w:hint="eastAsia"/>
                <w:b w:val="0"/>
                <w:bCs w:val="0"/>
                <w:kern w:val="2"/>
                <w:szCs w:val="24"/>
              </w:rPr>
              <w:t>完成《武器装备配套产品订货合同》的签订，合同金额为</w:t>
            </w:r>
            <w:r>
              <w:rPr>
                <w:rFonts w:ascii="Times New Roman" w:hint="eastAsia"/>
                <w:b w:val="0"/>
                <w:bCs w:val="0"/>
                <w:kern w:val="2"/>
                <w:szCs w:val="24"/>
              </w:rPr>
              <w:t>17,579.3856</w:t>
            </w:r>
            <w:r>
              <w:rPr>
                <w:rFonts w:ascii="Times New Roman" w:hint="eastAsia"/>
                <w:b w:val="0"/>
                <w:bCs w:val="0"/>
                <w:kern w:val="2"/>
                <w:szCs w:val="24"/>
              </w:rPr>
              <w:t>万元（按中标单价计算，合同最终金额以军方审定价格为准）。本事项为公司于</w:t>
            </w:r>
            <w:r>
              <w:rPr>
                <w:rFonts w:ascii="Times New Roman" w:hint="eastAsia"/>
                <w:b w:val="0"/>
                <w:bCs w:val="0"/>
                <w:kern w:val="2"/>
                <w:szCs w:val="24"/>
              </w:rPr>
              <w:t>2023</w:t>
            </w:r>
            <w:r>
              <w:rPr>
                <w:rFonts w:ascii="Times New Roman" w:hint="eastAsia"/>
                <w:b w:val="0"/>
                <w:bCs w:val="0"/>
                <w:kern w:val="2"/>
                <w:szCs w:val="24"/>
              </w:rPr>
              <w:t>年</w:t>
            </w:r>
            <w:r>
              <w:rPr>
                <w:rFonts w:ascii="Times New Roman" w:hint="eastAsia"/>
                <w:b w:val="0"/>
                <w:bCs w:val="0"/>
                <w:kern w:val="2"/>
                <w:szCs w:val="24"/>
              </w:rPr>
              <w:t>10</w:t>
            </w:r>
            <w:r>
              <w:rPr>
                <w:rFonts w:ascii="Times New Roman" w:hint="eastAsia"/>
                <w:b w:val="0"/>
                <w:bCs w:val="0"/>
                <w:kern w:val="2"/>
                <w:szCs w:val="24"/>
              </w:rPr>
              <w:t>月</w:t>
            </w:r>
            <w:r>
              <w:rPr>
                <w:rFonts w:ascii="Times New Roman" w:hint="eastAsia"/>
                <w:b w:val="0"/>
                <w:bCs w:val="0"/>
                <w:kern w:val="2"/>
                <w:szCs w:val="24"/>
              </w:rPr>
              <w:t>18</w:t>
            </w:r>
            <w:r>
              <w:rPr>
                <w:rFonts w:ascii="Times New Roman" w:hint="eastAsia"/>
                <w:b w:val="0"/>
                <w:bCs w:val="0"/>
                <w:kern w:val="2"/>
                <w:szCs w:val="24"/>
              </w:rPr>
              <w:t>日披露的《北京理工导航控制科技股份有限公司关于收到订货通知的公告》的进展情况。受产业链供求关系以及最终客户需求等因素影响，本次合同的签订时间较计划签订时间有所延后，签订的产品数量和总金额有所增加。</w:t>
            </w:r>
          </w:p>
          <w:p w14:paraId="7F8A979C" w14:textId="77777777" w:rsidR="007B2F77" w:rsidRDefault="00000000">
            <w:pPr>
              <w:pStyle w:val="1"/>
              <w:numPr>
                <w:ilvl w:val="0"/>
                <w:numId w:val="2"/>
              </w:numPr>
              <w:spacing w:before="31" w:after="31"/>
              <w:ind w:left="0" w:firstLine="0"/>
              <w:rPr>
                <w:rFonts w:ascii="Times New Roman"/>
              </w:rPr>
            </w:pPr>
            <w:r>
              <w:rPr>
                <w:rFonts w:ascii="Times New Roman" w:hint="eastAsia"/>
              </w:rPr>
              <w:t>公司预计什么时候撤销退市风险警示？</w:t>
            </w:r>
          </w:p>
          <w:p w14:paraId="02E72720" w14:textId="7D126A2C" w:rsidR="007B2F77" w:rsidRDefault="00000000">
            <w:pPr>
              <w:spacing w:line="360" w:lineRule="auto"/>
              <w:ind w:firstLineChars="200" w:firstLine="480"/>
              <w:rPr>
                <w:rFonts w:ascii="Times New Roman" w:eastAsia="宋体"/>
                <w:sz w:val="24"/>
                <w:szCs w:val="24"/>
              </w:rPr>
            </w:pPr>
            <w:r>
              <w:rPr>
                <w:rFonts w:ascii="Times New Roman" w:eastAsia="宋体"/>
                <w:sz w:val="24"/>
                <w:szCs w:val="24"/>
              </w:rPr>
              <w:t>若</w:t>
            </w:r>
            <w:r>
              <w:rPr>
                <w:rFonts w:ascii="Times New Roman" w:eastAsia="宋体"/>
                <w:sz w:val="24"/>
                <w:szCs w:val="24"/>
              </w:rPr>
              <w:t>2024</w:t>
            </w:r>
            <w:r>
              <w:rPr>
                <w:rFonts w:ascii="Times New Roman" w:eastAsia="宋体"/>
                <w:sz w:val="24"/>
                <w:szCs w:val="24"/>
              </w:rPr>
              <w:t>年度未出现</w:t>
            </w:r>
            <w:r>
              <w:rPr>
                <w:rFonts w:ascii="Times New Roman" w:eastAsia="宋体" w:hint="eastAsia"/>
                <w:sz w:val="24"/>
                <w:szCs w:val="24"/>
              </w:rPr>
              <w:t>《上</w:t>
            </w:r>
            <w:r>
              <w:rPr>
                <w:rFonts w:ascii="Times New Roman" w:eastAsia="宋体"/>
                <w:sz w:val="24"/>
                <w:szCs w:val="24"/>
              </w:rPr>
              <w:t>海证券交易所科创板股票上</w:t>
            </w:r>
            <w:r>
              <w:rPr>
                <w:rFonts w:ascii="Times New Roman" w:eastAsia="宋体"/>
                <w:sz w:val="24"/>
                <w:szCs w:val="24"/>
              </w:rPr>
              <w:lastRenderedPageBreak/>
              <w:t>市规则》</w:t>
            </w:r>
            <w:r>
              <w:rPr>
                <w:rFonts w:ascii="Times New Roman" w:eastAsia="宋体" w:hint="eastAsia"/>
                <w:sz w:val="24"/>
                <w:szCs w:val="24"/>
              </w:rPr>
              <w:t>第</w:t>
            </w:r>
            <w:r>
              <w:rPr>
                <w:rFonts w:ascii="Times New Roman" w:eastAsia="宋体"/>
                <w:sz w:val="24"/>
                <w:szCs w:val="24"/>
              </w:rPr>
              <w:t>12.4.10</w:t>
            </w:r>
            <w:r>
              <w:rPr>
                <w:rFonts w:ascii="Times New Roman" w:eastAsia="宋体"/>
                <w:sz w:val="24"/>
                <w:szCs w:val="24"/>
              </w:rPr>
              <w:t>条</w:t>
            </w:r>
            <w:r>
              <w:rPr>
                <w:rFonts w:ascii="Times New Roman" w:eastAsia="宋体" w:hint="eastAsia"/>
                <w:sz w:val="24"/>
                <w:szCs w:val="24"/>
              </w:rPr>
              <w:t>所述</w:t>
            </w:r>
            <w:r>
              <w:rPr>
                <w:rFonts w:ascii="Times New Roman" w:eastAsia="宋体"/>
                <w:sz w:val="24"/>
                <w:szCs w:val="24"/>
              </w:rPr>
              <w:t>情形，</w:t>
            </w:r>
            <w:r>
              <w:rPr>
                <w:rFonts w:ascii="Times New Roman" w:eastAsia="宋体" w:hint="eastAsia"/>
                <w:sz w:val="24"/>
                <w:szCs w:val="24"/>
              </w:rPr>
              <w:t>公司</w:t>
            </w:r>
            <w:r>
              <w:rPr>
                <w:rFonts w:ascii="Times New Roman" w:eastAsia="宋体"/>
                <w:sz w:val="24"/>
                <w:szCs w:val="24"/>
              </w:rPr>
              <w:t>可以在</w:t>
            </w:r>
            <w:r>
              <w:rPr>
                <w:rFonts w:ascii="Times New Roman" w:eastAsia="宋体" w:hint="eastAsia"/>
                <w:sz w:val="24"/>
                <w:szCs w:val="24"/>
              </w:rPr>
              <w:t>《</w:t>
            </w:r>
            <w:r>
              <w:rPr>
                <w:rFonts w:ascii="Times New Roman" w:eastAsia="宋体"/>
                <w:sz w:val="24"/>
                <w:szCs w:val="24"/>
              </w:rPr>
              <w:t>2024</w:t>
            </w:r>
            <w:r>
              <w:rPr>
                <w:rFonts w:ascii="Times New Roman" w:eastAsia="宋体"/>
                <w:sz w:val="24"/>
                <w:szCs w:val="24"/>
              </w:rPr>
              <w:t>年年度报告</w:t>
            </w:r>
            <w:r>
              <w:rPr>
                <w:rFonts w:ascii="Times New Roman" w:eastAsia="宋体" w:hint="eastAsia"/>
                <w:sz w:val="24"/>
                <w:szCs w:val="24"/>
              </w:rPr>
              <w:t>》</w:t>
            </w:r>
            <w:r>
              <w:rPr>
                <w:rFonts w:ascii="Times New Roman" w:eastAsia="宋体"/>
                <w:sz w:val="24"/>
                <w:szCs w:val="24"/>
              </w:rPr>
              <w:t>披露后的</w:t>
            </w:r>
            <w:r>
              <w:rPr>
                <w:rFonts w:ascii="Times New Roman" w:eastAsia="宋体"/>
                <w:sz w:val="24"/>
                <w:szCs w:val="24"/>
              </w:rPr>
              <w:t>5</w:t>
            </w:r>
            <w:r>
              <w:rPr>
                <w:rFonts w:ascii="Times New Roman" w:eastAsia="宋体"/>
                <w:sz w:val="24"/>
                <w:szCs w:val="24"/>
              </w:rPr>
              <w:t>个交易日内，向上海证券交易所申请撤销对公司股票实施的退市风险警示并披露</w:t>
            </w:r>
            <w:r>
              <w:rPr>
                <w:rFonts w:ascii="Times New Roman" w:eastAsia="宋体" w:hint="eastAsia"/>
                <w:sz w:val="24"/>
                <w:szCs w:val="24"/>
              </w:rPr>
              <w:t>相关情况</w:t>
            </w:r>
            <w:r>
              <w:rPr>
                <w:rFonts w:ascii="Times New Roman" w:eastAsia="宋体"/>
                <w:sz w:val="24"/>
                <w:szCs w:val="24"/>
              </w:rPr>
              <w:t>。</w:t>
            </w:r>
          </w:p>
          <w:p w14:paraId="2DD7F5E8" w14:textId="77777777" w:rsidR="007B2F77" w:rsidRDefault="00000000">
            <w:pPr>
              <w:pStyle w:val="1"/>
              <w:numPr>
                <w:ilvl w:val="0"/>
                <w:numId w:val="2"/>
              </w:numPr>
              <w:spacing w:before="31" w:after="31"/>
              <w:ind w:left="0" w:firstLine="0"/>
              <w:rPr>
                <w:rFonts w:ascii="Times New Roman" w:eastAsia="新宋体"/>
              </w:rPr>
            </w:pPr>
            <w:r>
              <w:rPr>
                <w:rFonts w:ascii="Times New Roman" w:eastAsia="新宋体" w:hint="eastAsia"/>
              </w:rPr>
              <w:t>公司订单的签署流程？</w:t>
            </w:r>
          </w:p>
          <w:p w14:paraId="7CC2171A" w14:textId="77777777" w:rsidR="007B2F77" w:rsidRDefault="00000000">
            <w:pPr>
              <w:spacing w:line="360" w:lineRule="auto"/>
              <w:ind w:firstLineChars="200" w:firstLine="480"/>
              <w:rPr>
                <w:rFonts w:ascii="Times New Roman" w:eastAsia="新宋体"/>
                <w:sz w:val="24"/>
                <w:szCs w:val="24"/>
              </w:rPr>
            </w:pPr>
            <w:r>
              <w:rPr>
                <w:rFonts w:ascii="Times New Roman" w:eastAsia="新宋体" w:hint="eastAsia"/>
                <w:sz w:val="24"/>
                <w:szCs w:val="24"/>
              </w:rPr>
              <w:t>一般流程是先由最终用户与总装单位签订采购合同，然后总装单位将采购任务进一步分解，向各级配套单位进行采购。</w:t>
            </w:r>
          </w:p>
          <w:p w14:paraId="3CFD34A9" w14:textId="77777777" w:rsidR="007B2F77" w:rsidRDefault="00000000">
            <w:pPr>
              <w:pStyle w:val="1"/>
              <w:numPr>
                <w:ilvl w:val="0"/>
                <w:numId w:val="2"/>
              </w:numPr>
              <w:spacing w:beforeLines="0" w:before="0" w:afterLines="0" w:after="0"/>
              <w:ind w:left="0" w:firstLine="0"/>
              <w:rPr>
                <w:rFonts w:ascii="Times New Roman"/>
              </w:rPr>
            </w:pPr>
            <w:r>
              <w:rPr>
                <w:rFonts w:ascii="Times New Roman" w:hint="eastAsia"/>
              </w:rPr>
              <w:t>公司确认收入的时点及方式？</w:t>
            </w:r>
          </w:p>
          <w:p w14:paraId="1299F17B" w14:textId="77777777" w:rsidR="007B2F77" w:rsidRDefault="00000000">
            <w:pPr>
              <w:spacing w:line="360" w:lineRule="auto"/>
              <w:ind w:firstLineChars="200" w:firstLine="480"/>
              <w:rPr>
                <w:rFonts w:ascii="Times New Roman" w:eastAsia="新宋体"/>
                <w:sz w:val="24"/>
                <w:szCs w:val="24"/>
              </w:rPr>
            </w:pPr>
            <w:r>
              <w:rPr>
                <w:rFonts w:ascii="Times New Roman" w:eastAsia="宋体" w:hint="eastAsia"/>
                <w:sz w:val="24"/>
                <w:szCs w:val="24"/>
              </w:rPr>
              <w:t>公司签订销售合同后，按合同要求交付产品或完成技术服务并将取得客户验收文件的时点作为确认收入的时点，根据合同约定的价格确认收入。</w:t>
            </w:r>
          </w:p>
        </w:tc>
      </w:tr>
      <w:tr w:rsidR="007B2F77" w14:paraId="53DBA4D6" w14:textId="77777777">
        <w:trPr>
          <w:trHeight w:val="444"/>
        </w:trPr>
        <w:tc>
          <w:tcPr>
            <w:tcW w:w="2269" w:type="dxa"/>
            <w:vAlign w:val="center"/>
          </w:tcPr>
          <w:p w14:paraId="23C0FA83"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174" w:type="dxa"/>
            <w:vAlign w:val="center"/>
          </w:tcPr>
          <w:p w14:paraId="3D572964" w14:textId="77777777" w:rsidR="007B2F77" w:rsidRDefault="00000000">
            <w:pPr>
              <w:spacing w:line="360" w:lineRule="auto"/>
              <w:jc w:val="center"/>
              <w:rPr>
                <w:rFonts w:ascii="Times New Roman" w:eastAsia="新宋体"/>
                <w:sz w:val="24"/>
                <w:szCs w:val="24"/>
              </w:rPr>
            </w:pPr>
            <w:r>
              <w:rPr>
                <w:rFonts w:ascii="Times New Roman" w:eastAsia="新宋体"/>
                <w:sz w:val="24"/>
                <w:szCs w:val="24"/>
              </w:rPr>
              <w:t>无</w:t>
            </w:r>
          </w:p>
        </w:tc>
      </w:tr>
      <w:tr w:rsidR="007B2F77" w14:paraId="4F29732B" w14:textId="77777777">
        <w:trPr>
          <w:trHeight w:val="1139"/>
        </w:trPr>
        <w:tc>
          <w:tcPr>
            <w:tcW w:w="2269" w:type="dxa"/>
            <w:vAlign w:val="center"/>
          </w:tcPr>
          <w:p w14:paraId="5644153A" w14:textId="77777777" w:rsidR="007B2F77" w:rsidRDefault="00000000">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174" w:type="dxa"/>
            <w:vAlign w:val="center"/>
          </w:tcPr>
          <w:p w14:paraId="0CEF30A2" w14:textId="77777777" w:rsidR="007B2F77" w:rsidRDefault="0000000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7B2F77" w14:paraId="154D1F05" w14:textId="77777777">
        <w:tc>
          <w:tcPr>
            <w:tcW w:w="2269" w:type="dxa"/>
            <w:vAlign w:val="center"/>
          </w:tcPr>
          <w:p w14:paraId="2C4F98D5" w14:textId="77777777" w:rsidR="007B2F77" w:rsidRDefault="00000000">
            <w:pPr>
              <w:spacing w:line="360" w:lineRule="auto"/>
              <w:jc w:val="center"/>
              <w:rPr>
                <w:rFonts w:ascii="Times New Roman" w:eastAsia="新宋体"/>
                <w:sz w:val="24"/>
                <w:szCs w:val="30"/>
              </w:rPr>
            </w:pPr>
            <w:r>
              <w:rPr>
                <w:rFonts w:ascii="Times New Roman" w:eastAsia="新宋体"/>
                <w:sz w:val="24"/>
                <w:szCs w:val="30"/>
              </w:rPr>
              <w:t>日期</w:t>
            </w:r>
          </w:p>
        </w:tc>
        <w:tc>
          <w:tcPr>
            <w:tcW w:w="6174" w:type="dxa"/>
            <w:vAlign w:val="center"/>
          </w:tcPr>
          <w:p w14:paraId="04A6FD39" w14:textId="46800B5A" w:rsidR="007B2F77" w:rsidRDefault="0000000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Pr>
                <w:rFonts w:ascii="Times New Roman" w:eastAsia="新宋体" w:hint="eastAsia"/>
                <w:sz w:val="24"/>
                <w:szCs w:val="24"/>
              </w:rPr>
              <w:t>2</w:t>
            </w:r>
            <w:r>
              <w:rPr>
                <w:rFonts w:ascii="Times New Roman" w:eastAsia="新宋体" w:hint="eastAsia"/>
                <w:sz w:val="24"/>
                <w:szCs w:val="24"/>
              </w:rPr>
              <w:t>月</w:t>
            </w:r>
            <w:r>
              <w:rPr>
                <w:rFonts w:ascii="Times New Roman" w:eastAsia="新宋体"/>
                <w:sz w:val="24"/>
                <w:szCs w:val="24"/>
              </w:rPr>
              <w:t>18</w:t>
            </w:r>
            <w:r>
              <w:rPr>
                <w:rFonts w:ascii="Times New Roman" w:eastAsia="新宋体"/>
                <w:sz w:val="24"/>
                <w:szCs w:val="24"/>
              </w:rPr>
              <w:t>日</w:t>
            </w:r>
          </w:p>
        </w:tc>
      </w:tr>
    </w:tbl>
    <w:p w14:paraId="4AABB5D8" w14:textId="77777777" w:rsidR="007B2F77" w:rsidRDefault="007B2F77">
      <w:pPr>
        <w:jc w:val="left"/>
        <w:rPr>
          <w:rFonts w:ascii="Times New Roman" w:eastAsia="新宋体"/>
          <w:sz w:val="10"/>
          <w:szCs w:val="10"/>
        </w:rPr>
      </w:pPr>
    </w:p>
    <w:sectPr w:rsidR="007B2F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189F" w14:textId="77777777" w:rsidR="004B238B" w:rsidRDefault="004B238B" w:rsidP="00F80B85">
      <w:r>
        <w:separator/>
      </w:r>
    </w:p>
  </w:endnote>
  <w:endnote w:type="continuationSeparator" w:id="0">
    <w:p w14:paraId="44DF892B" w14:textId="77777777" w:rsidR="004B238B" w:rsidRDefault="004B238B" w:rsidP="00F8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AE2F" w14:textId="77777777" w:rsidR="004B238B" w:rsidRDefault="004B238B" w:rsidP="00F80B85">
      <w:r>
        <w:separator/>
      </w:r>
    </w:p>
  </w:footnote>
  <w:footnote w:type="continuationSeparator" w:id="0">
    <w:p w14:paraId="147524FA" w14:textId="77777777" w:rsidR="004B238B" w:rsidRDefault="004B238B" w:rsidP="00F8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A2338"/>
    <w:multiLevelType w:val="multilevel"/>
    <w:tmpl w:val="56EA2338"/>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7189022">
    <w:abstractNumId w:val="0"/>
  </w:num>
  <w:num w:numId="2" w16cid:durableId="85422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1C6C"/>
    <w:rsid w:val="000922D3"/>
    <w:rsid w:val="00095449"/>
    <w:rsid w:val="00096179"/>
    <w:rsid w:val="000A1590"/>
    <w:rsid w:val="000A29F9"/>
    <w:rsid w:val="000A4061"/>
    <w:rsid w:val="000A4AAB"/>
    <w:rsid w:val="000A6748"/>
    <w:rsid w:val="000A7699"/>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6808"/>
    <w:rsid w:val="00177308"/>
    <w:rsid w:val="001779EB"/>
    <w:rsid w:val="00177FD4"/>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1D30"/>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B0AE9"/>
    <w:rsid w:val="004B238B"/>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C88"/>
    <w:rsid w:val="005F6418"/>
    <w:rsid w:val="005F65B9"/>
    <w:rsid w:val="006001F2"/>
    <w:rsid w:val="00602208"/>
    <w:rsid w:val="00602A02"/>
    <w:rsid w:val="0060394E"/>
    <w:rsid w:val="00603C13"/>
    <w:rsid w:val="00603F41"/>
    <w:rsid w:val="006042EA"/>
    <w:rsid w:val="00604E2E"/>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60010"/>
    <w:rsid w:val="00660A99"/>
    <w:rsid w:val="00661447"/>
    <w:rsid w:val="00663F1F"/>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94F0D"/>
    <w:rsid w:val="006A0155"/>
    <w:rsid w:val="006A1598"/>
    <w:rsid w:val="006A1FA5"/>
    <w:rsid w:val="006A2368"/>
    <w:rsid w:val="006A43F8"/>
    <w:rsid w:val="006A5566"/>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691"/>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A0B88"/>
    <w:rsid w:val="007A23A1"/>
    <w:rsid w:val="007A2F70"/>
    <w:rsid w:val="007A30C9"/>
    <w:rsid w:val="007A388E"/>
    <w:rsid w:val="007A48C0"/>
    <w:rsid w:val="007A4EC9"/>
    <w:rsid w:val="007A533D"/>
    <w:rsid w:val="007A65BD"/>
    <w:rsid w:val="007A7380"/>
    <w:rsid w:val="007B0EB8"/>
    <w:rsid w:val="007B263E"/>
    <w:rsid w:val="007B2F77"/>
    <w:rsid w:val="007C0176"/>
    <w:rsid w:val="007C081D"/>
    <w:rsid w:val="007C1532"/>
    <w:rsid w:val="007C1889"/>
    <w:rsid w:val="007C1FE3"/>
    <w:rsid w:val="007C3296"/>
    <w:rsid w:val="007C3628"/>
    <w:rsid w:val="007C4985"/>
    <w:rsid w:val="007C5B1B"/>
    <w:rsid w:val="007C6978"/>
    <w:rsid w:val="007D0F93"/>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E7851"/>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910"/>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5B18"/>
    <w:rsid w:val="00B7741C"/>
    <w:rsid w:val="00B82740"/>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D78"/>
    <w:rsid w:val="00BB09C1"/>
    <w:rsid w:val="00BB0A1A"/>
    <w:rsid w:val="00BB2EA3"/>
    <w:rsid w:val="00BB3AE9"/>
    <w:rsid w:val="00BB3C77"/>
    <w:rsid w:val="00BB5372"/>
    <w:rsid w:val="00BC4E42"/>
    <w:rsid w:val="00BC5BC1"/>
    <w:rsid w:val="00BD47C1"/>
    <w:rsid w:val="00BD6717"/>
    <w:rsid w:val="00BD7883"/>
    <w:rsid w:val="00BD7CCC"/>
    <w:rsid w:val="00BE0D8D"/>
    <w:rsid w:val="00BE1296"/>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1AE0"/>
    <w:rsid w:val="00C54AE8"/>
    <w:rsid w:val="00C558E5"/>
    <w:rsid w:val="00C56F04"/>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DC0"/>
    <w:rsid w:val="00E90E10"/>
    <w:rsid w:val="00E90E9E"/>
    <w:rsid w:val="00E93011"/>
    <w:rsid w:val="00E959CA"/>
    <w:rsid w:val="00E95C40"/>
    <w:rsid w:val="00E96397"/>
    <w:rsid w:val="00E97014"/>
    <w:rsid w:val="00E97095"/>
    <w:rsid w:val="00EA03F8"/>
    <w:rsid w:val="00EA2881"/>
    <w:rsid w:val="00EA3394"/>
    <w:rsid w:val="00EA469D"/>
    <w:rsid w:val="00EA55AB"/>
    <w:rsid w:val="00EA7AC7"/>
    <w:rsid w:val="00EB03A9"/>
    <w:rsid w:val="00EB0F49"/>
    <w:rsid w:val="00EB2CD9"/>
    <w:rsid w:val="00EB4427"/>
    <w:rsid w:val="00EB6E87"/>
    <w:rsid w:val="00EB767A"/>
    <w:rsid w:val="00EC3ACF"/>
    <w:rsid w:val="00EC4CE8"/>
    <w:rsid w:val="00EC51F2"/>
    <w:rsid w:val="00ED42F3"/>
    <w:rsid w:val="00ED4391"/>
    <w:rsid w:val="00ED4FD2"/>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83A"/>
    <w:rsid w:val="00F156A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55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0B85"/>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64DC"/>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AC407B7"/>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7992"/>
  <w15:docId w15:val="{2EA6946D-ACF0-4025-97AC-0DD39C22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customStyle="1" w:styleId="3">
    <w:name w:val="修订3"/>
    <w:hidden/>
    <w:uiPriority w:val="99"/>
    <w:semiHidden/>
    <w:qFormat/>
    <w:rPr>
      <w:rFonts w:ascii="仿宋_GB2312" w:eastAsia="仿宋_GB2312" w:hAnsi="Times New Roman" w:cs="Times New Roman"/>
      <w:kern w:val="2"/>
      <w:sz w:val="28"/>
      <w:szCs w:val="28"/>
    </w:rPr>
  </w:style>
  <w:style w:type="paragraph" w:styleId="af7">
    <w:name w:val="Revision"/>
    <w:hidden/>
    <w:uiPriority w:val="99"/>
    <w:unhideWhenUsed/>
    <w:rsid w:val="006A5566"/>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9CC5C-B41C-49EF-B93D-02A672F8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332</Words>
  <Characters>1893</Characters>
  <Application>Microsoft Office Word</Application>
  <DocSecurity>0</DocSecurity>
  <Lines>15</Lines>
  <Paragraphs>4</Paragraphs>
  <ScaleCrop>false</ScaleCrop>
  <Company>otc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33</cp:revision>
  <cp:lastPrinted>2022-04-18T03:50:00Z</cp:lastPrinted>
  <dcterms:created xsi:type="dcterms:W3CDTF">2024-09-24T05:53:00Z</dcterms:created>
  <dcterms:modified xsi:type="dcterms:W3CDTF">2025-02-17T08:19:00Z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CEB7852189B54E94969ABAF89B31EAEE</vt:lpwstr>
  </property>
  <property fmtid="{D5CDD505-2E9C-101B-9397-08002B2CF9AE}" pid="4" name="KSOTemplateDocerSaveRecord">
    <vt:lpwstr>eyJoZGlkIjoiN2NmMjhjYTVmMTBlYmY5NTlmYTg0YjgyZmFhNGE3YjYiLCJ1c2VySWQiOiIzMDAxMjQ0MTcifQ==</vt:lpwstr>
  </property>
</Properties>
</file>