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DA744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证券代码：688435                                   证券简称：英方软件</w:t>
      </w:r>
    </w:p>
    <w:p w14:paraId="48502E2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上海英方软件股份有限公司</w:t>
      </w:r>
    </w:p>
    <w:p w14:paraId="30209EF3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03B5AB4B">
      <w:pPr>
        <w:spacing w:line="400" w:lineRule="exact"/>
        <w:rPr>
          <w:rFonts w:hint="default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03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9D4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03D3D700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14:paraId="68359F05">
            <w:pPr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分析师会议</w:t>
            </w:r>
          </w:p>
          <w:p w14:paraId="45C4EA77">
            <w:pPr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</w:p>
          <w:p w14:paraId="7B28BAF6">
            <w:pPr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路演活动</w:t>
            </w:r>
          </w:p>
          <w:p w14:paraId="729F69FB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电话会议</w:t>
            </w:r>
          </w:p>
          <w:p w14:paraId="79462C84">
            <w:pPr>
              <w:tabs>
                <w:tab w:val="center" w:pos="3199"/>
              </w:tabs>
              <w:spacing w:line="480" w:lineRule="atLeast"/>
              <w:ind w:firstLine="480" w:firstLineChars="2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4326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vAlign w:val="center"/>
          </w:tcPr>
          <w:p w14:paraId="4C96BB0D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14" w:type="dxa"/>
            <w:vAlign w:val="center"/>
          </w:tcPr>
          <w:p w14:paraId="2B118980">
            <w:pPr>
              <w:spacing w:line="360" w:lineRule="auto"/>
              <w:rPr>
                <w:rFonts w:hint="default" w:ascii="宋体" w:hAnsi="宋体" w:eastAsia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中信证券、机缘资产管理</w:t>
            </w:r>
          </w:p>
        </w:tc>
      </w:tr>
      <w:tr w14:paraId="00AB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vAlign w:val="center"/>
          </w:tcPr>
          <w:p w14:paraId="5E291A71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14:paraId="077631A4">
            <w:pPr>
              <w:spacing w:line="480" w:lineRule="atLeast"/>
              <w:rPr>
                <w:rFonts w:hint="default" w:ascii="宋体" w:hAnsi="宋体"/>
                <w:bCs/>
                <w:i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2月19日</w:t>
            </w:r>
          </w:p>
        </w:tc>
      </w:tr>
      <w:tr w14:paraId="17AE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8" w:type="dxa"/>
            <w:vAlign w:val="center"/>
          </w:tcPr>
          <w:p w14:paraId="45F95B89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12E3D125">
            <w:pPr>
              <w:spacing w:line="360" w:lineRule="auto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公司会议室</w:t>
            </w:r>
          </w:p>
        </w:tc>
      </w:tr>
      <w:tr w14:paraId="4311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F6F6C0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</w:t>
            </w:r>
          </w:p>
          <w:p w14:paraId="14B7CEA5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vAlign w:val="center"/>
          </w:tcPr>
          <w:p w14:paraId="351AB942">
            <w:pPr>
              <w:spacing w:line="276" w:lineRule="auto"/>
              <w:jc w:val="left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 沈蔡娟</w:t>
            </w:r>
          </w:p>
        </w:tc>
      </w:tr>
      <w:tr w14:paraId="30D1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00F1FF8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0877126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14:paraId="3990B7C4">
            <w:pPr>
              <w:spacing w:before="156" w:line="360" w:lineRule="auto"/>
              <w:ind w:left="0" w:leftChars="0" w:firstLine="482" w:firstLineChars="20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互动交流</w:t>
            </w: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环节：</w:t>
            </w:r>
          </w:p>
          <w:p w14:paraId="1D456610">
            <w:pPr>
              <w:pStyle w:val="22"/>
              <w:numPr>
                <w:ilvl w:val="0"/>
                <w:numId w:val="1"/>
              </w:numPr>
              <w:tabs>
                <w:tab w:val="left" w:pos="709"/>
                <w:tab w:val="left" w:pos="900"/>
              </w:tabs>
              <w:spacing w:line="360" w:lineRule="auto"/>
              <w:ind w:left="-11" w:leftChars="0"/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公司总共有四条产品线，公司预计这四条不同的产品线未来哪块的市场空间较大、增速较快？</w:t>
            </w:r>
          </w:p>
          <w:p w14:paraId="7612B1E7">
            <w:pPr>
              <w:pStyle w:val="26"/>
              <w:spacing w:before="120" w:line="360" w:lineRule="auto"/>
              <w:ind w:firstLine="480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公司四大产品线为：容灾、备份、云灾备、大数据，所有产品线的核心都是数据复制。</w:t>
            </w:r>
          </w:p>
          <w:p w14:paraId="7E1C67B3">
            <w:pPr>
              <w:pStyle w:val="26"/>
              <w:spacing w:before="120" w:line="360" w:lineRule="auto"/>
              <w:ind w:firstLine="480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前看来，受大数据大模型行业快速发展影响，大数据复制产品线的增长性高于预期；容灾产品线作为公司拳头产品平稳增长；在数据备份领域，基于国产化替代要求，公司正在加大投入持续进行国产化覆盖，目前也在国有大型银行等客户落地大型标杆项目，可见未来整体收入增长可观，总体的说，数据产业的蓬勃发展以及国产替代需求，公司整体数据管理解决方案具有非常广阔的市场前景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 w14:paraId="6484349E">
            <w:pPr>
              <w:pStyle w:val="22"/>
              <w:numPr>
                <w:numId w:val="0"/>
              </w:numPr>
              <w:spacing w:line="360" w:lineRule="auto"/>
              <w:ind w:leftChars="0"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2、容灾和数据备份有什么区别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？</w:t>
            </w:r>
          </w:p>
          <w:p w14:paraId="6EDC334A">
            <w:pPr>
              <w:spacing w:line="360" w:lineRule="auto"/>
              <w:ind w:firstLine="42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容灾是备份的基础，容灾这一块的技术要求比较高，它需要数据的“实时”复制技术；普通的备份是数据的定时复制。容灾的技术壁垒是比较高的，公司的容灾可以做到秒级接管，在专业第三方测试机构的比对测试中，接管时间快于国外容灾产品。</w:t>
            </w:r>
          </w:p>
          <w:p w14:paraId="78FD7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3、AI平权的产业趋势下，公司的产品或者是需求在客户端有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哪些受益点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？</w:t>
            </w:r>
          </w:p>
          <w:p w14:paraId="00BD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数据量大爆发-宕机风险：基于业内领先的数据复制技术，公司可提供更贴合大模型特性的灾备解决方案，涵盖从数据备份、灾难恢复到系统故障切换的全流程，不仅能应对大模型应用中面临的各种挑战，还能确保数据的安全性，训练过程的持续性、高可用。随着大模型技术的快速发展，企业对灾备的需求日益增加。英方软件凭借先进的数据复制技术和智能灾备平台，帮助企业应对数据保护、训练连续性和云原生灾备等挑战，确保大模型的高可用性与稳定性。</w:t>
            </w:r>
          </w:p>
          <w:p w14:paraId="3461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本地化部署方面：随着AI模型资源消耗的小型化,越来越多的客户选择本地化、私有化部署，既能实现智能化应用，也能更好地保护数据安全和隐私。</w:t>
            </w:r>
          </w:p>
          <w:p w14:paraId="40AE8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整合与迭代：AI与公司现有产品的整合(如文档管理)已初见成效，不仅提升了数据检索能力，还增强了数据管理和灾备功能，帮助客户更高效地管理数据，确保数据安全，未来将进一步优化数据管理和灾备场景，提升产品竞争力。</w:t>
            </w:r>
          </w:p>
          <w:p w14:paraId="1469982D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4、本地化部署对于灾备的时机，以及本地化部署是否是一体化部署还是说还需要一段时间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？</w:t>
            </w:r>
          </w:p>
          <w:p w14:paraId="6314B7C6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前大模型的本地化部署还处于初期阶段，灾备需求尚未完全显现，但随着应用的深化，灾备将很快成为企业关注的焦点。未来，一体化部署解决方案和虚拟化迁移技术将成为主流，帮助企业实现灵活、高效的大模型部署和管理。这一过程将类似于云计算的发展路径，从“先部署后优化”逐步过渡到“灾备标配”和“一站式解决方案”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。</w:t>
            </w:r>
          </w:p>
          <w:p w14:paraId="66D6E6F3">
            <w:pPr>
              <w:pStyle w:val="22"/>
              <w:numPr>
                <w:numId w:val="0"/>
              </w:numPr>
              <w:spacing w:line="360" w:lineRule="auto"/>
              <w:ind w:left="210" w:leftChars="0" w:firstLine="241" w:firstLineChars="1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如果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按下游行业分的话，我们的客户占比是怎么样的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？</w:t>
            </w:r>
          </w:p>
          <w:p w14:paraId="7AE28A4D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金融行业客户依旧占据大头，同时因为其他行业占比有所增加，占比略微下降，约占20%-30%，其他行业，政务、医疗等方面都有10-20%。此外，教育、运营商、能源、制造等企业级市场近期增长态势很好。</w:t>
            </w:r>
          </w:p>
          <w:p w14:paraId="1927E1B6">
            <w:pPr>
              <w:pStyle w:val="22"/>
              <w:numPr>
                <w:ilvl w:val="0"/>
                <w:numId w:val="0"/>
              </w:numPr>
              <w:spacing w:line="360" w:lineRule="auto"/>
              <w:ind w:left="210" w:leftChars="0" w:firstLine="241" w:firstLineChars="1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6、目前的收费方式是怎么样的？</w:t>
            </w:r>
          </w:p>
          <w:p w14:paraId="14B5B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trike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目前的收费方式还是以licence为主，因为我们的产品都是标准化的软件，订阅制的客户我们也有，比如海通证券，就是以每年收费的订阅制度。在产品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交付后，还会有一个每年10-20%的后续维保费用。</w:t>
            </w:r>
          </w:p>
        </w:tc>
      </w:tr>
      <w:tr w14:paraId="39D1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243DC75A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附件清单（如有） </w:t>
            </w:r>
          </w:p>
        </w:tc>
        <w:tc>
          <w:tcPr>
            <w:tcW w:w="6614" w:type="dxa"/>
            <w:vAlign w:val="center"/>
          </w:tcPr>
          <w:p w14:paraId="3D669216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08E2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319025B8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center"/>
          </w:tcPr>
          <w:p w14:paraId="22CF52C0">
            <w:pPr>
              <w:spacing w:line="360" w:lineRule="auto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19日</w:t>
            </w:r>
          </w:p>
        </w:tc>
      </w:tr>
    </w:tbl>
    <w:p w14:paraId="441A3575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A96DE"/>
    <w:multiLevelType w:val="singleLevel"/>
    <w:tmpl w:val="6EDA96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ZjViNzI2NzFjNmI5NTFlN2UzMjNkNWYyMzdlOTkifQ=="/>
  </w:docVars>
  <w:rsids>
    <w:rsidRoot w:val="00907AA5"/>
    <w:rsid w:val="00035D2C"/>
    <w:rsid w:val="00054467"/>
    <w:rsid w:val="00062355"/>
    <w:rsid w:val="0006573D"/>
    <w:rsid w:val="00081366"/>
    <w:rsid w:val="000976CB"/>
    <w:rsid w:val="000B335E"/>
    <w:rsid w:val="000B7FAD"/>
    <w:rsid w:val="000C0A51"/>
    <w:rsid w:val="000D33F6"/>
    <w:rsid w:val="000E4B16"/>
    <w:rsid w:val="000F4D5F"/>
    <w:rsid w:val="00103A33"/>
    <w:rsid w:val="001057DB"/>
    <w:rsid w:val="00112B54"/>
    <w:rsid w:val="00124C9C"/>
    <w:rsid w:val="00131F47"/>
    <w:rsid w:val="00153D01"/>
    <w:rsid w:val="0016141B"/>
    <w:rsid w:val="0016246C"/>
    <w:rsid w:val="0016659B"/>
    <w:rsid w:val="001871D6"/>
    <w:rsid w:val="001940DF"/>
    <w:rsid w:val="001C1FFD"/>
    <w:rsid w:val="001C6D89"/>
    <w:rsid w:val="001D1897"/>
    <w:rsid w:val="001F2FDC"/>
    <w:rsid w:val="001F6A53"/>
    <w:rsid w:val="00230EE5"/>
    <w:rsid w:val="0023557C"/>
    <w:rsid w:val="0024568A"/>
    <w:rsid w:val="0025174B"/>
    <w:rsid w:val="002660F3"/>
    <w:rsid w:val="00270394"/>
    <w:rsid w:val="002A1899"/>
    <w:rsid w:val="002A4B9A"/>
    <w:rsid w:val="002C08C9"/>
    <w:rsid w:val="003039FA"/>
    <w:rsid w:val="00320313"/>
    <w:rsid w:val="0037673B"/>
    <w:rsid w:val="00383F8C"/>
    <w:rsid w:val="00397ABA"/>
    <w:rsid w:val="003A2691"/>
    <w:rsid w:val="003B1531"/>
    <w:rsid w:val="003B4E38"/>
    <w:rsid w:val="003D7149"/>
    <w:rsid w:val="003E3A99"/>
    <w:rsid w:val="00400BEE"/>
    <w:rsid w:val="00443C87"/>
    <w:rsid w:val="00444C44"/>
    <w:rsid w:val="00452CDD"/>
    <w:rsid w:val="00453980"/>
    <w:rsid w:val="00456F4C"/>
    <w:rsid w:val="00473824"/>
    <w:rsid w:val="00494439"/>
    <w:rsid w:val="004A48F7"/>
    <w:rsid w:val="004C0C6E"/>
    <w:rsid w:val="004D3744"/>
    <w:rsid w:val="004E18E4"/>
    <w:rsid w:val="00506587"/>
    <w:rsid w:val="00513FDB"/>
    <w:rsid w:val="00521F29"/>
    <w:rsid w:val="005457B4"/>
    <w:rsid w:val="00547A95"/>
    <w:rsid w:val="005562E9"/>
    <w:rsid w:val="00565CBB"/>
    <w:rsid w:val="0056752E"/>
    <w:rsid w:val="00587CDD"/>
    <w:rsid w:val="005A0F28"/>
    <w:rsid w:val="005C3B58"/>
    <w:rsid w:val="005D14B5"/>
    <w:rsid w:val="005D3623"/>
    <w:rsid w:val="005E7811"/>
    <w:rsid w:val="005F1972"/>
    <w:rsid w:val="00615EC7"/>
    <w:rsid w:val="006274D0"/>
    <w:rsid w:val="00634127"/>
    <w:rsid w:val="0064264E"/>
    <w:rsid w:val="00655619"/>
    <w:rsid w:val="00693040"/>
    <w:rsid w:val="00694A61"/>
    <w:rsid w:val="006A3D9A"/>
    <w:rsid w:val="006F2BE0"/>
    <w:rsid w:val="00752478"/>
    <w:rsid w:val="0078554E"/>
    <w:rsid w:val="0079056C"/>
    <w:rsid w:val="007906EC"/>
    <w:rsid w:val="007922E7"/>
    <w:rsid w:val="00793F45"/>
    <w:rsid w:val="007C279C"/>
    <w:rsid w:val="007C3675"/>
    <w:rsid w:val="007C770C"/>
    <w:rsid w:val="007E3A9B"/>
    <w:rsid w:val="00803617"/>
    <w:rsid w:val="00804C00"/>
    <w:rsid w:val="0081771C"/>
    <w:rsid w:val="00825818"/>
    <w:rsid w:val="00861607"/>
    <w:rsid w:val="00884602"/>
    <w:rsid w:val="0089311C"/>
    <w:rsid w:val="008A04D2"/>
    <w:rsid w:val="00907AA5"/>
    <w:rsid w:val="00914677"/>
    <w:rsid w:val="0092359A"/>
    <w:rsid w:val="009647B7"/>
    <w:rsid w:val="00982B5B"/>
    <w:rsid w:val="009A24D2"/>
    <w:rsid w:val="009D66DC"/>
    <w:rsid w:val="009E612F"/>
    <w:rsid w:val="009F4B8F"/>
    <w:rsid w:val="00A2072F"/>
    <w:rsid w:val="00A23E71"/>
    <w:rsid w:val="00A4497E"/>
    <w:rsid w:val="00A65C79"/>
    <w:rsid w:val="00AD31A0"/>
    <w:rsid w:val="00B03471"/>
    <w:rsid w:val="00B05289"/>
    <w:rsid w:val="00B428D4"/>
    <w:rsid w:val="00B4496D"/>
    <w:rsid w:val="00B457BA"/>
    <w:rsid w:val="00B50874"/>
    <w:rsid w:val="00B869F3"/>
    <w:rsid w:val="00B901D7"/>
    <w:rsid w:val="00B945FD"/>
    <w:rsid w:val="00B95355"/>
    <w:rsid w:val="00BA5388"/>
    <w:rsid w:val="00BA56F4"/>
    <w:rsid w:val="00BA680C"/>
    <w:rsid w:val="00BB4088"/>
    <w:rsid w:val="00BB6B7D"/>
    <w:rsid w:val="00BC23C1"/>
    <w:rsid w:val="00BC50A6"/>
    <w:rsid w:val="00BE0DA7"/>
    <w:rsid w:val="00BF3B19"/>
    <w:rsid w:val="00BF7123"/>
    <w:rsid w:val="00C1132F"/>
    <w:rsid w:val="00C115FB"/>
    <w:rsid w:val="00C14879"/>
    <w:rsid w:val="00C60B00"/>
    <w:rsid w:val="00C87D0F"/>
    <w:rsid w:val="00C94D1E"/>
    <w:rsid w:val="00C95D38"/>
    <w:rsid w:val="00CB5B0F"/>
    <w:rsid w:val="00CB628D"/>
    <w:rsid w:val="00CC5F19"/>
    <w:rsid w:val="00CD4F4D"/>
    <w:rsid w:val="00CE7CDB"/>
    <w:rsid w:val="00D109BC"/>
    <w:rsid w:val="00D11273"/>
    <w:rsid w:val="00D13893"/>
    <w:rsid w:val="00D14267"/>
    <w:rsid w:val="00D17B26"/>
    <w:rsid w:val="00D24D2C"/>
    <w:rsid w:val="00D2667B"/>
    <w:rsid w:val="00D304E2"/>
    <w:rsid w:val="00D30929"/>
    <w:rsid w:val="00D43E8B"/>
    <w:rsid w:val="00D51945"/>
    <w:rsid w:val="00D75783"/>
    <w:rsid w:val="00D902F5"/>
    <w:rsid w:val="00DB385E"/>
    <w:rsid w:val="00DC39B0"/>
    <w:rsid w:val="00DF0083"/>
    <w:rsid w:val="00E00B7F"/>
    <w:rsid w:val="00E02931"/>
    <w:rsid w:val="00E0671B"/>
    <w:rsid w:val="00E22EA9"/>
    <w:rsid w:val="00E35D51"/>
    <w:rsid w:val="00E41004"/>
    <w:rsid w:val="00E41A04"/>
    <w:rsid w:val="00E51509"/>
    <w:rsid w:val="00E55598"/>
    <w:rsid w:val="00EA2D7D"/>
    <w:rsid w:val="00EB1594"/>
    <w:rsid w:val="00EC6259"/>
    <w:rsid w:val="00ED0943"/>
    <w:rsid w:val="00ED17BA"/>
    <w:rsid w:val="00ED6D17"/>
    <w:rsid w:val="00F01E74"/>
    <w:rsid w:val="00F31D0F"/>
    <w:rsid w:val="00F34116"/>
    <w:rsid w:val="00F34D15"/>
    <w:rsid w:val="00F94B3D"/>
    <w:rsid w:val="00FA61D1"/>
    <w:rsid w:val="00FC69E5"/>
    <w:rsid w:val="00FF279D"/>
    <w:rsid w:val="013C726E"/>
    <w:rsid w:val="01B979D0"/>
    <w:rsid w:val="027B6D79"/>
    <w:rsid w:val="04477832"/>
    <w:rsid w:val="04545A49"/>
    <w:rsid w:val="04C87066"/>
    <w:rsid w:val="05DE1F43"/>
    <w:rsid w:val="0711457E"/>
    <w:rsid w:val="0A4056A9"/>
    <w:rsid w:val="0AB02BCD"/>
    <w:rsid w:val="0AEB20D2"/>
    <w:rsid w:val="0D046532"/>
    <w:rsid w:val="0F5645BD"/>
    <w:rsid w:val="10552CBA"/>
    <w:rsid w:val="10797AFB"/>
    <w:rsid w:val="10E7193C"/>
    <w:rsid w:val="11337CBF"/>
    <w:rsid w:val="117457FA"/>
    <w:rsid w:val="12C71168"/>
    <w:rsid w:val="14147227"/>
    <w:rsid w:val="143F6845"/>
    <w:rsid w:val="15284D87"/>
    <w:rsid w:val="166A2EB1"/>
    <w:rsid w:val="16924E7A"/>
    <w:rsid w:val="16E235F1"/>
    <w:rsid w:val="18402039"/>
    <w:rsid w:val="18807433"/>
    <w:rsid w:val="190B3727"/>
    <w:rsid w:val="197C1B46"/>
    <w:rsid w:val="19B250D3"/>
    <w:rsid w:val="19EA5B60"/>
    <w:rsid w:val="1A935832"/>
    <w:rsid w:val="1A986F4F"/>
    <w:rsid w:val="1AE479A2"/>
    <w:rsid w:val="1B3F4F1E"/>
    <w:rsid w:val="1D074E56"/>
    <w:rsid w:val="1DE826EC"/>
    <w:rsid w:val="1E517B84"/>
    <w:rsid w:val="1F5B6C81"/>
    <w:rsid w:val="20781FB5"/>
    <w:rsid w:val="22B70B00"/>
    <w:rsid w:val="23775F59"/>
    <w:rsid w:val="24E23D7C"/>
    <w:rsid w:val="25416D14"/>
    <w:rsid w:val="25A621C9"/>
    <w:rsid w:val="25C01E7E"/>
    <w:rsid w:val="25DC0129"/>
    <w:rsid w:val="26DF7048"/>
    <w:rsid w:val="26F57EA0"/>
    <w:rsid w:val="270C409F"/>
    <w:rsid w:val="276500BD"/>
    <w:rsid w:val="27C7486A"/>
    <w:rsid w:val="27E06986"/>
    <w:rsid w:val="28700AC7"/>
    <w:rsid w:val="2AB51407"/>
    <w:rsid w:val="2B2C4EA1"/>
    <w:rsid w:val="2B601F23"/>
    <w:rsid w:val="2DF97051"/>
    <w:rsid w:val="2E2B4943"/>
    <w:rsid w:val="2E6E0AF3"/>
    <w:rsid w:val="2E921798"/>
    <w:rsid w:val="2F3839FD"/>
    <w:rsid w:val="2F437013"/>
    <w:rsid w:val="2F5922B5"/>
    <w:rsid w:val="2F835A02"/>
    <w:rsid w:val="2FB3218F"/>
    <w:rsid w:val="30AF2411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484A96"/>
    <w:rsid w:val="3B966657"/>
    <w:rsid w:val="3C6B7986"/>
    <w:rsid w:val="3CC1465B"/>
    <w:rsid w:val="3E0F64B4"/>
    <w:rsid w:val="3F204B9F"/>
    <w:rsid w:val="401873FE"/>
    <w:rsid w:val="40221ED0"/>
    <w:rsid w:val="40624D42"/>
    <w:rsid w:val="40EC58C2"/>
    <w:rsid w:val="41432BAE"/>
    <w:rsid w:val="41744D2D"/>
    <w:rsid w:val="42487538"/>
    <w:rsid w:val="42A259EE"/>
    <w:rsid w:val="438F3899"/>
    <w:rsid w:val="43A74AE6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3D46AE"/>
    <w:rsid w:val="5587376C"/>
    <w:rsid w:val="56A018BD"/>
    <w:rsid w:val="575A48A4"/>
    <w:rsid w:val="588C69A8"/>
    <w:rsid w:val="58E9591E"/>
    <w:rsid w:val="58E95FEA"/>
    <w:rsid w:val="59061BEA"/>
    <w:rsid w:val="5B8449DB"/>
    <w:rsid w:val="5C3E620B"/>
    <w:rsid w:val="5D35762A"/>
    <w:rsid w:val="5DAB1F64"/>
    <w:rsid w:val="5E582369"/>
    <w:rsid w:val="5FF23595"/>
    <w:rsid w:val="60055849"/>
    <w:rsid w:val="6039453D"/>
    <w:rsid w:val="606C2A77"/>
    <w:rsid w:val="60F45BE7"/>
    <w:rsid w:val="62335416"/>
    <w:rsid w:val="627D6C42"/>
    <w:rsid w:val="62A156F1"/>
    <w:rsid w:val="6305308B"/>
    <w:rsid w:val="63AF3EC4"/>
    <w:rsid w:val="641E0D86"/>
    <w:rsid w:val="648A23AF"/>
    <w:rsid w:val="65C321BE"/>
    <w:rsid w:val="6636380E"/>
    <w:rsid w:val="66966E85"/>
    <w:rsid w:val="671906C0"/>
    <w:rsid w:val="67DA1E86"/>
    <w:rsid w:val="6874112A"/>
    <w:rsid w:val="69224EEB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ED83A73"/>
    <w:rsid w:val="6F8E06AB"/>
    <w:rsid w:val="6FCD6B1F"/>
    <w:rsid w:val="6FDF6EFE"/>
    <w:rsid w:val="70375F8D"/>
    <w:rsid w:val="70514F72"/>
    <w:rsid w:val="71136A90"/>
    <w:rsid w:val="711A0B9D"/>
    <w:rsid w:val="72AB307B"/>
    <w:rsid w:val="739972EB"/>
    <w:rsid w:val="73DF15F2"/>
    <w:rsid w:val="745B7F7E"/>
    <w:rsid w:val="748E002A"/>
    <w:rsid w:val="74AE1D28"/>
    <w:rsid w:val="78206C22"/>
    <w:rsid w:val="78FF3133"/>
    <w:rsid w:val="792D3904"/>
    <w:rsid w:val="798D4BFB"/>
    <w:rsid w:val="7A9274BD"/>
    <w:rsid w:val="7D540579"/>
    <w:rsid w:val="7DA82479"/>
    <w:rsid w:val="7E2F525B"/>
    <w:rsid w:val="7E5B5B46"/>
    <w:rsid w:val="7E747B3F"/>
    <w:rsid w:val="7E870032"/>
    <w:rsid w:val="7F610FB3"/>
    <w:rsid w:val="BFAEA729"/>
    <w:rsid w:val="EFF58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left="100" w:leftChars="100" w:right="100" w:rightChars="10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rFonts w:eastAsia="华文楷体"/>
      <w:sz w:val="18"/>
      <w:szCs w:val="18"/>
    </w:rPr>
  </w:style>
  <w:style w:type="paragraph" w:styleId="9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文档结构图 字符"/>
    <w:basedOn w:val="11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脚注文本 Char"/>
    <w:semiHidden/>
    <w:qFormat/>
    <w:uiPriority w:val="99"/>
    <w:rPr>
      <w:rFonts w:eastAsia="华文楷体"/>
      <w:sz w:val="18"/>
      <w:szCs w:val="18"/>
    </w:rPr>
  </w:style>
  <w:style w:type="character" w:customStyle="1" w:styleId="21">
    <w:name w:val="脚注文本 字符"/>
    <w:basedOn w:val="11"/>
    <w:link w:val="8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6">
    <w:name w:val="005正文"/>
    <w:qFormat/>
    <w:uiPriority w:val="99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1386</Words>
  <Characters>1419</Characters>
  <Lines>12</Lines>
  <Paragraphs>3</Paragraphs>
  <TotalTime>8</TotalTime>
  <ScaleCrop>false</ScaleCrop>
  <LinksUpToDate>false</LinksUpToDate>
  <CharactersWithSpaces>1554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2023-02-07T01:53:00Z</dcterms:created>
  <dc:creator>fangz</dc:creator>
  <cp:lastModifiedBy>沈蔡娟</cp:lastModifiedBy>
  <dcterms:modified xsi:type="dcterms:W3CDTF">2025-02-19T12:39:47Z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27C737B601FFE83BDDEEAA670B5DFF54_43</vt:lpwstr>
  </property>
  <property fmtid="{D5CDD505-2E9C-101B-9397-08002B2CF9AE}" pid="4" name="KSOTemplateDocerSaveRecord">
    <vt:lpwstr>eyJoZGlkIjoiODhjMzM2YzNmOTE2ZjViMDYxNDA0OGY2ZmJjNjZjOWEiLCJ1c2VySWQiOiIyMTc3MDAzOTkifQ==</vt:lpwstr>
  </property>
</Properties>
</file>