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ADEBA" w14:textId="77777777" w:rsidR="0044726E" w:rsidRDefault="00000000">
      <w:pPr>
        <w:autoSpaceDE/>
        <w:autoSpaceDN/>
        <w:adjustRightInd w:val="0"/>
        <w:snapToGrid w:val="0"/>
        <w:spacing w:line="600" w:lineRule="exact"/>
        <w:jc w:val="both"/>
        <w:rPr>
          <w:rFonts w:ascii="宋体" w:eastAsia="宋体" w:hAnsi="宋体" w:cs="Times New Roman" w:hint="eastAsia"/>
          <w:kern w:val="2"/>
          <w:sz w:val="24"/>
          <w:szCs w:val="20"/>
          <w:lang w:val="en-US" w:bidi="ar-SA"/>
        </w:rPr>
      </w:pPr>
      <w:r>
        <w:rPr>
          <w:rFonts w:ascii="宋体" w:eastAsia="宋体" w:hAnsi="宋体" w:cs="Times New Roman" w:hint="eastAsia"/>
          <w:kern w:val="2"/>
          <w:sz w:val="24"/>
          <w:szCs w:val="20"/>
          <w:lang w:val="en-US" w:bidi="ar-SA"/>
        </w:rPr>
        <w:t>证券代码：688</w:t>
      </w:r>
      <w:r>
        <w:rPr>
          <w:rFonts w:ascii="宋体" w:eastAsia="宋体" w:hAnsi="宋体" w:cs="Times New Roman"/>
          <w:kern w:val="2"/>
          <w:sz w:val="24"/>
          <w:szCs w:val="20"/>
          <w:lang w:val="en-US" w:bidi="ar-SA"/>
        </w:rPr>
        <w:t xml:space="preserve">102 </w:t>
      </w:r>
      <w:r>
        <w:rPr>
          <w:rFonts w:ascii="宋体" w:eastAsia="宋体" w:hAnsi="宋体" w:cs="Times New Roman" w:hint="eastAsia"/>
          <w:kern w:val="2"/>
          <w:sz w:val="24"/>
          <w:szCs w:val="20"/>
          <w:lang w:val="en-US" w:bidi="ar-SA"/>
        </w:rPr>
        <w:t xml:space="preserve">                               </w:t>
      </w:r>
      <w:r>
        <w:rPr>
          <w:rFonts w:ascii="宋体" w:eastAsia="宋体" w:hAnsi="宋体" w:cs="Times New Roman"/>
          <w:kern w:val="2"/>
          <w:sz w:val="24"/>
          <w:szCs w:val="20"/>
          <w:lang w:val="en-US" w:bidi="ar-SA"/>
        </w:rPr>
        <w:t xml:space="preserve">  </w:t>
      </w:r>
      <w:r>
        <w:rPr>
          <w:rFonts w:ascii="宋体" w:eastAsia="宋体" w:hAnsi="宋体" w:cs="Times New Roman" w:hint="eastAsia"/>
          <w:kern w:val="2"/>
          <w:sz w:val="24"/>
          <w:szCs w:val="20"/>
          <w:lang w:val="en-US" w:bidi="ar-SA"/>
        </w:rPr>
        <w:t>证券简称：</w:t>
      </w:r>
      <w:proofErr w:type="gramStart"/>
      <w:r>
        <w:rPr>
          <w:rFonts w:ascii="宋体" w:eastAsia="宋体" w:hAnsi="宋体" w:cs="Times New Roman" w:hint="eastAsia"/>
          <w:kern w:val="2"/>
          <w:sz w:val="24"/>
          <w:szCs w:val="20"/>
          <w:lang w:val="en-US" w:bidi="ar-SA"/>
        </w:rPr>
        <w:t>斯瑞新材</w:t>
      </w:r>
      <w:proofErr w:type="gramEnd"/>
    </w:p>
    <w:p w14:paraId="37FF64A8" w14:textId="77777777" w:rsidR="0044726E" w:rsidRDefault="0044726E">
      <w:pPr>
        <w:autoSpaceDE/>
        <w:autoSpaceDN/>
        <w:adjustRightInd w:val="0"/>
        <w:snapToGrid w:val="0"/>
        <w:spacing w:line="360" w:lineRule="auto"/>
        <w:jc w:val="center"/>
        <w:rPr>
          <w:rFonts w:ascii="黑体" w:eastAsia="黑体" w:hAnsi="黑体" w:cs="Times New Roman" w:hint="eastAsia"/>
          <w:b/>
          <w:bCs/>
          <w:kern w:val="2"/>
          <w:sz w:val="30"/>
          <w:szCs w:val="30"/>
          <w:lang w:val="en-US" w:bidi="ar-SA"/>
        </w:rPr>
      </w:pPr>
    </w:p>
    <w:p w14:paraId="5BC547C3" w14:textId="77777777" w:rsidR="0044726E" w:rsidRDefault="00000000">
      <w:pPr>
        <w:autoSpaceDE/>
        <w:autoSpaceDN/>
        <w:adjustRightInd w:val="0"/>
        <w:snapToGrid w:val="0"/>
        <w:spacing w:line="360" w:lineRule="auto"/>
        <w:jc w:val="center"/>
        <w:rPr>
          <w:rFonts w:ascii="黑体" w:eastAsia="黑体" w:hAnsi="黑体" w:cs="Times New Roman" w:hint="eastAsia"/>
          <w:b/>
          <w:bCs/>
          <w:kern w:val="2"/>
          <w:sz w:val="30"/>
          <w:szCs w:val="30"/>
          <w:lang w:val="en-US" w:bidi="ar-SA"/>
        </w:rPr>
      </w:pPr>
      <w:r>
        <w:rPr>
          <w:rFonts w:ascii="黑体" w:eastAsia="黑体" w:hAnsi="黑体" w:cs="Times New Roman" w:hint="eastAsia"/>
          <w:b/>
          <w:bCs/>
          <w:kern w:val="2"/>
          <w:sz w:val="30"/>
          <w:szCs w:val="30"/>
          <w:lang w:val="en-US" w:bidi="ar-SA"/>
        </w:rPr>
        <w:t>陕西斯瑞新材料股份有限公司</w:t>
      </w:r>
    </w:p>
    <w:p w14:paraId="3A5EEFAA" w14:textId="77777777" w:rsidR="0044726E" w:rsidRDefault="00000000">
      <w:pPr>
        <w:autoSpaceDE/>
        <w:autoSpaceDN/>
        <w:adjustRightInd w:val="0"/>
        <w:snapToGrid w:val="0"/>
        <w:spacing w:line="360" w:lineRule="auto"/>
        <w:jc w:val="center"/>
        <w:rPr>
          <w:rFonts w:ascii="黑体" w:eastAsia="黑体" w:hAnsi="黑体" w:cs="Times New Roman" w:hint="eastAsia"/>
          <w:b/>
          <w:bCs/>
          <w:kern w:val="2"/>
          <w:sz w:val="30"/>
          <w:szCs w:val="30"/>
          <w:lang w:val="en-US" w:bidi="ar-SA"/>
        </w:rPr>
      </w:pPr>
      <w:r>
        <w:rPr>
          <w:rFonts w:ascii="黑体" w:eastAsia="黑体" w:hAnsi="黑体" w:cs="Times New Roman" w:hint="eastAsia"/>
          <w:b/>
          <w:bCs/>
          <w:kern w:val="2"/>
          <w:sz w:val="30"/>
          <w:szCs w:val="30"/>
          <w:lang w:val="en-US" w:bidi="ar-SA"/>
        </w:rPr>
        <w:t>投资者关系活动记录表</w:t>
      </w:r>
    </w:p>
    <w:p w14:paraId="671D0ED8" w14:textId="77777777" w:rsidR="0044726E" w:rsidRDefault="00000000">
      <w:pPr>
        <w:autoSpaceDE/>
        <w:adjustRightInd w:val="0"/>
        <w:snapToGrid w:val="0"/>
        <w:spacing w:line="600" w:lineRule="exact"/>
        <w:jc w:val="right"/>
        <w:rPr>
          <w:rFonts w:ascii="宋体" w:eastAsia="宋体" w:hAnsi="宋体" w:cs="Times New Roman" w:hint="eastAsia"/>
          <w:kern w:val="2"/>
          <w:sz w:val="24"/>
          <w:szCs w:val="24"/>
          <w:lang w:val="en-US" w:bidi="ar-SA"/>
        </w:rPr>
      </w:pPr>
      <w:r>
        <w:rPr>
          <w:rFonts w:ascii="宋体" w:eastAsia="宋体" w:hAnsi="宋体" w:cs="Times New Roman" w:hint="eastAsia"/>
          <w:kern w:val="2"/>
          <w:sz w:val="24"/>
          <w:szCs w:val="24"/>
          <w:lang w:val="en-US" w:bidi="ar-SA"/>
        </w:rPr>
        <w:t>编号：20</w:t>
      </w:r>
      <w:r>
        <w:rPr>
          <w:rFonts w:ascii="宋体" w:eastAsia="宋体" w:hAnsi="宋体" w:cs="Times New Roman"/>
          <w:kern w:val="2"/>
          <w:sz w:val="24"/>
          <w:szCs w:val="24"/>
          <w:lang w:val="en-US" w:bidi="ar-SA"/>
        </w:rPr>
        <w:t>2</w:t>
      </w:r>
      <w:r>
        <w:rPr>
          <w:rFonts w:ascii="宋体" w:eastAsia="宋体" w:hAnsi="宋体" w:cs="Times New Roman" w:hint="eastAsia"/>
          <w:kern w:val="2"/>
          <w:sz w:val="24"/>
          <w:szCs w:val="24"/>
          <w:lang w:val="en-US" w:bidi="ar-SA"/>
        </w:rPr>
        <w:t>5-006</w:t>
      </w:r>
    </w:p>
    <w:tbl>
      <w:tblPr>
        <w:tblW w:w="88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7284"/>
      </w:tblGrid>
      <w:tr w:rsidR="0044726E" w14:paraId="52A914C5" w14:textId="77777777">
        <w:trPr>
          <w:trHeight w:val="2569"/>
          <w:jc w:val="center"/>
        </w:trPr>
        <w:tc>
          <w:tcPr>
            <w:tcW w:w="1555" w:type="dxa"/>
            <w:vAlign w:val="center"/>
          </w:tcPr>
          <w:p w14:paraId="60CF5640" w14:textId="77777777" w:rsidR="0044726E" w:rsidRDefault="00000000">
            <w:pPr>
              <w:pStyle w:val="TableParagraph"/>
              <w:spacing w:before="1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投资者关系</w:t>
            </w:r>
          </w:p>
          <w:p w14:paraId="0D2CB0AA" w14:textId="77777777" w:rsidR="0044726E" w:rsidRDefault="00000000">
            <w:pPr>
              <w:pStyle w:val="TableParagraph"/>
              <w:spacing w:before="1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活动类别</w:t>
            </w:r>
          </w:p>
        </w:tc>
        <w:tc>
          <w:tcPr>
            <w:tcW w:w="7284" w:type="dxa"/>
          </w:tcPr>
          <w:p w14:paraId="06823451" w14:textId="77777777" w:rsidR="0044726E" w:rsidRDefault="00000000">
            <w:pPr>
              <w:pStyle w:val="TableParagraph"/>
              <w:tabs>
                <w:tab w:val="left" w:pos="2418"/>
              </w:tabs>
              <w:spacing w:before="1"/>
              <w:ind w:left="107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  <w:sdt>
              <w:sdtPr>
                <w:rPr>
                  <w:rFonts w:asciiTheme="minorEastAsia" w:eastAsiaTheme="minorEastAsia" w:hAnsiTheme="minorEastAsia" w:cstheme="minorEastAsia" w:hint="eastAsia"/>
                  <w:sz w:val="24"/>
                  <w:szCs w:val="24"/>
                </w:rPr>
                <w:id w:val="249780449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Theme="minorEastAsia" w:eastAsiaTheme="minorEastAsia" w:hAnsiTheme="minorEastAsia" w:cstheme="minorEastAsia" w:hint="eastAsia"/>
                    <w:sz w:val="24"/>
                    <w:szCs w:val="24"/>
                  </w:rPr>
                  <w:sym w:font="Wingdings 2" w:char="F052"/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特</w:t>
            </w:r>
            <w:r>
              <w:rPr>
                <w:rFonts w:asciiTheme="minorEastAsia" w:eastAsiaTheme="minorEastAsia" w:hAnsiTheme="minorEastAsia" w:cstheme="minorEastAsia" w:hint="eastAsia"/>
                <w:spacing w:val="-3"/>
                <w:sz w:val="24"/>
                <w:szCs w:val="24"/>
              </w:rPr>
              <w:t>定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对</w:t>
            </w:r>
            <w:r>
              <w:rPr>
                <w:rFonts w:asciiTheme="minorEastAsia" w:eastAsiaTheme="minorEastAsia" w:hAnsiTheme="minorEastAsia" w:cstheme="minorEastAsia" w:hint="eastAsia"/>
                <w:spacing w:val="-3"/>
                <w:sz w:val="24"/>
                <w:szCs w:val="24"/>
              </w:rPr>
              <w:t>象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调研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ab/>
            </w:r>
            <w:sdt>
              <w:sdtPr>
                <w:rPr>
                  <w:rFonts w:asciiTheme="minorEastAsia" w:eastAsiaTheme="minorEastAsia" w:hAnsiTheme="minorEastAsia" w:cstheme="minorEastAsia" w:hint="eastAsia"/>
                  <w:sz w:val="24"/>
                  <w:szCs w:val="24"/>
                </w:rPr>
                <w:id w:val="144441209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Theme="minorEastAsia" w:hAnsi="MS Gothic" w:cstheme="minorEastAsia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分</w:t>
            </w:r>
            <w:r>
              <w:rPr>
                <w:rFonts w:asciiTheme="minorEastAsia" w:eastAsiaTheme="minorEastAsia" w:hAnsiTheme="minorEastAsia" w:cstheme="minorEastAsia" w:hint="eastAsia"/>
                <w:spacing w:val="-3"/>
                <w:sz w:val="24"/>
                <w:szCs w:val="24"/>
              </w:rPr>
              <w:t>析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师</w:t>
            </w:r>
            <w:r>
              <w:rPr>
                <w:rFonts w:asciiTheme="minorEastAsia" w:eastAsiaTheme="minorEastAsia" w:hAnsiTheme="minorEastAsia" w:cstheme="minorEastAsia" w:hint="eastAsia"/>
                <w:spacing w:val="-3"/>
                <w:sz w:val="24"/>
                <w:szCs w:val="24"/>
              </w:rPr>
              <w:t>会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议</w:t>
            </w:r>
          </w:p>
          <w:p w14:paraId="4C1DB0A3" w14:textId="77777777" w:rsidR="0044726E" w:rsidRDefault="0044726E">
            <w:pPr>
              <w:pStyle w:val="TableParagraph"/>
              <w:spacing w:before="11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  <w:p w14:paraId="2A0E334F" w14:textId="77777777" w:rsidR="0044726E" w:rsidRDefault="00000000">
            <w:pPr>
              <w:pStyle w:val="TableParagraph"/>
              <w:tabs>
                <w:tab w:val="left" w:pos="2418"/>
              </w:tabs>
              <w:ind w:left="107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  <w:sdt>
              <w:sdtPr>
                <w:rPr>
                  <w:rFonts w:asciiTheme="minorEastAsia" w:eastAsiaTheme="minorEastAsia" w:hAnsiTheme="minorEastAsia" w:cstheme="minorEastAsia" w:hint="eastAsia"/>
                  <w:sz w:val="24"/>
                  <w:szCs w:val="24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Theme="minorEastAsia" w:eastAsiaTheme="minorEastAsia" w:hAnsiTheme="minorEastAsia" w:cstheme="minorEastAsia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媒</w:t>
            </w:r>
            <w:r>
              <w:rPr>
                <w:rFonts w:asciiTheme="minorEastAsia" w:eastAsiaTheme="minorEastAsia" w:hAnsiTheme="minorEastAsia" w:cstheme="minorEastAsia" w:hint="eastAsia"/>
                <w:spacing w:val="-3"/>
                <w:sz w:val="24"/>
                <w:szCs w:val="24"/>
              </w:rPr>
              <w:t>体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采访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ab/>
            </w:r>
            <w:sdt>
              <w:sdtPr>
                <w:rPr>
                  <w:rFonts w:asciiTheme="minorEastAsia" w:eastAsiaTheme="minorEastAsia" w:hAnsiTheme="minorEastAsia" w:cstheme="minorEastAsia" w:hint="eastAsia"/>
                  <w:sz w:val="24"/>
                  <w:szCs w:val="24"/>
                </w:rPr>
                <w:id w:val="119380118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Theme="minorEastAsia" w:eastAsiaTheme="minorEastAsia" w:hAnsiTheme="minorEastAsia" w:cstheme="minorEastAsia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业</w:t>
            </w:r>
            <w:r>
              <w:rPr>
                <w:rFonts w:asciiTheme="minorEastAsia" w:eastAsiaTheme="minorEastAsia" w:hAnsiTheme="minorEastAsia" w:cstheme="minorEastAsia" w:hint="eastAsia"/>
                <w:spacing w:val="-3"/>
                <w:sz w:val="24"/>
                <w:szCs w:val="24"/>
              </w:rPr>
              <w:t>绩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说</w:t>
            </w:r>
            <w:r>
              <w:rPr>
                <w:rFonts w:asciiTheme="minorEastAsia" w:eastAsiaTheme="minorEastAsia" w:hAnsiTheme="minorEastAsia" w:cstheme="minorEastAsia" w:hint="eastAsia"/>
                <w:spacing w:val="-3"/>
                <w:sz w:val="24"/>
                <w:szCs w:val="24"/>
              </w:rPr>
              <w:t>明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会</w:t>
            </w:r>
          </w:p>
          <w:p w14:paraId="7DD32C38" w14:textId="77777777" w:rsidR="0044726E" w:rsidRDefault="0044726E">
            <w:pPr>
              <w:pStyle w:val="TableParagraph"/>
              <w:spacing w:before="8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  <w:p w14:paraId="29546E56" w14:textId="77777777" w:rsidR="0044726E" w:rsidRDefault="00000000">
            <w:pPr>
              <w:pStyle w:val="TableParagraph"/>
              <w:tabs>
                <w:tab w:val="left" w:pos="2418"/>
              </w:tabs>
              <w:ind w:left="107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  <w:sdt>
              <w:sdtPr>
                <w:rPr>
                  <w:rFonts w:asciiTheme="minorEastAsia" w:eastAsiaTheme="minorEastAsia" w:hAnsiTheme="minorEastAsia" w:cstheme="minorEastAsia" w:hint="eastAsia"/>
                  <w:sz w:val="24"/>
                  <w:szCs w:val="24"/>
                </w:rPr>
                <w:id w:val="148728546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Theme="minorEastAsia" w:eastAsiaTheme="minorEastAsia" w:hAnsiTheme="minorEastAsia" w:cstheme="minorEastAsia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新</w:t>
            </w:r>
            <w:r>
              <w:rPr>
                <w:rFonts w:asciiTheme="minorEastAsia" w:eastAsiaTheme="minorEastAsia" w:hAnsiTheme="minorEastAsia" w:cstheme="minorEastAsia" w:hint="eastAsia"/>
                <w:spacing w:val="-3"/>
                <w:sz w:val="24"/>
                <w:szCs w:val="24"/>
              </w:rPr>
              <w:t>闻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发</w:t>
            </w:r>
            <w:r>
              <w:rPr>
                <w:rFonts w:asciiTheme="minorEastAsia" w:eastAsiaTheme="minorEastAsia" w:hAnsiTheme="minorEastAsia" w:cstheme="minorEastAsia" w:hint="eastAsia"/>
                <w:spacing w:val="-3"/>
                <w:sz w:val="24"/>
                <w:szCs w:val="24"/>
              </w:rPr>
              <w:t>布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会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ab/>
            </w:r>
            <w:sdt>
              <w:sdtPr>
                <w:rPr>
                  <w:rFonts w:asciiTheme="minorEastAsia" w:eastAsiaTheme="minorEastAsia" w:hAnsiTheme="minorEastAsia" w:cstheme="minorEastAsia" w:hint="eastAsia"/>
                  <w:sz w:val="24"/>
                  <w:szCs w:val="24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Theme="minorEastAsia" w:eastAsiaTheme="minorEastAsia" w:hAnsiTheme="minorEastAsia" w:cstheme="minorEastAsia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路</w:t>
            </w:r>
            <w:r>
              <w:rPr>
                <w:rFonts w:asciiTheme="minorEastAsia" w:eastAsiaTheme="minorEastAsia" w:hAnsiTheme="minorEastAsia" w:cstheme="minorEastAsia" w:hint="eastAsia"/>
                <w:spacing w:val="-3"/>
                <w:sz w:val="24"/>
                <w:szCs w:val="24"/>
              </w:rPr>
              <w:t>演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活动</w:t>
            </w:r>
          </w:p>
          <w:p w14:paraId="271994D0" w14:textId="77777777" w:rsidR="0044726E" w:rsidRDefault="0044726E">
            <w:pPr>
              <w:pStyle w:val="TableParagraph"/>
              <w:spacing w:before="8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  <w:p w14:paraId="1B6EB28D" w14:textId="77777777" w:rsidR="0044726E" w:rsidRDefault="00000000">
            <w:pPr>
              <w:pStyle w:val="TableParagraph"/>
              <w:ind w:left="107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  <w:sdt>
              <w:sdtPr>
                <w:rPr>
                  <w:rFonts w:asciiTheme="minorEastAsia" w:eastAsiaTheme="minorEastAsia" w:hAnsiTheme="minorEastAsia" w:cstheme="minorEastAsia" w:hint="eastAsia"/>
                  <w:sz w:val="24"/>
                  <w:szCs w:val="24"/>
                </w:rPr>
                <w:id w:val="1075015990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Wingdings 2" w:eastAsiaTheme="minorEastAsia" w:hAnsi="Wingdings 2" w:cstheme="minorEastAsia" w:hint="eastAsia"/>
                    <w:sz w:val="24"/>
                    <w:szCs w:val="24"/>
                  </w:rPr>
                  <w:t>R</w:t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现场参观</w:t>
            </w:r>
          </w:p>
          <w:p w14:paraId="00C48D8A" w14:textId="77777777" w:rsidR="0044726E" w:rsidRDefault="0044726E">
            <w:pPr>
              <w:pStyle w:val="TableParagraph"/>
              <w:spacing w:before="11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  <w:p w14:paraId="0F769119" w14:textId="77777777" w:rsidR="0044726E" w:rsidRDefault="00000000">
            <w:pPr>
              <w:pStyle w:val="TableParagraph"/>
              <w:ind w:left="107"/>
              <w:rPr>
                <w:rFonts w:ascii="宋体" w:eastAsia="宋体" w:hAnsi="宋体" w:cs="宋体" w:hint="eastAsia"/>
                <w:sz w:val="21"/>
              </w:rPr>
            </w:pPr>
            <w:sdt>
              <w:sdtPr>
                <w:rPr>
                  <w:rFonts w:asciiTheme="minorEastAsia" w:eastAsiaTheme="minorEastAsia" w:hAnsiTheme="minorEastAsia" w:cstheme="minorEastAsia" w:hint="eastAsia"/>
                  <w:sz w:val="24"/>
                  <w:szCs w:val="24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EastAsia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其他（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u w:val="single"/>
              </w:rPr>
              <w:t>请文字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u w:val="single"/>
              </w:rPr>
              <w:t>说明其他活动内容）</w:t>
            </w:r>
          </w:p>
        </w:tc>
      </w:tr>
      <w:tr w:rsidR="0044726E" w14:paraId="0F49827B" w14:textId="77777777">
        <w:trPr>
          <w:trHeight w:val="90"/>
          <w:jc w:val="center"/>
        </w:trPr>
        <w:tc>
          <w:tcPr>
            <w:tcW w:w="1555" w:type="dxa"/>
            <w:vAlign w:val="center"/>
          </w:tcPr>
          <w:p w14:paraId="3B8EA0BF" w14:textId="77777777" w:rsidR="0044726E" w:rsidRDefault="00000000">
            <w:pPr>
              <w:pStyle w:val="TableParagraph"/>
              <w:spacing w:line="560" w:lineRule="exact"/>
              <w:ind w:right="96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en-US"/>
              </w:rPr>
              <w:t>形式</w:t>
            </w:r>
          </w:p>
        </w:tc>
        <w:tc>
          <w:tcPr>
            <w:tcW w:w="7284" w:type="dxa"/>
          </w:tcPr>
          <w:p w14:paraId="69B99301" w14:textId="77777777" w:rsidR="0044726E" w:rsidRDefault="00000000">
            <w:pPr>
              <w:pStyle w:val="TableParagraph"/>
              <w:spacing w:beforeLines="100" w:before="240" w:line="360" w:lineRule="auto"/>
              <w:ind w:left="108"/>
              <w:rPr>
                <w:rFonts w:ascii="宋体" w:eastAsia="宋体" w:hAnsi="宋体" w:cs="宋体" w:hint="eastAsia"/>
                <w:sz w:val="26"/>
                <w:lang w:val="en-US"/>
              </w:rPr>
            </w:pPr>
            <w:sdt>
              <w:sdtPr>
                <w:rPr>
                  <w:rFonts w:asciiTheme="minorEastAsia" w:eastAsiaTheme="minorEastAsia" w:hAnsiTheme="minorEastAsia" w:cstheme="minorEastAsia" w:hint="eastAsia"/>
                  <w:sz w:val="24"/>
                  <w:szCs w:val="24"/>
                </w:rPr>
                <w:id w:val="201993987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Theme="minorEastAsia" w:eastAsiaTheme="minorEastAsia" w:hAnsiTheme="minorEastAsia" w:cstheme="minorEastAsia" w:hint="eastAsia"/>
                    <w:sz w:val="24"/>
                    <w:szCs w:val="24"/>
                  </w:rPr>
                  <w:sym w:font="Wingdings 2" w:char="F052"/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val="en-US"/>
              </w:rPr>
              <w:t xml:space="preserve">现场     </w:t>
            </w:r>
            <w:sdt>
              <w:sdtPr>
                <w:rPr>
                  <w:rFonts w:asciiTheme="minorEastAsia" w:eastAsiaTheme="minorEastAsia" w:hAnsiTheme="minorEastAsia" w:cstheme="minorEastAsia" w:hint="eastAsia"/>
                  <w:sz w:val="24"/>
                  <w:szCs w:val="24"/>
                </w:rPr>
                <w:id w:val="185807583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EastAsia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val="en-US"/>
              </w:rPr>
              <w:t xml:space="preserve">网上    </w:t>
            </w:r>
            <w:sdt>
              <w:sdtPr>
                <w:rPr>
                  <w:rFonts w:asciiTheme="minorEastAsia" w:eastAsiaTheme="minorEastAsia" w:hAnsiTheme="minorEastAsia" w:cstheme="minorEastAsia" w:hint="eastAsia"/>
                  <w:sz w:val="24"/>
                  <w:szCs w:val="24"/>
                </w:rPr>
                <w:id w:val="10765617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EastAsia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val="en-US"/>
              </w:rPr>
              <w:t>电话会议</w:t>
            </w:r>
          </w:p>
        </w:tc>
      </w:tr>
      <w:tr w:rsidR="0044726E" w14:paraId="274B7F2B" w14:textId="77777777" w:rsidTr="00296F33">
        <w:trPr>
          <w:trHeight w:val="1218"/>
          <w:jc w:val="center"/>
        </w:trPr>
        <w:tc>
          <w:tcPr>
            <w:tcW w:w="1555" w:type="dxa"/>
            <w:vAlign w:val="center"/>
          </w:tcPr>
          <w:p w14:paraId="121F587E" w14:textId="77777777" w:rsidR="0044726E" w:rsidRDefault="00000000">
            <w:pPr>
              <w:pStyle w:val="TableParagraph"/>
              <w:spacing w:line="360" w:lineRule="auto"/>
              <w:ind w:right="96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参与单位名称及人员姓名</w:t>
            </w:r>
          </w:p>
        </w:tc>
        <w:tc>
          <w:tcPr>
            <w:tcW w:w="7284" w:type="dxa"/>
            <w:vAlign w:val="center"/>
          </w:tcPr>
          <w:tbl>
            <w:tblPr>
              <w:tblStyle w:val="ae"/>
              <w:tblW w:w="4564" w:type="pct"/>
              <w:tblInd w:w="335" w:type="dxa"/>
              <w:tblLook w:val="04A0" w:firstRow="1" w:lastRow="0" w:firstColumn="1" w:lastColumn="0" w:noHBand="0" w:noVBand="1"/>
            </w:tblPr>
            <w:tblGrid>
              <w:gridCol w:w="982"/>
              <w:gridCol w:w="2304"/>
              <w:gridCol w:w="3345"/>
            </w:tblGrid>
            <w:tr w:rsidR="0044726E" w14:paraId="36D9D217" w14:textId="77777777">
              <w:tc>
                <w:tcPr>
                  <w:tcW w:w="741" w:type="pct"/>
                </w:tcPr>
                <w:p w14:paraId="579288E7" w14:textId="77777777" w:rsidR="0044726E" w:rsidRDefault="00000000">
                  <w:pPr>
                    <w:spacing w:line="360" w:lineRule="exact"/>
                    <w:ind w:right="96"/>
                    <w:jc w:val="center"/>
                    <w:rPr>
                      <w:rFonts w:asciiTheme="minorEastAsia" w:eastAsiaTheme="minorEastAsia" w:hAnsiTheme="minorEastAsia" w:cs="楷体" w:hint="eastAsia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inorEastAsia" w:eastAsiaTheme="minorEastAsia" w:hAnsiTheme="minorEastAsia" w:cs="楷体" w:hint="eastAsia"/>
                      <w:b/>
                      <w:bCs/>
                      <w:sz w:val="24"/>
                      <w:szCs w:val="24"/>
                      <w:lang w:val="en-US"/>
                    </w:rPr>
                    <w:t>序号</w:t>
                  </w:r>
                </w:p>
              </w:tc>
              <w:tc>
                <w:tcPr>
                  <w:tcW w:w="1736" w:type="pct"/>
                </w:tcPr>
                <w:p w14:paraId="2B9AE96D" w14:textId="77777777" w:rsidR="0044726E" w:rsidRDefault="00000000">
                  <w:pPr>
                    <w:spacing w:line="360" w:lineRule="exact"/>
                    <w:ind w:right="96"/>
                    <w:jc w:val="center"/>
                    <w:rPr>
                      <w:rFonts w:asciiTheme="minorEastAsia" w:eastAsiaTheme="minorEastAsia" w:hAnsiTheme="minorEastAsia" w:cs="楷体" w:hint="eastAsia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inorEastAsia" w:eastAsiaTheme="minorEastAsia" w:hAnsiTheme="minorEastAsia" w:cs="楷体" w:hint="eastAsia"/>
                      <w:b/>
                      <w:bCs/>
                      <w:sz w:val="24"/>
                      <w:szCs w:val="24"/>
                      <w:lang w:val="en-US"/>
                    </w:rPr>
                    <w:t>机构名称</w:t>
                  </w:r>
                </w:p>
              </w:tc>
              <w:tc>
                <w:tcPr>
                  <w:tcW w:w="2521" w:type="pct"/>
                </w:tcPr>
                <w:p w14:paraId="70F9B676" w14:textId="77777777" w:rsidR="0044726E" w:rsidRDefault="00000000">
                  <w:pPr>
                    <w:spacing w:line="360" w:lineRule="exact"/>
                    <w:ind w:right="96"/>
                    <w:jc w:val="center"/>
                    <w:rPr>
                      <w:rFonts w:asciiTheme="minorEastAsia" w:eastAsiaTheme="minorEastAsia" w:hAnsiTheme="minorEastAsia" w:cs="楷体" w:hint="eastAsia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inorEastAsia" w:eastAsiaTheme="minorEastAsia" w:hAnsiTheme="minorEastAsia" w:cs="楷体" w:hint="eastAsia"/>
                      <w:b/>
                      <w:bCs/>
                      <w:sz w:val="24"/>
                      <w:szCs w:val="24"/>
                      <w:lang w:val="en-US"/>
                    </w:rPr>
                    <w:t>姓名</w:t>
                  </w:r>
                </w:p>
              </w:tc>
            </w:tr>
            <w:tr w:rsidR="0044726E" w14:paraId="2797F686" w14:textId="77777777">
              <w:tc>
                <w:tcPr>
                  <w:tcW w:w="741" w:type="pct"/>
                </w:tcPr>
                <w:p w14:paraId="5D5D94B2" w14:textId="77777777" w:rsidR="0044726E" w:rsidRDefault="00000000">
                  <w:pPr>
                    <w:spacing w:line="360" w:lineRule="exact"/>
                    <w:ind w:right="96"/>
                    <w:jc w:val="center"/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1736" w:type="pct"/>
                </w:tcPr>
                <w:p w14:paraId="6A1E506C" w14:textId="77777777" w:rsidR="0044726E" w:rsidRDefault="00000000">
                  <w:pPr>
                    <w:spacing w:line="360" w:lineRule="exact"/>
                    <w:ind w:right="96"/>
                    <w:jc w:val="center"/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  <w:t>中航证券</w:t>
                  </w:r>
                </w:p>
              </w:tc>
              <w:tc>
                <w:tcPr>
                  <w:tcW w:w="2521" w:type="pct"/>
                </w:tcPr>
                <w:p w14:paraId="28001E52" w14:textId="77777777" w:rsidR="0044726E" w:rsidRDefault="00000000">
                  <w:pPr>
                    <w:spacing w:line="360" w:lineRule="exact"/>
                    <w:ind w:right="96"/>
                    <w:jc w:val="center"/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  <w:t>邓轲、石孙钰</w:t>
                  </w:r>
                </w:p>
              </w:tc>
            </w:tr>
          </w:tbl>
          <w:p w14:paraId="0BD93824" w14:textId="77777777" w:rsidR="0044726E" w:rsidRDefault="0044726E">
            <w:pPr>
              <w:spacing w:line="360" w:lineRule="exact"/>
              <w:ind w:right="96"/>
              <w:jc w:val="both"/>
              <w:rPr>
                <w:rFonts w:asciiTheme="minorEastAsia" w:eastAsiaTheme="minorEastAsia" w:hAnsiTheme="minorEastAsia" w:cs="楷体" w:hint="eastAsia"/>
                <w:sz w:val="24"/>
                <w:szCs w:val="24"/>
                <w:lang w:val="en-US"/>
              </w:rPr>
            </w:pPr>
          </w:p>
        </w:tc>
      </w:tr>
      <w:tr w:rsidR="0044726E" w14:paraId="7AC075E9" w14:textId="77777777">
        <w:trPr>
          <w:trHeight w:val="558"/>
          <w:jc w:val="center"/>
        </w:trPr>
        <w:tc>
          <w:tcPr>
            <w:tcW w:w="1555" w:type="dxa"/>
            <w:vAlign w:val="center"/>
          </w:tcPr>
          <w:p w14:paraId="165A500B" w14:textId="77777777" w:rsidR="0044726E" w:rsidRDefault="00000000">
            <w:pPr>
              <w:pStyle w:val="TableParagraph"/>
              <w:ind w:left="107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7284" w:type="dxa"/>
            <w:vAlign w:val="center"/>
          </w:tcPr>
          <w:p w14:paraId="21BD6B0C" w14:textId="77777777" w:rsidR="0044726E" w:rsidRDefault="00000000">
            <w:pPr>
              <w:pStyle w:val="TableParagraph"/>
              <w:spacing w:before="50" w:line="360" w:lineRule="exact"/>
              <w:ind w:left="108" w:right="96"/>
              <w:rPr>
                <w:rFonts w:ascii="宋体" w:eastAsia="宋体" w:hAnsi="宋体" w:hint="eastAsia"/>
                <w:color w:val="000000"/>
                <w:sz w:val="24"/>
                <w:lang w:val="en-US"/>
              </w:rPr>
            </w:pPr>
            <w:r>
              <w:rPr>
                <w:rFonts w:ascii="宋体" w:eastAsia="宋体" w:hAnsi="宋体"/>
                <w:color w:val="000000"/>
                <w:sz w:val="24"/>
                <w:lang w:val="en-US"/>
              </w:rPr>
              <w:t>202</w:t>
            </w:r>
            <w:r>
              <w:rPr>
                <w:rFonts w:ascii="宋体" w:eastAsia="宋体" w:hAnsi="宋体" w:hint="eastAsia"/>
                <w:color w:val="000000"/>
                <w:sz w:val="24"/>
                <w:lang w:val="en-US"/>
              </w:rPr>
              <w:t>5</w:t>
            </w:r>
            <w:r>
              <w:rPr>
                <w:rFonts w:ascii="宋体" w:eastAsia="宋体" w:hAnsi="宋体"/>
                <w:color w:val="000000"/>
                <w:sz w:val="24"/>
                <w:lang w:val="en-US"/>
              </w:rPr>
              <w:t>年</w:t>
            </w:r>
            <w:r>
              <w:rPr>
                <w:rFonts w:ascii="宋体" w:eastAsia="宋体" w:hAnsi="宋体" w:hint="eastAsia"/>
                <w:color w:val="000000"/>
                <w:sz w:val="24"/>
                <w:lang w:val="en-US"/>
              </w:rPr>
              <w:t>2</w:t>
            </w:r>
            <w:r>
              <w:rPr>
                <w:rFonts w:ascii="宋体" w:eastAsia="宋体" w:hAnsi="宋体"/>
                <w:color w:val="000000"/>
                <w:sz w:val="24"/>
                <w:lang w:val="en-US"/>
              </w:rPr>
              <w:t>月</w:t>
            </w:r>
            <w:r>
              <w:rPr>
                <w:rFonts w:ascii="宋体" w:eastAsia="宋体" w:hAnsi="宋体" w:hint="eastAsia"/>
                <w:color w:val="000000"/>
                <w:sz w:val="24"/>
                <w:lang w:val="en-US"/>
              </w:rPr>
              <w:t>24</w:t>
            </w:r>
            <w:r>
              <w:rPr>
                <w:rFonts w:ascii="宋体" w:eastAsia="宋体" w:hAnsi="宋体"/>
                <w:color w:val="000000"/>
                <w:sz w:val="24"/>
                <w:lang w:val="en-US"/>
              </w:rPr>
              <w:t>日</w:t>
            </w:r>
          </w:p>
        </w:tc>
      </w:tr>
      <w:tr w:rsidR="0044726E" w14:paraId="303E83F9" w14:textId="77777777">
        <w:trPr>
          <w:trHeight w:val="561"/>
          <w:jc w:val="center"/>
        </w:trPr>
        <w:tc>
          <w:tcPr>
            <w:tcW w:w="1555" w:type="dxa"/>
            <w:vAlign w:val="center"/>
          </w:tcPr>
          <w:p w14:paraId="44786195" w14:textId="77777777" w:rsidR="0044726E" w:rsidRDefault="00000000">
            <w:pPr>
              <w:pStyle w:val="TableParagraph"/>
              <w:ind w:left="107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7284" w:type="dxa"/>
            <w:vAlign w:val="center"/>
          </w:tcPr>
          <w:p w14:paraId="5944675F" w14:textId="77777777" w:rsidR="0044726E" w:rsidRDefault="00000000">
            <w:pPr>
              <w:pStyle w:val="TableParagraph"/>
              <w:spacing w:before="50" w:line="360" w:lineRule="exact"/>
              <w:ind w:left="107" w:right="96"/>
              <w:rPr>
                <w:rFonts w:ascii="宋体" w:eastAsia="宋体" w:hAnsi="宋体" w:hint="eastAsia"/>
                <w:color w:val="000000"/>
                <w:sz w:val="24"/>
                <w:lang w:val="en-US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lang w:val="en-US"/>
              </w:rPr>
              <w:t>公司会议室</w:t>
            </w:r>
          </w:p>
        </w:tc>
      </w:tr>
      <w:tr w:rsidR="0044726E" w14:paraId="195EF30E" w14:textId="77777777">
        <w:trPr>
          <w:trHeight w:val="90"/>
          <w:jc w:val="center"/>
        </w:trPr>
        <w:tc>
          <w:tcPr>
            <w:tcW w:w="1555" w:type="dxa"/>
            <w:vAlign w:val="center"/>
          </w:tcPr>
          <w:p w14:paraId="6959C6D7" w14:textId="77777777" w:rsidR="0044726E" w:rsidRDefault="00000000">
            <w:pPr>
              <w:pStyle w:val="TableParagraph"/>
              <w:spacing w:before="1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上市公司接</w:t>
            </w:r>
          </w:p>
          <w:p w14:paraId="342E08B6" w14:textId="77777777" w:rsidR="0044726E" w:rsidRDefault="00000000">
            <w:pPr>
              <w:pStyle w:val="TableParagraph"/>
              <w:spacing w:before="1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待人员姓名</w:t>
            </w:r>
          </w:p>
        </w:tc>
        <w:tc>
          <w:tcPr>
            <w:tcW w:w="7284" w:type="dxa"/>
            <w:vAlign w:val="center"/>
          </w:tcPr>
          <w:p w14:paraId="65110974" w14:textId="77777777" w:rsidR="0044726E" w:rsidRDefault="00000000">
            <w:pPr>
              <w:pStyle w:val="TableParagraph"/>
              <w:spacing w:beforeLines="50" w:before="120" w:afterLines="50" w:after="120" w:line="360" w:lineRule="exact"/>
              <w:ind w:right="96"/>
              <w:rPr>
                <w:rFonts w:ascii="宋体" w:eastAsia="宋体" w:hAnsi="宋体" w:hint="eastAsia"/>
                <w:color w:val="000000"/>
                <w:sz w:val="24"/>
                <w:lang w:val="en-US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lang w:val="en-US"/>
              </w:rPr>
              <w:t>董事、董事会秘书：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4"/>
                <w:lang w:val="en-US"/>
              </w:rPr>
              <w:t>徐润升</w:t>
            </w:r>
            <w:proofErr w:type="gramEnd"/>
          </w:p>
          <w:p w14:paraId="59A49117" w14:textId="77777777" w:rsidR="0044726E" w:rsidRDefault="00000000">
            <w:pPr>
              <w:pStyle w:val="TableParagraph"/>
              <w:spacing w:beforeLines="50" w:before="120" w:afterLines="50" w:after="120" w:line="360" w:lineRule="exact"/>
              <w:ind w:right="96"/>
              <w:rPr>
                <w:rFonts w:ascii="宋体" w:eastAsia="宋体" w:hAnsi="宋体" w:hint="eastAsia"/>
                <w:color w:val="000000"/>
                <w:sz w:val="24"/>
                <w:lang w:val="en-US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lang w:val="en-US"/>
              </w:rPr>
              <w:t>证券事务代表：王磊</w:t>
            </w:r>
          </w:p>
        </w:tc>
      </w:tr>
      <w:tr w:rsidR="0044726E" w14:paraId="339F971B" w14:textId="77777777">
        <w:trPr>
          <w:trHeight w:val="985"/>
          <w:jc w:val="center"/>
        </w:trPr>
        <w:tc>
          <w:tcPr>
            <w:tcW w:w="1555" w:type="dxa"/>
            <w:vAlign w:val="center"/>
          </w:tcPr>
          <w:p w14:paraId="6A9F0F70" w14:textId="77777777" w:rsidR="0044726E" w:rsidRDefault="00000000">
            <w:pPr>
              <w:pStyle w:val="TableParagraph"/>
              <w:spacing w:before="1" w:line="499" w:lineRule="auto"/>
              <w:ind w:right="96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投资者关系活动主要内容介绍</w:t>
            </w:r>
          </w:p>
        </w:tc>
        <w:tc>
          <w:tcPr>
            <w:tcW w:w="7284" w:type="dxa"/>
          </w:tcPr>
          <w:p w14:paraId="73203418" w14:textId="77777777" w:rsidR="0044726E" w:rsidRDefault="00000000">
            <w:pPr>
              <w:numPr>
                <w:ilvl w:val="0"/>
                <w:numId w:val="1"/>
              </w:numPr>
              <w:spacing w:line="400" w:lineRule="exact"/>
              <w:ind w:left="96" w:right="96"/>
              <w:rPr>
                <w:rFonts w:ascii="宋体" w:eastAsia="宋体" w:hAnsi="宋体" w:cs="宋体" w:hint="eastAsia"/>
                <w:b/>
                <w:iCs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iCs/>
                <w:lang w:val="en-US"/>
              </w:rPr>
              <w:t>公司投资的西安空</w:t>
            </w:r>
            <w:proofErr w:type="gramStart"/>
            <w:r>
              <w:rPr>
                <w:rFonts w:ascii="宋体" w:eastAsia="宋体" w:hAnsi="宋体" w:cs="宋体" w:hint="eastAsia"/>
                <w:b/>
                <w:iCs/>
                <w:lang w:val="en-US"/>
              </w:rPr>
              <w:t>天机电智能</w:t>
            </w:r>
            <w:proofErr w:type="gramEnd"/>
            <w:r>
              <w:rPr>
                <w:rFonts w:ascii="宋体" w:eastAsia="宋体" w:hAnsi="宋体" w:cs="宋体" w:hint="eastAsia"/>
                <w:b/>
                <w:iCs/>
                <w:lang w:val="en-US"/>
              </w:rPr>
              <w:t>制造有限公司主要是做什么的？</w:t>
            </w:r>
          </w:p>
          <w:p w14:paraId="357B78F3" w14:textId="77777777" w:rsidR="0044726E" w:rsidRDefault="00000000">
            <w:pPr>
              <w:spacing w:line="400" w:lineRule="exact"/>
              <w:ind w:left="96" w:right="96" w:firstLineChars="200" w:firstLine="440"/>
              <w:rPr>
                <w:rFonts w:ascii="宋体" w:eastAsia="宋体" w:hAnsi="宋体" w:cs="宋体" w:hint="eastAsia"/>
                <w:iCs/>
                <w:lang w:val="en-US"/>
              </w:rPr>
            </w:pPr>
            <w:r>
              <w:rPr>
                <w:rFonts w:ascii="宋体" w:eastAsia="宋体" w:hAnsi="宋体" w:cs="宋体" w:hint="eastAsia"/>
                <w:iCs/>
                <w:lang w:val="en-US"/>
              </w:rPr>
              <w:t>答：公司投资了西安空</w:t>
            </w:r>
            <w:proofErr w:type="gramStart"/>
            <w:r>
              <w:rPr>
                <w:rFonts w:ascii="宋体" w:eastAsia="宋体" w:hAnsi="宋体" w:cs="宋体" w:hint="eastAsia"/>
                <w:iCs/>
                <w:lang w:val="en-US"/>
              </w:rPr>
              <w:t>天机电智能</w:t>
            </w:r>
            <w:proofErr w:type="gramEnd"/>
            <w:r>
              <w:rPr>
                <w:rFonts w:ascii="宋体" w:eastAsia="宋体" w:hAnsi="宋体" w:cs="宋体" w:hint="eastAsia"/>
                <w:iCs/>
                <w:lang w:val="en-US"/>
              </w:rPr>
              <w:t>制造有限公司(简称：</w:t>
            </w:r>
            <w:proofErr w:type="gramStart"/>
            <w:r>
              <w:rPr>
                <w:rFonts w:ascii="宋体" w:eastAsia="宋体" w:hAnsi="宋体" w:cs="宋体" w:hint="eastAsia"/>
                <w:iCs/>
                <w:lang w:val="en-US"/>
              </w:rPr>
              <w:t>西空智</w:t>
            </w:r>
            <w:proofErr w:type="gramEnd"/>
            <w:r>
              <w:rPr>
                <w:rFonts w:ascii="宋体" w:eastAsia="宋体" w:hAnsi="宋体" w:cs="宋体" w:hint="eastAsia"/>
                <w:iCs/>
                <w:lang w:val="en-US"/>
              </w:rPr>
              <w:t>造），持有该公司比例9.5%。</w:t>
            </w:r>
            <w:proofErr w:type="gramStart"/>
            <w:r>
              <w:rPr>
                <w:rFonts w:ascii="宋体" w:eastAsia="宋体" w:hAnsi="宋体" w:cs="宋体" w:hint="eastAsia"/>
                <w:iCs/>
                <w:lang w:val="en-US"/>
              </w:rPr>
              <w:t>西空智</w:t>
            </w:r>
            <w:proofErr w:type="gramEnd"/>
            <w:r>
              <w:rPr>
                <w:rFonts w:ascii="宋体" w:eastAsia="宋体" w:hAnsi="宋体" w:cs="宋体" w:hint="eastAsia"/>
                <w:iCs/>
                <w:lang w:val="en-US"/>
              </w:rPr>
              <w:t>造定位于金属及</w:t>
            </w:r>
            <w:proofErr w:type="gramStart"/>
            <w:r>
              <w:rPr>
                <w:rFonts w:ascii="宋体" w:eastAsia="宋体" w:hAnsi="宋体" w:cs="宋体" w:hint="eastAsia"/>
                <w:iCs/>
                <w:lang w:val="en-US"/>
              </w:rPr>
              <w:t>多材料智能增材</w:t>
            </w:r>
            <w:proofErr w:type="gramEnd"/>
            <w:r>
              <w:rPr>
                <w:rFonts w:ascii="宋体" w:eastAsia="宋体" w:hAnsi="宋体" w:cs="宋体" w:hint="eastAsia"/>
                <w:iCs/>
                <w:lang w:val="en-US"/>
              </w:rPr>
              <w:t>制造整体解决方案提供商。将</w:t>
            </w:r>
            <w:proofErr w:type="gramStart"/>
            <w:r>
              <w:rPr>
                <w:rFonts w:ascii="宋体" w:eastAsia="宋体" w:hAnsi="宋体" w:cs="宋体" w:hint="eastAsia"/>
                <w:iCs/>
                <w:lang w:val="en-US"/>
              </w:rPr>
              <w:t>智能增材制造</w:t>
            </w:r>
            <w:proofErr w:type="gramEnd"/>
            <w:r>
              <w:rPr>
                <w:rFonts w:ascii="宋体" w:eastAsia="宋体" w:hAnsi="宋体" w:cs="宋体" w:hint="eastAsia"/>
                <w:iCs/>
                <w:lang w:val="en-US"/>
              </w:rPr>
              <w:t>特称为“i-3D”，旨在强调3D打印从数字制造发展为智能数字制造，“i-3D”具体内容为智能激光锻打印、电子束点打印和激光面打印（简称“智能三打”）。</w:t>
            </w:r>
          </w:p>
          <w:p w14:paraId="5CDBE269" w14:textId="77777777" w:rsidR="0044726E" w:rsidRDefault="00000000">
            <w:pPr>
              <w:spacing w:line="400" w:lineRule="exact"/>
              <w:ind w:left="96" w:right="96" w:firstLineChars="200" w:firstLine="440"/>
              <w:rPr>
                <w:rFonts w:ascii="宋体" w:eastAsia="宋体" w:hAnsi="宋体" w:cs="宋体" w:hint="eastAsia"/>
                <w:iCs/>
                <w:lang w:val="en-US"/>
              </w:rPr>
            </w:pPr>
            <w:r>
              <w:rPr>
                <w:rFonts w:ascii="宋体" w:eastAsia="宋体" w:hAnsi="宋体" w:cs="宋体" w:hint="eastAsia"/>
                <w:iCs/>
                <w:lang w:val="en-US"/>
              </w:rPr>
              <w:t>主要业务是金属及</w:t>
            </w:r>
            <w:proofErr w:type="gramStart"/>
            <w:r>
              <w:rPr>
                <w:rFonts w:ascii="宋体" w:eastAsia="宋体" w:hAnsi="宋体" w:cs="宋体" w:hint="eastAsia"/>
                <w:iCs/>
                <w:lang w:val="en-US"/>
              </w:rPr>
              <w:t>多材料</w:t>
            </w:r>
            <w:proofErr w:type="gramEnd"/>
            <w:r>
              <w:rPr>
                <w:rFonts w:ascii="宋体" w:eastAsia="宋体" w:hAnsi="宋体" w:cs="宋体" w:hint="eastAsia"/>
                <w:iCs/>
                <w:lang w:val="en-US"/>
              </w:rPr>
              <w:t>“智能三打”设备研制与应用服务，包括智能化3D打印共性支持系统—智能监控系统、</w:t>
            </w:r>
            <w:proofErr w:type="gramStart"/>
            <w:r>
              <w:rPr>
                <w:rFonts w:ascii="宋体" w:eastAsia="宋体" w:hAnsi="宋体" w:cs="宋体" w:hint="eastAsia"/>
                <w:iCs/>
                <w:lang w:val="en-US"/>
              </w:rPr>
              <w:t>产线设备</w:t>
            </w:r>
            <w:proofErr w:type="gramEnd"/>
            <w:r>
              <w:rPr>
                <w:rFonts w:ascii="宋体" w:eastAsia="宋体" w:hAnsi="宋体" w:cs="宋体" w:hint="eastAsia"/>
                <w:iCs/>
                <w:lang w:val="en-US"/>
              </w:rPr>
              <w:t>和工艺设计软件等研发产销，兼顾等离子体</w:t>
            </w:r>
            <w:proofErr w:type="gramStart"/>
            <w:r>
              <w:rPr>
                <w:rFonts w:ascii="宋体" w:eastAsia="宋体" w:hAnsi="宋体" w:cs="宋体" w:hint="eastAsia"/>
                <w:iCs/>
                <w:lang w:val="en-US"/>
              </w:rPr>
              <w:t>弧送丝</w:t>
            </w:r>
            <w:proofErr w:type="gramEnd"/>
            <w:r>
              <w:rPr>
                <w:rFonts w:ascii="宋体" w:eastAsia="宋体" w:hAnsi="宋体" w:cs="宋体" w:hint="eastAsia"/>
                <w:iCs/>
                <w:lang w:val="en-US"/>
              </w:rPr>
              <w:t>3D打印和材料制备等业务。</w:t>
            </w:r>
          </w:p>
          <w:p w14:paraId="7A89B1B4" w14:textId="77777777" w:rsidR="0044726E" w:rsidRDefault="0044726E">
            <w:pPr>
              <w:spacing w:line="400" w:lineRule="exact"/>
              <w:ind w:left="96" w:right="96" w:firstLineChars="200" w:firstLine="440"/>
              <w:rPr>
                <w:rFonts w:ascii="宋体" w:eastAsia="宋体" w:hAnsi="宋体" w:cs="宋体" w:hint="eastAsia"/>
                <w:iCs/>
                <w:lang w:val="en-US"/>
              </w:rPr>
            </w:pPr>
          </w:p>
          <w:p w14:paraId="0F73453F" w14:textId="77777777" w:rsidR="0044726E" w:rsidRDefault="00000000">
            <w:pPr>
              <w:spacing w:line="400" w:lineRule="exact"/>
              <w:ind w:left="96" w:right="96"/>
              <w:rPr>
                <w:rFonts w:ascii="宋体" w:eastAsia="宋体" w:hAnsi="宋体" w:cs="宋体" w:hint="eastAsia"/>
                <w:b/>
                <w:iCs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iCs/>
                <w:lang w:val="en-US"/>
              </w:rPr>
              <w:t>2、公司在电网中的应用场景有哪些？这个领域未来的增速主要来自哪里？在这块还有什么技术储备吗？</w:t>
            </w:r>
          </w:p>
          <w:p w14:paraId="5434494B" w14:textId="77777777" w:rsidR="0044726E" w:rsidRDefault="00000000">
            <w:pPr>
              <w:spacing w:line="400" w:lineRule="exact"/>
              <w:ind w:left="96" w:right="96" w:firstLineChars="200" w:firstLine="440"/>
              <w:rPr>
                <w:rFonts w:ascii="宋体" w:eastAsia="宋体" w:hAnsi="宋体" w:cs="宋体" w:hint="eastAsia"/>
                <w:iCs/>
                <w:lang w:val="en-US"/>
              </w:rPr>
            </w:pPr>
            <w:r>
              <w:rPr>
                <w:rFonts w:ascii="宋体" w:eastAsia="宋体" w:hAnsi="宋体" w:cs="宋体" w:hint="eastAsia"/>
                <w:iCs/>
                <w:lang w:val="en-US"/>
              </w:rPr>
              <w:t xml:space="preserve">答：公司的中高压电接触材料及制品，主要是在中压和高压开关设备中承担接通、断开电路及负载电流的功能。铜铬触头产品应用的范围12KV-126KV，铜钨触头产品的应用范围为126KV以上。 </w:t>
            </w:r>
          </w:p>
          <w:p w14:paraId="74ECA00E" w14:textId="77777777" w:rsidR="0044726E" w:rsidRDefault="00000000">
            <w:pPr>
              <w:spacing w:line="400" w:lineRule="exact"/>
              <w:ind w:left="96" w:right="96" w:firstLineChars="200" w:firstLine="440"/>
              <w:rPr>
                <w:rFonts w:ascii="宋体" w:eastAsia="宋体" w:hAnsi="宋体" w:cs="宋体" w:hint="eastAsia"/>
                <w:iCs/>
                <w:lang w:val="en-US"/>
              </w:rPr>
            </w:pPr>
            <w:r>
              <w:rPr>
                <w:rFonts w:ascii="宋体" w:eastAsia="宋体" w:hAnsi="宋体" w:cs="宋体" w:hint="eastAsia"/>
                <w:iCs/>
                <w:lang w:val="en-US"/>
              </w:rPr>
              <w:t>公司参与了国家重点研发计划（252千伏大容量真空</w:t>
            </w:r>
            <w:proofErr w:type="gramStart"/>
            <w:r>
              <w:rPr>
                <w:rFonts w:ascii="宋体" w:eastAsia="宋体" w:hAnsi="宋体" w:cs="宋体" w:hint="eastAsia"/>
                <w:iCs/>
                <w:lang w:val="en-US"/>
              </w:rPr>
              <w:t>开断型全封闭</w:t>
            </w:r>
            <w:proofErr w:type="gramEnd"/>
            <w:r>
              <w:rPr>
                <w:rFonts w:ascii="宋体" w:eastAsia="宋体" w:hAnsi="宋体" w:cs="宋体" w:hint="eastAsia"/>
                <w:iCs/>
                <w:lang w:val="en-US"/>
              </w:rPr>
              <w:t>组合电器关键技术），该计划旨在消除252千伏电压等级真空开断、绝缘、通流之间的矛盾，突破“3个核心性能同步提升”的技术瓶颈。该项目理论研究难度大、工程应用价值高，是全球环保开关电器的技术制高点。同时，公司与下游标杆客户进行126KV、252KV高电压真空灭</w:t>
            </w:r>
            <w:proofErr w:type="gramStart"/>
            <w:r>
              <w:rPr>
                <w:rFonts w:ascii="宋体" w:eastAsia="宋体" w:hAnsi="宋体" w:cs="宋体" w:hint="eastAsia"/>
                <w:iCs/>
                <w:lang w:val="en-US"/>
              </w:rPr>
              <w:t>弧室用</w:t>
            </w:r>
            <w:proofErr w:type="gramEnd"/>
            <w:r>
              <w:rPr>
                <w:rFonts w:ascii="宋体" w:eastAsia="宋体" w:hAnsi="宋体" w:cs="宋体" w:hint="eastAsia"/>
                <w:iCs/>
                <w:lang w:val="en-US"/>
              </w:rPr>
              <w:t>新技术触头材料的工艺和应用验证。西门子能源、宝光股份、旭</w:t>
            </w:r>
            <w:proofErr w:type="gramStart"/>
            <w:r>
              <w:rPr>
                <w:rFonts w:ascii="宋体" w:eastAsia="宋体" w:hAnsi="宋体" w:cs="宋体" w:hint="eastAsia"/>
                <w:iCs/>
                <w:lang w:val="en-US"/>
              </w:rPr>
              <w:t>光股份</w:t>
            </w:r>
            <w:proofErr w:type="gramEnd"/>
            <w:r>
              <w:rPr>
                <w:rFonts w:ascii="宋体" w:eastAsia="宋体" w:hAnsi="宋体" w:cs="宋体" w:hint="eastAsia"/>
                <w:iCs/>
                <w:lang w:val="en-US"/>
              </w:rPr>
              <w:t>等客户将铜铬</w:t>
            </w:r>
            <w:proofErr w:type="gramStart"/>
            <w:r>
              <w:rPr>
                <w:rFonts w:ascii="宋体" w:eastAsia="宋体" w:hAnsi="宋体" w:cs="宋体" w:hint="eastAsia"/>
                <w:iCs/>
                <w:lang w:val="en-US"/>
              </w:rPr>
              <w:t>铌</w:t>
            </w:r>
            <w:proofErr w:type="gramEnd"/>
            <w:r>
              <w:rPr>
                <w:rFonts w:ascii="宋体" w:eastAsia="宋体" w:hAnsi="宋体" w:cs="宋体" w:hint="eastAsia"/>
                <w:iCs/>
                <w:lang w:val="en-US"/>
              </w:rPr>
              <w:t>材料应用于高电压真空</w:t>
            </w:r>
            <w:proofErr w:type="gramStart"/>
            <w:r>
              <w:rPr>
                <w:rFonts w:ascii="宋体" w:eastAsia="宋体" w:hAnsi="宋体" w:cs="宋体" w:hint="eastAsia"/>
                <w:iCs/>
                <w:lang w:val="en-US"/>
              </w:rPr>
              <w:t>灭弧室导电</w:t>
            </w:r>
            <w:proofErr w:type="gramEnd"/>
            <w:r>
              <w:rPr>
                <w:rFonts w:ascii="宋体" w:eastAsia="宋体" w:hAnsi="宋体" w:cs="宋体" w:hint="eastAsia"/>
                <w:iCs/>
                <w:lang w:val="en-US"/>
              </w:rPr>
              <w:t xml:space="preserve">杆，正在进行小批量供应验证阶段。 </w:t>
            </w:r>
          </w:p>
          <w:p w14:paraId="34C522D0" w14:textId="77777777" w:rsidR="0044726E" w:rsidRDefault="00000000">
            <w:pPr>
              <w:spacing w:line="400" w:lineRule="exact"/>
              <w:ind w:left="96" w:right="96" w:firstLineChars="200" w:firstLine="440"/>
              <w:rPr>
                <w:rFonts w:ascii="宋体" w:eastAsia="宋体" w:hAnsi="宋体" w:cs="宋体" w:hint="eastAsia"/>
                <w:iCs/>
                <w:lang w:val="en-US"/>
              </w:rPr>
            </w:pPr>
            <w:r>
              <w:rPr>
                <w:rFonts w:ascii="宋体" w:eastAsia="宋体" w:hAnsi="宋体" w:cs="宋体" w:hint="eastAsia"/>
                <w:iCs/>
                <w:lang w:val="en-US"/>
              </w:rPr>
              <w:t>受</w:t>
            </w:r>
            <w:proofErr w:type="gramStart"/>
            <w:r>
              <w:rPr>
                <w:rFonts w:ascii="宋体" w:eastAsia="宋体" w:hAnsi="宋体" w:cs="宋体" w:hint="eastAsia"/>
                <w:iCs/>
                <w:lang w:val="en-US"/>
              </w:rPr>
              <w:t>双碳政策</w:t>
            </w:r>
            <w:proofErr w:type="gramEnd"/>
            <w:r>
              <w:rPr>
                <w:rFonts w:ascii="宋体" w:eastAsia="宋体" w:hAnsi="宋体" w:cs="宋体" w:hint="eastAsia"/>
                <w:iCs/>
                <w:lang w:val="en-US"/>
              </w:rPr>
              <w:t xml:space="preserve">影响，绿色低碳环保的真空开关替代SF6开关的趋势，对中高压开关需求增大。 </w:t>
            </w:r>
          </w:p>
          <w:p w14:paraId="09D5446E" w14:textId="77777777" w:rsidR="0044726E" w:rsidRDefault="00000000">
            <w:pPr>
              <w:spacing w:line="400" w:lineRule="exact"/>
              <w:ind w:left="96" w:right="96" w:firstLineChars="200" w:firstLine="440"/>
              <w:rPr>
                <w:rFonts w:ascii="宋体" w:eastAsia="宋体" w:hAnsi="宋体" w:cs="宋体" w:hint="eastAsia"/>
                <w:iCs/>
                <w:lang w:val="en-US"/>
              </w:rPr>
            </w:pPr>
            <w:r>
              <w:rPr>
                <w:rFonts w:ascii="宋体" w:eastAsia="宋体" w:hAnsi="宋体" w:cs="宋体" w:hint="eastAsia"/>
                <w:iCs/>
                <w:lang w:val="en-US"/>
              </w:rPr>
              <w:t>国家电网现在提出“24交流/14直流”</w:t>
            </w:r>
            <w:proofErr w:type="gramStart"/>
            <w:r>
              <w:rPr>
                <w:rFonts w:ascii="宋体" w:eastAsia="宋体" w:hAnsi="宋体" w:cs="宋体" w:hint="eastAsia"/>
                <w:iCs/>
                <w:lang w:val="en-US"/>
              </w:rPr>
              <w:t>等输配电</w:t>
            </w:r>
            <w:proofErr w:type="gramEnd"/>
            <w:r>
              <w:rPr>
                <w:rFonts w:ascii="宋体" w:eastAsia="宋体" w:hAnsi="宋体" w:cs="宋体" w:hint="eastAsia"/>
                <w:iCs/>
                <w:lang w:val="en-US"/>
              </w:rPr>
              <w:t>线路，加大网格化密度，解决统一调配、按需调配等，输电端对高压铜钨触头需求量会增加。人工智能的快速发展和新能源汽车快速推广，</w:t>
            </w:r>
            <w:proofErr w:type="gramStart"/>
            <w:r>
              <w:rPr>
                <w:rFonts w:ascii="宋体" w:eastAsia="宋体" w:hAnsi="宋体" w:cs="宋体" w:hint="eastAsia"/>
                <w:iCs/>
                <w:lang w:val="en-US"/>
              </w:rPr>
              <w:t>充电桩在公共</w:t>
            </w:r>
            <w:proofErr w:type="gramEnd"/>
            <w:r>
              <w:rPr>
                <w:rFonts w:ascii="宋体" w:eastAsia="宋体" w:hAnsi="宋体" w:cs="宋体" w:hint="eastAsia"/>
                <w:iCs/>
                <w:lang w:val="en-US"/>
              </w:rPr>
              <w:t>区域和地库的普及，会新增和改造各种配电设备，配电端对中高压开关需求也会增大。</w:t>
            </w:r>
          </w:p>
          <w:p w14:paraId="55AEF2A5" w14:textId="77777777" w:rsidR="0044726E" w:rsidRDefault="00000000">
            <w:pPr>
              <w:spacing w:line="400" w:lineRule="exact"/>
              <w:ind w:right="96"/>
              <w:rPr>
                <w:rFonts w:ascii="宋体" w:eastAsia="宋体" w:hAnsi="宋体" w:cs="宋体" w:hint="eastAsia"/>
                <w:iCs/>
                <w:lang w:val="en-US"/>
              </w:rPr>
            </w:pPr>
            <w:r>
              <w:rPr>
                <w:rFonts w:ascii="宋体" w:eastAsia="宋体" w:hAnsi="宋体" w:cs="宋体" w:hint="eastAsia"/>
                <w:iCs/>
                <w:lang w:val="en-US"/>
              </w:rPr>
              <w:br/>
              <w:t xml:space="preserve">    </w:t>
            </w:r>
          </w:p>
        </w:tc>
      </w:tr>
      <w:tr w:rsidR="0044726E" w14:paraId="0E81D1DA" w14:textId="77777777">
        <w:trPr>
          <w:trHeight w:val="552"/>
          <w:jc w:val="center"/>
        </w:trPr>
        <w:tc>
          <w:tcPr>
            <w:tcW w:w="1555" w:type="dxa"/>
            <w:vAlign w:val="center"/>
          </w:tcPr>
          <w:p w14:paraId="0C74C79F" w14:textId="77777777" w:rsidR="0044726E" w:rsidRDefault="00000000">
            <w:pPr>
              <w:pStyle w:val="TableParagraph"/>
              <w:spacing w:before="1"/>
              <w:ind w:left="107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lastRenderedPageBreak/>
              <w:t>附件清单</w:t>
            </w:r>
          </w:p>
          <w:p w14:paraId="771AC5F2" w14:textId="77777777" w:rsidR="0044726E" w:rsidRDefault="00000000">
            <w:pPr>
              <w:pStyle w:val="TableParagraph"/>
              <w:spacing w:before="1"/>
              <w:ind w:left="107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（如有）</w:t>
            </w:r>
          </w:p>
        </w:tc>
        <w:tc>
          <w:tcPr>
            <w:tcW w:w="7284" w:type="dxa"/>
            <w:vAlign w:val="center"/>
          </w:tcPr>
          <w:p w14:paraId="5928D50A" w14:textId="77777777" w:rsidR="0044726E" w:rsidRDefault="00000000">
            <w:pPr>
              <w:pStyle w:val="TableParagraph"/>
              <w:spacing w:line="360" w:lineRule="exact"/>
              <w:ind w:left="108" w:right="96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无</w:t>
            </w:r>
          </w:p>
        </w:tc>
      </w:tr>
      <w:tr w:rsidR="0044726E" w14:paraId="5B21273A" w14:textId="77777777">
        <w:trPr>
          <w:trHeight w:val="558"/>
          <w:jc w:val="center"/>
        </w:trPr>
        <w:tc>
          <w:tcPr>
            <w:tcW w:w="1555" w:type="dxa"/>
            <w:vAlign w:val="center"/>
          </w:tcPr>
          <w:p w14:paraId="255C5D48" w14:textId="77777777" w:rsidR="0044726E" w:rsidRDefault="00000000">
            <w:pPr>
              <w:pStyle w:val="TableParagraph"/>
              <w:spacing w:before="1"/>
              <w:ind w:left="107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7284" w:type="dxa"/>
            <w:vAlign w:val="center"/>
          </w:tcPr>
          <w:p w14:paraId="637358C3" w14:textId="77777777" w:rsidR="0044726E" w:rsidRDefault="00000000">
            <w:pPr>
              <w:pStyle w:val="TableParagraph"/>
              <w:spacing w:line="360" w:lineRule="exact"/>
              <w:ind w:left="108" w:right="96"/>
              <w:rPr>
                <w:rFonts w:ascii="宋体" w:eastAsia="宋体" w:hAnsi="宋体" w:cs="宋体" w:hint="eastAsia"/>
                <w:sz w:val="24"/>
                <w:szCs w:val="24"/>
                <w:lang w:val="en-US"/>
              </w:rPr>
            </w:pPr>
            <w:r>
              <w:rPr>
                <w:rFonts w:ascii="宋体" w:eastAsia="宋体" w:hAnsi="宋体"/>
                <w:color w:val="000000"/>
                <w:sz w:val="24"/>
                <w:lang w:val="en-US"/>
              </w:rPr>
              <w:t>202</w:t>
            </w:r>
            <w:r>
              <w:rPr>
                <w:rFonts w:ascii="宋体" w:eastAsia="宋体" w:hAnsi="宋体" w:hint="eastAsia"/>
                <w:color w:val="000000"/>
                <w:sz w:val="24"/>
                <w:lang w:val="en-US"/>
              </w:rPr>
              <w:t>5</w:t>
            </w:r>
            <w:r>
              <w:rPr>
                <w:rFonts w:ascii="宋体" w:eastAsia="宋体" w:hAnsi="宋体"/>
                <w:color w:val="000000"/>
                <w:sz w:val="24"/>
                <w:lang w:val="en-US"/>
              </w:rPr>
              <w:t>年</w:t>
            </w:r>
            <w:r>
              <w:rPr>
                <w:rFonts w:ascii="宋体" w:eastAsia="宋体" w:hAnsi="宋体" w:hint="eastAsia"/>
                <w:color w:val="000000"/>
                <w:sz w:val="24"/>
                <w:lang w:val="en-US"/>
              </w:rPr>
              <w:t>2</w:t>
            </w:r>
            <w:r>
              <w:rPr>
                <w:rFonts w:ascii="宋体" w:eastAsia="宋体" w:hAnsi="宋体"/>
                <w:color w:val="000000"/>
                <w:sz w:val="24"/>
                <w:lang w:val="en-US"/>
              </w:rPr>
              <w:t>月</w:t>
            </w:r>
            <w:r>
              <w:rPr>
                <w:rFonts w:ascii="宋体" w:eastAsia="宋体" w:hAnsi="宋体" w:hint="eastAsia"/>
                <w:color w:val="000000"/>
                <w:sz w:val="24"/>
                <w:lang w:val="en-US"/>
              </w:rPr>
              <w:t>24</w:t>
            </w:r>
            <w:r>
              <w:rPr>
                <w:rFonts w:ascii="宋体" w:eastAsia="宋体" w:hAnsi="宋体"/>
                <w:color w:val="000000"/>
                <w:sz w:val="24"/>
                <w:lang w:val="en-US"/>
              </w:rPr>
              <w:t>日</w:t>
            </w:r>
          </w:p>
        </w:tc>
      </w:tr>
      <w:tr w:rsidR="0044726E" w14:paraId="4C27BE41" w14:textId="77777777">
        <w:trPr>
          <w:trHeight w:val="558"/>
          <w:jc w:val="center"/>
        </w:trPr>
        <w:tc>
          <w:tcPr>
            <w:tcW w:w="1555" w:type="dxa"/>
            <w:vAlign w:val="center"/>
          </w:tcPr>
          <w:p w14:paraId="21EAB59D" w14:textId="77777777" w:rsidR="0044726E" w:rsidRDefault="00000000">
            <w:pPr>
              <w:pStyle w:val="TableParagraph"/>
              <w:spacing w:before="1"/>
              <w:ind w:left="107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备注</w:t>
            </w:r>
          </w:p>
        </w:tc>
        <w:tc>
          <w:tcPr>
            <w:tcW w:w="7284" w:type="dxa"/>
            <w:vAlign w:val="center"/>
          </w:tcPr>
          <w:p w14:paraId="4445FDD5" w14:textId="77777777" w:rsidR="0044726E" w:rsidRDefault="00000000">
            <w:pPr>
              <w:pStyle w:val="TableParagraph"/>
              <w:spacing w:beforeLines="30" w:before="72" w:afterLines="30" w:after="72" w:line="400" w:lineRule="exact"/>
              <w:ind w:left="108" w:right="96"/>
              <w:rPr>
                <w:rFonts w:ascii="宋体" w:eastAsia="宋体" w:hAnsi="宋体" w:hint="eastAsia"/>
                <w:color w:val="000000"/>
                <w:sz w:val="24"/>
                <w:lang w:val="en-US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lang w:val="en-US"/>
              </w:rPr>
              <w:t>公司与投资者进行了充分的交流与沟通，并严格按照公司《信息披露管理制度》等规定，保证信息披露的真实、准确、完整、及时、公平，没有出现未公开重大信息披露等情况。</w:t>
            </w:r>
          </w:p>
        </w:tc>
      </w:tr>
    </w:tbl>
    <w:p w14:paraId="2BBA9057" w14:textId="77777777" w:rsidR="0044726E" w:rsidRDefault="0044726E">
      <w:pPr>
        <w:spacing w:line="20" w:lineRule="exact"/>
        <w:rPr>
          <w:rFonts w:ascii="宋体" w:eastAsia="宋体" w:hAnsi="宋体" w:cs="宋体" w:hint="eastAsia"/>
          <w:sz w:val="28"/>
          <w:szCs w:val="36"/>
        </w:rPr>
      </w:pPr>
    </w:p>
    <w:sectPr w:rsidR="0044726E">
      <w:type w:val="continuous"/>
      <w:pgSz w:w="11910" w:h="16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imes New Roman (标题 CS)">
    <w:altName w:val="宋体"/>
    <w:charset w:val="86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8DC439"/>
    <w:multiLevelType w:val="singleLevel"/>
    <w:tmpl w:val="4C8DC439"/>
    <w:lvl w:ilvl="0">
      <w:start w:val="1"/>
      <w:numFmt w:val="decimal"/>
      <w:suff w:val="nothing"/>
      <w:lvlText w:val="%1、"/>
      <w:lvlJc w:val="left"/>
    </w:lvl>
  </w:abstractNum>
  <w:num w:numId="1" w16cid:durableId="105348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Q0Y2NiOWZjYzRmYjQyMTYyMDhkMWIzYmUxNGE4OGMifQ=="/>
    <w:docVar w:name="KSO_WPS_MARK_KEY" w:val="88f27b7e-cb3e-4312-8117-a55fa9a2a2a0"/>
  </w:docVars>
  <w:rsids>
    <w:rsidRoot w:val="00172A27"/>
    <w:rsid w:val="DFADC93D"/>
    <w:rsid w:val="FD7E5497"/>
    <w:rsid w:val="FFF39B35"/>
    <w:rsid w:val="00000F36"/>
    <w:rsid w:val="0000123A"/>
    <w:rsid w:val="00004AE0"/>
    <w:rsid w:val="00006D84"/>
    <w:rsid w:val="00006FD5"/>
    <w:rsid w:val="00010D08"/>
    <w:rsid w:val="00011F28"/>
    <w:rsid w:val="0001532F"/>
    <w:rsid w:val="000154B9"/>
    <w:rsid w:val="00023617"/>
    <w:rsid w:val="00023EB4"/>
    <w:rsid w:val="00023F66"/>
    <w:rsid w:val="000241A7"/>
    <w:rsid w:val="000256EE"/>
    <w:rsid w:val="00025EFE"/>
    <w:rsid w:val="000262AD"/>
    <w:rsid w:val="00026CC3"/>
    <w:rsid w:val="00031AE6"/>
    <w:rsid w:val="00031B76"/>
    <w:rsid w:val="00032E8E"/>
    <w:rsid w:val="0003392B"/>
    <w:rsid w:val="00036089"/>
    <w:rsid w:val="00037BF2"/>
    <w:rsid w:val="00037F2E"/>
    <w:rsid w:val="0004749D"/>
    <w:rsid w:val="000478EE"/>
    <w:rsid w:val="00047912"/>
    <w:rsid w:val="00053CFA"/>
    <w:rsid w:val="000546AA"/>
    <w:rsid w:val="000547D7"/>
    <w:rsid w:val="00055B75"/>
    <w:rsid w:val="00056D89"/>
    <w:rsid w:val="000573D4"/>
    <w:rsid w:val="000579B0"/>
    <w:rsid w:val="0006015D"/>
    <w:rsid w:val="000633EC"/>
    <w:rsid w:val="00063804"/>
    <w:rsid w:val="00064862"/>
    <w:rsid w:val="00065128"/>
    <w:rsid w:val="000665A2"/>
    <w:rsid w:val="00067450"/>
    <w:rsid w:val="00070D37"/>
    <w:rsid w:val="00072B4A"/>
    <w:rsid w:val="000732E9"/>
    <w:rsid w:val="00073BB5"/>
    <w:rsid w:val="00077069"/>
    <w:rsid w:val="0008164A"/>
    <w:rsid w:val="00082737"/>
    <w:rsid w:val="00083350"/>
    <w:rsid w:val="00083F87"/>
    <w:rsid w:val="00084BC4"/>
    <w:rsid w:val="000850A4"/>
    <w:rsid w:val="00086F7D"/>
    <w:rsid w:val="000877AB"/>
    <w:rsid w:val="00090272"/>
    <w:rsid w:val="00092B81"/>
    <w:rsid w:val="00093438"/>
    <w:rsid w:val="00096FCC"/>
    <w:rsid w:val="00097760"/>
    <w:rsid w:val="00097C14"/>
    <w:rsid w:val="000A0400"/>
    <w:rsid w:val="000A0D8E"/>
    <w:rsid w:val="000A1BF7"/>
    <w:rsid w:val="000A1CC9"/>
    <w:rsid w:val="000A4320"/>
    <w:rsid w:val="000A4F57"/>
    <w:rsid w:val="000A51D0"/>
    <w:rsid w:val="000B01BD"/>
    <w:rsid w:val="000B1AE1"/>
    <w:rsid w:val="000B2154"/>
    <w:rsid w:val="000B5EFF"/>
    <w:rsid w:val="000B7C08"/>
    <w:rsid w:val="000C042C"/>
    <w:rsid w:val="000C0742"/>
    <w:rsid w:val="000C1779"/>
    <w:rsid w:val="000C2929"/>
    <w:rsid w:val="000C3FD2"/>
    <w:rsid w:val="000D12CF"/>
    <w:rsid w:val="000D1D93"/>
    <w:rsid w:val="000D2143"/>
    <w:rsid w:val="000D2144"/>
    <w:rsid w:val="000D2CFB"/>
    <w:rsid w:val="000D2D88"/>
    <w:rsid w:val="000D56F5"/>
    <w:rsid w:val="000D6996"/>
    <w:rsid w:val="000D72C5"/>
    <w:rsid w:val="000E00C7"/>
    <w:rsid w:val="000E02EC"/>
    <w:rsid w:val="000E1E77"/>
    <w:rsid w:val="000E4634"/>
    <w:rsid w:val="000E4B20"/>
    <w:rsid w:val="000E5D5A"/>
    <w:rsid w:val="000E7E44"/>
    <w:rsid w:val="000F0233"/>
    <w:rsid w:val="000F06D7"/>
    <w:rsid w:val="000F16EC"/>
    <w:rsid w:val="000F3436"/>
    <w:rsid w:val="000F50E8"/>
    <w:rsid w:val="000F645A"/>
    <w:rsid w:val="00100D98"/>
    <w:rsid w:val="00101074"/>
    <w:rsid w:val="0010173C"/>
    <w:rsid w:val="00101E73"/>
    <w:rsid w:val="00103370"/>
    <w:rsid w:val="0011418F"/>
    <w:rsid w:val="00114FA2"/>
    <w:rsid w:val="00115DDB"/>
    <w:rsid w:val="00116DE4"/>
    <w:rsid w:val="00121BE4"/>
    <w:rsid w:val="0012260F"/>
    <w:rsid w:val="00123697"/>
    <w:rsid w:val="001248A3"/>
    <w:rsid w:val="001259BC"/>
    <w:rsid w:val="001364D0"/>
    <w:rsid w:val="00136E7A"/>
    <w:rsid w:val="00140112"/>
    <w:rsid w:val="00142DEE"/>
    <w:rsid w:val="001434E3"/>
    <w:rsid w:val="001440BD"/>
    <w:rsid w:val="00146BE0"/>
    <w:rsid w:val="00146FDD"/>
    <w:rsid w:val="00147DBE"/>
    <w:rsid w:val="001531FA"/>
    <w:rsid w:val="00154444"/>
    <w:rsid w:val="00156108"/>
    <w:rsid w:val="00157612"/>
    <w:rsid w:val="00161355"/>
    <w:rsid w:val="00166C53"/>
    <w:rsid w:val="00167A51"/>
    <w:rsid w:val="00171B5B"/>
    <w:rsid w:val="00172A27"/>
    <w:rsid w:val="00172C24"/>
    <w:rsid w:val="00174E9F"/>
    <w:rsid w:val="00176664"/>
    <w:rsid w:val="00177D19"/>
    <w:rsid w:val="00177EB4"/>
    <w:rsid w:val="001802C2"/>
    <w:rsid w:val="00180351"/>
    <w:rsid w:val="00180E5F"/>
    <w:rsid w:val="001931DE"/>
    <w:rsid w:val="001958D9"/>
    <w:rsid w:val="00195CCC"/>
    <w:rsid w:val="00197413"/>
    <w:rsid w:val="001A10C7"/>
    <w:rsid w:val="001A3B1C"/>
    <w:rsid w:val="001A50B1"/>
    <w:rsid w:val="001A7104"/>
    <w:rsid w:val="001B00BA"/>
    <w:rsid w:val="001B02C1"/>
    <w:rsid w:val="001B1B06"/>
    <w:rsid w:val="001B26FC"/>
    <w:rsid w:val="001B3337"/>
    <w:rsid w:val="001B4046"/>
    <w:rsid w:val="001C07FF"/>
    <w:rsid w:val="001C1574"/>
    <w:rsid w:val="001C1CE0"/>
    <w:rsid w:val="001C2E9A"/>
    <w:rsid w:val="001C3DA3"/>
    <w:rsid w:val="001C3EC2"/>
    <w:rsid w:val="001C46C8"/>
    <w:rsid w:val="001C6716"/>
    <w:rsid w:val="001D56C1"/>
    <w:rsid w:val="001E59D1"/>
    <w:rsid w:val="001E5E0A"/>
    <w:rsid w:val="001E5EA4"/>
    <w:rsid w:val="001E6967"/>
    <w:rsid w:val="001E6B88"/>
    <w:rsid w:val="001E7455"/>
    <w:rsid w:val="001E7CCD"/>
    <w:rsid w:val="00200D42"/>
    <w:rsid w:val="002015FC"/>
    <w:rsid w:val="002019E0"/>
    <w:rsid w:val="00202BC1"/>
    <w:rsid w:val="00203F56"/>
    <w:rsid w:val="002042A7"/>
    <w:rsid w:val="002046E9"/>
    <w:rsid w:val="00205911"/>
    <w:rsid w:val="00206E5C"/>
    <w:rsid w:val="00210550"/>
    <w:rsid w:val="002120BF"/>
    <w:rsid w:val="00212F3A"/>
    <w:rsid w:val="002142D9"/>
    <w:rsid w:val="002146AD"/>
    <w:rsid w:val="0022254D"/>
    <w:rsid w:val="00222F5B"/>
    <w:rsid w:val="00224EF3"/>
    <w:rsid w:val="00227701"/>
    <w:rsid w:val="00231184"/>
    <w:rsid w:val="002333E1"/>
    <w:rsid w:val="0023533A"/>
    <w:rsid w:val="002413F3"/>
    <w:rsid w:val="00241FFA"/>
    <w:rsid w:val="00242A22"/>
    <w:rsid w:val="00244114"/>
    <w:rsid w:val="00252633"/>
    <w:rsid w:val="00253887"/>
    <w:rsid w:val="002614AE"/>
    <w:rsid w:val="002640E7"/>
    <w:rsid w:val="0026617F"/>
    <w:rsid w:val="00272175"/>
    <w:rsid w:val="00273470"/>
    <w:rsid w:val="0027428E"/>
    <w:rsid w:val="00274F25"/>
    <w:rsid w:val="00275CB6"/>
    <w:rsid w:val="00276904"/>
    <w:rsid w:val="0027742D"/>
    <w:rsid w:val="002800B5"/>
    <w:rsid w:val="00280D26"/>
    <w:rsid w:val="00283F76"/>
    <w:rsid w:val="002868CA"/>
    <w:rsid w:val="00291560"/>
    <w:rsid w:val="00291757"/>
    <w:rsid w:val="00292F5F"/>
    <w:rsid w:val="00295B29"/>
    <w:rsid w:val="00296825"/>
    <w:rsid w:val="00296F33"/>
    <w:rsid w:val="002A0602"/>
    <w:rsid w:val="002A27A0"/>
    <w:rsid w:val="002A314E"/>
    <w:rsid w:val="002A5F33"/>
    <w:rsid w:val="002B05D5"/>
    <w:rsid w:val="002B156D"/>
    <w:rsid w:val="002B2007"/>
    <w:rsid w:val="002B363B"/>
    <w:rsid w:val="002B7123"/>
    <w:rsid w:val="002C136B"/>
    <w:rsid w:val="002C22B5"/>
    <w:rsid w:val="002C552E"/>
    <w:rsid w:val="002C7350"/>
    <w:rsid w:val="002D07AB"/>
    <w:rsid w:val="002D2353"/>
    <w:rsid w:val="002D4073"/>
    <w:rsid w:val="002D75ED"/>
    <w:rsid w:val="002E1EED"/>
    <w:rsid w:val="002E27ED"/>
    <w:rsid w:val="002E34E5"/>
    <w:rsid w:val="002E7098"/>
    <w:rsid w:val="002F1AF5"/>
    <w:rsid w:val="002F2BA1"/>
    <w:rsid w:val="002F4EB5"/>
    <w:rsid w:val="002F6728"/>
    <w:rsid w:val="00300919"/>
    <w:rsid w:val="00300B6D"/>
    <w:rsid w:val="00301D32"/>
    <w:rsid w:val="003025A7"/>
    <w:rsid w:val="00302B30"/>
    <w:rsid w:val="00304E4D"/>
    <w:rsid w:val="00305B86"/>
    <w:rsid w:val="00306BE0"/>
    <w:rsid w:val="003077EA"/>
    <w:rsid w:val="0031158F"/>
    <w:rsid w:val="00314BC4"/>
    <w:rsid w:val="00314EBF"/>
    <w:rsid w:val="003152D8"/>
    <w:rsid w:val="00315839"/>
    <w:rsid w:val="00315C58"/>
    <w:rsid w:val="003168CB"/>
    <w:rsid w:val="00316956"/>
    <w:rsid w:val="003278D5"/>
    <w:rsid w:val="003348E8"/>
    <w:rsid w:val="00334B20"/>
    <w:rsid w:val="00340A60"/>
    <w:rsid w:val="00343E19"/>
    <w:rsid w:val="0034680B"/>
    <w:rsid w:val="00347A69"/>
    <w:rsid w:val="00350FB5"/>
    <w:rsid w:val="00351CEB"/>
    <w:rsid w:val="00354E77"/>
    <w:rsid w:val="003560A6"/>
    <w:rsid w:val="00357137"/>
    <w:rsid w:val="0036231E"/>
    <w:rsid w:val="003633A2"/>
    <w:rsid w:val="00363B28"/>
    <w:rsid w:val="00365DDD"/>
    <w:rsid w:val="0036627A"/>
    <w:rsid w:val="00366FAD"/>
    <w:rsid w:val="00367602"/>
    <w:rsid w:val="0037105B"/>
    <w:rsid w:val="00371D42"/>
    <w:rsid w:val="00372209"/>
    <w:rsid w:val="00372900"/>
    <w:rsid w:val="00373B14"/>
    <w:rsid w:val="00373FBA"/>
    <w:rsid w:val="003750FE"/>
    <w:rsid w:val="00377070"/>
    <w:rsid w:val="003803AB"/>
    <w:rsid w:val="003823EA"/>
    <w:rsid w:val="00382FCB"/>
    <w:rsid w:val="00383430"/>
    <w:rsid w:val="003854F2"/>
    <w:rsid w:val="00385EF2"/>
    <w:rsid w:val="003900FD"/>
    <w:rsid w:val="003907D4"/>
    <w:rsid w:val="00392FCA"/>
    <w:rsid w:val="00394A6A"/>
    <w:rsid w:val="00395004"/>
    <w:rsid w:val="00396058"/>
    <w:rsid w:val="003975BA"/>
    <w:rsid w:val="003A0918"/>
    <w:rsid w:val="003A168C"/>
    <w:rsid w:val="003A2FDD"/>
    <w:rsid w:val="003A5E86"/>
    <w:rsid w:val="003A74E6"/>
    <w:rsid w:val="003B15CF"/>
    <w:rsid w:val="003B2091"/>
    <w:rsid w:val="003B598C"/>
    <w:rsid w:val="003B6892"/>
    <w:rsid w:val="003B6A4B"/>
    <w:rsid w:val="003B73DD"/>
    <w:rsid w:val="003C17EF"/>
    <w:rsid w:val="003C437F"/>
    <w:rsid w:val="003C5E03"/>
    <w:rsid w:val="003C608A"/>
    <w:rsid w:val="003C7935"/>
    <w:rsid w:val="003D011C"/>
    <w:rsid w:val="003D15E5"/>
    <w:rsid w:val="003D2433"/>
    <w:rsid w:val="003D6986"/>
    <w:rsid w:val="003E02D3"/>
    <w:rsid w:val="003E33D5"/>
    <w:rsid w:val="003E3531"/>
    <w:rsid w:val="003F350C"/>
    <w:rsid w:val="003F4CBF"/>
    <w:rsid w:val="003F4D18"/>
    <w:rsid w:val="003F7049"/>
    <w:rsid w:val="003F7793"/>
    <w:rsid w:val="0040091D"/>
    <w:rsid w:val="00402169"/>
    <w:rsid w:val="00403F8A"/>
    <w:rsid w:val="00405FC9"/>
    <w:rsid w:val="004108C7"/>
    <w:rsid w:val="00411258"/>
    <w:rsid w:val="00412DC2"/>
    <w:rsid w:val="004141A3"/>
    <w:rsid w:val="00416EDE"/>
    <w:rsid w:val="0042274C"/>
    <w:rsid w:val="004251D4"/>
    <w:rsid w:val="00431132"/>
    <w:rsid w:val="00434D16"/>
    <w:rsid w:val="00435DB4"/>
    <w:rsid w:val="004370C5"/>
    <w:rsid w:val="00437F2E"/>
    <w:rsid w:val="00440041"/>
    <w:rsid w:val="00440A8B"/>
    <w:rsid w:val="00443F22"/>
    <w:rsid w:val="0044726E"/>
    <w:rsid w:val="00451268"/>
    <w:rsid w:val="004515AD"/>
    <w:rsid w:val="00451857"/>
    <w:rsid w:val="00452205"/>
    <w:rsid w:val="00453516"/>
    <w:rsid w:val="00454347"/>
    <w:rsid w:val="00454A7F"/>
    <w:rsid w:val="004561BC"/>
    <w:rsid w:val="00457548"/>
    <w:rsid w:val="0046276F"/>
    <w:rsid w:val="00463DA5"/>
    <w:rsid w:val="00470DB2"/>
    <w:rsid w:val="00474FA6"/>
    <w:rsid w:val="00476C25"/>
    <w:rsid w:val="00481D0C"/>
    <w:rsid w:val="0048480D"/>
    <w:rsid w:val="004915E8"/>
    <w:rsid w:val="00491E66"/>
    <w:rsid w:val="0049258A"/>
    <w:rsid w:val="004925E7"/>
    <w:rsid w:val="00492E8F"/>
    <w:rsid w:val="00494F07"/>
    <w:rsid w:val="00494F89"/>
    <w:rsid w:val="00495B11"/>
    <w:rsid w:val="004A3803"/>
    <w:rsid w:val="004A5DCF"/>
    <w:rsid w:val="004A625D"/>
    <w:rsid w:val="004A7A43"/>
    <w:rsid w:val="004B418C"/>
    <w:rsid w:val="004C0DB3"/>
    <w:rsid w:val="004C2FC1"/>
    <w:rsid w:val="004C418D"/>
    <w:rsid w:val="004C50B4"/>
    <w:rsid w:val="004C56B6"/>
    <w:rsid w:val="004C779D"/>
    <w:rsid w:val="004D526E"/>
    <w:rsid w:val="004D65FC"/>
    <w:rsid w:val="004D747B"/>
    <w:rsid w:val="004D7CE7"/>
    <w:rsid w:val="004E037F"/>
    <w:rsid w:val="004E063A"/>
    <w:rsid w:val="004E1935"/>
    <w:rsid w:val="004E3A06"/>
    <w:rsid w:val="004E3E59"/>
    <w:rsid w:val="004E45A8"/>
    <w:rsid w:val="004F33D7"/>
    <w:rsid w:val="004F54A2"/>
    <w:rsid w:val="004F6C0D"/>
    <w:rsid w:val="004F6FF3"/>
    <w:rsid w:val="00502C22"/>
    <w:rsid w:val="00503A91"/>
    <w:rsid w:val="00504623"/>
    <w:rsid w:val="00505E7E"/>
    <w:rsid w:val="005062F2"/>
    <w:rsid w:val="00510AAB"/>
    <w:rsid w:val="005123CE"/>
    <w:rsid w:val="0051316B"/>
    <w:rsid w:val="00513201"/>
    <w:rsid w:val="00513D7D"/>
    <w:rsid w:val="00516F5F"/>
    <w:rsid w:val="00517C90"/>
    <w:rsid w:val="0052000C"/>
    <w:rsid w:val="0052564B"/>
    <w:rsid w:val="00534C88"/>
    <w:rsid w:val="0053709E"/>
    <w:rsid w:val="00541BC7"/>
    <w:rsid w:val="005423B1"/>
    <w:rsid w:val="005424FD"/>
    <w:rsid w:val="00542EAD"/>
    <w:rsid w:val="00542EE1"/>
    <w:rsid w:val="00543BCB"/>
    <w:rsid w:val="00544E39"/>
    <w:rsid w:val="00547340"/>
    <w:rsid w:val="0055133D"/>
    <w:rsid w:val="00555B86"/>
    <w:rsid w:val="00556043"/>
    <w:rsid w:val="00570702"/>
    <w:rsid w:val="005714DA"/>
    <w:rsid w:val="00571B49"/>
    <w:rsid w:val="00571D58"/>
    <w:rsid w:val="0057223A"/>
    <w:rsid w:val="0057347C"/>
    <w:rsid w:val="005743AE"/>
    <w:rsid w:val="00574970"/>
    <w:rsid w:val="00574DEB"/>
    <w:rsid w:val="005756D5"/>
    <w:rsid w:val="005764FF"/>
    <w:rsid w:val="00577F83"/>
    <w:rsid w:val="00580EF2"/>
    <w:rsid w:val="005815DD"/>
    <w:rsid w:val="00581A41"/>
    <w:rsid w:val="005833FE"/>
    <w:rsid w:val="005842E4"/>
    <w:rsid w:val="00585B96"/>
    <w:rsid w:val="005902E9"/>
    <w:rsid w:val="00591929"/>
    <w:rsid w:val="005935E5"/>
    <w:rsid w:val="00594B0A"/>
    <w:rsid w:val="005950BB"/>
    <w:rsid w:val="0059631A"/>
    <w:rsid w:val="005A316B"/>
    <w:rsid w:val="005A354B"/>
    <w:rsid w:val="005A62E8"/>
    <w:rsid w:val="005B0A94"/>
    <w:rsid w:val="005B1580"/>
    <w:rsid w:val="005B217E"/>
    <w:rsid w:val="005B333F"/>
    <w:rsid w:val="005B4A34"/>
    <w:rsid w:val="005B55DD"/>
    <w:rsid w:val="005B67A8"/>
    <w:rsid w:val="005B784F"/>
    <w:rsid w:val="005B7C55"/>
    <w:rsid w:val="005C0259"/>
    <w:rsid w:val="005C0766"/>
    <w:rsid w:val="005C08C1"/>
    <w:rsid w:val="005C12B8"/>
    <w:rsid w:val="005C173D"/>
    <w:rsid w:val="005C2FE6"/>
    <w:rsid w:val="005C4862"/>
    <w:rsid w:val="005C570B"/>
    <w:rsid w:val="005C641B"/>
    <w:rsid w:val="005D032F"/>
    <w:rsid w:val="005D1A34"/>
    <w:rsid w:val="005D2F9E"/>
    <w:rsid w:val="005D2FA0"/>
    <w:rsid w:val="005D3B30"/>
    <w:rsid w:val="005D64CA"/>
    <w:rsid w:val="005D6C0F"/>
    <w:rsid w:val="005E038A"/>
    <w:rsid w:val="005E3A53"/>
    <w:rsid w:val="005E45C2"/>
    <w:rsid w:val="005E5717"/>
    <w:rsid w:val="005E57C0"/>
    <w:rsid w:val="005E60B6"/>
    <w:rsid w:val="005E6803"/>
    <w:rsid w:val="005E6DB2"/>
    <w:rsid w:val="005E77F2"/>
    <w:rsid w:val="005F04D0"/>
    <w:rsid w:val="005F443B"/>
    <w:rsid w:val="005F67D6"/>
    <w:rsid w:val="005F73CB"/>
    <w:rsid w:val="005F7BAD"/>
    <w:rsid w:val="00600ED6"/>
    <w:rsid w:val="00602349"/>
    <w:rsid w:val="00606697"/>
    <w:rsid w:val="006070BA"/>
    <w:rsid w:val="00607EDE"/>
    <w:rsid w:val="0061087D"/>
    <w:rsid w:val="00611ABE"/>
    <w:rsid w:val="00612F7B"/>
    <w:rsid w:val="0061433E"/>
    <w:rsid w:val="00615BBE"/>
    <w:rsid w:val="00616778"/>
    <w:rsid w:val="00616CE9"/>
    <w:rsid w:val="00620324"/>
    <w:rsid w:val="00621F02"/>
    <w:rsid w:val="00622832"/>
    <w:rsid w:val="006234E3"/>
    <w:rsid w:val="00624DAC"/>
    <w:rsid w:val="00625C46"/>
    <w:rsid w:val="0062751D"/>
    <w:rsid w:val="00627DE6"/>
    <w:rsid w:val="00634D91"/>
    <w:rsid w:val="006354AA"/>
    <w:rsid w:val="00635BCD"/>
    <w:rsid w:val="00635E03"/>
    <w:rsid w:val="006422F0"/>
    <w:rsid w:val="00643069"/>
    <w:rsid w:val="006512B2"/>
    <w:rsid w:val="00652650"/>
    <w:rsid w:val="00652C01"/>
    <w:rsid w:val="0065304B"/>
    <w:rsid w:val="00653146"/>
    <w:rsid w:val="00653884"/>
    <w:rsid w:val="00653914"/>
    <w:rsid w:val="00655993"/>
    <w:rsid w:val="0065604C"/>
    <w:rsid w:val="00657503"/>
    <w:rsid w:val="00661AFA"/>
    <w:rsid w:val="00662C42"/>
    <w:rsid w:val="006633F5"/>
    <w:rsid w:val="00666955"/>
    <w:rsid w:val="00667155"/>
    <w:rsid w:val="00667A45"/>
    <w:rsid w:val="006726BF"/>
    <w:rsid w:val="006727AF"/>
    <w:rsid w:val="00673718"/>
    <w:rsid w:val="00676495"/>
    <w:rsid w:val="00677B77"/>
    <w:rsid w:val="00682CF9"/>
    <w:rsid w:val="00684163"/>
    <w:rsid w:val="0068509A"/>
    <w:rsid w:val="00685D94"/>
    <w:rsid w:val="0068718A"/>
    <w:rsid w:val="00687D61"/>
    <w:rsid w:val="00690748"/>
    <w:rsid w:val="006933D8"/>
    <w:rsid w:val="00693BB9"/>
    <w:rsid w:val="00693DAE"/>
    <w:rsid w:val="0069666A"/>
    <w:rsid w:val="00697579"/>
    <w:rsid w:val="006A1CC0"/>
    <w:rsid w:val="006A2739"/>
    <w:rsid w:val="006A54F2"/>
    <w:rsid w:val="006A5651"/>
    <w:rsid w:val="006B23FB"/>
    <w:rsid w:val="006B2C73"/>
    <w:rsid w:val="006B5C95"/>
    <w:rsid w:val="006B6CD6"/>
    <w:rsid w:val="006B7BD6"/>
    <w:rsid w:val="006C0F29"/>
    <w:rsid w:val="006C1C35"/>
    <w:rsid w:val="006C3879"/>
    <w:rsid w:val="006C5361"/>
    <w:rsid w:val="006C5D43"/>
    <w:rsid w:val="006D2B24"/>
    <w:rsid w:val="006D5BBC"/>
    <w:rsid w:val="006D6286"/>
    <w:rsid w:val="006E0DB1"/>
    <w:rsid w:val="006E14B0"/>
    <w:rsid w:val="006E178C"/>
    <w:rsid w:val="006E5255"/>
    <w:rsid w:val="006E623E"/>
    <w:rsid w:val="006F0108"/>
    <w:rsid w:val="006F01C0"/>
    <w:rsid w:val="006F1F32"/>
    <w:rsid w:val="006F40E4"/>
    <w:rsid w:val="006F437F"/>
    <w:rsid w:val="006F49E0"/>
    <w:rsid w:val="006F6CC6"/>
    <w:rsid w:val="00700A5C"/>
    <w:rsid w:val="00702772"/>
    <w:rsid w:val="00702E6C"/>
    <w:rsid w:val="00704704"/>
    <w:rsid w:val="00704AE6"/>
    <w:rsid w:val="00704E36"/>
    <w:rsid w:val="00704EB6"/>
    <w:rsid w:val="00710DB3"/>
    <w:rsid w:val="0071153A"/>
    <w:rsid w:val="00712FD9"/>
    <w:rsid w:val="00713576"/>
    <w:rsid w:val="007140BD"/>
    <w:rsid w:val="007153A2"/>
    <w:rsid w:val="00724A68"/>
    <w:rsid w:val="00724B29"/>
    <w:rsid w:val="00725FA6"/>
    <w:rsid w:val="00726623"/>
    <w:rsid w:val="00726B41"/>
    <w:rsid w:val="00726CB9"/>
    <w:rsid w:val="007271BF"/>
    <w:rsid w:val="00730DD3"/>
    <w:rsid w:val="00733224"/>
    <w:rsid w:val="007342F4"/>
    <w:rsid w:val="0073431E"/>
    <w:rsid w:val="00736412"/>
    <w:rsid w:val="00736ECC"/>
    <w:rsid w:val="0074525F"/>
    <w:rsid w:val="007467A3"/>
    <w:rsid w:val="00747386"/>
    <w:rsid w:val="00752D32"/>
    <w:rsid w:val="0075350A"/>
    <w:rsid w:val="007538ED"/>
    <w:rsid w:val="00755946"/>
    <w:rsid w:val="00757D8E"/>
    <w:rsid w:val="007618D9"/>
    <w:rsid w:val="00761D5D"/>
    <w:rsid w:val="00761F60"/>
    <w:rsid w:val="0076223F"/>
    <w:rsid w:val="007637C6"/>
    <w:rsid w:val="00764128"/>
    <w:rsid w:val="0076666E"/>
    <w:rsid w:val="00770994"/>
    <w:rsid w:val="00773018"/>
    <w:rsid w:val="0077635D"/>
    <w:rsid w:val="007806C6"/>
    <w:rsid w:val="00781C87"/>
    <w:rsid w:val="007824B8"/>
    <w:rsid w:val="00785001"/>
    <w:rsid w:val="00786546"/>
    <w:rsid w:val="00786CD2"/>
    <w:rsid w:val="007904F7"/>
    <w:rsid w:val="007910DD"/>
    <w:rsid w:val="00791C41"/>
    <w:rsid w:val="007943C8"/>
    <w:rsid w:val="00795E8F"/>
    <w:rsid w:val="00797242"/>
    <w:rsid w:val="007977CE"/>
    <w:rsid w:val="007A00BB"/>
    <w:rsid w:val="007A0661"/>
    <w:rsid w:val="007A13EC"/>
    <w:rsid w:val="007A16CF"/>
    <w:rsid w:val="007A2EAA"/>
    <w:rsid w:val="007A3EC1"/>
    <w:rsid w:val="007A5367"/>
    <w:rsid w:val="007A5EF3"/>
    <w:rsid w:val="007B2ABC"/>
    <w:rsid w:val="007B3368"/>
    <w:rsid w:val="007B4071"/>
    <w:rsid w:val="007B5B42"/>
    <w:rsid w:val="007C0382"/>
    <w:rsid w:val="007D0A69"/>
    <w:rsid w:val="007D5103"/>
    <w:rsid w:val="007D58B3"/>
    <w:rsid w:val="007D6420"/>
    <w:rsid w:val="007D6DC4"/>
    <w:rsid w:val="007E2D91"/>
    <w:rsid w:val="007E3582"/>
    <w:rsid w:val="007E66DF"/>
    <w:rsid w:val="007E6CFA"/>
    <w:rsid w:val="007F1FBB"/>
    <w:rsid w:val="007F275F"/>
    <w:rsid w:val="007F4E67"/>
    <w:rsid w:val="00800108"/>
    <w:rsid w:val="00803DFD"/>
    <w:rsid w:val="00805487"/>
    <w:rsid w:val="00811E44"/>
    <w:rsid w:val="00811F7D"/>
    <w:rsid w:val="008134EC"/>
    <w:rsid w:val="0081458B"/>
    <w:rsid w:val="00814DCA"/>
    <w:rsid w:val="00817D20"/>
    <w:rsid w:val="00820C82"/>
    <w:rsid w:val="008214B6"/>
    <w:rsid w:val="00822357"/>
    <w:rsid w:val="008239FC"/>
    <w:rsid w:val="008256D8"/>
    <w:rsid w:val="00826C28"/>
    <w:rsid w:val="00831783"/>
    <w:rsid w:val="00831CB6"/>
    <w:rsid w:val="00834E46"/>
    <w:rsid w:val="00836F1E"/>
    <w:rsid w:val="00837D80"/>
    <w:rsid w:val="0084201D"/>
    <w:rsid w:val="00842026"/>
    <w:rsid w:val="008422BC"/>
    <w:rsid w:val="00843356"/>
    <w:rsid w:val="008530E1"/>
    <w:rsid w:val="00853463"/>
    <w:rsid w:val="008573DD"/>
    <w:rsid w:val="00857AB9"/>
    <w:rsid w:val="008601F3"/>
    <w:rsid w:val="008621EC"/>
    <w:rsid w:val="00862D04"/>
    <w:rsid w:val="0087335F"/>
    <w:rsid w:val="00873450"/>
    <w:rsid w:val="00876146"/>
    <w:rsid w:val="008773CC"/>
    <w:rsid w:val="00880508"/>
    <w:rsid w:val="00881FED"/>
    <w:rsid w:val="00884E3F"/>
    <w:rsid w:val="008907B7"/>
    <w:rsid w:val="00893F25"/>
    <w:rsid w:val="00895035"/>
    <w:rsid w:val="00897549"/>
    <w:rsid w:val="008A051E"/>
    <w:rsid w:val="008A0996"/>
    <w:rsid w:val="008A0F32"/>
    <w:rsid w:val="008A1231"/>
    <w:rsid w:val="008A1672"/>
    <w:rsid w:val="008A304D"/>
    <w:rsid w:val="008A60D8"/>
    <w:rsid w:val="008A7326"/>
    <w:rsid w:val="008B2B14"/>
    <w:rsid w:val="008B2B2E"/>
    <w:rsid w:val="008B44A7"/>
    <w:rsid w:val="008B5292"/>
    <w:rsid w:val="008B5C5A"/>
    <w:rsid w:val="008C050E"/>
    <w:rsid w:val="008C0980"/>
    <w:rsid w:val="008C2B6F"/>
    <w:rsid w:val="008C2F2E"/>
    <w:rsid w:val="008C302D"/>
    <w:rsid w:val="008C339C"/>
    <w:rsid w:val="008C69BE"/>
    <w:rsid w:val="008C6AED"/>
    <w:rsid w:val="008C6B0F"/>
    <w:rsid w:val="008C73AA"/>
    <w:rsid w:val="008C7604"/>
    <w:rsid w:val="008D4AC5"/>
    <w:rsid w:val="008D6C70"/>
    <w:rsid w:val="008D79BF"/>
    <w:rsid w:val="008E0979"/>
    <w:rsid w:val="008E1B27"/>
    <w:rsid w:val="008E4911"/>
    <w:rsid w:val="008E4B14"/>
    <w:rsid w:val="008E6330"/>
    <w:rsid w:val="008E7548"/>
    <w:rsid w:val="008F0522"/>
    <w:rsid w:val="008F3E5E"/>
    <w:rsid w:val="008F42DC"/>
    <w:rsid w:val="008F4AA3"/>
    <w:rsid w:val="008F7B09"/>
    <w:rsid w:val="0090240F"/>
    <w:rsid w:val="00903379"/>
    <w:rsid w:val="009045B1"/>
    <w:rsid w:val="0090619F"/>
    <w:rsid w:val="00906975"/>
    <w:rsid w:val="009070E6"/>
    <w:rsid w:val="00907570"/>
    <w:rsid w:val="00913423"/>
    <w:rsid w:val="009136DC"/>
    <w:rsid w:val="009145B4"/>
    <w:rsid w:val="00914ACD"/>
    <w:rsid w:val="009159D1"/>
    <w:rsid w:val="00915BE5"/>
    <w:rsid w:val="009160D5"/>
    <w:rsid w:val="00916102"/>
    <w:rsid w:val="0091651F"/>
    <w:rsid w:val="00916B39"/>
    <w:rsid w:val="00917F0B"/>
    <w:rsid w:val="00917F8B"/>
    <w:rsid w:val="00920E6B"/>
    <w:rsid w:val="00921FF4"/>
    <w:rsid w:val="00922534"/>
    <w:rsid w:val="00924E88"/>
    <w:rsid w:val="009254F1"/>
    <w:rsid w:val="00927038"/>
    <w:rsid w:val="009310C7"/>
    <w:rsid w:val="0093360A"/>
    <w:rsid w:val="009343EF"/>
    <w:rsid w:val="00934C93"/>
    <w:rsid w:val="009403C9"/>
    <w:rsid w:val="00943361"/>
    <w:rsid w:val="00944EC5"/>
    <w:rsid w:val="009452B6"/>
    <w:rsid w:val="00945CF7"/>
    <w:rsid w:val="00945D45"/>
    <w:rsid w:val="00946436"/>
    <w:rsid w:val="00947CCD"/>
    <w:rsid w:val="00952DCE"/>
    <w:rsid w:val="00954140"/>
    <w:rsid w:val="009571E1"/>
    <w:rsid w:val="00957C57"/>
    <w:rsid w:val="00957F33"/>
    <w:rsid w:val="00960964"/>
    <w:rsid w:val="009634B1"/>
    <w:rsid w:val="00964AC1"/>
    <w:rsid w:val="00965422"/>
    <w:rsid w:val="00965E4D"/>
    <w:rsid w:val="009660A8"/>
    <w:rsid w:val="00967992"/>
    <w:rsid w:val="00967BE8"/>
    <w:rsid w:val="00970237"/>
    <w:rsid w:val="00971793"/>
    <w:rsid w:val="00972E84"/>
    <w:rsid w:val="00974F5E"/>
    <w:rsid w:val="009753FE"/>
    <w:rsid w:val="00976937"/>
    <w:rsid w:val="00983C06"/>
    <w:rsid w:val="009843B4"/>
    <w:rsid w:val="00984A00"/>
    <w:rsid w:val="00984D11"/>
    <w:rsid w:val="00985CFB"/>
    <w:rsid w:val="00985D84"/>
    <w:rsid w:val="00985E93"/>
    <w:rsid w:val="00987C6B"/>
    <w:rsid w:val="0099392E"/>
    <w:rsid w:val="009950E9"/>
    <w:rsid w:val="009A3D08"/>
    <w:rsid w:val="009A3D18"/>
    <w:rsid w:val="009A49DB"/>
    <w:rsid w:val="009A4E3D"/>
    <w:rsid w:val="009A5CF5"/>
    <w:rsid w:val="009A70EA"/>
    <w:rsid w:val="009B001A"/>
    <w:rsid w:val="009B1307"/>
    <w:rsid w:val="009B1819"/>
    <w:rsid w:val="009B1D5C"/>
    <w:rsid w:val="009B4EB3"/>
    <w:rsid w:val="009B628E"/>
    <w:rsid w:val="009C0189"/>
    <w:rsid w:val="009C2CA6"/>
    <w:rsid w:val="009C2E31"/>
    <w:rsid w:val="009C31C8"/>
    <w:rsid w:val="009C4709"/>
    <w:rsid w:val="009C7264"/>
    <w:rsid w:val="009D179C"/>
    <w:rsid w:val="009D6C8C"/>
    <w:rsid w:val="009E1955"/>
    <w:rsid w:val="009E1F75"/>
    <w:rsid w:val="009E2D4B"/>
    <w:rsid w:val="009E2EBC"/>
    <w:rsid w:val="009E386F"/>
    <w:rsid w:val="009E5764"/>
    <w:rsid w:val="009F02AC"/>
    <w:rsid w:val="009F1B8E"/>
    <w:rsid w:val="009F661B"/>
    <w:rsid w:val="00A030CC"/>
    <w:rsid w:val="00A05358"/>
    <w:rsid w:val="00A06600"/>
    <w:rsid w:val="00A136A7"/>
    <w:rsid w:val="00A14480"/>
    <w:rsid w:val="00A22C91"/>
    <w:rsid w:val="00A241E7"/>
    <w:rsid w:val="00A26666"/>
    <w:rsid w:val="00A2793F"/>
    <w:rsid w:val="00A31701"/>
    <w:rsid w:val="00A31AE3"/>
    <w:rsid w:val="00A32E92"/>
    <w:rsid w:val="00A33CC3"/>
    <w:rsid w:val="00A34296"/>
    <w:rsid w:val="00A3518D"/>
    <w:rsid w:val="00A362E8"/>
    <w:rsid w:val="00A409E1"/>
    <w:rsid w:val="00A414A2"/>
    <w:rsid w:val="00A41A42"/>
    <w:rsid w:val="00A426E4"/>
    <w:rsid w:val="00A44A75"/>
    <w:rsid w:val="00A46470"/>
    <w:rsid w:val="00A46666"/>
    <w:rsid w:val="00A50D75"/>
    <w:rsid w:val="00A527AA"/>
    <w:rsid w:val="00A52B93"/>
    <w:rsid w:val="00A52DD6"/>
    <w:rsid w:val="00A5684D"/>
    <w:rsid w:val="00A57260"/>
    <w:rsid w:val="00A57A1C"/>
    <w:rsid w:val="00A62FAA"/>
    <w:rsid w:val="00A64EA3"/>
    <w:rsid w:val="00A66E69"/>
    <w:rsid w:val="00A6738D"/>
    <w:rsid w:val="00A7014F"/>
    <w:rsid w:val="00A70E6D"/>
    <w:rsid w:val="00A7151F"/>
    <w:rsid w:val="00A71F0B"/>
    <w:rsid w:val="00A73DCD"/>
    <w:rsid w:val="00A75C35"/>
    <w:rsid w:val="00A75C61"/>
    <w:rsid w:val="00A809ED"/>
    <w:rsid w:val="00A81F75"/>
    <w:rsid w:val="00A8746E"/>
    <w:rsid w:val="00A903BD"/>
    <w:rsid w:val="00A926CE"/>
    <w:rsid w:val="00A92AEA"/>
    <w:rsid w:val="00A9334C"/>
    <w:rsid w:val="00A9601B"/>
    <w:rsid w:val="00A968AF"/>
    <w:rsid w:val="00AA3593"/>
    <w:rsid w:val="00AA5454"/>
    <w:rsid w:val="00AA5B18"/>
    <w:rsid w:val="00AA5D7E"/>
    <w:rsid w:val="00AB1BCB"/>
    <w:rsid w:val="00AB2C8F"/>
    <w:rsid w:val="00AB2E01"/>
    <w:rsid w:val="00AB738A"/>
    <w:rsid w:val="00AB74C9"/>
    <w:rsid w:val="00AC06A7"/>
    <w:rsid w:val="00AC29D0"/>
    <w:rsid w:val="00AC2E15"/>
    <w:rsid w:val="00AC65C2"/>
    <w:rsid w:val="00AC68C5"/>
    <w:rsid w:val="00AC7EE9"/>
    <w:rsid w:val="00AD100E"/>
    <w:rsid w:val="00AD282A"/>
    <w:rsid w:val="00AD4B93"/>
    <w:rsid w:val="00AE0316"/>
    <w:rsid w:val="00AE1E36"/>
    <w:rsid w:val="00AE3194"/>
    <w:rsid w:val="00AE4196"/>
    <w:rsid w:val="00AE5336"/>
    <w:rsid w:val="00AE536B"/>
    <w:rsid w:val="00AE6B16"/>
    <w:rsid w:val="00AE728C"/>
    <w:rsid w:val="00AE73BD"/>
    <w:rsid w:val="00AF13AE"/>
    <w:rsid w:val="00AF74AA"/>
    <w:rsid w:val="00B00AC7"/>
    <w:rsid w:val="00B03C2F"/>
    <w:rsid w:val="00B0416E"/>
    <w:rsid w:val="00B04276"/>
    <w:rsid w:val="00B04A16"/>
    <w:rsid w:val="00B067DB"/>
    <w:rsid w:val="00B06F30"/>
    <w:rsid w:val="00B139A5"/>
    <w:rsid w:val="00B15064"/>
    <w:rsid w:val="00B153EC"/>
    <w:rsid w:val="00B16867"/>
    <w:rsid w:val="00B16D3F"/>
    <w:rsid w:val="00B240A4"/>
    <w:rsid w:val="00B247E6"/>
    <w:rsid w:val="00B307E3"/>
    <w:rsid w:val="00B340A3"/>
    <w:rsid w:val="00B3539F"/>
    <w:rsid w:val="00B364CA"/>
    <w:rsid w:val="00B36A82"/>
    <w:rsid w:val="00B36DB2"/>
    <w:rsid w:val="00B410F5"/>
    <w:rsid w:val="00B41D18"/>
    <w:rsid w:val="00B41EF9"/>
    <w:rsid w:val="00B42E5E"/>
    <w:rsid w:val="00B45630"/>
    <w:rsid w:val="00B46786"/>
    <w:rsid w:val="00B53448"/>
    <w:rsid w:val="00B56C48"/>
    <w:rsid w:val="00B57327"/>
    <w:rsid w:val="00B61AC2"/>
    <w:rsid w:val="00B6280C"/>
    <w:rsid w:val="00B646D1"/>
    <w:rsid w:val="00B661C5"/>
    <w:rsid w:val="00B66F15"/>
    <w:rsid w:val="00B671A4"/>
    <w:rsid w:val="00B70AD0"/>
    <w:rsid w:val="00B72CD4"/>
    <w:rsid w:val="00B7469A"/>
    <w:rsid w:val="00B762E3"/>
    <w:rsid w:val="00B766A6"/>
    <w:rsid w:val="00B771F5"/>
    <w:rsid w:val="00B77ACC"/>
    <w:rsid w:val="00B80634"/>
    <w:rsid w:val="00B81EB0"/>
    <w:rsid w:val="00B85B00"/>
    <w:rsid w:val="00B86210"/>
    <w:rsid w:val="00B86D03"/>
    <w:rsid w:val="00B870BB"/>
    <w:rsid w:val="00B90AEE"/>
    <w:rsid w:val="00B91A3B"/>
    <w:rsid w:val="00B9201B"/>
    <w:rsid w:val="00B93C82"/>
    <w:rsid w:val="00B94937"/>
    <w:rsid w:val="00B9751C"/>
    <w:rsid w:val="00BA08CB"/>
    <w:rsid w:val="00BA1E1E"/>
    <w:rsid w:val="00BA63A0"/>
    <w:rsid w:val="00BA64CD"/>
    <w:rsid w:val="00BA79F8"/>
    <w:rsid w:val="00BB631B"/>
    <w:rsid w:val="00BB6B87"/>
    <w:rsid w:val="00BC748F"/>
    <w:rsid w:val="00BD6509"/>
    <w:rsid w:val="00BD6BD0"/>
    <w:rsid w:val="00BE061A"/>
    <w:rsid w:val="00BE1270"/>
    <w:rsid w:val="00BE18AE"/>
    <w:rsid w:val="00BE1BCC"/>
    <w:rsid w:val="00BE1CB0"/>
    <w:rsid w:val="00BE2205"/>
    <w:rsid w:val="00BE2B3A"/>
    <w:rsid w:val="00BE3BA6"/>
    <w:rsid w:val="00BE42F2"/>
    <w:rsid w:val="00BE709F"/>
    <w:rsid w:val="00BF132F"/>
    <w:rsid w:val="00BF1FEB"/>
    <w:rsid w:val="00BF2687"/>
    <w:rsid w:val="00BF2885"/>
    <w:rsid w:val="00BF2909"/>
    <w:rsid w:val="00BF6D2E"/>
    <w:rsid w:val="00C0123B"/>
    <w:rsid w:val="00C03678"/>
    <w:rsid w:val="00C0563A"/>
    <w:rsid w:val="00C0594F"/>
    <w:rsid w:val="00C06E06"/>
    <w:rsid w:val="00C07912"/>
    <w:rsid w:val="00C1102B"/>
    <w:rsid w:val="00C12B9A"/>
    <w:rsid w:val="00C13878"/>
    <w:rsid w:val="00C2594D"/>
    <w:rsid w:val="00C26297"/>
    <w:rsid w:val="00C2633E"/>
    <w:rsid w:val="00C312A2"/>
    <w:rsid w:val="00C31708"/>
    <w:rsid w:val="00C33BB8"/>
    <w:rsid w:val="00C37A16"/>
    <w:rsid w:val="00C41206"/>
    <w:rsid w:val="00C41529"/>
    <w:rsid w:val="00C4294B"/>
    <w:rsid w:val="00C440D2"/>
    <w:rsid w:val="00C47CDE"/>
    <w:rsid w:val="00C51D0D"/>
    <w:rsid w:val="00C53475"/>
    <w:rsid w:val="00C549A6"/>
    <w:rsid w:val="00C60533"/>
    <w:rsid w:val="00C60D1E"/>
    <w:rsid w:val="00C60E30"/>
    <w:rsid w:val="00C610FB"/>
    <w:rsid w:val="00C64FE1"/>
    <w:rsid w:val="00C65B9F"/>
    <w:rsid w:val="00C74066"/>
    <w:rsid w:val="00C74283"/>
    <w:rsid w:val="00C742CA"/>
    <w:rsid w:val="00C76AC0"/>
    <w:rsid w:val="00C77F79"/>
    <w:rsid w:val="00C8138A"/>
    <w:rsid w:val="00C861E4"/>
    <w:rsid w:val="00C870EF"/>
    <w:rsid w:val="00C94235"/>
    <w:rsid w:val="00C964F8"/>
    <w:rsid w:val="00C96CC0"/>
    <w:rsid w:val="00C96DF9"/>
    <w:rsid w:val="00CA1705"/>
    <w:rsid w:val="00CA1763"/>
    <w:rsid w:val="00CA5FC3"/>
    <w:rsid w:val="00CB3DA3"/>
    <w:rsid w:val="00CB4F91"/>
    <w:rsid w:val="00CC3730"/>
    <w:rsid w:val="00CC4CC4"/>
    <w:rsid w:val="00CC73A6"/>
    <w:rsid w:val="00CC7E64"/>
    <w:rsid w:val="00CD1CE6"/>
    <w:rsid w:val="00CD2619"/>
    <w:rsid w:val="00CD293D"/>
    <w:rsid w:val="00CD5229"/>
    <w:rsid w:val="00CD5547"/>
    <w:rsid w:val="00CD7AD0"/>
    <w:rsid w:val="00CE0728"/>
    <w:rsid w:val="00CE1A54"/>
    <w:rsid w:val="00CE65F4"/>
    <w:rsid w:val="00CE7C96"/>
    <w:rsid w:val="00CF1270"/>
    <w:rsid w:val="00CF1B9D"/>
    <w:rsid w:val="00CF2B80"/>
    <w:rsid w:val="00CF3F0C"/>
    <w:rsid w:val="00CF597A"/>
    <w:rsid w:val="00CF5FB6"/>
    <w:rsid w:val="00D003D5"/>
    <w:rsid w:val="00D00EB4"/>
    <w:rsid w:val="00D02518"/>
    <w:rsid w:val="00D03AED"/>
    <w:rsid w:val="00D10494"/>
    <w:rsid w:val="00D1093D"/>
    <w:rsid w:val="00D1124E"/>
    <w:rsid w:val="00D1329C"/>
    <w:rsid w:val="00D16D63"/>
    <w:rsid w:val="00D17454"/>
    <w:rsid w:val="00D202EC"/>
    <w:rsid w:val="00D22542"/>
    <w:rsid w:val="00D2296E"/>
    <w:rsid w:val="00D268A5"/>
    <w:rsid w:val="00D26BA1"/>
    <w:rsid w:val="00D27C65"/>
    <w:rsid w:val="00D30465"/>
    <w:rsid w:val="00D30BAD"/>
    <w:rsid w:val="00D31823"/>
    <w:rsid w:val="00D31E88"/>
    <w:rsid w:val="00D33FBC"/>
    <w:rsid w:val="00D35B37"/>
    <w:rsid w:val="00D35B4A"/>
    <w:rsid w:val="00D36464"/>
    <w:rsid w:val="00D3647C"/>
    <w:rsid w:val="00D41F58"/>
    <w:rsid w:val="00D43227"/>
    <w:rsid w:val="00D45908"/>
    <w:rsid w:val="00D50212"/>
    <w:rsid w:val="00D51E7E"/>
    <w:rsid w:val="00D556D8"/>
    <w:rsid w:val="00D568C2"/>
    <w:rsid w:val="00D60ABC"/>
    <w:rsid w:val="00D640F7"/>
    <w:rsid w:val="00D64ABD"/>
    <w:rsid w:val="00D73603"/>
    <w:rsid w:val="00D73871"/>
    <w:rsid w:val="00D7535C"/>
    <w:rsid w:val="00D756E8"/>
    <w:rsid w:val="00D76302"/>
    <w:rsid w:val="00D80306"/>
    <w:rsid w:val="00D81D5D"/>
    <w:rsid w:val="00D82556"/>
    <w:rsid w:val="00D845E2"/>
    <w:rsid w:val="00D86358"/>
    <w:rsid w:val="00D86CEE"/>
    <w:rsid w:val="00D902BC"/>
    <w:rsid w:val="00D90AB3"/>
    <w:rsid w:val="00D91A5F"/>
    <w:rsid w:val="00D958FE"/>
    <w:rsid w:val="00DA5AFF"/>
    <w:rsid w:val="00DA5CE2"/>
    <w:rsid w:val="00DA7EAB"/>
    <w:rsid w:val="00DB01DF"/>
    <w:rsid w:val="00DB2E5D"/>
    <w:rsid w:val="00DB57BA"/>
    <w:rsid w:val="00DB60BF"/>
    <w:rsid w:val="00DC1044"/>
    <w:rsid w:val="00DC20CE"/>
    <w:rsid w:val="00DC2F4C"/>
    <w:rsid w:val="00DC422D"/>
    <w:rsid w:val="00DC73D1"/>
    <w:rsid w:val="00DD0C14"/>
    <w:rsid w:val="00DD1027"/>
    <w:rsid w:val="00DD5984"/>
    <w:rsid w:val="00DD7847"/>
    <w:rsid w:val="00DE10E8"/>
    <w:rsid w:val="00DE3BCC"/>
    <w:rsid w:val="00DE3FA7"/>
    <w:rsid w:val="00DE434C"/>
    <w:rsid w:val="00DE5CC8"/>
    <w:rsid w:val="00DE770B"/>
    <w:rsid w:val="00DF140E"/>
    <w:rsid w:val="00DF14BB"/>
    <w:rsid w:val="00DF23C5"/>
    <w:rsid w:val="00DF291E"/>
    <w:rsid w:val="00DF3DB0"/>
    <w:rsid w:val="00DF6AE2"/>
    <w:rsid w:val="00E01871"/>
    <w:rsid w:val="00E02238"/>
    <w:rsid w:val="00E02D0A"/>
    <w:rsid w:val="00E0450F"/>
    <w:rsid w:val="00E0525A"/>
    <w:rsid w:val="00E05C17"/>
    <w:rsid w:val="00E10A13"/>
    <w:rsid w:val="00E110DB"/>
    <w:rsid w:val="00E14CD8"/>
    <w:rsid w:val="00E161DD"/>
    <w:rsid w:val="00E16FDA"/>
    <w:rsid w:val="00E17A8E"/>
    <w:rsid w:val="00E21D4C"/>
    <w:rsid w:val="00E239B3"/>
    <w:rsid w:val="00E266E7"/>
    <w:rsid w:val="00E30108"/>
    <w:rsid w:val="00E320FB"/>
    <w:rsid w:val="00E35F58"/>
    <w:rsid w:val="00E367A8"/>
    <w:rsid w:val="00E36BD9"/>
    <w:rsid w:val="00E43B68"/>
    <w:rsid w:val="00E459BE"/>
    <w:rsid w:val="00E45BD9"/>
    <w:rsid w:val="00E47200"/>
    <w:rsid w:val="00E50F27"/>
    <w:rsid w:val="00E51246"/>
    <w:rsid w:val="00E53ECA"/>
    <w:rsid w:val="00E54BCA"/>
    <w:rsid w:val="00E61C23"/>
    <w:rsid w:val="00E637B1"/>
    <w:rsid w:val="00E63F5B"/>
    <w:rsid w:val="00E64ADF"/>
    <w:rsid w:val="00E653BC"/>
    <w:rsid w:val="00E65747"/>
    <w:rsid w:val="00E66693"/>
    <w:rsid w:val="00E66FFC"/>
    <w:rsid w:val="00E67474"/>
    <w:rsid w:val="00E67970"/>
    <w:rsid w:val="00E759D6"/>
    <w:rsid w:val="00E77D23"/>
    <w:rsid w:val="00E81195"/>
    <w:rsid w:val="00E81C37"/>
    <w:rsid w:val="00E81E1F"/>
    <w:rsid w:val="00E835E9"/>
    <w:rsid w:val="00E838EB"/>
    <w:rsid w:val="00E84A8C"/>
    <w:rsid w:val="00E84BC3"/>
    <w:rsid w:val="00E8547B"/>
    <w:rsid w:val="00E93440"/>
    <w:rsid w:val="00E94622"/>
    <w:rsid w:val="00E95D51"/>
    <w:rsid w:val="00E95E01"/>
    <w:rsid w:val="00E96372"/>
    <w:rsid w:val="00E976DE"/>
    <w:rsid w:val="00EA0076"/>
    <w:rsid w:val="00EA1443"/>
    <w:rsid w:val="00EA5461"/>
    <w:rsid w:val="00EA6AF3"/>
    <w:rsid w:val="00EB2107"/>
    <w:rsid w:val="00EB5A97"/>
    <w:rsid w:val="00EB6869"/>
    <w:rsid w:val="00EB7EB8"/>
    <w:rsid w:val="00EC0F83"/>
    <w:rsid w:val="00EC24A7"/>
    <w:rsid w:val="00EC73F0"/>
    <w:rsid w:val="00ED0C88"/>
    <w:rsid w:val="00ED1248"/>
    <w:rsid w:val="00ED17C6"/>
    <w:rsid w:val="00ED45BD"/>
    <w:rsid w:val="00ED4868"/>
    <w:rsid w:val="00ED7346"/>
    <w:rsid w:val="00EE0150"/>
    <w:rsid w:val="00EE3187"/>
    <w:rsid w:val="00EE3785"/>
    <w:rsid w:val="00EE40B4"/>
    <w:rsid w:val="00EE6C00"/>
    <w:rsid w:val="00EE7CE9"/>
    <w:rsid w:val="00EF077B"/>
    <w:rsid w:val="00EF1F78"/>
    <w:rsid w:val="00EF480B"/>
    <w:rsid w:val="00EF499B"/>
    <w:rsid w:val="00EF4AFE"/>
    <w:rsid w:val="00EF65A4"/>
    <w:rsid w:val="00EF773F"/>
    <w:rsid w:val="00F00733"/>
    <w:rsid w:val="00F04F6D"/>
    <w:rsid w:val="00F075E1"/>
    <w:rsid w:val="00F076B8"/>
    <w:rsid w:val="00F14977"/>
    <w:rsid w:val="00F162DE"/>
    <w:rsid w:val="00F166A4"/>
    <w:rsid w:val="00F20E47"/>
    <w:rsid w:val="00F23CB5"/>
    <w:rsid w:val="00F267A2"/>
    <w:rsid w:val="00F26AD0"/>
    <w:rsid w:val="00F27F31"/>
    <w:rsid w:val="00F344A9"/>
    <w:rsid w:val="00F36AEF"/>
    <w:rsid w:val="00F41C4F"/>
    <w:rsid w:val="00F43A54"/>
    <w:rsid w:val="00F44F6A"/>
    <w:rsid w:val="00F4530F"/>
    <w:rsid w:val="00F45762"/>
    <w:rsid w:val="00F52D37"/>
    <w:rsid w:val="00F60AA2"/>
    <w:rsid w:val="00F610B9"/>
    <w:rsid w:val="00F64DFF"/>
    <w:rsid w:val="00F6632E"/>
    <w:rsid w:val="00F67ACF"/>
    <w:rsid w:val="00F7022F"/>
    <w:rsid w:val="00F70F91"/>
    <w:rsid w:val="00F71BB2"/>
    <w:rsid w:val="00F74638"/>
    <w:rsid w:val="00F75C89"/>
    <w:rsid w:val="00F771A1"/>
    <w:rsid w:val="00F849B8"/>
    <w:rsid w:val="00F85358"/>
    <w:rsid w:val="00F92F0F"/>
    <w:rsid w:val="00F93A1B"/>
    <w:rsid w:val="00F97E5E"/>
    <w:rsid w:val="00FA25B9"/>
    <w:rsid w:val="00FA416E"/>
    <w:rsid w:val="00FB0364"/>
    <w:rsid w:val="00FB223F"/>
    <w:rsid w:val="00FB24D0"/>
    <w:rsid w:val="00FB479D"/>
    <w:rsid w:val="00FB4A08"/>
    <w:rsid w:val="00FB5B87"/>
    <w:rsid w:val="00FB79ED"/>
    <w:rsid w:val="00FB7F5F"/>
    <w:rsid w:val="00FC0B0D"/>
    <w:rsid w:val="00FC0C2A"/>
    <w:rsid w:val="00FC7465"/>
    <w:rsid w:val="00FD0DE8"/>
    <w:rsid w:val="00FD39AD"/>
    <w:rsid w:val="00FD4FFF"/>
    <w:rsid w:val="00FD5241"/>
    <w:rsid w:val="00FD6226"/>
    <w:rsid w:val="00FD71E8"/>
    <w:rsid w:val="00FD73C5"/>
    <w:rsid w:val="00FD7AF2"/>
    <w:rsid w:val="00FD7F8E"/>
    <w:rsid w:val="00FE09F9"/>
    <w:rsid w:val="00FE31F1"/>
    <w:rsid w:val="00FE3466"/>
    <w:rsid w:val="00FE3C76"/>
    <w:rsid w:val="00FE46D3"/>
    <w:rsid w:val="00FE630E"/>
    <w:rsid w:val="00FF036A"/>
    <w:rsid w:val="00FF11E4"/>
    <w:rsid w:val="00FF244F"/>
    <w:rsid w:val="00FF2616"/>
    <w:rsid w:val="00FF7024"/>
    <w:rsid w:val="00FF7A43"/>
    <w:rsid w:val="022140CB"/>
    <w:rsid w:val="02AA762D"/>
    <w:rsid w:val="02DA018C"/>
    <w:rsid w:val="046C750A"/>
    <w:rsid w:val="04B072D4"/>
    <w:rsid w:val="05F575D4"/>
    <w:rsid w:val="061600EE"/>
    <w:rsid w:val="063B6430"/>
    <w:rsid w:val="06414674"/>
    <w:rsid w:val="064249C6"/>
    <w:rsid w:val="06824DC3"/>
    <w:rsid w:val="06EB0BBA"/>
    <w:rsid w:val="08641132"/>
    <w:rsid w:val="08940D0B"/>
    <w:rsid w:val="09186774"/>
    <w:rsid w:val="0945438F"/>
    <w:rsid w:val="0966277A"/>
    <w:rsid w:val="0A333029"/>
    <w:rsid w:val="0A71587A"/>
    <w:rsid w:val="0B792C38"/>
    <w:rsid w:val="0C28640C"/>
    <w:rsid w:val="0C650BD6"/>
    <w:rsid w:val="0D0B777A"/>
    <w:rsid w:val="0DE25B7D"/>
    <w:rsid w:val="0E90599A"/>
    <w:rsid w:val="0ED720CD"/>
    <w:rsid w:val="0F096F10"/>
    <w:rsid w:val="0F390735"/>
    <w:rsid w:val="0FA45DAA"/>
    <w:rsid w:val="0FA964A5"/>
    <w:rsid w:val="0FF7237E"/>
    <w:rsid w:val="100E1475"/>
    <w:rsid w:val="12070CAE"/>
    <w:rsid w:val="12403D1B"/>
    <w:rsid w:val="12582B20"/>
    <w:rsid w:val="127F2161"/>
    <w:rsid w:val="12E017EF"/>
    <w:rsid w:val="13F13588"/>
    <w:rsid w:val="145F688C"/>
    <w:rsid w:val="14A8633C"/>
    <w:rsid w:val="15DD2205"/>
    <w:rsid w:val="161A5018"/>
    <w:rsid w:val="168C5DC3"/>
    <w:rsid w:val="16B438BD"/>
    <w:rsid w:val="17A67110"/>
    <w:rsid w:val="18221B75"/>
    <w:rsid w:val="1864189B"/>
    <w:rsid w:val="18D73A7D"/>
    <w:rsid w:val="19297320"/>
    <w:rsid w:val="19557370"/>
    <w:rsid w:val="1A4E1523"/>
    <w:rsid w:val="1A7E6258"/>
    <w:rsid w:val="1AF22E73"/>
    <w:rsid w:val="1BD06B6A"/>
    <w:rsid w:val="1C633D09"/>
    <w:rsid w:val="1D7D523F"/>
    <w:rsid w:val="1D8F0333"/>
    <w:rsid w:val="1EBF79AF"/>
    <w:rsid w:val="1F782BDE"/>
    <w:rsid w:val="20250841"/>
    <w:rsid w:val="20452C91"/>
    <w:rsid w:val="206C2914"/>
    <w:rsid w:val="21BC3427"/>
    <w:rsid w:val="21FE57EE"/>
    <w:rsid w:val="23317869"/>
    <w:rsid w:val="23D9206E"/>
    <w:rsid w:val="24744536"/>
    <w:rsid w:val="24F04149"/>
    <w:rsid w:val="25137BD7"/>
    <w:rsid w:val="25650CAE"/>
    <w:rsid w:val="25930DDA"/>
    <w:rsid w:val="26406598"/>
    <w:rsid w:val="265E1D2F"/>
    <w:rsid w:val="26793695"/>
    <w:rsid w:val="27693596"/>
    <w:rsid w:val="28080056"/>
    <w:rsid w:val="28274CC4"/>
    <w:rsid w:val="28381974"/>
    <w:rsid w:val="28734C1A"/>
    <w:rsid w:val="28C72DDD"/>
    <w:rsid w:val="29EE0E64"/>
    <w:rsid w:val="2A7B2EDB"/>
    <w:rsid w:val="2AC76ABE"/>
    <w:rsid w:val="2CAF6062"/>
    <w:rsid w:val="2D173798"/>
    <w:rsid w:val="2D356C58"/>
    <w:rsid w:val="2D752406"/>
    <w:rsid w:val="2DC378EB"/>
    <w:rsid w:val="2DE5106D"/>
    <w:rsid w:val="2EF90F16"/>
    <w:rsid w:val="2F125C63"/>
    <w:rsid w:val="2F6F7D2B"/>
    <w:rsid w:val="2FB6213D"/>
    <w:rsid w:val="302C3D0A"/>
    <w:rsid w:val="32054C26"/>
    <w:rsid w:val="322E57C9"/>
    <w:rsid w:val="32A41A99"/>
    <w:rsid w:val="331134C5"/>
    <w:rsid w:val="33DE31BB"/>
    <w:rsid w:val="383657B7"/>
    <w:rsid w:val="389C49C0"/>
    <w:rsid w:val="39BC78F4"/>
    <w:rsid w:val="3A225A50"/>
    <w:rsid w:val="3B111C96"/>
    <w:rsid w:val="3C8A61A4"/>
    <w:rsid w:val="3D5F1032"/>
    <w:rsid w:val="3E4A5C08"/>
    <w:rsid w:val="3E4E31FF"/>
    <w:rsid w:val="3EF1250A"/>
    <w:rsid w:val="3FB7862D"/>
    <w:rsid w:val="3FFD0985"/>
    <w:rsid w:val="40567DB0"/>
    <w:rsid w:val="40FF5CD2"/>
    <w:rsid w:val="42444AD8"/>
    <w:rsid w:val="42DB40B0"/>
    <w:rsid w:val="43727992"/>
    <w:rsid w:val="43B71B0A"/>
    <w:rsid w:val="43F403A7"/>
    <w:rsid w:val="44FA0589"/>
    <w:rsid w:val="45A663E3"/>
    <w:rsid w:val="4682613E"/>
    <w:rsid w:val="469F09AF"/>
    <w:rsid w:val="46BA7686"/>
    <w:rsid w:val="47835EAB"/>
    <w:rsid w:val="47AB5C99"/>
    <w:rsid w:val="48C06A4A"/>
    <w:rsid w:val="498B6799"/>
    <w:rsid w:val="4A445BB8"/>
    <w:rsid w:val="4A9D7706"/>
    <w:rsid w:val="4B756271"/>
    <w:rsid w:val="4C1C1A73"/>
    <w:rsid w:val="4C8E1CA8"/>
    <w:rsid w:val="4CD74C68"/>
    <w:rsid w:val="4CE865CF"/>
    <w:rsid w:val="4D6D36A4"/>
    <w:rsid w:val="4EC55959"/>
    <w:rsid w:val="4FD70F36"/>
    <w:rsid w:val="50B67FB7"/>
    <w:rsid w:val="50CA5A8F"/>
    <w:rsid w:val="510903EF"/>
    <w:rsid w:val="52EA12F3"/>
    <w:rsid w:val="53327727"/>
    <w:rsid w:val="53DF072C"/>
    <w:rsid w:val="53F137F4"/>
    <w:rsid w:val="541C5459"/>
    <w:rsid w:val="543A6906"/>
    <w:rsid w:val="55AC288F"/>
    <w:rsid w:val="56680AA6"/>
    <w:rsid w:val="567B6D4A"/>
    <w:rsid w:val="56850CBB"/>
    <w:rsid w:val="57623B4D"/>
    <w:rsid w:val="57EC5EE9"/>
    <w:rsid w:val="58381C29"/>
    <w:rsid w:val="595B0854"/>
    <w:rsid w:val="59A40218"/>
    <w:rsid w:val="5A666D76"/>
    <w:rsid w:val="5AA90E03"/>
    <w:rsid w:val="5AF70A51"/>
    <w:rsid w:val="5B2253C2"/>
    <w:rsid w:val="5B5163B3"/>
    <w:rsid w:val="5B9E24B5"/>
    <w:rsid w:val="5C89415A"/>
    <w:rsid w:val="5E36363E"/>
    <w:rsid w:val="5EAD2468"/>
    <w:rsid w:val="5F105C3D"/>
    <w:rsid w:val="5F681F1D"/>
    <w:rsid w:val="5F9335B0"/>
    <w:rsid w:val="5FB46F10"/>
    <w:rsid w:val="603269D2"/>
    <w:rsid w:val="608368E3"/>
    <w:rsid w:val="61A52BCA"/>
    <w:rsid w:val="61FFE166"/>
    <w:rsid w:val="62775FD3"/>
    <w:rsid w:val="62E775FD"/>
    <w:rsid w:val="63587FF4"/>
    <w:rsid w:val="64460353"/>
    <w:rsid w:val="646C7CD0"/>
    <w:rsid w:val="65985B50"/>
    <w:rsid w:val="65A62C59"/>
    <w:rsid w:val="66E70103"/>
    <w:rsid w:val="67095496"/>
    <w:rsid w:val="67EC43D0"/>
    <w:rsid w:val="67ED7463"/>
    <w:rsid w:val="681A546A"/>
    <w:rsid w:val="686F7E78"/>
    <w:rsid w:val="69AF24F6"/>
    <w:rsid w:val="69CB37D4"/>
    <w:rsid w:val="6A0D5B9B"/>
    <w:rsid w:val="6A3B23B1"/>
    <w:rsid w:val="6AEA32DC"/>
    <w:rsid w:val="6B8005EE"/>
    <w:rsid w:val="6C042FCD"/>
    <w:rsid w:val="6CC24AB5"/>
    <w:rsid w:val="6CD472E6"/>
    <w:rsid w:val="6D082649"/>
    <w:rsid w:val="6D9271B2"/>
    <w:rsid w:val="6DFD4599"/>
    <w:rsid w:val="6E0A1FF1"/>
    <w:rsid w:val="6E160D96"/>
    <w:rsid w:val="6E453CB7"/>
    <w:rsid w:val="6EC319C3"/>
    <w:rsid w:val="6F134790"/>
    <w:rsid w:val="6FB371C8"/>
    <w:rsid w:val="70030B0E"/>
    <w:rsid w:val="70AE50FA"/>
    <w:rsid w:val="71347EB1"/>
    <w:rsid w:val="713A4D9B"/>
    <w:rsid w:val="71B67774"/>
    <w:rsid w:val="72446028"/>
    <w:rsid w:val="72584610"/>
    <w:rsid w:val="73076EC0"/>
    <w:rsid w:val="730905A8"/>
    <w:rsid w:val="7399224D"/>
    <w:rsid w:val="73B14415"/>
    <w:rsid w:val="74210CA6"/>
    <w:rsid w:val="746E5488"/>
    <w:rsid w:val="750F58D3"/>
    <w:rsid w:val="753F10F6"/>
    <w:rsid w:val="758006EA"/>
    <w:rsid w:val="760B2F52"/>
    <w:rsid w:val="76E71507"/>
    <w:rsid w:val="77101DD8"/>
    <w:rsid w:val="77E27A63"/>
    <w:rsid w:val="788C25F5"/>
    <w:rsid w:val="79D858ED"/>
    <w:rsid w:val="79F72AA9"/>
    <w:rsid w:val="7B7A4F7D"/>
    <w:rsid w:val="7BF02C26"/>
    <w:rsid w:val="7C923B05"/>
    <w:rsid w:val="7D2F59D0"/>
    <w:rsid w:val="7DD37FAE"/>
    <w:rsid w:val="7F3D0160"/>
    <w:rsid w:val="7F3E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B12CC4"/>
  <w15:docId w15:val="{97BB6C46-67A4-4043-ADB8-11080090E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autoRedefine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paragraph" w:styleId="4">
    <w:name w:val="heading 4"/>
    <w:basedOn w:val="a"/>
    <w:next w:val="a"/>
    <w:autoRedefine/>
    <w:unhideWhenUsed/>
    <w:qFormat/>
    <w:pPr>
      <w:keepNext/>
      <w:keepLines/>
      <w:widowControl/>
      <w:spacing w:line="360" w:lineRule="auto"/>
      <w:ind w:firstLineChars="200" w:firstLine="200"/>
      <w:outlineLvl w:val="3"/>
    </w:pPr>
    <w:rPr>
      <w:rFonts w:ascii="Times New Roman" w:eastAsia="宋体" w:hAnsi="Times New Roman" w:cs="Times New Roman (标题 CS)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qFormat/>
  </w:style>
  <w:style w:type="paragraph" w:styleId="a5">
    <w:name w:val="Body Text"/>
    <w:basedOn w:val="a"/>
    <w:autoRedefine/>
    <w:uiPriority w:val="1"/>
    <w:qFormat/>
    <w:pPr>
      <w:ind w:left="220"/>
    </w:pPr>
    <w:rPr>
      <w:sz w:val="32"/>
      <w:szCs w:val="32"/>
    </w:rPr>
  </w:style>
  <w:style w:type="paragraph" w:styleId="a6">
    <w:name w:val="Balloon Text"/>
    <w:basedOn w:val="a"/>
    <w:link w:val="a7"/>
    <w:autoRedefine/>
    <w:qFormat/>
    <w:rPr>
      <w:sz w:val="18"/>
      <w:szCs w:val="18"/>
    </w:rPr>
  </w:style>
  <w:style w:type="paragraph" w:styleId="a8">
    <w:name w:val="footer"/>
    <w:basedOn w:val="a"/>
    <w:link w:val="a9"/>
    <w:autoRedefine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3"/>
    <w:next w:val="a3"/>
    <w:link w:val="ad"/>
    <w:autoRedefine/>
    <w:qFormat/>
    <w:rPr>
      <w:b/>
      <w:bCs/>
    </w:rPr>
  </w:style>
  <w:style w:type="table" w:styleId="ae">
    <w:name w:val="Table Grid"/>
    <w:basedOn w:val="a1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autoRedefine/>
    <w:qFormat/>
    <w:rPr>
      <w:sz w:val="21"/>
      <w:szCs w:val="21"/>
    </w:rPr>
  </w:style>
  <w:style w:type="paragraph" w:customStyle="1" w:styleId="TableParagraph">
    <w:name w:val="Table Paragraph"/>
    <w:basedOn w:val="a"/>
    <w:autoRedefine/>
    <w:uiPriority w:val="1"/>
    <w:qFormat/>
  </w:style>
  <w:style w:type="character" w:customStyle="1" w:styleId="ab">
    <w:name w:val="页眉 字符"/>
    <w:basedOn w:val="a0"/>
    <w:link w:val="aa"/>
    <w:autoRedefine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9">
    <w:name w:val="页脚 字符"/>
    <w:basedOn w:val="a0"/>
    <w:link w:val="a8"/>
    <w:autoRedefine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4">
    <w:name w:val="批注文字 字符"/>
    <w:basedOn w:val="a0"/>
    <w:link w:val="a3"/>
    <w:autoRedefine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ad">
    <w:name w:val="批注主题 字符"/>
    <w:basedOn w:val="a4"/>
    <w:link w:val="ac"/>
    <w:autoRedefine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a7">
    <w:name w:val="批注框文本 字符"/>
    <w:basedOn w:val="a0"/>
    <w:link w:val="a6"/>
    <w:autoRedefine/>
    <w:qFormat/>
    <w:rPr>
      <w:rFonts w:ascii="仿宋" w:eastAsia="仿宋" w:hAnsi="仿宋" w:cs="仿宋"/>
      <w:sz w:val="18"/>
      <w:szCs w:val="18"/>
      <w:lang w:val="zh-CN" w:bidi="zh-CN"/>
    </w:rPr>
  </w:style>
  <w:style w:type="paragraph" w:customStyle="1" w:styleId="10">
    <w:name w:val="修订1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2">
    <w:name w:val="修订2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3">
    <w:name w:val="修订3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40">
    <w:name w:val="修订4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5">
    <w:name w:val="修订5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6">
    <w:name w:val="修订6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7">
    <w:name w:val="修订7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8">
    <w:name w:val="修订8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9">
    <w:name w:val="修订9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100">
    <w:name w:val="修订10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11">
    <w:name w:val="修订11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12">
    <w:name w:val="修订12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13">
    <w:name w:val="修订13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14">
    <w:name w:val="修订14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15">
    <w:name w:val="修订15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16">
    <w:name w:val="修订16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17">
    <w:name w:val="修订17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18">
    <w:name w:val="修订18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19">
    <w:name w:val="修订19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20">
    <w:name w:val="修订20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21">
    <w:name w:val="修订21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22">
    <w:name w:val="修订22"/>
    <w:autoRedefine/>
    <w:hidden/>
    <w:uiPriority w:val="99"/>
    <w:unhideWhenUsed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23">
    <w:name w:val="修订23"/>
    <w:autoRedefine/>
    <w:hidden/>
    <w:uiPriority w:val="99"/>
    <w:unhideWhenUsed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24">
    <w:name w:val="修订24"/>
    <w:autoRedefine/>
    <w:hidden/>
    <w:uiPriority w:val="99"/>
    <w:unhideWhenUsed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af0">
    <w:name w:val="大象正文"/>
    <w:basedOn w:val="a5"/>
    <w:autoRedefine/>
    <w:qFormat/>
    <w:pPr>
      <w:widowControl/>
      <w:spacing w:beforeLines="30" w:before="30" w:afterLines="30" w:after="30" w:line="360" w:lineRule="auto"/>
      <w:ind w:firstLineChars="200" w:firstLine="420"/>
    </w:pPr>
    <w:rPr>
      <w:rFonts w:ascii="Times New Roman" w:eastAsia="宋体" w:hAnsi="Times New Roman" w:cs="Arial" w:hint="eastAsia"/>
      <w:sz w:val="24"/>
      <w:szCs w:val="21"/>
    </w:rPr>
  </w:style>
  <w:style w:type="paragraph" w:customStyle="1" w:styleId="25">
    <w:name w:val="修订25"/>
    <w:autoRedefine/>
    <w:hidden/>
    <w:uiPriority w:val="99"/>
    <w:unhideWhenUsed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26">
    <w:name w:val="修订26"/>
    <w:autoRedefine/>
    <w:hidden/>
    <w:uiPriority w:val="99"/>
    <w:unhideWhenUsed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27">
    <w:name w:val="修订27"/>
    <w:autoRedefine/>
    <w:hidden/>
    <w:uiPriority w:val="99"/>
    <w:unhideWhenUsed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28">
    <w:name w:val="修订28"/>
    <w:autoRedefine/>
    <w:hidden/>
    <w:uiPriority w:val="99"/>
    <w:unhideWhenUsed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29">
    <w:name w:val="修订29"/>
    <w:autoRedefine/>
    <w:hidden/>
    <w:uiPriority w:val="99"/>
    <w:unhideWhenUsed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30">
    <w:name w:val="修订30"/>
    <w:autoRedefine/>
    <w:hidden/>
    <w:uiPriority w:val="99"/>
    <w:unhideWhenUsed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31">
    <w:name w:val="修订31"/>
    <w:autoRedefine/>
    <w:hidden/>
    <w:uiPriority w:val="99"/>
    <w:unhideWhenUsed/>
    <w:qFormat/>
    <w:rPr>
      <w:rFonts w:ascii="仿宋" w:eastAsia="仿宋" w:hAnsi="仿宋" w:cs="仿宋"/>
      <w:sz w:val="22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8E572-ED15-43CC-9A40-7E04648EF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jie.huang</dc:creator>
  <cp:lastModifiedBy>SR-OFFICE014</cp:lastModifiedBy>
  <cp:revision>472</cp:revision>
  <cp:lastPrinted>2024-05-24T08:57:00Z</cp:lastPrinted>
  <dcterms:created xsi:type="dcterms:W3CDTF">2022-06-03T20:33:00Z</dcterms:created>
  <dcterms:modified xsi:type="dcterms:W3CDTF">2025-02-25T08:20:00Z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02A9BDAE9D9546C18E255E017EBE7924_13</vt:lpwstr>
  </property>
</Properties>
</file>