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96900" w14:textId="2CC79537" w:rsidR="00DC5E46" w:rsidRPr="00880942" w:rsidRDefault="00803BB5" w:rsidP="00DC5E46">
      <w:pPr>
        <w:jc w:val="center"/>
        <w:rPr>
          <w:b/>
          <w:bCs/>
          <w:sz w:val="28"/>
          <w:szCs w:val="28"/>
        </w:rPr>
      </w:pPr>
      <w:proofErr w:type="gramStart"/>
      <w:r w:rsidRPr="00803BB5">
        <w:rPr>
          <w:rFonts w:hint="eastAsia"/>
          <w:b/>
          <w:bCs/>
          <w:sz w:val="28"/>
          <w:szCs w:val="28"/>
        </w:rPr>
        <w:t>泰凌微电子</w:t>
      </w:r>
      <w:proofErr w:type="gramEnd"/>
      <w:r w:rsidRPr="00803BB5">
        <w:rPr>
          <w:rFonts w:hint="eastAsia"/>
          <w:b/>
          <w:bCs/>
          <w:sz w:val="28"/>
          <w:szCs w:val="28"/>
        </w:rPr>
        <w:t>（上海）股份有限公司</w:t>
      </w:r>
    </w:p>
    <w:p w14:paraId="2ACD5126" w14:textId="0DEB9301" w:rsidR="000E1009" w:rsidRDefault="00DC5E46" w:rsidP="00DC5E46">
      <w:pPr>
        <w:jc w:val="center"/>
        <w:rPr>
          <w:b/>
          <w:bCs/>
          <w:sz w:val="28"/>
          <w:szCs w:val="28"/>
        </w:rPr>
      </w:pPr>
      <w:r w:rsidRPr="00880942">
        <w:rPr>
          <w:rFonts w:hint="eastAsia"/>
          <w:b/>
          <w:bCs/>
          <w:sz w:val="28"/>
          <w:szCs w:val="28"/>
        </w:rPr>
        <w:t>投资者关系活动记录表</w:t>
      </w:r>
    </w:p>
    <w:p w14:paraId="2B3E34F8" w14:textId="77777777" w:rsidR="00803BB5" w:rsidRPr="00880942" w:rsidRDefault="00803BB5" w:rsidP="00DC5E46">
      <w:pPr>
        <w:jc w:val="center"/>
        <w:rPr>
          <w:b/>
          <w:bCs/>
          <w:sz w:val="28"/>
          <w:szCs w:val="28"/>
        </w:rPr>
      </w:pPr>
    </w:p>
    <w:p w14:paraId="21734988" w14:textId="10D490BF" w:rsidR="00DC5E46" w:rsidRPr="00880942" w:rsidRDefault="00E9000F" w:rsidP="00E9000F">
      <w:pPr>
        <w:ind w:firstLineChars="100" w:firstLine="241"/>
        <w:rPr>
          <w:b/>
          <w:bCs/>
          <w:szCs w:val="24"/>
        </w:rPr>
      </w:pPr>
      <w:r>
        <w:rPr>
          <w:rFonts w:hint="eastAsia"/>
          <w:b/>
          <w:bCs/>
          <w:szCs w:val="24"/>
        </w:rPr>
        <w:t>证券简称：</w:t>
      </w:r>
      <w:r w:rsidR="00803BB5">
        <w:rPr>
          <w:rFonts w:hint="eastAsia"/>
          <w:b/>
          <w:bCs/>
          <w:szCs w:val="24"/>
        </w:rPr>
        <w:t>泰凌微</w:t>
      </w:r>
      <w:r>
        <w:rPr>
          <w:rFonts w:hint="eastAsia"/>
          <w:b/>
          <w:bCs/>
          <w:szCs w:val="24"/>
        </w:rPr>
        <w:t xml:space="preserve"> </w:t>
      </w:r>
      <w:r>
        <w:rPr>
          <w:b/>
          <w:bCs/>
          <w:szCs w:val="24"/>
        </w:rPr>
        <w:t xml:space="preserve">         </w:t>
      </w:r>
      <w:r>
        <w:rPr>
          <w:rFonts w:hint="eastAsia"/>
          <w:b/>
          <w:bCs/>
          <w:szCs w:val="24"/>
        </w:rPr>
        <w:t>证券代码：</w:t>
      </w:r>
      <w:r w:rsidR="00803BB5">
        <w:rPr>
          <w:rFonts w:hint="eastAsia"/>
          <w:b/>
          <w:bCs/>
          <w:szCs w:val="24"/>
        </w:rPr>
        <w:t>6</w:t>
      </w:r>
      <w:r w:rsidR="00803BB5">
        <w:rPr>
          <w:b/>
          <w:bCs/>
          <w:szCs w:val="24"/>
        </w:rPr>
        <w:t>88591</w:t>
      </w:r>
      <w:r>
        <w:rPr>
          <w:rFonts w:hint="eastAsia"/>
          <w:b/>
          <w:bCs/>
          <w:szCs w:val="24"/>
        </w:rPr>
        <w:t xml:space="preserve"> </w:t>
      </w:r>
      <w:r>
        <w:rPr>
          <w:b/>
          <w:bCs/>
          <w:szCs w:val="24"/>
        </w:rPr>
        <w:t xml:space="preserve">          </w:t>
      </w:r>
      <w:r w:rsidR="00DC5E46" w:rsidRPr="00880942">
        <w:rPr>
          <w:rFonts w:hint="eastAsia"/>
          <w:b/>
          <w:bCs/>
          <w:szCs w:val="24"/>
        </w:rPr>
        <w:t>编号：</w:t>
      </w:r>
      <w:r w:rsidR="00803BB5">
        <w:rPr>
          <w:rFonts w:hint="eastAsia"/>
          <w:b/>
          <w:bCs/>
          <w:szCs w:val="24"/>
        </w:rPr>
        <w:t>2</w:t>
      </w:r>
      <w:r w:rsidR="00803BB5">
        <w:rPr>
          <w:b/>
          <w:bCs/>
          <w:szCs w:val="24"/>
        </w:rPr>
        <w:t>02</w:t>
      </w:r>
      <w:r w:rsidR="00430CB8">
        <w:rPr>
          <w:rFonts w:hint="eastAsia"/>
          <w:b/>
          <w:bCs/>
          <w:szCs w:val="24"/>
        </w:rPr>
        <w:t>5</w:t>
      </w:r>
      <w:r w:rsidR="00803BB5">
        <w:rPr>
          <w:b/>
          <w:bCs/>
          <w:szCs w:val="24"/>
        </w:rPr>
        <w:t>-</w:t>
      </w:r>
      <w:r w:rsidR="00430CB8">
        <w:rPr>
          <w:rFonts w:hint="eastAsia"/>
          <w:b/>
          <w:bCs/>
          <w:szCs w:val="24"/>
        </w:rPr>
        <w:t>00</w:t>
      </w:r>
      <w:r w:rsidR="00B53230">
        <w:rPr>
          <w:rFonts w:hint="eastAsia"/>
          <w:b/>
          <w:bCs/>
          <w:szCs w:val="24"/>
        </w:rPr>
        <w:t>2</w:t>
      </w:r>
    </w:p>
    <w:tbl>
      <w:tblPr>
        <w:tblStyle w:val="a3"/>
        <w:tblW w:w="9020" w:type="dxa"/>
        <w:jc w:val="center"/>
        <w:tblLook w:val="04A0" w:firstRow="1" w:lastRow="0" w:firstColumn="1" w:lastColumn="0" w:noHBand="0" w:noVBand="1"/>
      </w:tblPr>
      <w:tblGrid>
        <w:gridCol w:w="2405"/>
        <w:gridCol w:w="6615"/>
      </w:tblGrid>
      <w:tr w:rsidR="00DC5E46" w:rsidRPr="009F4679" w14:paraId="425DEA75" w14:textId="77777777" w:rsidTr="007B5A9D">
        <w:trPr>
          <w:jc w:val="center"/>
        </w:trPr>
        <w:tc>
          <w:tcPr>
            <w:tcW w:w="2405" w:type="dxa"/>
          </w:tcPr>
          <w:p w14:paraId="3ACC6E6D" w14:textId="77777777" w:rsidR="009F4679" w:rsidRPr="009F4679" w:rsidRDefault="009F4679" w:rsidP="009F4679">
            <w:pPr>
              <w:jc w:val="center"/>
              <w:rPr>
                <w:b/>
                <w:bCs/>
                <w:szCs w:val="24"/>
              </w:rPr>
            </w:pPr>
          </w:p>
          <w:p w14:paraId="0C0CBDA3" w14:textId="77777777" w:rsidR="009F4679" w:rsidRPr="009F4679" w:rsidRDefault="009F4679" w:rsidP="009F4679">
            <w:pPr>
              <w:jc w:val="center"/>
              <w:rPr>
                <w:b/>
                <w:bCs/>
                <w:szCs w:val="24"/>
              </w:rPr>
            </w:pPr>
          </w:p>
          <w:p w14:paraId="59CCC54C" w14:textId="6E2B3E95" w:rsidR="009F4679" w:rsidRPr="009F4679" w:rsidRDefault="00DC5E46" w:rsidP="009F4679">
            <w:pPr>
              <w:jc w:val="center"/>
              <w:rPr>
                <w:b/>
                <w:bCs/>
                <w:szCs w:val="24"/>
              </w:rPr>
            </w:pPr>
            <w:r w:rsidRPr="009F4679">
              <w:rPr>
                <w:rFonts w:hint="eastAsia"/>
                <w:b/>
                <w:bCs/>
                <w:szCs w:val="24"/>
              </w:rPr>
              <w:t>投资者关系活动</w:t>
            </w:r>
          </w:p>
          <w:p w14:paraId="6FE21B58" w14:textId="66CCCC76" w:rsidR="00DC5E46" w:rsidRPr="009F4679" w:rsidRDefault="00DC5E46" w:rsidP="009F4679">
            <w:pPr>
              <w:jc w:val="center"/>
              <w:rPr>
                <w:b/>
                <w:bCs/>
                <w:szCs w:val="24"/>
              </w:rPr>
            </w:pPr>
            <w:r w:rsidRPr="009F4679">
              <w:rPr>
                <w:rFonts w:hint="eastAsia"/>
                <w:b/>
                <w:bCs/>
                <w:szCs w:val="24"/>
              </w:rPr>
              <w:t>类别</w:t>
            </w:r>
          </w:p>
        </w:tc>
        <w:tc>
          <w:tcPr>
            <w:tcW w:w="6615" w:type="dxa"/>
          </w:tcPr>
          <w:p w14:paraId="141B7BCD" w14:textId="4934724F" w:rsidR="009F4679" w:rsidRPr="009F4679" w:rsidRDefault="00803BB5" w:rsidP="009F4679">
            <w:pPr>
              <w:spacing w:line="360" w:lineRule="auto"/>
              <w:rPr>
                <w:rFonts w:ascii="宋体" w:hAnsi="宋体" w:hint="eastAsia"/>
                <w:szCs w:val="24"/>
              </w:rPr>
            </w:pPr>
            <w:r w:rsidRPr="00803BB5">
              <w:rPr>
                <w:rFonts w:ascii="宋体" w:hAnsi="宋体" w:hint="eastAsia"/>
                <w:szCs w:val="24"/>
              </w:rPr>
              <w:t>√</w:t>
            </w:r>
            <w:r w:rsidR="009F4679" w:rsidRPr="009F4679">
              <w:rPr>
                <w:rFonts w:ascii="宋体" w:hAnsi="宋体" w:hint="eastAsia"/>
                <w:szCs w:val="24"/>
              </w:rPr>
              <w:t xml:space="preserve">特定对象调研 </w:t>
            </w:r>
            <w:r w:rsidR="009F4679" w:rsidRPr="009F4679">
              <w:rPr>
                <w:rFonts w:ascii="宋体" w:hAnsi="宋体"/>
                <w:szCs w:val="24"/>
              </w:rPr>
              <w:t xml:space="preserve">   </w:t>
            </w:r>
            <w:r w:rsidR="00DC5E46" w:rsidRPr="009F4679">
              <w:rPr>
                <w:rFonts w:ascii="宋体" w:hAnsi="宋体" w:hint="eastAsia"/>
                <w:szCs w:val="24"/>
              </w:rPr>
              <w:t>□</w:t>
            </w:r>
            <w:r w:rsidR="009F4679" w:rsidRPr="009F4679">
              <w:rPr>
                <w:rFonts w:ascii="宋体" w:hAnsi="宋体" w:hint="eastAsia"/>
                <w:szCs w:val="24"/>
              </w:rPr>
              <w:t>分析师会议</w:t>
            </w:r>
          </w:p>
          <w:p w14:paraId="44EB060F" w14:textId="182DDCA1" w:rsidR="009F4679" w:rsidRPr="009F4679" w:rsidRDefault="00DC5E46" w:rsidP="009F4679">
            <w:pPr>
              <w:spacing w:line="360" w:lineRule="auto"/>
              <w:rPr>
                <w:rFonts w:ascii="宋体" w:hAnsi="宋体" w:hint="eastAsia"/>
                <w:szCs w:val="24"/>
              </w:rPr>
            </w:pPr>
            <w:r w:rsidRPr="009F4679">
              <w:rPr>
                <w:rFonts w:ascii="宋体" w:hAnsi="宋体" w:hint="eastAsia"/>
                <w:szCs w:val="24"/>
              </w:rPr>
              <w:t>□</w:t>
            </w:r>
            <w:r w:rsidR="009F4679" w:rsidRPr="009F4679">
              <w:rPr>
                <w:rFonts w:ascii="宋体" w:hAnsi="宋体" w:hint="eastAsia"/>
                <w:szCs w:val="24"/>
              </w:rPr>
              <w:t xml:space="preserve">媒体采访 </w:t>
            </w:r>
            <w:r w:rsidR="009F4679" w:rsidRPr="009F4679">
              <w:rPr>
                <w:rFonts w:ascii="宋体" w:hAnsi="宋体"/>
                <w:szCs w:val="24"/>
              </w:rPr>
              <w:t xml:space="preserve">       </w:t>
            </w:r>
            <w:r w:rsidRPr="009F4679">
              <w:rPr>
                <w:rFonts w:ascii="宋体" w:hAnsi="宋体" w:hint="eastAsia"/>
                <w:szCs w:val="24"/>
              </w:rPr>
              <w:t>□</w:t>
            </w:r>
            <w:r w:rsidR="009F4679" w:rsidRPr="009F4679">
              <w:rPr>
                <w:rFonts w:ascii="宋体" w:hAnsi="宋体" w:hint="eastAsia"/>
                <w:szCs w:val="24"/>
              </w:rPr>
              <w:t>业绩说明会</w:t>
            </w:r>
          </w:p>
          <w:p w14:paraId="3D3BF3E3" w14:textId="35C07EAB" w:rsidR="009F4679" w:rsidRPr="009F4679" w:rsidRDefault="00DC5E46" w:rsidP="009F4679">
            <w:pPr>
              <w:spacing w:line="360" w:lineRule="auto"/>
              <w:rPr>
                <w:rFonts w:ascii="宋体" w:hAnsi="宋体" w:hint="eastAsia"/>
                <w:szCs w:val="24"/>
              </w:rPr>
            </w:pPr>
            <w:r w:rsidRPr="009F4679">
              <w:rPr>
                <w:rFonts w:ascii="宋体" w:hAnsi="宋体" w:hint="eastAsia"/>
                <w:szCs w:val="24"/>
              </w:rPr>
              <w:t>□</w:t>
            </w:r>
            <w:r w:rsidR="009F4679" w:rsidRPr="009F4679">
              <w:rPr>
                <w:rFonts w:ascii="宋体" w:hAnsi="宋体" w:hint="eastAsia"/>
                <w:szCs w:val="24"/>
              </w:rPr>
              <w:t xml:space="preserve">新闻发布会 </w:t>
            </w:r>
            <w:r w:rsidR="009F4679" w:rsidRPr="009F4679">
              <w:rPr>
                <w:rFonts w:ascii="宋体" w:hAnsi="宋体"/>
                <w:szCs w:val="24"/>
              </w:rPr>
              <w:t xml:space="preserve">     </w:t>
            </w:r>
            <w:r w:rsidRPr="009F4679">
              <w:rPr>
                <w:rFonts w:ascii="宋体" w:hAnsi="宋体" w:hint="eastAsia"/>
                <w:szCs w:val="24"/>
              </w:rPr>
              <w:t>□</w:t>
            </w:r>
            <w:r w:rsidR="009F4679" w:rsidRPr="009F4679">
              <w:rPr>
                <w:rFonts w:ascii="宋体" w:hAnsi="宋体" w:hint="eastAsia"/>
                <w:szCs w:val="24"/>
              </w:rPr>
              <w:t>路演活动</w:t>
            </w:r>
          </w:p>
          <w:p w14:paraId="50400072" w14:textId="66316954" w:rsidR="00DC5E46" w:rsidRPr="009F4679" w:rsidRDefault="005E416B" w:rsidP="009F4679">
            <w:pPr>
              <w:spacing w:line="360" w:lineRule="auto"/>
              <w:rPr>
                <w:szCs w:val="24"/>
              </w:rPr>
            </w:pPr>
            <w:r w:rsidRPr="009F4679">
              <w:rPr>
                <w:rFonts w:ascii="宋体" w:hAnsi="宋体" w:hint="eastAsia"/>
                <w:szCs w:val="24"/>
              </w:rPr>
              <w:t>□</w:t>
            </w:r>
            <w:r w:rsidR="009F4679" w:rsidRPr="009F4679">
              <w:rPr>
                <w:rFonts w:ascii="宋体" w:hAnsi="宋体" w:hint="eastAsia"/>
                <w:szCs w:val="24"/>
              </w:rPr>
              <w:t>现场参观</w:t>
            </w:r>
            <w:r w:rsidR="00803BB5">
              <w:rPr>
                <w:rFonts w:ascii="宋体" w:hAnsi="宋体" w:hint="eastAsia"/>
                <w:szCs w:val="24"/>
              </w:rPr>
              <w:t xml:space="preserve"> </w:t>
            </w:r>
            <w:r w:rsidR="00803BB5">
              <w:rPr>
                <w:rFonts w:ascii="宋体" w:hAnsi="宋体"/>
                <w:szCs w:val="24"/>
              </w:rPr>
              <w:t xml:space="preserve">       </w:t>
            </w:r>
            <w:r w:rsidR="00DC5E46" w:rsidRPr="009F4679">
              <w:rPr>
                <w:rFonts w:ascii="宋体" w:hAnsi="宋体" w:hint="eastAsia"/>
                <w:szCs w:val="24"/>
              </w:rPr>
              <w:t>□</w:t>
            </w:r>
            <w:r w:rsidR="009F4679" w:rsidRPr="009F4679">
              <w:rPr>
                <w:rFonts w:ascii="宋体" w:hAnsi="宋体" w:hint="eastAsia"/>
                <w:szCs w:val="24"/>
              </w:rPr>
              <w:t>其他</w:t>
            </w:r>
          </w:p>
        </w:tc>
      </w:tr>
      <w:tr w:rsidR="00DC5E46" w:rsidRPr="009F4679" w14:paraId="706CA2E4" w14:textId="77777777" w:rsidTr="004675A6">
        <w:trPr>
          <w:trHeight w:val="614"/>
          <w:jc w:val="center"/>
        </w:trPr>
        <w:tc>
          <w:tcPr>
            <w:tcW w:w="2405" w:type="dxa"/>
          </w:tcPr>
          <w:p w14:paraId="73198EFA" w14:textId="61B16EC2" w:rsidR="009F4679" w:rsidRPr="00586E10" w:rsidRDefault="00DC5E46" w:rsidP="00DC5E46">
            <w:pPr>
              <w:jc w:val="center"/>
              <w:rPr>
                <w:b/>
                <w:bCs/>
                <w:szCs w:val="24"/>
              </w:rPr>
            </w:pPr>
            <w:r w:rsidRPr="00586E10">
              <w:rPr>
                <w:rFonts w:hint="eastAsia"/>
                <w:b/>
                <w:bCs/>
                <w:szCs w:val="24"/>
              </w:rPr>
              <w:t>参与单位名称</w:t>
            </w:r>
          </w:p>
          <w:p w14:paraId="27F86A90" w14:textId="4FB52357" w:rsidR="00DC5E46" w:rsidRPr="009F4679" w:rsidRDefault="00DC5E46" w:rsidP="00DC5E46">
            <w:pPr>
              <w:jc w:val="center"/>
              <w:rPr>
                <w:b/>
                <w:bCs/>
                <w:szCs w:val="24"/>
              </w:rPr>
            </w:pPr>
            <w:r w:rsidRPr="00586E10">
              <w:rPr>
                <w:rFonts w:hint="eastAsia"/>
                <w:b/>
                <w:bCs/>
                <w:szCs w:val="24"/>
              </w:rPr>
              <w:t>及人员姓名</w:t>
            </w:r>
          </w:p>
        </w:tc>
        <w:tc>
          <w:tcPr>
            <w:tcW w:w="6615" w:type="dxa"/>
          </w:tcPr>
          <w:p w14:paraId="463821D3" w14:textId="37D90375" w:rsidR="00B235C3" w:rsidRDefault="00B53230" w:rsidP="004675A6">
            <w:pPr>
              <w:rPr>
                <w:szCs w:val="24"/>
              </w:rPr>
            </w:pPr>
            <w:r>
              <w:rPr>
                <w:rFonts w:hint="eastAsia"/>
                <w:szCs w:val="24"/>
              </w:rPr>
              <w:t>中信证券</w:t>
            </w:r>
            <w:r>
              <w:rPr>
                <w:rFonts w:hint="eastAsia"/>
                <w:szCs w:val="24"/>
              </w:rPr>
              <w:t xml:space="preserve"> </w:t>
            </w:r>
            <w:r w:rsidRPr="00B53230">
              <w:rPr>
                <w:rFonts w:hint="eastAsia"/>
                <w:szCs w:val="24"/>
              </w:rPr>
              <w:t>卿施典</w:t>
            </w:r>
          </w:p>
          <w:p w14:paraId="20BF7B85" w14:textId="07448E31" w:rsidR="00B53230" w:rsidRDefault="00B53230" w:rsidP="004675A6">
            <w:pPr>
              <w:rPr>
                <w:szCs w:val="24"/>
              </w:rPr>
            </w:pPr>
            <w:r w:rsidRPr="00B53230">
              <w:rPr>
                <w:rFonts w:hint="eastAsia"/>
                <w:szCs w:val="24"/>
              </w:rPr>
              <w:t>易方达</w:t>
            </w:r>
            <w:r>
              <w:rPr>
                <w:rFonts w:hint="eastAsia"/>
                <w:szCs w:val="24"/>
              </w:rPr>
              <w:t>基金</w:t>
            </w:r>
            <w:r>
              <w:rPr>
                <w:rFonts w:hint="eastAsia"/>
                <w:szCs w:val="24"/>
              </w:rPr>
              <w:t xml:space="preserve"> </w:t>
            </w:r>
            <w:r w:rsidRPr="00B53230">
              <w:rPr>
                <w:rFonts w:hint="eastAsia"/>
                <w:szCs w:val="24"/>
              </w:rPr>
              <w:t>姚欢宸</w:t>
            </w:r>
          </w:p>
          <w:p w14:paraId="28FDD74E" w14:textId="3397B7E8" w:rsidR="00B53230" w:rsidRDefault="00B53230" w:rsidP="004675A6">
            <w:pPr>
              <w:rPr>
                <w:szCs w:val="24"/>
              </w:rPr>
            </w:pPr>
            <w:r w:rsidRPr="00B53230">
              <w:rPr>
                <w:rFonts w:hint="eastAsia"/>
                <w:szCs w:val="24"/>
              </w:rPr>
              <w:t>丹羿</w:t>
            </w:r>
            <w:r>
              <w:rPr>
                <w:rFonts w:hint="eastAsia"/>
                <w:szCs w:val="24"/>
              </w:rPr>
              <w:t>投资</w:t>
            </w:r>
            <w:r>
              <w:rPr>
                <w:rFonts w:hint="eastAsia"/>
                <w:szCs w:val="24"/>
              </w:rPr>
              <w:t xml:space="preserve"> </w:t>
            </w:r>
            <w:r w:rsidRPr="00B53230">
              <w:rPr>
                <w:rFonts w:hint="eastAsia"/>
                <w:szCs w:val="24"/>
              </w:rPr>
              <w:t>苗耀辉</w:t>
            </w:r>
          </w:p>
          <w:p w14:paraId="1E7CF42F" w14:textId="77777777" w:rsidR="00B53230" w:rsidRDefault="00B53230" w:rsidP="004675A6">
            <w:pPr>
              <w:rPr>
                <w:szCs w:val="24"/>
              </w:rPr>
            </w:pPr>
            <w:r w:rsidRPr="00B53230">
              <w:rPr>
                <w:rFonts w:hint="eastAsia"/>
                <w:szCs w:val="24"/>
              </w:rPr>
              <w:t>山西证券</w:t>
            </w:r>
            <w:r w:rsidRPr="00B53230">
              <w:rPr>
                <w:rFonts w:hint="eastAsia"/>
                <w:szCs w:val="24"/>
              </w:rPr>
              <w:t xml:space="preserve"> </w:t>
            </w:r>
            <w:r w:rsidRPr="00B53230">
              <w:rPr>
                <w:rFonts w:hint="eastAsia"/>
                <w:szCs w:val="24"/>
              </w:rPr>
              <w:t>高宇洋</w:t>
            </w:r>
          </w:p>
          <w:p w14:paraId="200E86DE" w14:textId="47FE7DAE" w:rsidR="00B53230" w:rsidRDefault="00B53230" w:rsidP="004675A6">
            <w:pPr>
              <w:rPr>
                <w:szCs w:val="24"/>
              </w:rPr>
            </w:pPr>
            <w:r w:rsidRPr="00B53230">
              <w:rPr>
                <w:rFonts w:hint="eastAsia"/>
                <w:szCs w:val="24"/>
              </w:rPr>
              <w:t>博时基金</w:t>
            </w:r>
            <w:r>
              <w:rPr>
                <w:rFonts w:hint="eastAsia"/>
                <w:szCs w:val="24"/>
              </w:rPr>
              <w:t xml:space="preserve"> </w:t>
            </w:r>
            <w:r w:rsidRPr="00B53230">
              <w:rPr>
                <w:rFonts w:hint="eastAsia"/>
                <w:szCs w:val="24"/>
              </w:rPr>
              <w:t>李喆</w:t>
            </w:r>
            <w:r>
              <w:rPr>
                <w:rFonts w:hint="eastAsia"/>
                <w:szCs w:val="24"/>
              </w:rPr>
              <w:t xml:space="preserve"> </w:t>
            </w:r>
            <w:r w:rsidRPr="00B53230">
              <w:rPr>
                <w:rFonts w:hint="eastAsia"/>
                <w:szCs w:val="24"/>
              </w:rPr>
              <w:t>符昌铨</w:t>
            </w:r>
          </w:p>
          <w:p w14:paraId="2686BC11" w14:textId="77777777" w:rsidR="00B53230" w:rsidRDefault="00B53230" w:rsidP="004675A6">
            <w:pPr>
              <w:rPr>
                <w:szCs w:val="24"/>
              </w:rPr>
            </w:pPr>
            <w:r>
              <w:rPr>
                <w:rFonts w:hint="eastAsia"/>
                <w:szCs w:val="24"/>
              </w:rPr>
              <w:t>华泰证券</w:t>
            </w:r>
            <w:r>
              <w:rPr>
                <w:rFonts w:hint="eastAsia"/>
                <w:szCs w:val="24"/>
              </w:rPr>
              <w:t xml:space="preserve"> </w:t>
            </w:r>
            <w:r w:rsidRPr="00B53230">
              <w:rPr>
                <w:rFonts w:hint="eastAsia"/>
                <w:szCs w:val="24"/>
              </w:rPr>
              <w:t>陈钰</w:t>
            </w:r>
          </w:p>
          <w:p w14:paraId="430B3A5A" w14:textId="77777777" w:rsidR="005B1126" w:rsidRDefault="005B1126" w:rsidP="004675A6">
            <w:pPr>
              <w:rPr>
                <w:szCs w:val="24"/>
              </w:rPr>
            </w:pPr>
            <w:r w:rsidRPr="005B1126">
              <w:rPr>
                <w:rFonts w:hint="eastAsia"/>
                <w:szCs w:val="24"/>
              </w:rPr>
              <w:t>天风证券</w:t>
            </w:r>
            <w:r>
              <w:rPr>
                <w:rFonts w:hint="eastAsia"/>
                <w:szCs w:val="24"/>
              </w:rPr>
              <w:t xml:space="preserve"> </w:t>
            </w:r>
            <w:proofErr w:type="gramStart"/>
            <w:r w:rsidRPr="005B1126">
              <w:rPr>
                <w:rFonts w:hint="eastAsia"/>
                <w:szCs w:val="24"/>
              </w:rPr>
              <w:t>潘暕</w:t>
            </w:r>
            <w:proofErr w:type="gramEnd"/>
          </w:p>
          <w:p w14:paraId="046CB5BF" w14:textId="77777777" w:rsidR="0026498E" w:rsidRDefault="0026498E" w:rsidP="004675A6">
            <w:pPr>
              <w:rPr>
                <w:szCs w:val="24"/>
              </w:rPr>
            </w:pPr>
            <w:r>
              <w:rPr>
                <w:rFonts w:hint="eastAsia"/>
                <w:szCs w:val="24"/>
              </w:rPr>
              <w:t>中</w:t>
            </w:r>
            <w:proofErr w:type="gramStart"/>
            <w:r>
              <w:rPr>
                <w:rFonts w:hint="eastAsia"/>
                <w:szCs w:val="24"/>
              </w:rPr>
              <w:t>邮证券</w:t>
            </w:r>
            <w:proofErr w:type="gramEnd"/>
            <w:r>
              <w:rPr>
                <w:rFonts w:hint="eastAsia"/>
                <w:szCs w:val="24"/>
              </w:rPr>
              <w:t xml:space="preserve"> </w:t>
            </w:r>
            <w:r>
              <w:rPr>
                <w:rFonts w:hint="eastAsia"/>
                <w:szCs w:val="24"/>
              </w:rPr>
              <w:t>万玮</w:t>
            </w:r>
          </w:p>
          <w:p w14:paraId="001CEAE9" w14:textId="3570AE52" w:rsidR="0026498E" w:rsidRPr="00B9047B" w:rsidRDefault="0026498E" w:rsidP="004675A6">
            <w:pPr>
              <w:rPr>
                <w:rFonts w:hint="eastAsia"/>
                <w:szCs w:val="24"/>
              </w:rPr>
            </w:pPr>
            <w:r w:rsidRPr="0026498E">
              <w:rPr>
                <w:rFonts w:hint="eastAsia"/>
                <w:szCs w:val="24"/>
              </w:rPr>
              <w:t>前海开源</w:t>
            </w:r>
            <w:r>
              <w:rPr>
                <w:rFonts w:hint="eastAsia"/>
                <w:szCs w:val="24"/>
              </w:rPr>
              <w:t>基金</w:t>
            </w:r>
            <w:r>
              <w:rPr>
                <w:rFonts w:hint="eastAsia"/>
                <w:szCs w:val="24"/>
              </w:rPr>
              <w:t xml:space="preserve"> </w:t>
            </w:r>
            <w:r w:rsidRPr="0026498E">
              <w:rPr>
                <w:rFonts w:hint="eastAsia"/>
                <w:szCs w:val="24"/>
              </w:rPr>
              <w:t>张</w:t>
            </w:r>
            <w:proofErr w:type="gramStart"/>
            <w:r w:rsidRPr="0026498E">
              <w:rPr>
                <w:rFonts w:hint="eastAsia"/>
                <w:szCs w:val="24"/>
              </w:rPr>
              <w:t>浩</w:t>
            </w:r>
            <w:proofErr w:type="gramEnd"/>
            <w:r>
              <w:rPr>
                <w:rFonts w:hint="eastAsia"/>
                <w:szCs w:val="24"/>
              </w:rPr>
              <w:t xml:space="preserve"> </w:t>
            </w:r>
            <w:r w:rsidRPr="0026498E">
              <w:rPr>
                <w:rFonts w:hint="eastAsia"/>
                <w:szCs w:val="24"/>
              </w:rPr>
              <w:t>唐栩</w:t>
            </w:r>
            <w:r>
              <w:rPr>
                <w:rFonts w:hint="eastAsia"/>
                <w:szCs w:val="24"/>
              </w:rPr>
              <w:t xml:space="preserve"> </w:t>
            </w:r>
            <w:r w:rsidRPr="0026498E">
              <w:rPr>
                <w:rFonts w:hint="eastAsia"/>
                <w:szCs w:val="24"/>
              </w:rPr>
              <w:t>李宇</w:t>
            </w:r>
            <w:r>
              <w:rPr>
                <w:rFonts w:hint="eastAsia"/>
                <w:szCs w:val="24"/>
              </w:rPr>
              <w:t xml:space="preserve"> </w:t>
            </w:r>
            <w:r w:rsidRPr="0026498E">
              <w:rPr>
                <w:rFonts w:hint="eastAsia"/>
                <w:szCs w:val="24"/>
              </w:rPr>
              <w:t>陈明江</w:t>
            </w:r>
          </w:p>
        </w:tc>
      </w:tr>
      <w:tr w:rsidR="00DC5E46" w:rsidRPr="009F4679" w14:paraId="4F23F2BF" w14:textId="77777777" w:rsidTr="007B5A9D">
        <w:trPr>
          <w:trHeight w:val="131"/>
          <w:jc w:val="center"/>
        </w:trPr>
        <w:tc>
          <w:tcPr>
            <w:tcW w:w="2405" w:type="dxa"/>
          </w:tcPr>
          <w:p w14:paraId="12B1F227" w14:textId="5E374A71" w:rsidR="00DC5E46" w:rsidRPr="009F4679" w:rsidRDefault="00DC5E46" w:rsidP="00DC5E46">
            <w:pPr>
              <w:jc w:val="center"/>
              <w:rPr>
                <w:b/>
                <w:bCs/>
                <w:szCs w:val="24"/>
              </w:rPr>
            </w:pPr>
            <w:r w:rsidRPr="009F4679">
              <w:rPr>
                <w:rFonts w:hint="eastAsia"/>
                <w:b/>
                <w:bCs/>
                <w:szCs w:val="24"/>
              </w:rPr>
              <w:t>时间</w:t>
            </w:r>
          </w:p>
        </w:tc>
        <w:tc>
          <w:tcPr>
            <w:tcW w:w="6615" w:type="dxa"/>
          </w:tcPr>
          <w:p w14:paraId="4FA384A1" w14:textId="380C0AF8" w:rsidR="009F4679" w:rsidRPr="009F4679" w:rsidRDefault="00B53230" w:rsidP="00803BB5">
            <w:pPr>
              <w:jc w:val="center"/>
              <w:rPr>
                <w:szCs w:val="24"/>
              </w:rPr>
            </w:pPr>
            <w:r w:rsidRPr="00B53230">
              <w:rPr>
                <w:rFonts w:hint="eastAsia"/>
                <w:szCs w:val="24"/>
              </w:rPr>
              <w:t>2025</w:t>
            </w:r>
            <w:r w:rsidRPr="00B53230">
              <w:rPr>
                <w:rFonts w:hint="eastAsia"/>
                <w:szCs w:val="24"/>
              </w:rPr>
              <w:t>年</w:t>
            </w:r>
            <w:r w:rsidRPr="00B53230">
              <w:rPr>
                <w:rFonts w:hint="eastAsia"/>
                <w:szCs w:val="24"/>
              </w:rPr>
              <w:t>1</w:t>
            </w:r>
            <w:r w:rsidRPr="00B53230">
              <w:rPr>
                <w:rFonts w:hint="eastAsia"/>
                <w:szCs w:val="24"/>
              </w:rPr>
              <w:t>月</w:t>
            </w:r>
            <w:r w:rsidRPr="00B53230">
              <w:rPr>
                <w:rFonts w:hint="eastAsia"/>
                <w:szCs w:val="24"/>
              </w:rPr>
              <w:t>23</w:t>
            </w:r>
            <w:r w:rsidRPr="00B53230">
              <w:rPr>
                <w:rFonts w:hint="eastAsia"/>
                <w:szCs w:val="24"/>
              </w:rPr>
              <w:t>日</w:t>
            </w:r>
            <w:r w:rsidR="005B1126">
              <w:rPr>
                <w:rFonts w:hint="eastAsia"/>
                <w:szCs w:val="24"/>
              </w:rPr>
              <w:t>-</w:t>
            </w:r>
            <w:r w:rsidRPr="00B53230">
              <w:rPr>
                <w:rFonts w:hint="eastAsia"/>
                <w:szCs w:val="24"/>
              </w:rPr>
              <w:t>2</w:t>
            </w:r>
            <w:r w:rsidRPr="00B53230">
              <w:rPr>
                <w:rFonts w:hint="eastAsia"/>
                <w:szCs w:val="24"/>
              </w:rPr>
              <w:t>月</w:t>
            </w:r>
            <w:r w:rsidR="005B1126">
              <w:rPr>
                <w:rFonts w:hint="eastAsia"/>
                <w:szCs w:val="24"/>
              </w:rPr>
              <w:t>2</w:t>
            </w:r>
            <w:r w:rsidR="0026498E">
              <w:rPr>
                <w:rFonts w:hint="eastAsia"/>
                <w:szCs w:val="24"/>
              </w:rPr>
              <w:t>7</w:t>
            </w:r>
            <w:r w:rsidRPr="00B53230">
              <w:rPr>
                <w:rFonts w:hint="eastAsia"/>
                <w:szCs w:val="24"/>
              </w:rPr>
              <w:t>日</w:t>
            </w:r>
          </w:p>
        </w:tc>
      </w:tr>
      <w:tr w:rsidR="00DC5E46" w:rsidRPr="009F4679" w14:paraId="15E4FF35" w14:textId="77777777" w:rsidTr="007B5A9D">
        <w:trPr>
          <w:jc w:val="center"/>
        </w:trPr>
        <w:tc>
          <w:tcPr>
            <w:tcW w:w="2405" w:type="dxa"/>
          </w:tcPr>
          <w:p w14:paraId="3124768F" w14:textId="1FBA5ECA" w:rsidR="00DC5E46" w:rsidRPr="009F4679" w:rsidRDefault="00DC5E46" w:rsidP="00DC5E46">
            <w:pPr>
              <w:jc w:val="center"/>
              <w:rPr>
                <w:b/>
                <w:bCs/>
                <w:szCs w:val="24"/>
              </w:rPr>
            </w:pPr>
            <w:r w:rsidRPr="009F4679">
              <w:rPr>
                <w:rFonts w:hint="eastAsia"/>
                <w:b/>
                <w:bCs/>
                <w:szCs w:val="24"/>
              </w:rPr>
              <w:t>地点</w:t>
            </w:r>
          </w:p>
        </w:tc>
        <w:tc>
          <w:tcPr>
            <w:tcW w:w="6615" w:type="dxa"/>
          </w:tcPr>
          <w:p w14:paraId="5EE51860" w14:textId="0ECDD9A9" w:rsidR="009F4679" w:rsidRPr="009F4679" w:rsidRDefault="00337B84" w:rsidP="00803BB5">
            <w:pPr>
              <w:jc w:val="center"/>
              <w:rPr>
                <w:szCs w:val="24"/>
              </w:rPr>
            </w:pPr>
            <w:r>
              <w:rPr>
                <w:rFonts w:cs="Times New Roman" w:hint="eastAsia"/>
                <w:bCs/>
                <w:iCs/>
                <w:szCs w:val="24"/>
              </w:rPr>
              <w:t>公司会议室</w:t>
            </w:r>
            <w:r w:rsidR="008E5C78">
              <w:rPr>
                <w:rFonts w:cs="Times New Roman" w:hint="eastAsia"/>
                <w:bCs/>
                <w:iCs/>
                <w:szCs w:val="24"/>
              </w:rPr>
              <w:t>、腾讯会议</w:t>
            </w:r>
          </w:p>
        </w:tc>
      </w:tr>
      <w:tr w:rsidR="00DC5E46" w:rsidRPr="009F4679" w14:paraId="3765D790" w14:textId="77777777" w:rsidTr="007B5A9D">
        <w:trPr>
          <w:jc w:val="center"/>
        </w:trPr>
        <w:tc>
          <w:tcPr>
            <w:tcW w:w="2405" w:type="dxa"/>
            <w:vAlign w:val="center"/>
          </w:tcPr>
          <w:p w14:paraId="0BE2A0E8" w14:textId="023B749A" w:rsidR="009F4679" w:rsidRPr="009F4679" w:rsidRDefault="00DC5E46" w:rsidP="00DC5E46">
            <w:pPr>
              <w:jc w:val="center"/>
              <w:rPr>
                <w:b/>
                <w:bCs/>
                <w:szCs w:val="24"/>
              </w:rPr>
            </w:pPr>
            <w:r w:rsidRPr="009F4679">
              <w:rPr>
                <w:rFonts w:hint="eastAsia"/>
                <w:b/>
                <w:bCs/>
                <w:szCs w:val="24"/>
              </w:rPr>
              <w:t>上市公司接待人员</w:t>
            </w:r>
          </w:p>
          <w:p w14:paraId="0D1F500D" w14:textId="014D41D1" w:rsidR="00DC5E46" w:rsidRPr="009F4679" w:rsidRDefault="009F4679" w:rsidP="00DC5E46">
            <w:pPr>
              <w:jc w:val="center"/>
              <w:rPr>
                <w:b/>
                <w:bCs/>
                <w:szCs w:val="24"/>
              </w:rPr>
            </w:pPr>
            <w:r w:rsidRPr="009F4679">
              <w:rPr>
                <w:rFonts w:hint="eastAsia"/>
                <w:b/>
                <w:bCs/>
                <w:szCs w:val="24"/>
              </w:rPr>
              <w:t>姓名</w:t>
            </w:r>
          </w:p>
        </w:tc>
        <w:tc>
          <w:tcPr>
            <w:tcW w:w="6615" w:type="dxa"/>
          </w:tcPr>
          <w:p w14:paraId="25755944" w14:textId="586CF0E2" w:rsidR="008A7D56" w:rsidRDefault="009902C7" w:rsidP="007C4B8F">
            <w:pPr>
              <w:rPr>
                <w:bCs/>
                <w:iCs/>
                <w:szCs w:val="24"/>
              </w:rPr>
            </w:pPr>
            <w:r>
              <w:rPr>
                <w:rFonts w:hint="eastAsia"/>
                <w:bCs/>
                <w:iCs/>
                <w:szCs w:val="24"/>
              </w:rPr>
              <w:t>董事</w:t>
            </w:r>
            <w:r w:rsidR="008A7D56" w:rsidRPr="005E3206">
              <w:rPr>
                <w:rFonts w:hint="eastAsia"/>
                <w:bCs/>
                <w:iCs/>
                <w:szCs w:val="24"/>
              </w:rPr>
              <w:t>、总经理：盛文军</w:t>
            </w:r>
          </w:p>
          <w:p w14:paraId="46BA00A0" w14:textId="646F8605" w:rsidR="009F4679" w:rsidRDefault="00803BB5" w:rsidP="007C4B8F">
            <w:pPr>
              <w:rPr>
                <w:bCs/>
                <w:iCs/>
                <w:szCs w:val="24"/>
              </w:rPr>
            </w:pPr>
            <w:r w:rsidRPr="008912C7">
              <w:rPr>
                <w:bCs/>
                <w:iCs/>
                <w:szCs w:val="24"/>
              </w:rPr>
              <w:t>副总经理、董事会秘书</w:t>
            </w:r>
            <w:r>
              <w:rPr>
                <w:rFonts w:hint="eastAsia"/>
                <w:bCs/>
                <w:iCs/>
                <w:szCs w:val="24"/>
              </w:rPr>
              <w:t>：李鹏</w:t>
            </w:r>
          </w:p>
          <w:p w14:paraId="054EB441" w14:textId="525CA4F8" w:rsidR="009F4679" w:rsidRPr="009F4679" w:rsidRDefault="00803BB5" w:rsidP="007C4B8F">
            <w:pPr>
              <w:rPr>
                <w:szCs w:val="24"/>
              </w:rPr>
            </w:pPr>
            <w:r>
              <w:rPr>
                <w:rFonts w:hint="eastAsia"/>
                <w:szCs w:val="24"/>
              </w:rPr>
              <w:t>证券事务代表：马军</w:t>
            </w:r>
          </w:p>
        </w:tc>
      </w:tr>
      <w:tr w:rsidR="00DC5E46" w:rsidRPr="009F4679" w14:paraId="1C6FB3BE" w14:textId="77777777" w:rsidTr="007B5A9D">
        <w:trPr>
          <w:jc w:val="center"/>
        </w:trPr>
        <w:tc>
          <w:tcPr>
            <w:tcW w:w="2405" w:type="dxa"/>
          </w:tcPr>
          <w:p w14:paraId="4A252254" w14:textId="77777777" w:rsidR="009F4679" w:rsidRPr="009F4679" w:rsidRDefault="009F4679" w:rsidP="00DC5E46">
            <w:pPr>
              <w:jc w:val="center"/>
              <w:rPr>
                <w:b/>
                <w:bCs/>
                <w:szCs w:val="24"/>
              </w:rPr>
            </w:pPr>
          </w:p>
          <w:p w14:paraId="5836CF61" w14:textId="77777777" w:rsidR="009F4679" w:rsidRPr="009F4679" w:rsidRDefault="009F4679" w:rsidP="00DC5E46">
            <w:pPr>
              <w:jc w:val="center"/>
              <w:rPr>
                <w:b/>
                <w:bCs/>
                <w:szCs w:val="24"/>
              </w:rPr>
            </w:pPr>
          </w:p>
          <w:p w14:paraId="2018A058" w14:textId="77777777" w:rsidR="009F4679" w:rsidRPr="009F4679" w:rsidRDefault="009F4679" w:rsidP="00DC5E46">
            <w:pPr>
              <w:jc w:val="center"/>
              <w:rPr>
                <w:b/>
                <w:bCs/>
                <w:szCs w:val="24"/>
              </w:rPr>
            </w:pPr>
          </w:p>
          <w:p w14:paraId="590B80C2" w14:textId="3890A50C" w:rsidR="00DC5E46" w:rsidRPr="009F4679" w:rsidRDefault="00DC5E46" w:rsidP="00DC5E46">
            <w:pPr>
              <w:jc w:val="center"/>
              <w:rPr>
                <w:b/>
                <w:bCs/>
                <w:szCs w:val="24"/>
              </w:rPr>
            </w:pPr>
            <w:r w:rsidRPr="009F4679">
              <w:rPr>
                <w:rFonts w:hint="eastAsia"/>
                <w:b/>
                <w:bCs/>
                <w:szCs w:val="24"/>
              </w:rPr>
              <w:t>投资者关系活动主要内容介绍</w:t>
            </w:r>
          </w:p>
        </w:tc>
        <w:tc>
          <w:tcPr>
            <w:tcW w:w="6615" w:type="dxa"/>
          </w:tcPr>
          <w:p w14:paraId="594602DF" w14:textId="3C594AD6" w:rsidR="0021748D" w:rsidRPr="00553E81" w:rsidRDefault="0021748D" w:rsidP="00553E81">
            <w:pPr>
              <w:pStyle w:val="aa"/>
              <w:numPr>
                <w:ilvl w:val="0"/>
                <w:numId w:val="11"/>
              </w:numPr>
              <w:ind w:firstLineChars="0"/>
              <w:jc w:val="left"/>
              <w:rPr>
                <w:szCs w:val="24"/>
              </w:rPr>
            </w:pPr>
            <w:bookmarkStart w:id="0" w:name="5yNF-1734583604891"/>
            <w:bookmarkStart w:id="1" w:name="glT0-1734583604902"/>
            <w:bookmarkEnd w:id="0"/>
            <w:bookmarkEnd w:id="1"/>
            <w:r w:rsidRPr="00553E81">
              <w:rPr>
                <w:rFonts w:hint="eastAsia"/>
                <w:szCs w:val="24"/>
              </w:rPr>
              <w:t>交流环节：</w:t>
            </w:r>
          </w:p>
          <w:p w14:paraId="0A301D03" w14:textId="77777777" w:rsidR="00553E81" w:rsidRPr="006B67D0" w:rsidRDefault="00553E81" w:rsidP="00553E81">
            <w:pPr>
              <w:rPr>
                <w:szCs w:val="24"/>
              </w:rPr>
            </w:pPr>
            <w:r w:rsidRPr="006B67D0">
              <w:rPr>
                <w:rFonts w:hint="eastAsia"/>
                <w:szCs w:val="24"/>
              </w:rPr>
              <w:t>Q</w:t>
            </w:r>
            <w:r>
              <w:rPr>
                <w:rFonts w:hint="eastAsia"/>
                <w:szCs w:val="24"/>
              </w:rPr>
              <w:t>1</w:t>
            </w:r>
            <w:r w:rsidRPr="006B67D0">
              <w:rPr>
                <w:rFonts w:hint="eastAsia"/>
                <w:szCs w:val="24"/>
              </w:rPr>
              <w:t>：为什么要做端侧</w:t>
            </w:r>
            <w:r w:rsidRPr="006B67D0">
              <w:rPr>
                <w:rFonts w:hint="eastAsia"/>
                <w:szCs w:val="24"/>
              </w:rPr>
              <w:t>AI</w:t>
            </w:r>
            <w:r w:rsidRPr="006B67D0">
              <w:rPr>
                <w:rFonts w:hint="eastAsia"/>
                <w:szCs w:val="24"/>
              </w:rPr>
              <w:t>？</w:t>
            </w:r>
          </w:p>
          <w:p w14:paraId="72D5AEAA" w14:textId="0DCE3042" w:rsidR="00553E81" w:rsidRDefault="00553E81" w:rsidP="00553E81">
            <w:pPr>
              <w:rPr>
                <w:szCs w:val="24"/>
              </w:rPr>
            </w:pPr>
            <w:r w:rsidRPr="006B67D0">
              <w:rPr>
                <w:rFonts w:hint="eastAsia"/>
                <w:szCs w:val="24"/>
              </w:rPr>
              <w:t>A</w:t>
            </w:r>
            <w:r>
              <w:rPr>
                <w:rFonts w:hint="eastAsia"/>
                <w:szCs w:val="24"/>
              </w:rPr>
              <w:t>1</w:t>
            </w:r>
            <w:r w:rsidRPr="006B67D0">
              <w:rPr>
                <w:rFonts w:hint="eastAsia"/>
                <w:szCs w:val="24"/>
              </w:rPr>
              <w:t>：</w:t>
            </w:r>
            <w:r w:rsidRPr="00A435CF">
              <w:rPr>
                <w:rFonts w:hint="eastAsia"/>
                <w:szCs w:val="24"/>
              </w:rPr>
              <w:t>端侧</w:t>
            </w:r>
            <w:r w:rsidRPr="00A435CF">
              <w:rPr>
                <w:rFonts w:hint="eastAsia"/>
                <w:szCs w:val="24"/>
              </w:rPr>
              <w:t>AI</w:t>
            </w:r>
            <w:r w:rsidRPr="00A435CF">
              <w:rPr>
                <w:rFonts w:hint="eastAsia"/>
                <w:szCs w:val="24"/>
              </w:rPr>
              <w:t>（</w:t>
            </w:r>
            <w:r w:rsidRPr="00A435CF">
              <w:rPr>
                <w:rFonts w:hint="eastAsia"/>
                <w:szCs w:val="24"/>
              </w:rPr>
              <w:t>Edge AI</w:t>
            </w:r>
            <w:r w:rsidRPr="00A435CF">
              <w:rPr>
                <w:rFonts w:hint="eastAsia"/>
                <w:szCs w:val="24"/>
              </w:rPr>
              <w:t>）是指在设备端（例如智能手机、</w:t>
            </w:r>
            <w:r>
              <w:rPr>
                <w:rFonts w:hint="eastAsia"/>
                <w:szCs w:val="24"/>
              </w:rPr>
              <w:t>传感器、</w:t>
            </w:r>
            <w:r w:rsidRPr="00A435CF">
              <w:rPr>
                <w:rFonts w:hint="eastAsia"/>
                <w:szCs w:val="24"/>
              </w:rPr>
              <w:t>摄像头</w:t>
            </w:r>
            <w:r>
              <w:rPr>
                <w:rFonts w:hint="eastAsia"/>
                <w:szCs w:val="24"/>
              </w:rPr>
              <w:t>、各种物联网智能</w:t>
            </w:r>
            <w:r w:rsidRPr="00A435CF">
              <w:rPr>
                <w:rFonts w:hint="eastAsia"/>
                <w:szCs w:val="24"/>
              </w:rPr>
              <w:t>设备</w:t>
            </w:r>
            <w:r>
              <w:rPr>
                <w:rFonts w:hint="eastAsia"/>
                <w:szCs w:val="24"/>
              </w:rPr>
              <w:t>、智能硬件等</w:t>
            </w:r>
            <w:r w:rsidRPr="00A435CF">
              <w:rPr>
                <w:rFonts w:hint="eastAsia"/>
                <w:szCs w:val="24"/>
              </w:rPr>
              <w:t>）直接进行人工智能运算和数据处理，而不是</w:t>
            </w:r>
            <w:r w:rsidR="00DB4DBF">
              <w:rPr>
                <w:rFonts w:hint="eastAsia"/>
                <w:szCs w:val="24"/>
              </w:rPr>
              <w:t>完全</w:t>
            </w:r>
            <w:r w:rsidRPr="00A435CF">
              <w:rPr>
                <w:rFonts w:hint="eastAsia"/>
                <w:szCs w:val="24"/>
              </w:rPr>
              <w:t>依赖云端服务器</w:t>
            </w:r>
            <w:r>
              <w:rPr>
                <w:rFonts w:hint="eastAsia"/>
                <w:szCs w:val="24"/>
              </w:rPr>
              <w:t>算力来</w:t>
            </w:r>
            <w:r w:rsidRPr="00A435CF">
              <w:rPr>
                <w:rFonts w:hint="eastAsia"/>
                <w:szCs w:val="24"/>
              </w:rPr>
              <w:t>完成</w:t>
            </w:r>
            <w:r>
              <w:rPr>
                <w:rFonts w:hint="eastAsia"/>
                <w:szCs w:val="24"/>
              </w:rPr>
              <w:t>AI</w:t>
            </w:r>
            <w:r w:rsidRPr="00A435CF">
              <w:rPr>
                <w:rFonts w:hint="eastAsia"/>
                <w:szCs w:val="24"/>
              </w:rPr>
              <w:t>计算任务的技术。</w:t>
            </w:r>
            <w:r w:rsidRPr="006B67D0">
              <w:rPr>
                <w:rFonts w:hint="eastAsia"/>
                <w:szCs w:val="24"/>
              </w:rPr>
              <w:t>做端侧</w:t>
            </w:r>
            <w:r w:rsidRPr="006B67D0">
              <w:rPr>
                <w:rFonts w:hint="eastAsia"/>
                <w:szCs w:val="24"/>
              </w:rPr>
              <w:t>AI</w:t>
            </w:r>
            <w:r w:rsidRPr="006B67D0">
              <w:rPr>
                <w:rFonts w:hint="eastAsia"/>
                <w:szCs w:val="24"/>
              </w:rPr>
              <w:t>的重要原因是在很多应用场景中，人们不希望将大量数据传输到云端进行运算来获得</w:t>
            </w:r>
            <w:r w:rsidRPr="006B67D0">
              <w:rPr>
                <w:rFonts w:hint="eastAsia"/>
                <w:szCs w:val="24"/>
              </w:rPr>
              <w:t>AI</w:t>
            </w:r>
            <w:r w:rsidRPr="006B67D0">
              <w:rPr>
                <w:rFonts w:hint="eastAsia"/>
                <w:szCs w:val="24"/>
              </w:rPr>
              <w:t>支持。将数据传到云端虽可获得更大算力支持，但存在诸多问题，如需要更宽的传输带宽、消耗端侧更多功耗、存在延时</w:t>
            </w:r>
            <w:r>
              <w:rPr>
                <w:rFonts w:hint="eastAsia"/>
                <w:szCs w:val="24"/>
              </w:rPr>
              <w:t>降低用户体验</w:t>
            </w:r>
            <w:r w:rsidRPr="006B67D0">
              <w:rPr>
                <w:rFonts w:hint="eastAsia"/>
                <w:szCs w:val="24"/>
              </w:rPr>
              <w:t>以及数据</w:t>
            </w:r>
            <w:r>
              <w:rPr>
                <w:rFonts w:hint="eastAsia"/>
                <w:szCs w:val="24"/>
              </w:rPr>
              <w:t>泄密和个人隐私暴露</w:t>
            </w:r>
            <w:r w:rsidRPr="006B67D0">
              <w:rPr>
                <w:rFonts w:hint="eastAsia"/>
                <w:szCs w:val="24"/>
              </w:rPr>
              <w:t>等风险。在很多</w:t>
            </w:r>
            <w:r w:rsidRPr="006B67D0">
              <w:rPr>
                <w:rFonts w:hint="eastAsia"/>
                <w:szCs w:val="24"/>
              </w:rPr>
              <w:t>AI</w:t>
            </w:r>
            <w:r w:rsidRPr="006B67D0">
              <w:rPr>
                <w:rFonts w:hint="eastAsia"/>
                <w:szCs w:val="24"/>
              </w:rPr>
              <w:t>应用中，在</w:t>
            </w:r>
            <w:r>
              <w:rPr>
                <w:rFonts w:hint="eastAsia"/>
                <w:szCs w:val="24"/>
              </w:rPr>
              <w:t>各种端侧产品本地实现全部或者部分</w:t>
            </w:r>
            <w:r w:rsidRPr="006B67D0">
              <w:rPr>
                <w:rFonts w:hint="eastAsia"/>
                <w:szCs w:val="24"/>
              </w:rPr>
              <w:t>AI</w:t>
            </w:r>
            <w:r>
              <w:rPr>
                <w:rFonts w:hint="eastAsia"/>
                <w:szCs w:val="24"/>
              </w:rPr>
              <w:t>功能</w:t>
            </w:r>
            <w:r w:rsidRPr="006B67D0">
              <w:rPr>
                <w:rFonts w:hint="eastAsia"/>
                <w:szCs w:val="24"/>
              </w:rPr>
              <w:t>可将传到云端的数据量压到最低，从而提高反应时间、</w:t>
            </w:r>
            <w:r>
              <w:rPr>
                <w:rFonts w:hint="eastAsia"/>
                <w:szCs w:val="24"/>
              </w:rPr>
              <w:t>提升用户体验、</w:t>
            </w:r>
            <w:r w:rsidRPr="006B67D0">
              <w:rPr>
                <w:rFonts w:hint="eastAsia"/>
                <w:szCs w:val="24"/>
              </w:rPr>
              <w:t>降低功耗、保护隐私等</w:t>
            </w:r>
            <w:r>
              <w:rPr>
                <w:rFonts w:hint="eastAsia"/>
                <w:szCs w:val="24"/>
              </w:rPr>
              <w:t>，而且在没有网络的情况下仍然可以使用</w:t>
            </w:r>
            <w:r>
              <w:rPr>
                <w:rFonts w:hint="eastAsia"/>
                <w:szCs w:val="24"/>
              </w:rPr>
              <w:t>AI</w:t>
            </w:r>
            <w:r>
              <w:rPr>
                <w:rFonts w:hint="eastAsia"/>
                <w:szCs w:val="24"/>
              </w:rPr>
              <w:t>功能</w:t>
            </w:r>
            <w:r w:rsidRPr="006B67D0">
              <w:rPr>
                <w:rFonts w:hint="eastAsia"/>
                <w:szCs w:val="24"/>
              </w:rPr>
              <w:t>。</w:t>
            </w:r>
          </w:p>
          <w:p w14:paraId="3E11B0F5" w14:textId="77777777" w:rsidR="00553E81" w:rsidRPr="00553E81" w:rsidRDefault="00553E81" w:rsidP="00553E81">
            <w:pPr>
              <w:jc w:val="left"/>
              <w:rPr>
                <w:szCs w:val="24"/>
              </w:rPr>
            </w:pPr>
          </w:p>
          <w:p w14:paraId="46FE42B3" w14:textId="454474CC" w:rsidR="00430CB8" w:rsidRPr="00E010BA" w:rsidRDefault="00430CB8" w:rsidP="00430CB8">
            <w:pPr>
              <w:rPr>
                <w:szCs w:val="24"/>
              </w:rPr>
            </w:pPr>
            <w:r w:rsidRPr="00E010BA">
              <w:rPr>
                <w:rFonts w:hint="eastAsia"/>
                <w:szCs w:val="24"/>
              </w:rPr>
              <w:t>Q</w:t>
            </w:r>
            <w:r w:rsidR="00553E81">
              <w:rPr>
                <w:rFonts w:hint="eastAsia"/>
                <w:szCs w:val="24"/>
              </w:rPr>
              <w:t>2</w:t>
            </w:r>
            <w:r w:rsidRPr="00E010BA">
              <w:rPr>
                <w:rFonts w:hint="eastAsia"/>
                <w:szCs w:val="24"/>
              </w:rPr>
              <w:t>：</w:t>
            </w:r>
            <w:r w:rsidR="002867D4">
              <w:rPr>
                <w:rFonts w:hint="eastAsia"/>
                <w:szCs w:val="24"/>
              </w:rPr>
              <w:t>公司</w:t>
            </w:r>
            <w:r w:rsidR="00AA0E46" w:rsidRPr="00AA0E46">
              <w:rPr>
                <w:rFonts w:hint="eastAsia"/>
                <w:szCs w:val="24"/>
              </w:rPr>
              <w:t>两款新的带</w:t>
            </w:r>
            <w:r w:rsidR="00AA0E46" w:rsidRPr="00AA0E46">
              <w:rPr>
                <w:rFonts w:hint="eastAsia"/>
                <w:szCs w:val="24"/>
              </w:rPr>
              <w:t>AI</w:t>
            </w:r>
            <w:r w:rsidR="00AA0E46" w:rsidRPr="00AA0E46">
              <w:rPr>
                <w:rFonts w:hint="eastAsia"/>
                <w:szCs w:val="24"/>
              </w:rPr>
              <w:t>边缘计算能力的芯片</w:t>
            </w:r>
            <w:r w:rsidRPr="00E010BA">
              <w:rPr>
                <w:rFonts w:hint="eastAsia"/>
                <w:szCs w:val="24"/>
              </w:rPr>
              <w:t>与客户的合作情况？</w:t>
            </w:r>
          </w:p>
          <w:p w14:paraId="23519616" w14:textId="6A7E5226" w:rsidR="00430CB8" w:rsidRDefault="00430CB8" w:rsidP="00430CB8">
            <w:pPr>
              <w:rPr>
                <w:szCs w:val="24"/>
              </w:rPr>
            </w:pPr>
            <w:r w:rsidRPr="00E010BA">
              <w:rPr>
                <w:rFonts w:hint="eastAsia"/>
                <w:szCs w:val="24"/>
              </w:rPr>
              <w:lastRenderedPageBreak/>
              <w:t>A</w:t>
            </w:r>
            <w:r w:rsidR="00553E81">
              <w:rPr>
                <w:rFonts w:hint="eastAsia"/>
                <w:szCs w:val="24"/>
              </w:rPr>
              <w:t>2</w:t>
            </w:r>
            <w:r w:rsidRPr="00E010BA">
              <w:rPr>
                <w:rFonts w:hint="eastAsia"/>
                <w:szCs w:val="24"/>
              </w:rPr>
              <w:t>：</w:t>
            </w:r>
            <w:r>
              <w:rPr>
                <w:rFonts w:hint="eastAsia"/>
                <w:szCs w:val="24"/>
              </w:rPr>
              <w:t>公司</w:t>
            </w:r>
            <w:r w:rsidRPr="00E010BA">
              <w:rPr>
                <w:rFonts w:hint="eastAsia"/>
                <w:szCs w:val="24"/>
              </w:rPr>
              <w:t>已</w:t>
            </w:r>
            <w:r>
              <w:rPr>
                <w:rFonts w:hint="eastAsia"/>
                <w:szCs w:val="24"/>
              </w:rPr>
              <w:t>经在</w:t>
            </w:r>
            <w:r w:rsidRPr="00E010BA">
              <w:rPr>
                <w:rFonts w:hint="eastAsia"/>
                <w:szCs w:val="24"/>
              </w:rPr>
              <w:t>与国内</w:t>
            </w:r>
            <w:r>
              <w:rPr>
                <w:rFonts w:hint="eastAsia"/>
                <w:szCs w:val="24"/>
              </w:rPr>
              <w:t>外</w:t>
            </w:r>
            <w:r w:rsidRPr="00E010BA">
              <w:rPr>
                <w:rFonts w:hint="eastAsia"/>
                <w:szCs w:val="24"/>
              </w:rPr>
              <w:t>一些大模型公司合作。在</w:t>
            </w:r>
            <w:r>
              <w:rPr>
                <w:rFonts w:hint="eastAsia"/>
                <w:szCs w:val="24"/>
              </w:rPr>
              <w:t>AI</w:t>
            </w:r>
            <w:r>
              <w:rPr>
                <w:rFonts w:hint="eastAsia"/>
                <w:szCs w:val="24"/>
              </w:rPr>
              <w:t>办公、</w:t>
            </w:r>
            <w:r w:rsidR="00DB4DBF">
              <w:rPr>
                <w:rFonts w:hint="eastAsia"/>
                <w:szCs w:val="24"/>
              </w:rPr>
              <w:t>AI</w:t>
            </w:r>
            <w:r w:rsidR="00DB4DBF">
              <w:rPr>
                <w:rFonts w:hint="eastAsia"/>
                <w:szCs w:val="24"/>
              </w:rPr>
              <w:t>玩具、</w:t>
            </w:r>
            <w:r w:rsidRPr="00E010BA">
              <w:rPr>
                <w:rFonts w:hint="eastAsia"/>
                <w:szCs w:val="24"/>
              </w:rPr>
              <w:t>智能音频</w:t>
            </w:r>
            <w:r>
              <w:rPr>
                <w:rFonts w:hint="eastAsia"/>
                <w:szCs w:val="24"/>
              </w:rPr>
              <w:t>、</w:t>
            </w:r>
            <w:r w:rsidRPr="00E010BA">
              <w:rPr>
                <w:rFonts w:hint="eastAsia"/>
                <w:szCs w:val="24"/>
              </w:rPr>
              <w:t>智能家居</w:t>
            </w:r>
            <w:r>
              <w:rPr>
                <w:rFonts w:hint="eastAsia"/>
                <w:szCs w:val="24"/>
              </w:rPr>
              <w:t>等多个</w:t>
            </w:r>
            <w:r w:rsidRPr="00E010BA">
              <w:rPr>
                <w:rFonts w:hint="eastAsia"/>
                <w:szCs w:val="24"/>
              </w:rPr>
              <w:t>领域</w:t>
            </w:r>
            <w:r>
              <w:rPr>
                <w:rFonts w:hint="eastAsia"/>
                <w:szCs w:val="24"/>
              </w:rPr>
              <w:t>都</w:t>
            </w:r>
            <w:r w:rsidRPr="00E010BA">
              <w:rPr>
                <w:rFonts w:hint="eastAsia"/>
                <w:szCs w:val="24"/>
              </w:rPr>
              <w:t>有具体客户和项目在进行中，项目量产预计在</w:t>
            </w:r>
            <w:r w:rsidRPr="00E010BA">
              <w:rPr>
                <w:rFonts w:hint="eastAsia"/>
                <w:szCs w:val="24"/>
              </w:rPr>
              <w:t>2025</w:t>
            </w:r>
            <w:r w:rsidRPr="00E010BA">
              <w:rPr>
                <w:rFonts w:hint="eastAsia"/>
                <w:szCs w:val="24"/>
              </w:rPr>
              <w:t>年</w:t>
            </w:r>
            <w:r>
              <w:rPr>
                <w:rFonts w:hint="eastAsia"/>
                <w:szCs w:val="24"/>
              </w:rPr>
              <w:t>开始</w:t>
            </w:r>
            <w:r w:rsidRPr="00E010BA">
              <w:rPr>
                <w:rFonts w:hint="eastAsia"/>
                <w:szCs w:val="24"/>
              </w:rPr>
              <w:t>，</w:t>
            </w:r>
            <w:r>
              <w:rPr>
                <w:rFonts w:hint="eastAsia"/>
                <w:szCs w:val="24"/>
              </w:rPr>
              <w:t>有多个不同的</w:t>
            </w:r>
            <w:r w:rsidRPr="00E010BA">
              <w:rPr>
                <w:rFonts w:hint="eastAsia"/>
                <w:szCs w:val="24"/>
              </w:rPr>
              <w:t>应用场景</w:t>
            </w:r>
            <w:r>
              <w:rPr>
                <w:rFonts w:hint="eastAsia"/>
                <w:szCs w:val="24"/>
              </w:rPr>
              <w:t>，公司芯片已经在</w:t>
            </w:r>
            <w:r w:rsidRPr="005513CA">
              <w:rPr>
                <w:rFonts w:hint="eastAsia"/>
                <w:szCs w:val="24"/>
              </w:rPr>
              <w:t>谷歌（</w:t>
            </w:r>
            <w:r>
              <w:rPr>
                <w:rFonts w:hint="eastAsia"/>
                <w:szCs w:val="24"/>
              </w:rPr>
              <w:t>Google</w:t>
            </w:r>
            <w:r>
              <w:rPr>
                <w:rFonts w:hint="eastAsia"/>
                <w:szCs w:val="24"/>
              </w:rPr>
              <w:t>）最新的</w:t>
            </w:r>
            <w:r>
              <w:rPr>
                <w:rFonts w:hint="eastAsia"/>
                <w:szCs w:val="24"/>
              </w:rPr>
              <w:t>Pixel Bud Pro 2</w:t>
            </w:r>
            <w:r>
              <w:rPr>
                <w:rFonts w:hint="eastAsia"/>
                <w:szCs w:val="24"/>
              </w:rPr>
              <w:t>智能耳机方案中被采用，也有和美国头部的智能车库门系统</w:t>
            </w:r>
            <w:r w:rsidRPr="000F5C72">
              <w:rPr>
                <w:rFonts w:hint="eastAsia"/>
                <w:szCs w:val="24"/>
              </w:rPr>
              <w:t>公司</w:t>
            </w:r>
            <w:r>
              <w:rPr>
                <w:rFonts w:hint="eastAsia"/>
                <w:szCs w:val="24"/>
              </w:rPr>
              <w:t>的项目在进行中，还有</w:t>
            </w:r>
            <w:r w:rsidRPr="00E010BA">
              <w:rPr>
                <w:rFonts w:hint="eastAsia"/>
                <w:szCs w:val="24"/>
              </w:rPr>
              <w:t>海外客户在智能家居</w:t>
            </w:r>
            <w:r>
              <w:rPr>
                <w:rFonts w:hint="eastAsia"/>
                <w:szCs w:val="24"/>
              </w:rPr>
              <w:t>应用</w:t>
            </w:r>
            <w:r w:rsidRPr="00E010BA">
              <w:rPr>
                <w:rFonts w:hint="eastAsia"/>
                <w:szCs w:val="24"/>
              </w:rPr>
              <w:t>中</w:t>
            </w:r>
            <w:r>
              <w:rPr>
                <w:rFonts w:hint="eastAsia"/>
                <w:szCs w:val="24"/>
              </w:rPr>
              <w:t>提出各种</w:t>
            </w:r>
            <w:r w:rsidRPr="00E010BA">
              <w:rPr>
                <w:rFonts w:hint="eastAsia"/>
                <w:szCs w:val="24"/>
              </w:rPr>
              <w:t>需</w:t>
            </w:r>
            <w:r>
              <w:rPr>
                <w:rFonts w:hint="eastAsia"/>
                <w:szCs w:val="24"/>
              </w:rPr>
              <w:t>求：语音识别、</w:t>
            </w:r>
            <w:r w:rsidRPr="00E010BA">
              <w:rPr>
                <w:rFonts w:hint="eastAsia"/>
                <w:szCs w:val="24"/>
              </w:rPr>
              <w:t>物体识别、手势识别等，</w:t>
            </w:r>
            <w:r>
              <w:rPr>
                <w:rFonts w:hint="eastAsia"/>
                <w:szCs w:val="24"/>
              </w:rPr>
              <w:t>后续</w:t>
            </w:r>
            <w:r w:rsidRPr="00E010BA">
              <w:rPr>
                <w:rFonts w:hint="eastAsia"/>
                <w:szCs w:val="24"/>
              </w:rPr>
              <w:t>会有</w:t>
            </w:r>
            <w:r>
              <w:rPr>
                <w:rFonts w:hint="eastAsia"/>
                <w:szCs w:val="24"/>
              </w:rPr>
              <w:t>更多</w:t>
            </w:r>
            <w:r w:rsidRPr="00E010BA">
              <w:rPr>
                <w:rFonts w:hint="eastAsia"/>
                <w:szCs w:val="24"/>
              </w:rPr>
              <w:t>相关项目进行。</w:t>
            </w:r>
            <w:r>
              <w:rPr>
                <w:rFonts w:hint="eastAsia"/>
                <w:szCs w:val="24"/>
              </w:rPr>
              <w:t>在国内，</w:t>
            </w:r>
            <w:r>
              <w:rPr>
                <w:rFonts w:hint="eastAsia"/>
                <w:szCs w:val="24"/>
              </w:rPr>
              <w:t>AI</w:t>
            </w:r>
            <w:r>
              <w:rPr>
                <w:rFonts w:hint="eastAsia"/>
                <w:szCs w:val="24"/>
              </w:rPr>
              <w:t>办公产品</w:t>
            </w:r>
            <w:r w:rsidR="000331C0">
              <w:rPr>
                <w:rFonts w:hint="eastAsia"/>
                <w:szCs w:val="24"/>
              </w:rPr>
              <w:t>已经</w:t>
            </w:r>
            <w:r>
              <w:rPr>
                <w:rFonts w:hint="eastAsia"/>
                <w:szCs w:val="24"/>
              </w:rPr>
              <w:t>落地，在智能音频领域支持五人同时对讲的智能多人组网系统产品已经上市，后面将推出业界领先的</w:t>
            </w:r>
            <w:r>
              <w:rPr>
                <w:rFonts w:hint="eastAsia"/>
                <w:szCs w:val="24"/>
              </w:rPr>
              <w:t>24</w:t>
            </w:r>
            <w:r>
              <w:rPr>
                <w:rFonts w:hint="eastAsia"/>
                <w:szCs w:val="24"/>
              </w:rPr>
              <w:t>人智能对讲系统</w:t>
            </w:r>
            <w:r w:rsidR="00DB4DBF">
              <w:rPr>
                <w:rFonts w:hint="eastAsia"/>
                <w:szCs w:val="24"/>
              </w:rPr>
              <w:t>，</w:t>
            </w:r>
            <w:r w:rsidR="00DB4DBF">
              <w:rPr>
                <w:rFonts w:hint="eastAsia"/>
                <w:szCs w:val="24"/>
              </w:rPr>
              <w:t>AI</w:t>
            </w:r>
            <w:r w:rsidR="00DB4DBF">
              <w:rPr>
                <w:rFonts w:hint="eastAsia"/>
                <w:szCs w:val="24"/>
              </w:rPr>
              <w:t>玩具产品在和客户对接中</w:t>
            </w:r>
            <w:r>
              <w:rPr>
                <w:rFonts w:hint="eastAsia"/>
                <w:szCs w:val="24"/>
              </w:rPr>
              <w:t>。</w:t>
            </w:r>
          </w:p>
          <w:p w14:paraId="0BF7814B" w14:textId="77777777" w:rsidR="00430CB8" w:rsidRDefault="00430CB8" w:rsidP="00430CB8">
            <w:pPr>
              <w:rPr>
                <w:szCs w:val="24"/>
              </w:rPr>
            </w:pPr>
          </w:p>
          <w:p w14:paraId="3127CFAC" w14:textId="1F7EF0E1" w:rsidR="00430CB8" w:rsidRPr="00800D3A" w:rsidRDefault="002867D4" w:rsidP="00430CB8">
            <w:pPr>
              <w:rPr>
                <w:szCs w:val="24"/>
              </w:rPr>
            </w:pPr>
            <w:r>
              <w:rPr>
                <w:rFonts w:hint="eastAsia"/>
                <w:szCs w:val="24"/>
              </w:rPr>
              <w:t>Q</w:t>
            </w:r>
            <w:r w:rsidR="00553E81">
              <w:rPr>
                <w:rFonts w:hint="eastAsia"/>
                <w:szCs w:val="24"/>
              </w:rPr>
              <w:t>3</w:t>
            </w:r>
            <w:r w:rsidRPr="00800D3A">
              <w:rPr>
                <w:rFonts w:hint="eastAsia"/>
                <w:szCs w:val="24"/>
              </w:rPr>
              <w:t>：</w:t>
            </w:r>
            <w:r w:rsidR="00430CB8" w:rsidRPr="00800D3A">
              <w:rPr>
                <w:rFonts w:hint="eastAsia"/>
                <w:szCs w:val="24"/>
              </w:rPr>
              <w:t>公司最新</w:t>
            </w:r>
            <w:r w:rsidR="00430CB8" w:rsidRPr="00800D3A">
              <w:rPr>
                <w:rFonts w:hint="eastAsia"/>
                <w:szCs w:val="24"/>
              </w:rPr>
              <w:t>AI</w:t>
            </w:r>
            <w:r w:rsidR="00430CB8">
              <w:rPr>
                <w:rFonts w:hint="eastAsia"/>
                <w:szCs w:val="24"/>
              </w:rPr>
              <w:t>发展</w:t>
            </w:r>
            <w:r w:rsidR="00430CB8" w:rsidRPr="00800D3A">
              <w:rPr>
                <w:rFonts w:hint="eastAsia"/>
                <w:szCs w:val="24"/>
              </w:rPr>
              <w:t>平台的技术优势主要体现在哪些方面？</w:t>
            </w:r>
          </w:p>
          <w:p w14:paraId="5F56C084" w14:textId="61B11303" w:rsidR="00430CB8" w:rsidRDefault="00430CB8" w:rsidP="00430CB8">
            <w:pPr>
              <w:rPr>
                <w:szCs w:val="24"/>
              </w:rPr>
            </w:pPr>
            <w:r w:rsidRPr="00800D3A">
              <w:rPr>
                <w:rFonts w:hint="eastAsia"/>
                <w:szCs w:val="24"/>
              </w:rPr>
              <w:t>A</w:t>
            </w:r>
            <w:r w:rsidR="00553E81">
              <w:rPr>
                <w:rFonts w:hint="eastAsia"/>
                <w:szCs w:val="24"/>
              </w:rPr>
              <w:t>3</w:t>
            </w:r>
            <w:r w:rsidRPr="00800D3A">
              <w:rPr>
                <w:rFonts w:hint="eastAsia"/>
                <w:szCs w:val="24"/>
              </w:rPr>
              <w:t>：针对端侧</w:t>
            </w:r>
            <w:r w:rsidRPr="00800D3A">
              <w:rPr>
                <w:rFonts w:hint="eastAsia"/>
                <w:szCs w:val="24"/>
              </w:rPr>
              <w:t>AI</w:t>
            </w:r>
            <w:r w:rsidRPr="00800D3A">
              <w:rPr>
                <w:rFonts w:hint="eastAsia"/>
                <w:szCs w:val="24"/>
              </w:rPr>
              <w:t>应用，公司新产品的技术优势主要体现在以下几个方面：一是产品具备足够的</w:t>
            </w:r>
            <w:r w:rsidRPr="00800D3A">
              <w:rPr>
                <w:rFonts w:hint="eastAsia"/>
                <w:szCs w:val="24"/>
              </w:rPr>
              <w:t>AI</w:t>
            </w:r>
            <w:r w:rsidRPr="00800D3A">
              <w:rPr>
                <w:rFonts w:hint="eastAsia"/>
                <w:szCs w:val="24"/>
              </w:rPr>
              <w:t>运算能力，能支持现有的主流训练模型；二是提供非常好的</w:t>
            </w:r>
            <w:r>
              <w:rPr>
                <w:rFonts w:hint="eastAsia"/>
                <w:szCs w:val="24"/>
              </w:rPr>
              <w:t>完整</w:t>
            </w:r>
            <w:r w:rsidRPr="00800D3A">
              <w:rPr>
                <w:rFonts w:hint="eastAsia"/>
                <w:szCs w:val="24"/>
              </w:rPr>
              <w:t>设计平台，能让在主流训练模型生成平台上生成的模型，在训练后很容易</w:t>
            </w:r>
            <w:r>
              <w:rPr>
                <w:rFonts w:hint="eastAsia"/>
                <w:szCs w:val="24"/>
              </w:rPr>
              <w:t>导入</w:t>
            </w:r>
            <w:r w:rsidRPr="00800D3A">
              <w:rPr>
                <w:rFonts w:hint="eastAsia"/>
                <w:szCs w:val="24"/>
              </w:rPr>
              <w:t>到</w:t>
            </w:r>
            <w:r>
              <w:rPr>
                <w:rFonts w:hint="eastAsia"/>
                <w:szCs w:val="24"/>
              </w:rPr>
              <w:t>公司</w:t>
            </w:r>
            <w:r w:rsidRPr="00800D3A">
              <w:rPr>
                <w:rFonts w:hint="eastAsia"/>
                <w:szCs w:val="24"/>
              </w:rPr>
              <w:t>芯片上执行推理</w:t>
            </w:r>
            <w:r>
              <w:rPr>
                <w:rFonts w:hint="eastAsia"/>
                <w:szCs w:val="24"/>
              </w:rPr>
              <w:t>，实现所需要的</w:t>
            </w:r>
            <w:r>
              <w:rPr>
                <w:rFonts w:hint="eastAsia"/>
                <w:szCs w:val="24"/>
              </w:rPr>
              <w:t>AI</w:t>
            </w:r>
            <w:r>
              <w:rPr>
                <w:rFonts w:hint="eastAsia"/>
                <w:szCs w:val="24"/>
              </w:rPr>
              <w:t>功能</w:t>
            </w:r>
            <w:r w:rsidRPr="00800D3A">
              <w:rPr>
                <w:rFonts w:hint="eastAsia"/>
                <w:szCs w:val="24"/>
              </w:rPr>
              <w:t>，目前该平台已较为完善，</w:t>
            </w:r>
            <w:r>
              <w:rPr>
                <w:rFonts w:hint="eastAsia"/>
                <w:szCs w:val="24"/>
              </w:rPr>
              <w:t>绝</w:t>
            </w:r>
            <w:r w:rsidRPr="00800D3A">
              <w:rPr>
                <w:rFonts w:hint="eastAsia"/>
                <w:szCs w:val="24"/>
              </w:rPr>
              <w:t>大部分应用</w:t>
            </w:r>
            <w:r>
              <w:rPr>
                <w:rFonts w:hint="eastAsia"/>
                <w:szCs w:val="24"/>
              </w:rPr>
              <w:t>都</w:t>
            </w:r>
            <w:r w:rsidRPr="00800D3A">
              <w:rPr>
                <w:rFonts w:hint="eastAsia"/>
                <w:szCs w:val="24"/>
              </w:rPr>
              <w:t>能在一天内</w:t>
            </w:r>
            <w:r>
              <w:rPr>
                <w:rFonts w:hint="eastAsia"/>
                <w:szCs w:val="24"/>
              </w:rPr>
              <w:t>就</w:t>
            </w:r>
            <w:r w:rsidRPr="00800D3A">
              <w:rPr>
                <w:rFonts w:hint="eastAsia"/>
                <w:szCs w:val="24"/>
              </w:rPr>
              <w:t>将</w:t>
            </w:r>
            <w:r>
              <w:rPr>
                <w:rFonts w:hint="eastAsia"/>
                <w:szCs w:val="24"/>
              </w:rPr>
              <w:t>训练好的</w:t>
            </w:r>
            <w:r w:rsidRPr="00800D3A">
              <w:rPr>
                <w:rFonts w:hint="eastAsia"/>
                <w:szCs w:val="24"/>
              </w:rPr>
              <w:t>模型移植到芯片上运行</w:t>
            </w:r>
            <w:r>
              <w:rPr>
                <w:rFonts w:hint="eastAsia"/>
                <w:szCs w:val="24"/>
              </w:rPr>
              <w:t>，极大地提高了端侧</w:t>
            </w:r>
            <w:r>
              <w:rPr>
                <w:rFonts w:hint="eastAsia"/>
                <w:szCs w:val="24"/>
              </w:rPr>
              <w:t>AI</w:t>
            </w:r>
            <w:r>
              <w:rPr>
                <w:rFonts w:hint="eastAsia"/>
                <w:szCs w:val="24"/>
              </w:rPr>
              <w:t>功能产品的落地速度</w:t>
            </w:r>
            <w:r w:rsidRPr="00800D3A">
              <w:rPr>
                <w:rFonts w:hint="eastAsia"/>
                <w:szCs w:val="24"/>
              </w:rPr>
              <w:t>；三是低功耗，公司推出的这一代芯片在端侧</w:t>
            </w:r>
            <w:r w:rsidRPr="00800D3A">
              <w:rPr>
                <w:rFonts w:hint="eastAsia"/>
                <w:szCs w:val="24"/>
              </w:rPr>
              <w:t>AI</w:t>
            </w:r>
            <w:r w:rsidRPr="00800D3A">
              <w:rPr>
                <w:rFonts w:hint="eastAsia"/>
                <w:szCs w:val="24"/>
              </w:rPr>
              <w:t>领域功耗业界最低</w:t>
            </w:r>
            <w:r>
              <w:rPr>
                <w:rFonts w:hint="eastAsia"/>
                <w:szCs w:val="24"/>
              </w:rPr>
              <w:t>，这对大部分都是基于电池供电因而对功耗要求极高的端侧产品是一个极大的竞争优势</w:t>
            </w:r>
            <w:r w:rsidRPr="00800D3A">
              <w:rPr>
                <w:rFonts w:hint="eastAsia"/>
                <w:szCs w:val="24"/>
              </w:rPr>
              <w:t>；四是在</w:t>
            </w:r>
            <w:r w:rsidRPr="00800D3A">
              <w:rPr>
                <w:rFonts w:hint="eastAsia"/>
                <w:szCs w:val="24"/>
              </w:rPr>
              <w:t>matter</w:t>
            </w:r>
            <w:r w:rsidRPr="00800D3A">
              <w:rPr>
                <w:rFonts w:hint="eastAsia"/>
                <w:szCs w:val="24"/>
              </w:rPr>
              <w:t>标准领域较为领先，结合</w:t>
            </w:r>
            <w:r w:rsidRPr="00800D3A">
              <w:rPr>
                <w:rFonts w:hint="eastAsia"/>
                <w:szCs w:val="24"/>
              </w:rPr>
              <w:t>matter</w:t>
            </w:r>
            <w:r w:rsidRPr="00800D3A">
              <w:rPr>
                <w:rFonts w:hint="eastAsia"/>
                <w:szCs w:val="24"/>
              </w:rPr>
              <w:t>的组网能力，在智能家居等领域有较好的发展前景，且能将连接能力与端侧</w:t>
            </w:r>
            <w:r w:rsidRPr="00800D3A">
              <w:rPr>
                <w:rFonts w:hint="eastAsia"/>
                <w:szCs w:val="24"/>
              </w:rPr>
              <w:t>AI</w:t>
            </w:r>
            <w:r w:rsidRPr="00800D3A">
              <w:rPr>
                <w:rFonts w:hint="eastAsia"/>
                <w:szCs w:val="24"/>
              </w:rPr>
              <w:t>低功耗支持相结合。</w:t>
            </w:r>
          </w:p>
          <w:p w14:paraId="4E5A3BBD" w14:textId="77777777" w:rsidR="00430CB8" w:rsidRDefault="00430CB8" w:rsidP="00430CB8"/>
          <w:p w14:paraId="76B293C7" w14:textId="06336DED" w:rsidR="00430CB8" w:rsidRPr="00E010BA" w:rsidRDefault="002867D4" w:rsidP="00430CB8">
            <w:pPr>
              <w:rPr>
                <w:szCs w:val="24"/>
              </w:rPr>
            </w:pPr>
            <w:r w:rsidRPr="001441B3">
              <w:rPr>
                <w:rFonts w:hint="eastAsia"/>
                <w:szCs w:val="24"/>
              </w:rPr>
              <w:t>Q</w:t>
            </w:r>
            <w:r w:rsidR="00553E81">
              <w:rPr>
                <w:rFonts w:hint="eastAsia"/>
                <w:szCs w:val="24"/>
              </w:rPr>
              <w:t>4</w:t>
            </w:r>
            <w:r w:rsidRPr="001441B3">
              <w:rPr>
                <w:rFonts w:hint="eastAsia"/>
                <w:szCs w:val="24"/>
              </w:rPr>
              <w:t>：</w:t>
            </w:r>
            <w:r>
              <w:rPr>
                <w:rFonts w:hint="eastAsia"/>
                <w:szCs w:val="24"/>
              </w:rPr>
              <w:t>公司端侧</w:t>
            </w:r>
            <w:r w:rsidRPr="00E010BA">
              <w:rPr>
                <w:rFonts w:hint="eastAsia"/>
                <w:szCs w:val="24"/>
              </w:rPr>
              <w:t>AI</w:t>
            </w:r>
            <w:r w:rsidR="00430CB8" w:rsidRPr="00E010BA">
              <w:rPr>
                <w:rFonts w:hint="eastAsia"/>
                <w:szCs w:val="24"/>
              </w:rPr>
              <w:t>芯片的商业化路径？</w:t>
            </w:r>
            <w:r w:rsidR="00430CB8" w:rsidRPr="00E010BA">
              <w:rPr>
                <w:rFonts w:hint="eastAsia"/>
                <w:szCs w:val="24"/>
              </w:rPr>
              <w:t xml:space="preserve"> </w:t>
            </w:r>
          </w:p>
          <w:p w14:paraId="0D2C7D62" w14:textId="4ECC9080" w:rsidR="00E12F24" w:rsidRPr="00E12F24" w:rsidRDefault="00430CB8" w:rsidP="00E12F24">
            <w:pPr>
              <w:rPr>
                <w:szCs w:val="24"/>
              </w:rPr>
            </w:pPr>
            <w:r w:rsidRPr="00E010BA">
              <w:rPr>
                <w:rFonts w:hint="eastAsia"/>
                <w:szCs w:val="24"/>
              </w:rPr>
              <w:t>A</w:t>
            </w:r>
            <w:r w:rsidR="00553E81">
              <w:rPr>
                <w:rFonts w:hint="eastAsia"/>
                <w:szCs w:val="24"/>
              </w:rPr>
              <w:t>4</w:t>
            </w:r>
            <w:r w:rsidRPr="00E010BA">
              <w:rPr>
                <w:rFonts w:hint="eastAsia"/>
                <w:szCs w:val="24"/>
              </w:rPr>
              <w:t>：</w:t>
            </w:r>
            <w:r w:rsidR="00E12F24" w:rsidRPr="00E12F24">
              <w:rPr>
                <w:rFonts w:hint="eastAsia"/>
                <w:szCs w:val="24"/>
              </w:rPr>
              <w:t>公司芯片有了端侧</w:t>
            </w:r>
            <w:r w:rsidR="00E12F24" w:rsidRPr="00E12F24">
              <w:rPr>
                <w:rFonts w:hint="eastAsia"/>
                <w:szCs w:val="24"/>
              </w:rPr>
              <w:t>AI</w:t>
            </w:r>
            <w:r w:rsidR="00E12F24" w:rsidRPr="00E12F24">
              <w:rPr>
                <w:rFonts w:hint="eastAsia"/>
                <w:szCs w:val="24"/>
              </w:rPr>
              <w:t>功能后，单芯片就可实现多种无线连接功能和各种</w:t>
            </w:r>
            <w:r w:rsidR="00E12F24" w:rsidRPr="00E12F24">
              <w:rPr>
                <w:rFonts w:hint="eastAsia"/>
                <w:szCs w:val="24"/>
              </w:rPr>
              <w:t>AI</w:t>
            </w:r>
            <w:r w:rsidR="00E12F24" w:rsidRPr="00E12F24">
              <w:rPr>
                <w:rFonts w:hint="eastAsia"/>
                <w:szCs w:val="24"/>
              </w:rPr>
              <w:t>数据处理功能，在很多场景下无需另外再加其它芯片来在各种智能设备上实现各种功能，能够帮客户降低成本、简化系统，提升反应速度和性能，对很多客户有很大的吸引力。</w:t>
            </w:r>
          </w:p>
          <w:p w14:paraId="4967B54D" w14:textId="7ED2E241" w:rsidR="00E12F24" w:rsidRDefault="00E12F24" w:rsidP="00E12F24">
            <w:pPr>
              <w:rPr>
                <w:szCs w:val="24"/>
              </w:rPr>
            </w:pPr>
            <w:r w:rsidRPr="00E12F24">
              <w:rPr>
                <w:rFonts w:hint="eastAsia"/>
                <w:szCs w:val="24"/>
              </w:rPr>
              <w:t>在智能家居、智能音频、智慧医疗、位置服务定位、工业传感等领域已有很多落地机会，泰凌在无线连接芯片领域每年出货量已达好几亿颗的规模，后续随着市场对端侧</w:t>
            </w:r>
            <w:r w:rsidRPr="00E12F24">
              <w:rPr>
                <w:rFonts w:hint="eastAsia"/>
                <w:szCs w:val="24"/>
              </w:rPr>
              <w:t>AI</w:t>
            </w:r>
            <w:r w:rsidRPr="00E12F24">
              <w:rPr>
                <w:rFonts w:hint="eastAsia"/>
                <w:szCs w:val="24"/>
              </w:rPr>
              <w:t>的需求越来越多，很多客户会需要支持端侧</w:t>
            </w:r>
            <w:r w:rsidRPr="00E12F24">
              <w:rPr>
                <w:rFonts w:hint="eastAsia"/>
                <w:szCs w:val="24"/>
              </w:rPr>
              <w:t>AI</w:t>
            </w:r>
            <w:r w:rsidRPr="00E12F24">
              <w:rPr>
                <w:rFonts w:hint="eastAsia"/>
                <w:szCs w:val="24"/>
              </w:rPr>
              <w:t>的芯片，公司能提供单一平台产品同时实现无线连接和端侧</w:t>
            </w:r>
            <w:r w:rsidRPr="00E12F24">
              <w:rPr>
                <w:rFonts w:hint="eastAsia"/>
                <w:szCs w:val="24"/>
              </w:rPr>
              <w:t>AI</w:t>
            </w:r>
            <w:r w:rsidRPr="00E12F24">
              <w:rPr>
                <w:rFonts w:hint="eastAsia"/>
                <w:szCs w:val="24"/>
              </w:rPr>
              <w:t>，这是很大的竞争优势，支持端侧</w:t>
            </w:r>
            <w:r w:rsidRPr="00E12F24">
              <w:rPr>
                <w:rFonts w:hint="eastAsia"/>
                <w:szCs w:val="24"/>
              </w:rPr>
              <w:t>AI</w:t>
            </w:r>
            <w:r w:rsidRPr="00E12F24">
              <w:rPr>
                <w:rFonts w:hint="eastAsia"/>
                <w:szCs w:val="24"/>
              </w:rPr>
              <w:t>后，还能让公司加快进入原先未进入的其它一些需要连接和</w:t>
            </w:r>
            <w:r w:rsidRPr="00E12F24">
              <w:rPr>
                <w:rFonts w:hint="eastAsia"/>
                <w:szCs w:val="24"/>
              </w:rPr>
              <w:t>AI</w:t>
            </w:r>
            <w:r w:rsidRPr="00E12F24">
              <w:rPr>
                <w:rFonts w:hint="eastAsia"/>
                <w:szCs w:val="24"/>
              </w:rPr>
              <w:t>功能的客户和市场。</w:t>
            </w:r>
          </w:p>
          <w:p w14:paraId="09AB1ED0" w14:textId="77777777" w:rsidR="00430CB8" w:rsidRPr="00665B2C" w:rsidRDefault="00430CB8" w:rsidP="00430CB8"/>
          <w:p w14:paraId="4A0F1406" w14:textId="6C92B51F" w:rsidR="00430CB8" w:rsidRPr="00FC3D56" w:rsidRDefault="002867D4" w:rsidP="00430CB8">
            <w:pPr>
              <w:jc w:val="left"/>
              <w:rPr>
                <w:szCs w:val="24"/>
              </w:rPr>
            </w:pPr>
            <w:r w:rsidRPr="00E010BA">
              <w:rPr>
                <w:rFonts w:hint="eastAsia"/>
                <w:szCs w:val="24"/>
              </w:rPr>
              <w:t>Q</w:t>
            </w:r>
            <w:r w:rsidR="004F3A42">
              <w:rPr>
                <w:rFonts w:hint="eastAsia"/>
                <w:szCs w:val="24"/>
              </w:rPr>
              <w:t>5</w:t>
            </w:r>
            <w:r w:rsidRPr="00E010BA">
              <w:rPr>
                <w:rFonts w:hint="eastAsia"/>
                <w:szCs w:val="24"/>
              </w:rPr>
              <w:t>：</w:t>
            </w:r>
            <w:r w:rsidR="00430CB8" w:rsidRPr="00FC3D56">
              <w:rPr>
                <w:rFonts w:hint="eastAsia"/>
                <w:szCs w:val="24"/>
              </w:rPr>
              <w:t>公司的毛利率趋势？</w:t>
            </w:r>
          </w:p>
          <w:p w14:paraId="3F7FF8B4" w14:textId="29245190" w:rsidR="00430CB8" w:rsidRDefault="00430CB8" w:rsidP="00430CB8">
            <w:pPr>
              <w:jc w:val="left"/>
              <w:rPr>
                <w:szCs w:val="24"/>
              </w:rPr>
            </w:pPr>
            <w:r>
              <w:rPr>
                <w:szCs w:val="24"/>
              </w:rPr>
              <w:t>A</w:t>
            </w:r>
            <w:r w:rsidR="004F3A42">
              <w:rPr>
                <w:rFonts w:hint="eastAsia"/>
                <w:szCs w:val="24"/>
              </w:rPr>
              <w:t>5</w:t>
            </w:r>
            <w:r w:rsidR="002867D4" w:rsidRPr="00E010BA">
              <w:rPr>
                <w:rFonts w:hint="eastAsia"/>
                <w:szCs w:val="24"/>
              </w:rPr>
              <w:t>：</w:t>
            </w:r>
            <w:r w:rsidR="00E12F24" w:rsidRPr="00E12F24">
              <w:rPr>
                <w:rFonts w:hint="eastAsia"/>
                <w:szCs w:val="24"/>
              </w:rPr>
              <w:t>这两年随着市场环境的改善，公司海外更高毛利的销售收入占比上升，在物联网中高端市场的销售占比上升，以及供应链采购成本开始下调，毛利率一直在持续回升。公司的</w:t>
            </w:r>
            <w:r w:rsidR="00E12F24" w:rsidRPr="00E12F24">
              <w:rPr>
                <w:rFonts w:hint="eastAsia"/>
                <w:szCs w:val="24"/>
              </w:rPr>
              <w:lastRenderedPageBreak/>
              <w:t>产品一直是依靠领先的技术和性能来竞争，在全球市场上都有很强的竞争力，公司有信心长期维持较高的毛利率水平</w:t>
            </w:r>
            <w:r w:rsidRPr="00FC3D56">
              <w:rPr>
                <w:rFonts w:hint="eastAsia"/>
                <w:szCs w:val="24"/>
              </w:rPr>
              <w:t>。</w:t>
            </w:r>
          </w:p>
          <w:p w14:paraId="2B74F905" w14:textId="77777777" w:rsidR="00430CB8" w:rsidRDefault="00430CB8" w:rsidP="00430CB8"/>
          <w:p w14:paraId="4D9CBBFD" w14:textId="1C117D2F" w:rsidR="00553E81" w:rsidRDefault="00553E81" w:rsidP="00553E81">
            <w:r w:rsidRPr="001441B3">
              <w:rPr>
                <w:rFonts w:hint="eastAsia"/>
                <w:szCs w:val="24"/>
              </w:rPr>
              <w:t>Q</w:t>
            </w:r>
            <w:r w:rsidR="004F3A42">
              <w:rPr>
                <w:rFonts w:hint="eastAsia"/>
                <w:szCs w:val="24"/>
              </w:rPr>
              <w:t>6</w:t>
            </w:r>
            <w:r w:rsidRPr="001441B3">
              <w:rPr>
                <w:rFonts w:hint="eastAsia"/>
                <w:szCs w:val="24"/>
              </w:rPr>
              <w:t>：</w:t>
            </w:r>
            <w:r>
              <w:rPr>
                <w:rFonts w:hint="eastAsia"/>
                <w:szCs w:val="24"/>
              </w:rPr>
              <w:t>公司</w:t>
            </w:r>
            <w:r>
              <w:rPr>
                <w:rFonts w:hint="eastAsia"/>
                <w:szCs w:val="24"/>
              </w:rPr>
              <w:t>20</w:t>
            </w:r>
            <w:r>
              <w:rPr>
                <w:rFonts w:hint="eastAsia"/>
              </w:rPr>
              <w:t>24</w:t>
            </w:r>
            <w:r>
              <w:rPr>
                <w:rFonts w:hint="eastAsia"/>
              </w:rPr>
              <w:t>年业绩增长的原因？</w:t>
            </w:r>
          </w:p>
          <w:p w14:paraId="4F5366D4" w14:textId="1688D242" w:rsidR="00553E81" w:rsidRPr="00553E81" w:rsidRDefault="00553E81" w:rsidP="00430CB8">
            <w:r w:rsidRPr="001441B3">
              <w:rPr>
                <w:rFonts w:hint="eastAsia"/>
                <w:szCs w:val="24"/>
              </w:rPr>
              <w:t>A</w:t>
            </w:r>
            <w:r w:rsidR="004F3A42">
              <w:rPr>
                <w:rFonts w:hint="eastAsia"/>
                <w:szCs w:val="24"/>
              </w:rPr>
              <w:t>6</w:t>
            </w:r>
            <w:r w:rsidRPr="001441B3">
              <w:rPr>
                <w:rFonts w:hint="eastAsia"/>
                <w:szCs w:val="24"/>
              </w:rPr>
              <w:t>：</w:t>
            </w:r>
            <w:r w:rsidRPr="00D21FC0">
              <w:rPr>
                <w:rFonts w:hint="eastAsia"/>
              </w:rPr>
              <w:t>本年度物联网市场整体需求回暖，公司前期开拓的海外市场大客户开始放量出货，使得海外业务取得高速增长；公司在维持现有细分市场地位，响应客户需求扩大出货量的基础上，在报告期内推出多个新产品，进一步提升了产品竞争力，扩大了公司的市场份额；同时，也努力开拓进入多个新的垂直市场，拓宽了营收渠道。从应用端看，公司在智能家居、智能零售、电脑周边等传统优势市场实现了稳定的增长，同时在医疗、商用、节能等领域不断拓展新客户，取得了颇具成效的进展。公司的音频芯片业务持续发力，销售额相比去年同期增长</w:t>
            </w:r>
            <w:r w:rsidRPr="00D21FC0">
              <w:rPr>
                <w:rFonts w:hint="eastAsia"/>
              </w:rPr>
              <w:t>60%</w:t>
            </w:r>
            <w:r w:rsidRPr="00D21FC0">
              <w:rPr>
                <w:rFonts w:hint="eastAsia"/>
              </w:rPr>
              <w:t>以上。</w:t>
            </w:r>
          </w:p>
          <w:p w14:paraId="75E7E2C2" w14:textId="77777777" w:rsidR="00430CB8" w:rsidRDefault="00430CB8" w:rsidP="00430CB8"/>
          <w:p w14:paraId="5BF32569" w14:textId="310B5B9B" w:rsidR="00430CB8" w:rsidRPr="001441B3" w:rsidRDefault="00430CB8" w:rsidP="00430CB8">
            <w:pPr>
              <w:rPr>
                <w:szCs w:val="24"/>
              </w:rPr>
            </w:pPr>
            <w:r w:rsidRPr="001441B3">
              <w:rPr>
                <w:rFonts w:hint="eastAsia"/>
                <w:szCs w:val="24"/>
              </w:rPr>
              <w:t>Q</w:t>
            </w:r>
            <w:r w:rsidR="004F3A42">
              <w:rPr>
                <w:rFonts w:hint="eastAsia"/>
                <w:szCs w:val="24"/>
              </w:rPr>
              <w:t>7</w:t>
            </w:r>
            <w:r w:rsidRPr="001441B3">
              <w:rPr>
                <w:rFonts w:hint="eastAsia"/>
                <w:szCs w:val="24"/>
              </w:rPr>
              <w:t>：公司</w:t>
            </w:r>
            <w:r w:rsidR="002867D4">
              <w:rPr>
                <w:rFonts w:hint="eastAsia"/>
                <w:szCs w:val="24"/>
              </w:rPr>
              <w:t>未来</w:t>
            </w:r>
            <w:r w:rsidRPr="001441B3">
              <w:rPr>
                <w:rFonts w:hint="eastAsia"/>
                <w:szCs w:val="24"/>
              </w:rPr>
              <w:t>增长情况如何？</w:t>
            </w:r>
          </w:p>
          <w:p w14:paraId="29577D53" w14:textId="17A1A41F" w:rsidR="001441B3" w:rsidRPr="00430CB8" w:rsidRDefault="00430CB8" w:rsidP="002867D4">
            <w:pPr>
              <w:rPr>
                <w:szCs w:val="24"/>
              </w:rPr>
            </w:pPr>
            <w:r w:rsidRPr="001441B3">
              <w:rPr>
                <w:rFonts w:hint="eastAsia"/>
                <w:szCs w:val="24"/>
              </w:rPr>
              <w:t>A</w:t>
            </w:r>
            <w:r w:rsidR="004F3A42">
              <w:rPr>
                <w:rFonts w:hint="eastAsia"/>
                <w:szCs w:val="24"/>
              </w:rPr>
              <w:t>7</w:t>
            </w:r>
            <w:r w:rsidRPr="001441B3">
              <w:rPr>
                <w:rFonts w:hint="eastAsia"/>
                <w:szCs w:val="24"/>
              </w:rPr>
              <w:t>：</w:t>
            </w:r>
            <w:r w:rsidR="00C7405B">
              <w:rPr>
                <w:rFonts w:hint="eastAsia"/>
                <w:szCs w:val="24"/>
              </w:rPr>
              <w:t>未来</w:t>
            </w:r>
            <w:r>
              <w:rPr>
                <w:rFonts w:hint="eastAsia"/>
                <w:szCs w:val="24"/>
              </w:rPr>
              <w:t>销售和</w:t>
            </w:r>
            <w:r w:rsidRPr="001441B3">
              <w:rPr>
                <w:rFonts w:hint="eastAsia"/>
                <w:szCs w:val="24"/>
              </w:rPr>
              <w:t>利润增长主要来自多方面：一是</w:t>
            </w:r>
            <w:r>
              <w:rPr>
                <w:rFonts w:hint="eastAsia"/>
                <w:szCs w:val="24"/>
              </w:rPr>
              <w:t>原有</w:t>
            </w:r>
            <w:r w:rsidRPr="001441B3">
              <w:rPr>
                <w:rFonts w:hint="eastAsia"/>
                <w:szCs w:val="24"/>
              </w:rPr>
              <w:t>物联网</w:t>
            </w:r>
            <w:r>
              <w:rPr>
                <w:rFonts w:hint="eastAsia"/>
                <w:szCs w:val="24"/>
              </w:rPr>
              <w:t>领域</w:t>
            </w:r>
            <w:r w:rsidRPr="001441B3">
              <w:rPr>
                <w:rFonts w:hint="eastAsia"/>
                <w:szCs w:val="24"/>
              </w:rPr>
              <w:t>相关业务，如智能遥控器</w:t>
            </w:r>
            <w:r>
              <w:rPr>
                <w:rFonts w:hint="eastAsia"/>
                <w:szCs w:val="24"/>
              </w:rPr>
              <w:t>、</w:t>
            </w:r>
            <w:r w:rsidRPr="001441B3">
              <w:rPr>
                <w:rFonts w:hint="eastAsia"/>
                <w:szCs w:val="24"/>
              </w:rPr>
              <w:t>智能电子价签</w:t>
            </w:r>
            <w:r>
              <w:rPr>
                <w:rFonts w:hint="eastAsia"/>
                <w:szCs w:val="24"/>
              </w:rPr>
              <w:t>、智能家居</w:t>
            </w:r>
            <w:r w:rsidRPr="001441B3">
              <w:rPr>
                <w:rFonts w:hint="eastAsia"/>
                <w:szCs w:val="24"/>
              </w:rPr>
              <w:t>等会持续增长；</w:t>
            </w:r>
            <w:r>
              <w:rPr>
                <w:rFonts w:hint="eastAsia"/>
                <w:szCs w:val="24"/>
              </w:rPr>
              <w:t>二是</w:t>
            </w:r>
            <w:r w:rsidRPr="001441B3">
              <w:rPr>
                <w:rFonts w:hint="eastAsia"/>
                <w:szCs w:val="24"/>
              </w:rPr>
              <w:t>音频业务，面向高端市场，</w:t>
            </w:r>
            <w:r>
              <w:rPr>
                <w:rFonts w:hint="eastAsia"/>
                <w:szCs w:val="24"/>
              </w:rPr>
              <w:t>原来</w:t>
            </w:r>
            <w:r>
              <w:rPr>
                <w:rFonts w:hint="eastAsia"/>
              </w:rPr>
              <w:t>因为</w:t>
            </w:r>
            <w:r>
              <w:t>低延时等</w:t>
            </w:r>
            <w:r>
              <w:rPr>
                <w:rFonts w:hint="eastAsia"/>
              </w:rPr>
              <w:t>技术优势</w:t>
            </w:r>
            <w:r>
              <w:t>在麦克风、游戏耳机、无线音箱系统</w:t>
            </w:r>
            <w:r>
              <w:rPr>
                <w:rFonts w:hint="eastAsia"/>
              </w:rPr>
              <w:t>、多人对讲系统</w:t>
            </w:r>
            <w:r>
              <w:t>等产品中</w:t>
            </w:r>
            <w:r>
              <w:rPr>
                <w:rFonts w:hint="eastAsia"/>
              </w:rPr>
              <w:t>就</w:t>
            </w:r>
            <w:r>
              <w:t>是最优解决方案，</w:t>
            </w:r>
            <w:r>
              <w:rPr>
                <w:rFonts w:hint="eastAsia"/>
              </w:rPr>
              <w:t>现在</w:t>
            </w:r>
            <w:r>
              <w:t>加上</w:t>
            </w:r>
            <w:r>
              <w:t>AI</w:t>
            </w:r>
            <w:r>
              <w:t>功能后有更多机会，预计</w:t>
            </w:r>
            <w:r>
              <w:rPr>
                <w:rFonts w:hint="eastAsia"/>
              </w:rPr>
              <w:t>音频销售额这几年</w:t>
            </w:r>
            <w:r>
              <w:t>会</w:t>
            </w:r>
            <w:r>
              <w:rPr>
                <w:rFonts w:hint="eastAsia"/>
              </w:rPr>
              <w:t>持续</w:t>
            </w:r>
            <w:r>
              <w:t>高速</w:t>
            </w:r>
            <w:r w:rsidRPr="001441B3">
              <w:rPr>
                <w:rFonts w:hint="eastAsia"/>
                <w:szCs w:val="24"/>
              </w:rPr>
              <w:t>增长；三是新产品新应用领域</w:t>
            </w:r>
            <w:r>
              <w:rPr>
                <w:rFonts w:hint="eastAsia"/>
                <w:szCs w:val="24"/>
              </w:rPr>
              <w:t>带来的增长</w:t>
            </w:r>
            <w:r w:rsidRPr="001441B3">
              <w:rPr>
                <w:rFonts w:hint="eastAsia"/>
                <w:szCs w:val="24"/>
              </w:rPr>
              <w:t>，如端侧</w:t>
            </w:r>
            <w:r w:rsidRPr="001441B3">
              <w:rPr>
                <w:rFonts w:hint="eastAsia"/>
                <w:szCs w:val="24"/>
              </w:rPr>
              <w:t>AI</w:t>
            </w:r>
            <w:r w:rsidRPr="001441B3">
              <w:rPr>
                <w:rFonts w:hint="eastAsia"/>
                <w:szCs w:val="24"/>
              </w:rPr>
              <w:t>带来的新市场机会</w:t>
            </w:r>
            <w:r w:rsidR="00C7405B">
              <w:rPr>
                <w:rFonts w:hint="eastAsia"/>
                <w:szCs w:val="24"/>
              </w:rPr>
              <w:t>今年</w:t>
            </w:r>
            <w:r>
              <w:rPr>
                <w:rFonts w:hint="eastAsia"/>
                <w:szCs w:val="24"/>
              </w:rPr>
              <w:t>开始会陆续</w:t>
            </w:r>
            <w:r w:rsidRPr="001441B3">
              <w:rPr>
                <w:rFonts w:hint="eastAsia"/>
                <w:szCs w:val="24"/>
              </w:rPr>
              <w:t>落地，</w:t>
            </w:r>
            <w:r>
              <w:rPr>
                <w:rFonts w:hint="eastAsia"/>
                <w:szCs w:val="24"/>
              </w:rPr>
              <w:t>新的</w:t>
            </w:r>
            <w:r w:rsidRPr="001441B3">
              <w:rPr>
                <w:rFonts w:hint="eastAsia"/>
                <w:szCs w:val="24"/>
              </w:rPr>
              <w:t>wifi</w:t>
            </w:r>
            <w:r w:rsidRPr="001441B3">
              <w:rPr>
                <w:rFonts w:hint="eastAsia"/>
                <w:szCs w:val="24"/>
              </w:rPr>
              <w:t>芯片也会带来新增长</w:t>
            </w:r>
            <w:r>
              <w:rPr>
                <w:rFonts w:hint="eastAsia"/>
                <w:szCs w:val="24"/>
              </w:rPr>
              <w:t>，在智能家居等领域</w:t>
            </w:r>
            <w:r>
              <w:rPr>
                <w:rFonts w:hint="eastAsia"/>
                <w:szCs w:val="24"/>
              </w:rPr>
              <w:t>Matter</w:t>
            </w:r>
            <w:r>
              <w:rPr>
                <w:rFonts w:hint="eastAsia"/>
                <w:szCs w:val="24"/>
              </w:rPr>
              <w:t>协议会有很好的发展，公司在</w:t>
            </w:r>
            <w:r>
              <w:t>Matter</w:t>
            </w:r>
            <w:r>
              <w:t>协议</w:t>
            </w:r>
            <w:r>
              <w:rPr>
                <w:rFonts w:hint="eastAsia"/>
              </w:rPr>
              <w:t>领域</w:t>
            </w:r>
            <w:r>
              <w:t>处于业界领先地位，芯片推出早</w:t>
            </w:r>
            <w:r>
              <w:rPr>
                <w:rFonts w:hint="eastAsia"/>
              </w:rPr>
              <w:t>且生态完善</w:t>
            </w:r>
            <w:r>
              <w:t>，后续几年预计</w:t>
            </w:r>
            <w:r>
              <w:rPr>
                <w:rFonts w:hint="eastAsia"/>
              </w:rPr>
              <w:t>都</w:t>
            </w:r>
            <w:r>
              <w:t>会有</w:t>
            </w:r>
            <w:r>
              <w:rPr>
                <w:rFonts w:hint="eastAsia"/>
              </w:rPr>
              <w:t>不错的</w:t>
            </w:r>
            <w:r>
              <w:t>增长</w:t>
            </w:r>
            <w:r w:rsidRPr="001441B3">
              <w:rPr>
                <w:rFonts w:hint="eastAsia"/>
                <w:szCs w:val="24"/>
              </w:rPr>
              <w:t>。此外，</w:t>
            </w:r>
            <w:r>
              <w:rPr>
                <w:rFonts w:hint="eastAsia"/>
                <w:szCs w:val="24"/>
              </w:rPr>
              <w:t>近年来</w:t>
            </w:r>
            <w:r w:rsidRPr="001441B3">
              <w:rPr>
                <w:rFonts w:hint="eastAsia"/>
                <w:szCs w:val="24"/>
              </w:rPr>
              <w:t>公司毛利率持续提升，</w:t>
            </w:r>
            <w:r>
              <w:rPr>
                <w:rFonts w:hint="eastAsia"/>
                <w:szCs w:val="24"/>
              </w:rPr>
              <w:t>严控费用</w:t>
            </w:r>
            <w:r w:rsidRPr="001441B3">
              <w:rPr>
                <w:rFonts w:hint="eastAsia"/>
                <w:szCs w:val="24"/>
              </w:rPr>
              <w:t>，</w:t>
            </w:r>
            <w:r w:rsidRPr="00F851DB">
              <w:rPr>
                <w:rFonts w:hint="eastAsia"/>
                <w:szCs w:val="24"/>
              </w:rPr>
              <w:t>净利率有望</w:t>
            </w:r>
            <w:r>
              <w:rPr>
                <w:rFonts w:hint="eastAsia"/>
                <w:szCs w:val="24"/>
              </w:rPr>
              <w:t>继续</w:t>
            </w:r>
            <w:r w:rsidRPr="00F851DB">
              <w:rPr>
                <w:rFonts w:hint="eastAsia"/>
                <w:szCs w:val="24"/>
              </w:rPr>
              <w:t>改善</w:t>
            </w:r>
            <w:r w:rsidRPr="001441B3">
              <w:rPr>
                <w:rFonts w:hint="eastAsia"/>
                <w:szCs w:val="24"/>
              </w:rPr>
              <w:t>。</w:t>
            </w:r>
          </w:p>
        </w:tc>
      </w:tr>
      <w:tr w:rsidR="00DC5E46" w:rsidRPr="009F4679" w14:paraId="457C3860" w14:textId="77777777" w:rsidTr="007B5A9D">
        <w:trPr>
          <w:jc w:val="center"/>
        </w:trPr>
        <w:tc>
          <w:tcPr>
            <w:tcW w:w="2405" w:type="dxa"/>
          </w:tcPr>
          <w:p w14:paraId="39920BE8" w14:textId="2BC55F36" w:rsidR="00DC5E46" w:rsidRPr="009F4679" w:rsidRDefault="004A55DA" w:rsidP="00DC5E46">
            <w:pPr>
              <w:jc w:val="center"/>
              <w:rPr>
                <w:b/>
                <w:bCs/>
                <w:szCs w:val="24"/>
              </w:rPr>
            </w:pPr>
            <w:r>
              <w:rPr>
                <w:rFonts w:hint="eastAsia"/>
                <w:b/>
                <w:bCs/>
                <w:szCs w:val="24"/>
              </w:rPr>
              <w:lastRenderedPageBreak/>
              <w:t>上传</w:t>
            </w:r>
            <w:r w:rsidR="00DC5E46" w:rsidRPr="009F4679">
              <w:rPr>
                <w:rFonts w:hint="eastAsia"/>
                <w:b/>
                <w:bCs/>
                <w:szCs w:val="24"/>
              </w:rPr>
              <w:t>日期</w:t>
            </w:r>
          </w:p>
        </w:tc>
        <w:tc>
          <w:tcPr>
            <w:tcW w:w="6615" w:type="dxa"/>
          </w:tcPr>
          <w:p w14:paraId="32DF8EF6" w14:textId="2783DA5C" w:rsidR="009F4679" w:rsidRPr="009F4679" w:rsidRDefault="00803BB5" w:rsidP="00803BB5">
            <w:pPr>
              <w:jc w:val="center"/>
              <w:rPr>
                <w:szCs w:val="24"/>
              </w:rPr>
            </w:pPr>
            <w:r>
              <w:rPr>
                <w:rFonts w:hint="eastAsia"/>
                <w:szCs w:val="24"/>
              </w:rPr>
              <w:t>2</w:t>
            </w:r>
            <w:r>
              <w:rPr>
                <w:szCs w:val="24"/>
              </w:rPr>
              <w:t>02</w:t>
            </w:r>
            <w:r w:rsidR="00430CB8">
              <w:rPr>
                <w:rFonts w:hint="eastAsia"/>
                <w:szCs w:val="24"/>
              </w:rPr>
              <w:t>5</w:t>
            </w:r>
            <w:r>
              <w:rPr>
                <w:rFonts w:hint="eastAsia"/>
                <w:szCs w:val="24"/>
              </w:rPr>
              <w:t>年</w:t>
            </w:r>
            <w:r w:rsidR="00B53230">
              <w:rPr>
                <w:rFonts w:hint="eastAsia"/>
                <w:szCs w:val="24"/>
              </w:rPr>
              <w:t>2</w:t>
            </w:r>
            <w:r>
              <w:rPr>
                <w:rFonts w:hint="eastAsia"/>
                <w:szCs w:val="24"/>
              </w:rPr>
              <w:t>月</w:t>
            </w:r>
            <w:r w:rsidR="005B1126">
              <w:rPr>
                <w:rFonts w:hint="eastAsia"/>
                <w:szCs w:val="24"/>
              </w:rPr>
              <w:t>2</w:t>
            </w:r>
            <w:r w:rsidR="0026498E">
              <w:rPr>
                <w:rFonts w:hint="eastAsia"/>
                <w:szCs w:val="24"/>
              </w:rPr>
              <w:t>7</w:t>
            </w:r>
            <w:r w:rsidR="00D84024">
              <w:rPr>
                <w:rFonts w:hint="eastAsia"/>
                <w:szCs w:val="24"/>
              </w:rPr>
              <w:t>日</w:t>
            </w:r>
          </w:p>
        </w:tc>
      </w:tr>
    </w:tbl>
    <w:p w14:paraId="1417AD58" w14:textId="3BC32D38" w:rsidR="00151A76" w:rsidRDefault="00151A76" w:rsidP="00E20E75">
      <w:pPr>
        <w:spacing w:line="360" w:lineRule="auto"/>
        <w:rPr>
          <w:sz w:val="28"/>
          <w:szCs w:val="28"/>
        </w:rPr>
      </w:pPr>
    </w:p>
    <w:sectPr w:rsidR="00151A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DBB04" w14:textId="77777777" w:rsidR="00975D1F" w:rsidRDefault="00975D1F" w:rsidP="00E9000F">
      <w:r>
        <w:separator/>
      </w:r>
    </w:p>
  </w:endnote>
  <w:endnote w:type="continuationSeparator" w:id="0">
    <w:p w14:paraId="28A67229" w14:textId="77777777" w:rsidR="00975D1F" w:rsidRDefault="00975D1F" w:rsidP="00E9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ACE94" w14:textId="77777777" w:rsidR="00975D1F" w:rsidRDefault="00975D1F" w:rsidP="00E9000F">
      <w:r>
        <w:separator/>
      </w:r>
    </w:p>
  </w:footnote>
  <w:footnote w:type="continuationSeparator" w:id="0">
    <w:p w14:paraId="1360F16F" w14:textId="77777777" w:rsidR="00975D1F" w:rsidRDefault="00975D1F" w:rsidP="00E90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C63C7"/>
    <w:multiLevelType w:val="hybridMultilevel"/>
    <w:tmpl w:val="B7248CB8"/>
    <w:lvl w:ilvl="0" w:tplc="1842F37E">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40D44A6C"/>
    <w:multiLevelType w:val="hybridMultilevel"/>
    <w:tmpl w:val="B1F4781C"/>
    <w:lvl w:ilvl="0" w:tplc="3BA44C68">
      <w:start w:val="1"/>
      <w:numFmt w:val="japaneseCounting"/>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6B420B4D"/>
    <w:multiLevelType w:val="hybridMultilevel"/>
    <w:tmpl w:val="304AD1CA"/>
    <w:lvl w:ilvl="0" w:tplc="F55C7FB8">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758F467F"/>
    <w:multiLevelType w:val="hybridMultilevel"/>
    <w:tmpl w:val="58F6635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8A35F4B"/>
    <w:multiLevelType w:val="hybridMultilevel"/>
    <w:tmpl w:val="7E4831AC"/>
    <w:lvl w:ilvl="0" w:tplc="3402A1C4">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68616885">
    <w:abstractNumId w:val="2"/>
  </w:num>
  <w:num w:numId="2" w16cid:durableId="1727683710">
    <w:abstractNumId w:val="1"/>
  </w:num>
  <w:num w:numId="3" w16cid:durableId="1682193948">
    <w:abstractNumId w:val="3"/>
    <w:lvlOverride w:ilvl="0">
      <w:startOverride w:val="1"/>
    </w:lvlOverride>
  </w:num>
  <w:num w:numId="4" w16cid:durableId="1999992074">
    <w:abstractNumId w:val="3"/>
    <w:lvlOverride w:ilvl="0">
      <w:startOverride w:val="1"/>
    </w:lvlOverride>
  </w:num>
  <w:num w:numId="5" w16cid:durableId="1835342109">
    <w:abstractNumId w:val="3"/>
    <w:lvlOverride w:ilvl="0">
      <w:startOverride w:val="1"/>
    </w:lvlOverride>
  </w:num>
  <w:num w:numId="6" w16cid:durableId="244800006">
    <w:abstractNumId w:val="3"/>
    <w:lvlOverride w:ilvl="0">
      <w:startOverride w:val="1"/>
    </w:lvlOverride>
  </w:num>
  <w:num w:numId="7" w16cid:durableId="696395094">
    <w:abstractNumId w:val="3"/>
    <w:lvlOverride w:ilvl="0">
      <w:startOverride w:val="1"/>
    </w:lvlOverride>
  </w:num>
  <w:num w:numId="8" w16cid:durableId="1030035737">
    <w:abstractNumId w:val="3"/>
    <w:lvlOverride w:ilvl="0">
      <w:startOverride w:val="1"/>
    </w:lvlOverride>
  </w:num>
  <w:num w:numId="9" w16cid:durableId="332801216">
    <w:abstractNumId w:val="4"/>
  </w:num>
  <w:num w:numId="10" w16cid:durableId="1701205335">
    <w:abstractNumId w:val="3"/>
  </w:num>
  <w:num w:numId="11" w16cid:durableId="30902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46"/>
    <w:rsid w:val="00000634"/>
    <w:rsid w:val="00000D47"/>
    <w:rsid w:val="0000218A"/>
    <w:rsid w:val="00011BD0"/>
    <w:rsid w:val="000127A8"/>
    <w:rsid w:val="000134F3"/>
    <w:rsid w:val="00013F48"/>
    <w:rsid w:val="0002215A"/>
    <w:rsid w:val="00022287"/>
    <w:rsid w:val="000331C0"/>
    <w:rsid w:val="000459DB"/>
    <w:rsid w:val="000464EE"/>
    <w:rsid w:val="00047B51"/>
    <w:rsid w:val="00054B69"/>
    <w:rsid w:val="00055630"/>
    <w:rsid w:val="000623A5"/>
    <w:rsid w:val="00070451"/>
    <w:rsid w:val="0007145B"/>
    <w:rsid w:val="00073AA9"/>
    <w:rsid w:val="00081FB0"/>
    <w:rsid w:val="000825B6"/>
    <w:rsid w:val="00084C60"/>
    <w:rsid w:val="000A2921"/>
    <w:rsid w:val="000B3793"/>
    <w:rsid w:val="000B61FC"/>
    <w:rsid w:val="000C0231"/>
    <w:rsid w:val="000C3725"/>
    <w:rsid w:val="000C7011"/>
    <w:rsid w:val="000D2872"/>
    <w:rsid w:val="000E1009"/>
    <w:rsid w:val="000E3C3E"/>
    <w:rsid w:val="000F5067"/>
    <w:rsid w:val="000F5BA4"/>
    <w:rsid w:val="000F5C72"/>
    <w:rsid w:val="000F5D12"/>
    <w:rsid w:val="000F7546"/>
    <w:rsid w:val="00100471"/>
    <w:rsid w:val="00103270"/>
    <w:rsid w:val="00105C4B"/>
    <w:rsid w:val="001066D4"/>
    <w:rsid w:val="00113D6D"/>
    <w:rsid w:val="001155E4"/>
    <w:rsid w:val="00116AF6"/>
    <w:rsid w:val="00120D5A"/>
    <w:rsid w:val="00124473"/>
    <w:rsid w:val="001266F7"/>
    <w:rsid w:val="00132E00"/>
    <w:rsid w:val="00136C66"/>
    <w:rsid w:val="00136CF3"/>
    <w:rsid w:val="001441B3"/>
    <w:rsid w:val="00145997"/>
    <w:rsid w:val="0014628F"/>
    <w:rsid w:val="00147A45"/>
    <w:rsid w:val="00151A76"/>
    <w:rsid w:val="0015218C"/>
    <w:rsid w:val="00156745"/>
    <w:rsid w:val="00160A55"/>
    <w:rsid w:val="00164878"/>
    <w:rsid w:val="00165B6C"/>
    <w:rsid w:val="001670DA"/>
    <w:rsid w:val="00171B17"/>
    <w:rsid w:val="00176946"/>
    <w:rsid w:val="00193463"/>
    <w:rsid w:val="00197012"/>
    <w:rsid w:val="001A0234"/>
    <w:rsid w:val="001A4A53"/>
    <w:rsid w:val="001A53B5"/>
    <w:rsid w:val="001B1AC9"/>
    <w:rsid w:val="001B44D9"/>
    <w:rsid w:val="001C2161"/>
    <w:rsid w:val="001C3BC9"/>
    <w:rsid w:val="001C6D6D"/>
    <w:rsid w:val="001D16BA"/>
    <w:rsid w:val="001E2178"/>
    <w:rsid w:val="001E5D2F"/>
    <w:rsid w:val="001F0F88"/>
    <w:rsid w:val="001F1C44"/>
    <w:rsid w:val="001F5E92"/>
    <w:rsid w:val="0020500F"/>
    <w:rsid w:val="00206A19"/>
    <w:rsid w:val="00207CC1"/>
    <w:rsid w:val="00212AB4"/>
    <w:rsid w:val="00212D64"/>
    <w:rsid w:val="0021748D"/>
    <w:rsid w:val="00221C87"/>
    <w:rsid w:val="00224EF3"/>
    <w:rsid w:val="002279B9"/>
    <w:rsid w:val="00231BE0"/>
    <w:rsid w:val="00233389"/>
    <w:rsid w:val="00241B8B"/>
    <w:rsid w:val="00254D73"/>
    <w:rsid w:val="00263631"/>
    <w:rsid w:val="002636D7"/>
    <w:rsid w:val="0026498E"/>
    <w:rsid w:val="00266BD4"/>
    <w:rsid w:val="00270322"/>
    <w:rsid w:val="002755E7"/>
    <w:rsid w:val="002867D4"/>
    <w:rsid w:val="00295769"/>
    <w:rsid w:val="0029592C"/>
    <w:rsid w:val="00295FE9"/>
    <w:rsid w:val="00297B62"/>
    <w:rsid w:val="002A3D78"/>
    <w:rsid w:val="002A4037"/>
    <w:rsid w:val="002A6A9D"/>
    <w:rsid w:val="002B7086"/>
    <w:rsid w:val="002C6AC1"/>
    <w:rsid w:val="002C7561"/>
    <w:rsid w:val="002D2EED"/>
    <w:rsid w:val="002D65FB"/>
    <w:rsid w:val="002E22FB"/>
    <w:rsid w:val="002E29B3"/>
    <w:rsid w:val="002E3DC8"/>
    <w:rsid w:val="002F540F"/>
    <w:rsid w:val="00305974"/>
    <w:rsid w:val="00310306"/>
    <w:rsid w:val="003103FA"/>
    <w:rsid w:val="00321701"/>
    <w:rsid w:val="003232F1"/>
    <w:rsid w:val="00323303"/>
    <w:rsid w:val="003250CE"/>
    <w:rsid w:val="00326F2B"/>
    <w:rsid w:val="00330178"/>
    <w:rsid w:val="003308DB"/>
    <w:rsid w:val="00337B84"/>
    <w:rsid w:val="00340896"/>
    <w:rsid w:val="00344AE2"/>
    <w:rsid w:val="003460A8"/>
    <w:rsid w:val="00350AED"/>
    <w:rsid w:val="003553FB"/>
    <w:rsid w:val="00365301"/>
    <w:rsid w:val="0037098A"/>
    <w:rsid w:val="00373547"/>
    <w:rsid w:val="00375ECF"/>
    <w:rsid w:val="003803D4"/>
    <w:rsid w:val="003943E2"/>
    <w:rsid w:val="00396AF2"/>
    <w:rsid w:val="00396D60"/>
    <w:rsid w:val="003A17FF"/>
    <w:rsid w:val="003A2AA3"/>
    <w:rsid w:val="003A3A46"/>
    <w:rsid w:val="003A5218"/>
    <w:rsid w:val="003A6BFA"/>
    <w:rsid w:val="003B14EC"/>
    <w:rsid w:val="003B49F3"/>
    <w:rsid w:val="003B645F"/>
    <w:rsid w:val="003B7A66"/>
    <w:rsid w:val="003C5FF1"/>
    <w:rsid w:val="003C7AE1"/>
    <w:rsid w:val="003C7B85"/>
    <w:rsid w:val="003D6642"/>
    <w:rsid w:val="003E210D"/>
    <w:rsid w:val="003E253A"/>
    <w:rsid w:val="003E496C"/>
    <w:rsid w:val="003F0EF1"/>
    <w:rsid w:val="003F1251"/>
    <w:rsid w:val="003F3C92"/>
    <w:rsid w:val="0041021E"/>
    <w:rsid w:val="00415CC8"/>
    <w:rsid w:val="00417803"/>
    <w:rsid w:val="0042271B"/>
    <w:rsid w:val="00424242"/>
    <w:rsid w:val="00430CB8"/>
    <w:rsid w:val="00443B78"/>
    <w:rsid w:val="00451742"/>
    <w:rsid w:val="0045258D"/>
    <w:rsid w:val="00454211"/>
    <w:rsid w:val="00460186"/>
    <w:rsid w:val="00462F57"/>
    <w:rsid w:val="004675A6"/>
    <w:rsid w:val="00470305"/>
    <w:rsid w:val="00470F26"/>
    <w:rsid w:val="004754E9"/>
    <w:rsid w:val="00475E8B"/>
    <w:rsid w:val="00486BE8"/>
    <w:rsid w:val="00490B59"/>
    <w:rsid w:val="0049256C"/>
    <w:rsid w:val="00496322"/>
    <w:rsid w:val="00496F44"/>
    <w:rsid w:val="004A55DA"/>
    <w:rsid w:val="004A67FB"/>
    <w:rsid w:val="004A6801"/>
    <w:rsid w:val="004B1510"/>
    <w:rsid w:val="004B4231"/>
    <w:rsid w:val="004B453D"/>
    <w:rsid w:val="004C249B"/>
    <w:rsid w:val="004D777E"/>
    <w:rsid w:val="004E40CA"/>
    <w:rsid w:val="004F3A42"/>
    <w:rsid w:val="004F5392"/>
    <w:rsid w:val="00504640"/>
    <w:rsid w:val="0050606D"/>
    <w:rsid w:val="00513BB5"/>
    <w:rsid w:val="0052156D"/>
    <w:rsid w:val="0052324A"/>
    <w:rsid w:val="0052674F"/>
    <w:rsid w:val="00531BAE"/>
    <w:rsid w:val="005416E8"/>
    <w:rsid w:val="00542793"/>
    <w:rsid w:val="0054282B"/>
    <w:rsid w:val="005513CA"/>
    <w:rsid w:val="00552182"/>
    <w:rsid w:val="00553E81"/>
    <w:rsid w:val="0055584E"/>
    <w:rsid w:val="005575E6"/>
    <w:rsid w:val="00560A34"/>
    <w:rsid w:val="00561FA3"/>
    <w:rsid w:val="0056373F"/>
    <w:rsid w:val="00563E1D"/>
    <w:rsid w:val="00567E99"/>
    <w:rsid w:val="00570EE9"/>
    <w:rsid w:val="0057315D"/>
    <w:rsid w:val="00577508"/>
    <w:rsid w:val="0058429C"/>
    <w:rsid w:val="00586E10"/>
    <w:rsid w:val="00590154"/>
    <w:rsid w:val="005934A8"/>
    <w:rsid w:val="00593E17"/>
    <w:rsid w:val="0059470E"/>
    <w:rsid w:val="005977EF"/>
    <w:rsid w:val="00597FFC"/>
    <w:rsid w:val="005A08E8"/>
    <w:rsid w:val="005A4103"/>
    <w:rsid w:val="005A62E9"/>
    <w:rsid w:val="005B1126"/>
    <w:rsid w:val="005B11BD"/>
    <w:rsid w:val="005B5155"/>
    <w:rsid w:val="005C4B0D"/>
    <w:rsid w:val="005D3276"/>
    <w:rsid w:val="005D4742"/>
    <w:rsid w:val="005D4B4B"/>
    <w:rsid w:val="005D54FB"/>
    <w:rsid w:val="005D76DA"/>
    <w:rsid w:val="005E416B"/>
    <w:rsid w:val="005F2587"/>
    <w:rsid w:val="005F3A27"/>
    <w:rsid w:val="005F424D"/>
    <w:rsid w:val="00603C95"/>
    <w:rsid w:val="0060724D"/>
    <w:rsid w:val="006101E4"/>
    <w:rsid w:val="00610CF4"/>
    <w:rsid w:val="00615B2B"/>
    <w:rsid w:val="00625B46"/>
    <w:rsid w:val="00626542"/>
    <w:rsid w:val="00632DB8"/>
    <w:rsid w:val="00633A4C"/>
    <w:rsid w:val="00634EF7"/>
    <w:rsid w:val="00637142"/>
    <w:rsid w:val="006400FA"/>
    <w:rsid w:val="00640727"/>
    <w:rsid w:val="00652843"/>
    <w:rsid w:val="006661FD"/>
    <w:rsid w:val="00667CA9"/>
    <w:rsid w:val="0067255C"/>
    <w:rsid w:val="006858CD"/>
    <w:rsid w:val="00693301"/>
    <w:rsid w:val="006A0EFB"/>
    <w:rsid w:val="006A20FA"/>
    <w:rsid w:val="006A4E7D"/>
    <w:rsid w:val="006A6E0F"/>
    <w:rsid w:val="006A7CF6"/>
    <w:rsid w:val="006B0489"/>
    <w:rsid w:val="006B332E"/>
    <w:rsid w:val="006B5B40"/>
    <w:rsid w:val="006B67D0"/>
    <w:rsid w:val="006B731B"/>
    <w:rsid w:val="006C2338"/>
    <w:rsid w:val="006C3BE2"/>
    <w:rsid w:val="006D21AE"/>
    <w:rsid w:val="006D336B"/>
    <w:rsid w:val="006E7317"/>
    <w:rsid w:val="006F221D"/>
    <w:rsid w:val="006F4F43"/>
    <w:rsid w:val="006F54A5"/>
    <w:rsid w:val="00711C63"/>
    <w:rsid w:val="0073103C"/>
    <w:rsid w:val="0073126C"/>
    <w:rsid w:val="00733DF7"/>
    <w:rsid w:val="007342F4"/>
    <w:rsid w:val="007350BA"/>
    <w:rsid w:val="0075628A"/>
    <w:rsid w:val="00757577"/>
    <w:rsid w:val="00757D97"/>
    <w:rsid w:val="0076042C"/>
    <w:rsid w:val="00773E29"/>
    <w:rsid w:val="007741A4"/>
    <w:rsid w:val="00775AEC"/>
    <w:rsid w:val="00780CD7"/>
    <w:rsid w:val="00781FCA"/>
    <w:rsid w:val="00782E7C"/>
    <w:rsid w:val="00787839"/>
    <w:rsid w:val="007907D3"/>
    <w:rsid w:val="007915C6"/>
    <w:rsid w:val="007A51B6"/>
    <w:rsid w:val="007A702C"/>
    <w:rsid w:val="007B2565"/>
    <w:rsid w:val="007B5A9D"/>
    <w:rsid w:val="007C060B"/>
    <w:rsid w:val="007C419C"/>
    <w:rsid w:val="007C4B8F"/>
    <w:rsid w:val="007D504B"/>
    <w:rsid w:val="007D67CC"/>
    <w:rsid w:val="007D73B7"/>
    <w:rsid w:val="007E7C16"/>
    <w:rsid w:val="007F6D8F"/>
    <w:rsid w:val="00800D3A"/>
    <w:rsid w:val="00801F4A"/>
    <w:rsid w:val="00803BB5"/>
    <w:rsid w:val="00806066"/>
    <w:rsid w:val="008062D4"/>
    <w:rsid w:val="00807403"/>
    <w:rsid w:val="00812CE5"/>
    <w:rsid w:val="008154C1"/>
    <w:rsid w:val="008259AA"/>
    <w:rsid w:val="00825EEA"/>
    <w:rsid w:val="00826277"/>
    <w:rsid w:val="0082695C"/>
    <w:rsid w:val="00830E89"/>
    <w:rsid w:val="0083236B"/>
    <w:rsid w:val="00833D8F"/>
    <w:rsid w:val="00835A25"/>
    <w:rsid w:val="0083703F"/>
    <w:rsid w:val="0084181D"/>
    <w:rsid w:val="00852889"/>
    <w:rsid w:val="008538A1"/>
    <w:rsid w:val="00856802"/>
    <w:rsid w:val="008638BC"/>
    <w:rsid w:val="008644C0"/>
    <w:rsid w:val="00873E23"/>
    <w:rsid w:val="0087682B"/>
    <w:rsid w:val="00880942"/>
    <w:rsid w:val="008810D9"/>
    <w:rsid w:val="0089024D"/>
    <w:rsid w:val="008920B2"/>
    <w:rsid w:val="00896DAE"/>
    <w:rsid w:val="008A4A28"/>
    <w:rsid w:val="008A7D56"/>
    <w:rsid w:val="008B187D"/>
    <w:rsid w:val="008C0AB7"/>
    <w:rsid w:val="008C37D2"/>
    <w:rsid w:val="008C5881"/>
    <w:rsid w:val="008D1360"/>
    <w:rsid w:val="008D4D9E"/>
    <w:rsid w:val="008E5C78"/>
    <w:rsid w:val="008E6749"/>
    <w:rsid w:val="008F0C36"/>
    <w:rsid w:val="008F0F6C"/>
    <w:rsid w:val="008F1D91"/>
    <w:rsid w:val="009027AD"/>
    <w:rsid w:val="009027DE"/>
    <w:rsid w:val="009031BE"/>
    <w:rsid w:val="00903527"/>
    <w:rsid w:val="00905C61"/>
    <w:rsid w:val="00907A11"/>
    <w:rsid w:val="00907DCB"/>
    <w:rsid w:val="00912624"/>
    <w:rsid w:val="00917AA2"/>
    <w:rsid w:val="009212E5"/>
    <w:rsid w:val="00921D19"/>
    <w:rsid w:val="00922976"/>
    <w:rsid w:val="00927E82"/>
    <w:rsid w:val="009316DF"/>
    <w:rsid w:val="0093453D"/>
    <w:rsid w:val="00934F30"/>
    <w:rsid w:val="009374FC"/>
    <w:rsid w:val="009431DC"/>
    <w:rsid w:val="00950154"/>
    <w:rsid w:val="009531D9"/>
    <w:rsid w:val="00954A04"/>
    <w:rsid w:val="00956EEC"/>
    <w:rsid w:val="00963BEE"/>
    <w:rsid w:val="00963CC2"/>
    <w:rsid w:val="009662F3"/>
    <w:rsid w:val="00966D95"/>
    <w:rsid w:val="00974E38"/>
    <w:rsid w:val="00975D1F"/>
    <w:rsid w:val="00981CB0"/>
    <w:rsid w:val="009857CA"/>
    <w:rsid w:val="009902C7"/>
    <w:rsid w:val="00990347"/>
    <w:rsid w:val="0099258B"/>
    <w:rsid w:val="009949E7"/>
    <w:rsid w:val="00994CBB"/>
    <w:rsid w:val="009A1C35"/>
    <w:rsid w:val="009A3714"/>
    <w:rsid w:val="009B2C49"/>
    <w:rsid w:val="009B3819"/>
    <w:rsid w:val="009B42F4"/>
    <w:rsid w:val="009B57F4"/>
    <w:rsid w:val="009B785D"/>
    <w:rsid w:val="009C4C32"/>
    <w:rsid w:val="009C556D"/>
    <w:rsid w:val="009D2D2A"/>
    <w:rsid w:val="009E071C"/>
    <w:rsid w:val="009E4EE7"/>
    <w:rsid w:val="009F4679"/>
    <w:rsid w:val="009F58B3"/>
    <w:rsid w:val="00A0743C"/>
    <w:rsid w:val="00A110F0"/>
    <w:rsid w:val="00A13B20"/>
    <w:rsid w:val="00A15509"/>
    <w:rsid w:val="00A216C4"/>
    <w:rsid w:val="00A24145"/>
    <w:rsid w:val="00A24801"/>
    <w:rsid w:val="00A2615D"/>
    <w:rsid w:val="00A300B7"/>
    <w:rsid w:val="00A304BF"/>
    <w:rsid w:val="00A40F46"/>
    <w:rsid w:val="00A427D7"/>
    <w:rsid w:val="00A435CF"/>
    <w:rsid w:val="00A44F5D"/>
    <w:rsid w:val="00A46CBA"/>
    <w:rsid w:val="00A51772"/>
    <w:rsid w:val="00A60A90"/>
    <w:rsid w:val="00A747AD"/>
    <w:rsid w:val="00A76092"/>
    <w:rsid w:val="00A767A6"/>
    <w:rsid w:val="00A80AE9"/>
    <w:rsid w:val="00A90273"/>
    <w:rsid w:val="00A920B5"/>
    <w:rsid w:val="00A95B2C"/>
    <w:rsid w:val="00A96563"/>
    <w:rsid w:val="00AA0E46"/>
    <w:rsid w:val="00AA58E4"/>
    <w:rsid w:val="00AA7987"/>
    <w:rsid w:val="00AA7C7A"/>
    <w:rsid w:val="00AA7E80"/>
    <w:rsid w:val="00AB4064"/>
    <w:rsid w:val="00AC4D29"/>
    <w:rsid w:val="00AC72E3"/>
    <w:rsid w:val="00AC78A1"/>
    <w:rsid w:val="00AD553E"/>
    <w:rsid w:val="00AD55DD"/>
    <w:rsid w:val="00AD665F"/>
    <w:rsid w:val="00AE2162"/>
    <w:rsid w:val="00AE22FE"/>
    <w:rsid w:val="00AE596A"/>
    <w:rsid w:val="00AE7CAC"/>
    <w:rsid w:val="00AF1065"/>
    <w:rsid w:val="00AF3B4F"/>
    <w:rsid w:val="00B03545"/>
    <w:rsid w:val="00B0664D"/>
    <w:rsid w:val="00B11190"/>
    <w:rsid w:val="00B12A06"/>
    <w:rsid w:val="00B130AC"/>
    <w:rsid w:val="00B13461"/>
    <w:rsid w:val="00B14468"/>
    <w:rsid w:val="00B235C3"/>
    <w:rsid w:val="00B26E42"/>
    <w:rsid w:val="00B3730B"/>
    <w:rsid w:val="00B37930"/>
    <w:rsid w:val="00B53230"/>
    <w:rsid w:val="00B55444"/>
    <w:rsid w:val="00B554AA"/>
    <w:rsid w:val="00B57937"/>
    <w:rsid w:val="00B618C2"/>
    <w:rsid w:val="00B71EE6"/>
    <w:rsid w:val="00B744CC"/>
    <w:rsid w:val="00B818CA"/>
    <w:rsid w:val="00B872E0"/>
    <w:rsid w:val="00B9047B"/>
    <w:rsid w:val="00B95B78"/>
    <w:rsid w:val="00B9723E"/>
    <w:rsid w:val="00BA1336"/>
    <w:rsid w:val="00BA6E46"/>
    <w:rsid w:val="00BB33E4"/>
    <w:rsid w:val="00BB354D"/>
    <w:rsid w:val="00BD3D9D"/>
    <w:rsid w:val="00BD7120"/>
    <w:rsid w:val="00BD7987"/>
    <w:rsid w:val="00BE1E66"/>
    <w:rsid w:val="00BE3D21"/>
    <w:rsid w:val="00BE5DE9"/>
    <w:rsid w:val="00C038C4"/>
    <w:rsid w:val="00C04074"/>
    <w:rsid w:val="00C103A0"/>
    <w:rsid w:val="00C10571"/>
    <w:rsid w:val="00C14BCE"/>
    <w:rsid w:val="00C26BB5"/>
    <w:rsid w:val="00C31772"/>
    <w:rsid w:val="00C31F80"/>
    <w:rsid w:val="00C32603"/>
    <w:rsid w:val="00C32DE5"/>
    <w:rsid w:val="00C36119"/>
    <w:rsid w:val="00C366F1"/>
    <w:rsid w:val="00C4118A"/>
    <w:rsid w:val="00C417E6"/>
    <w:rsid w:val="00C466F3"/>
    <w:rsid w:val="00C52D92"/>
    <w:rsid w:val="00C5379D"/>
    <w:rsid w:val="00C57CA3"/>
    <w:rsid w:val="00C64A75"/>
    <w:rsid w:val="00C6792D"/>
    <w:rsid w:val="00C724C9"/>
    <w:rsid w:val="00C7405B"/>
    <w:rsid w:val="00C842E3"/>
    <w:rsid w:val="00C902B0"/>
    <w:rsid w:val="00CA29E5"/>
    <w:rsid w:val="00CB2729"/>
    <w:rsid w:val="00CB2A70"/>
    <w:rsid w:val="00CB5187"/>
    <w:rsid w:val="00CC1BA8"/>
    <w:rsid w:val="00CC5EAB"/>
    <w:rsid w:val="00CC734F"/>
    <w:rsid w:val="00CC746D"/>
    <w:rsid w:val="00CE7CCE"/>
    <w:rsid w:val="00CF4CD8"/>
    <w:rsid w:val="00CF75BB"/>
    <w:rsid w:val="00D0367B"/>
    <w:rsid w:val="00D0430A"/>
    <w:rsid w:val="00D227FB"/>
    <w:rsid w:val="00D23CAA"/>
    <w:rsid w:val="00D24108"/>
    <w:rsid w:val="00D26611"/>
    <w:rsid w:val="00D30EDC"/>
    <w:rsid w:val="00D32EE4"/>
    <w:rsid w:val="00D42A9E"/>
    <w:rsid w:val="00D44670"/>
    <w:rsid w:val="00D61456"/>
    <w:rsid w:val="00D64E18"/>
    <w:rsid w:val="00D7379F"/>
    <w:rsid w:val="00D755E8"/>
    <w:rsid w:val="00D77554"/>
    <w:rsid w:val="00D84024"/>
    <w:rsid w:val="00D843E0"/>
    <w:rsid w:val="00D91459"/>
    <w:rsid w:val="00DA10F1"/>
    <w:rsid w:val="00DA63DD"/>
    <w:rsid w:val="00DB28BB"/>
    <w:rsid w:val="00DB4DBF"/>
    <w:rsid w:val="00DB5F3F"/>
    <w:rsid w:val="00DB7B35"/>
    <w:rsid w:val="00DC0644"/>
    <w:rsid w:val="00DC1BD6"/>
    <w:rsid w:val="00DC58DD"/>
    <w:rsid w:val="00DC5E46"/>
    <w:rsid w:val="00DD1A1C"/>
    <w:rsid w:val="00DD3A86"/>
    <w:rsid w:val="00DD48AB"/>
    <w:rsid w:val="00DE4E48"/>
    <w:rsid w:val="00DE4FD0"/>
    <w:rsid w:val="00DF2C19"/>
    <w:rsid w:val="00DF6255"/>
    <w:rsid w:val="00DF7522"/>
    <w:rsid w:val="00E010BA"/>
    <w:rsid w:val="00E05A89"/>
    <w:rsid w:val="00E10A86"/>
    <w:rsid w:val="00E12F24"/>
    <w:rsid w:val="00E136BE"/>
    <w:rsid w:val="00E15E21"/>
    <w:rsid w:val="00E16C5F"/>
    <w:rsid w:val="00E20E75"/>
    <w:rsid w:val="00E25607"/>
    <w:rsid w:val="00E25D50"/>
    <w:rsid w:val="00E2646F"/>
    <w:rsid w:val="00E301B3"/>
    <w:rsid w:val="00E34516"/>
    <w:rsid w:val="00E3684F"/>
    <w:rsid w:val="00E41182"/>
    <w:rsid w:val="00E45A29"/>
    <w:rsid w:val="00E47AA0"/>
    <w:rsid w:val="00E52DE9"/>
    <w:rsid w:val="00E564EA"/>
    <w:rsid w:val="00E61F7B"/>
    <w:rsid w:val="00E70F56"/>
    <w:rsid w:val="00E77E38"/>
    <w:rsid w:val="00E8081F"/>
    <w:rsid w:val="00E83C54"/>
    <w:rsid w:val="00E8429A"/>
    <w:rsid w:val="00E847F5"/>
    <w:rsid w:val="00E85675"/>
    <w:rsid w:val="00E859E4"/>
    <w:rsid w:val="00E87373"/>
    <w:rsid w:val="00E9000F"/>
    <w:rsid w:val="00E9076D"/>
    <w:rsid w:val="00EA08FF"/>
    <w:rsid w:val="00EA1586"/>
    <w:rsid w:val="00EA34FD"/>
    <w:rsid w:val="00EA3F39"/>
    <w:rsid w:val="00EB2642"/>
    <w:rsid w:val="00EB2847"/>
    <w:rsid w:val="00EB2C15"/>
    <w:rsid w:val="00EB381E"/>
    <w:rsid w:val="00EB3EA8"/>
    <w:rsid w:val="00EB5DF7"/>
    <w:rsid w:val="00ED090B"/>
    <w:rsid w:val="00EE5456"/>
    <w:rsid w:val="00EF137F"/>
    <w:rsid w:val="00EF1756"/>
    <w:rsid w:val="00EF2CC3"/>
    <w:rsid w:val="00EF7A8F"/>
    <w:rsid w:val="00F033A1"/>
    <w:rsid w:val="00F052CF"/>
    <w:rsid w:val="00F0629C"/>
    <w:rsid w:val="00F070DB"/>
    <w:rsid w:val="00F13681"/>
    <w:rsid w:val="00F15509"/>
    <w:rsid w:val="00F16659"/>
    <w:rsid w:val="00F21718"/>
    <w:rsid w:val="00F231C9"/>
    <w:rsid w:val="00F42A2A"/>
    <w:rsid w:val="00F433DD"/>
    <w:rsid w:val="00F54B33"/>
    <w:rsid w:val="00F616B6"/>
    <w:rsid w:val="00F81EF6"/>
    <w:rsid w:val="00F8470F"/>
    <w:rsid w:val="00F851DB"/>
    <w:rsid w:val="00F85B1D"/>
    <w:rsid w:val="00F90EE3"/>
    <w:rsid w:val="00F9409F"/>
    <w:rsid w:val="00F94AF8"/>
    <w:rsid w:val="00FA22CA"/>
    <w:rsid w:val="00FA54B7"/>
    <w:rsid w:val="00FA7B36"/>
    <w:rsid w:val="00FA7EE2"/>
    <w:rsid w:val="00FB3EC7"/>
    <w:rsid w:val="00FC38D7"/>
    <w:rsid w:val="00FC3D56"/>
    <w:rsid w:val="00FC4BB7"/>
    <w:rsid w:val="00FC510B"/>
    <w:rsid w:val="00FC764E"/>
    <w:rsid w:val="00FD149A"/>
    <w:rsid w:val="00FD349C"/>
    <w:rsid w:val="00FD6F52"/>
    <w:rsid w:val="00FD78BF"/>
    <w:rsid w:val="00FE0D13"/>
    <w:rsid w:val="00FE13CE"/>
    <w:rsid w:val="00FF3D3C"/>
    <w:rsid w:val="00FF4EE3"/>
    <w:rsid w:val="00FF5E82"/>
    <w:rsid w:val="00FF7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1A5A0"/>
  <w15:docId w15:val="{682EA92E-90C3-4AA2-968E-4C7620946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E46"/>
    <w:pPr>
      <w:widowControl w:val="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5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F4679"/>
    <w:rPr>
      <w:sz w:val="18"/>
      <w:szCs w:val="18"/>
    </w:rPr>
  </w:style>
  <w:style w:type="character" w:customStyle="1" w:styleId="a5">
    <w:name w:val="批注框文本 字符"/>
    <w:basedOn w:val="a0"/>
    <w:link w:val="a4"/>
    <w:uiPriority w:val="99"/>
    <w:semiHidden/>
    <w:rsid w:val="009F4679"/>
    <w:rPr>
      <w:rFonts w:ascii="Times New Roman" w:eastAsia="宋体" w:hAnsi="Times New Roman"/>
      <w:sz w:val="18"/>
      <w:szCs w:val="18"/>
    </w:rPr>
  </w:style>
  <w:style w:type="paragraph" w:styleId="a6">
    <w:name w:val="header"/>
    <w:basedOn w:val="a"/>
    <w:link w:val="a7"/>
    <w:uiPriority w:val="99"/>
    <w:unhideWhenUsed/>
    <w:rsid w:val="00E9000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9000F"/>
    <w:rPr>
      <w:rFonts w:ascii="Times New Roman" w:eastAsia="宋体" w:hAnsi="Times New Roman"/>
      <w:sz w:val="18"/>
      <w:szCs w:val="18"/>
    </w:rPr>
  </w:style>
  <w:style w:type="paragraph" w:styleId="a8">
    <w:name w:val="footer"/>
    <w:basedOn w:val="a"/>
    <w:link w:val="a9"/>
    <w:uiPriority w:val="99"/>
    <w:unhideWhenUsed/>
    <w:rsid w:val="00E9000F"/>
    <w:pPr>
      <w:tabs>
        <w:tab w:val="center" w:pos="4153"/>
        <w:tab w:val="right" w:pos="8306"/>
      </w:tabs>
      <w:snapToGrid w:val="0"/>
      <w:jc w:val="left"/>
    </w:pPr>
    <w:rPr>
      <w:sz w:val="18"/>
      <w:szCs w:val="18"/>
    </w:rPr>
  </w:style>
  <w:style w:type="character" w:customStyle="1" w:styleId="a9">
    <w:name w:val="页脚 字符"/>
    <w:basedOn w:val="a0"/>
    <w:link w:val="a8"/>
    <w:uiPriority w:val="99"/>
    <w:rsid w:val="00E9000F"/>
    <w:rPr>
      <w:rFonts w:ascii="Times New Roman" w:eastAsia="宋体" w:hAnsi="Times New Roman"/>
      <w:sz w:val="18"/>
      <w:szCs w:val="18"/>
    </w:rPr>
  </w:style>
  <w:style w:type="paragraph" w:styleId="aa">
    <w:name w:val="List Paragraph"/>
    <w:basedOn w:val="a"/>
    <w:uiPriority w:val="34"/>
    <w:qFormat/>
    <w:rsid w:val="0029592C"/>
    <w:pPr>
      <w:ind w:firstLineChars="200" w:firstLine="420"/>
    </w:pPr>
  </w:style>
  <w:style w:type="paragraph" w:styleId="ab">
    <w:name w:val="Revision"/>
    <w:hidden/>
    <w:uiPriority w:val="99"/>
    <w:semiHidden/>
    <w:rsid w:val="00FC510B"/>
    <w:rPr>
      <w:rFonts w:ascii="Times New Roman" w:eastAsia="宋体" w:hAnsi="Times New Roman"/>
      <w:sz w:val="24"/>
    </w:rPr>
  </w:style>
  <w:style w:type="character" w:customStyle="1" w:styleId="fontstyle01">
    <w:name w:val="fontstyle01"/>
    <w:basedOn w:val="a0"/>
    <w:rsid w:val="00B872E0"/>
    <w:rPr>
      <w:rFonts w:ascii="Times New Roman" w:hAnsi="Times New Roman" w:cs="Times New Roman" w:hint="default"/>
      <w:b w:val="0"/>
      <w:bCs w:val="0"/>
      <w:i w:val="0"/>
      <w:iCs w:val="0"/>
      <w:color w:val="000000"/>
      <w:sz w:val="22"/>
      <w:szCs w:val="22"/>
    </w:rPr>
  </w:style>
  <w:style w:type="character" w:styleId="ac">
    <w:name w:val="annotation reference"/>
    <w:basedOn w:val="a0"/>
    <w:uiPriority w:val="99"/>
    <w:semiHidden/>
    <w:unhideWhenUsed/>
    <w:rsid w:val="006A0EFB"/>
    <w:rPr>
      <w:sz w:val="21"/>
      <w:szCs w:val="21"/>
    </w:rPr>
  </w:style>
  <w:style w:type="paragraph" w:styleId="ad">
    <w:name w:val="annotation text"/>
    <w:basedOn w:val="a"/>
    <w:link w:val="ae"/>
    <w:uiPriority w:val="99"/>
    <w:unhideWhenUsed/>
    <w:rsid w:val="006A0EFB"/>
    <w:pPr>
      <w:jc w:val="left"/>
    </w:pPr>
  </w:style>
  <w:style w:type="character" w:customStyle="1" w:styleId="ae">
    <w:name w:val="批注文字 字符"/>
    <w:basedOn w:val="a0"/>
    <w:link w:val="ad"/>
    <w:uiPriority w:val="99"/>
    <w:rsid w:val="006A0EFB"/>
    <w:rPr>
      <w:rFonts w:ascii="Times New Roman" w:eastAsia="宋体" w:hAnsi="Times New Roman"/>
      <w:sz w:val="24"/>
    </w:rPr>
  </w:style>
  <w:style w:type="paragraph" w:styleId="af">
    <w:name w:val="annotation subject"/>
    <w:basedOn w:val="ad"/>
    <w:next w:val="ad"/>
    <w:link w:val="af0"/>
    <w:uiPriority w:val="99"/>
    <w:semiHidden/>
    <w:unhideWhenUsed/>
    <w:rsid w:val="006A0EFB"/>
    <w:rPr>
      <w:b/>
      <w:bCs/>
    </w:rPr>
  </w:style>
  <w:style w:type="character" w:customStyle="1" w:styleId="af0">
    <w:name w:val="批注主题 字符"/>
    <w:basedOn w:val="ae"/>
    <w:link w:val="af"/>
    <w:uiPriority w:val="99"/>
    <w:semiHidden/>
    <w:rsid w:val="006A0EFB"/>
    <w:rPr>
      <w:rFonts w:ascii="Times New Roman" w:eastAsia="宋体" w:hAnsi="Times New Roman"/>
      <w:b/>
      <w:bCs/>
      <w:sz w:val="24"/>
    </w:rPr>
  </w:style>
  <w:style w:type="character" w:styleId="af1">
    <w:name w:val="Hyperlink"/>
    <w:basedOn w:val="a0"/>
    <w:uiPriority w:val="99"/>
    <w:unhideWhenUsed/>
    <w:rsid w:val="00F851DB"/>
    <w:rPr>
      <w:color w:val="0563C1" w:themeColor="hyperlink"/>
      <w:u w:val="single"/>
    </w:rPr>
  </w:style>
  <w:style w:type="character" w:styleId="af2">
    <w:name w:val="Unresolved Mention"/>
    <w:basedOn w:val="a0"/>
    <w:uiPriority w:val="99"/>
    <w:semiHidden/>
    <w:unhideWhenUsed/>
    <w:rsid w:val="00F85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215962">
      <w:bodyDiv w:val="1"/>
      <w:marLeft w:val="0"/>
      <w:marRight w:val="0"/>
      <w:marTop w:val="0"/>
      <w:marBottom w:val="0"/>
      <w:divBdr>
        <w:top w:val="none" w:sz="0" w:space="0" w:color="auto"/>
        <w:left w:val="none" w:sz="0" w:space="0" w:color="auto"/>
        <w:bottom w:val="none" w:sz="0" w:space="0" w:color="auto"/>
        <w:right w:val="none" w:sz="0" w:space="0" w:color="auto"/>
      </w:divBdr>
    </w:div>
    <w:div w:id="763113884">
      <w:bodyDiv w:val="1"/>
      <w:marLeft w:val="0"/>
      <w:marRight w:val="0"/>
      <w:marTop w:val="0"/>
      <w:marBottom w:val="0"/>
      <w:divBdr>
        <w:top w:val="none" w:sz="0" w:space="0" w:color="auto"/>
        <w:left w:val="none" w:sz="0" w:space="0" w:color="auto"/>
        <w:bottom w:val="none" w:sz="0" w:space="0" w:color="auto"/>
        <w:right w:val="none" w:sz="0" w:space="0" w:color="auto"/>
      </w:divBdr>
    </w:div>
    <w:div w:id="1003246590">
      <w:bodyDiv w:val="1"/>
      <w:marLeft w:val="0"/>
      <w:marRight w:val="0"/>
      <w:marTop w:val="0"/>
      <w:marBottom w:val="0"/>
      <w:divBdr>
        <w:top w:val="none" w:sz="0" w:space="0" w:color="auto"/>
        <w:left w:val="none" w:sz="0" w:space="0" w:color="auto"/>
        <w:bottom w:val="none" w:sz="0" w:space="0" w:color="auto"/>
        <w:right w:val="none" w:sz="0" w:space="0" w:color="auto"/>
      </w:divBdr>
    </w:div>
    <w:div w:id="1058479557">
      <w:bodyDiv w:val="1"/>
      <w:marLeft w:val="0"/>
      <w:marRight w:val="0"/>
      <w:marTop w:val="0"/>
      <w:marBottom w:val="0"/>
      <w:divBdr>
        <w:top w:val="none" w:sz="0" w:space="0" w:color="auto"/>
        <w:left w:val="none" w:sz="0" w:space="0" w:color="auto"/>
        <w:bottom w:val="none" w:sz="0" w:space="0" w:color="auto"/>
        <w:right w:val="none" w:sz="0" w:space="0" w:color="auto"/>
      </w:divBdr>
    </w:div>
    <w:div w:id="152443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荣大-李雷</dc:creator>
  <cp:keywords/>
  <dc:description/>
  <cp:lastModifiedBy>Jun Ma</cp:lastModifiedBy>
  <cp:revision>3</cp:revision>
  <dcterms:created xsi:type="dcterms:W3CDTF">2025-02-24T18:51:00Z</dcterms:created>
  <dcterms:modified xsi:type="dcterms:W3CDTF">2025-02-27T05:35:00Z</dcterms:modified>
</cp:coreProperties>
</file>