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8FA0C" w14:textId="77777777" w:rsidR="008451AC" w:rsidRDefault="002A50CB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688146                </w:t>
      </w:r>
      <w:r>
        <w:rPr>
          <w:rFonts w:hint="eastAsia"/>
          <w:color w:val="000000"/>
          <w:sz w:val="24"/>
        </w:rPr>
        <w:t xml:space="preserve">      </w:t>
      </w:r>
      <w:r>
        <w:rPr>
          <w:color w:val="000000"/>
          <w:sz w:val="24"/>
        </w:rPr>
        <w:t xml:space="preserve">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中</w:t>
      </w:r>
      <w:proofErr w:type="gramStart"/>
      <w:r>
        <w:rPr>
          <w:color w:val="000000"/>
          <w:sz w:val="24"/>
        </w:rPr>
        <w:t>船特气</w:t>
      </w:r>
      <w:proofErr w:type="gramEnd"/>
    </w:p>
    <w:p w14:paraId="724C63B8" w14:textId="77777777" w:rsidR="008451AC" w:rsidRDefault="002A50CB">
      <w:pPr>
        <w:spacing w:beforeLines="100" w:before="312" w:afterLines="50" w:after="156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中船(邯郸)派瑞特种气体股份有限公司</w:t>
      </w:r>
    </w:p>
    <w:p w14:paraId="26CBE688" w14:textId="77777777" w:rsidR="008451AC" w:rsidRDefault="002A50CB">
      <w:pPr>
        <w:spacing w:beforeLines="50" w:before="156" w:afterLines="50" w:after="156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614689AB" w14:textId="77777777" w:rsidR="008451AC" w:rsidRDefault="002A50CB">
      <w:pPr>
        <w:spacing w:line="400" w:lineRule="exact"/>
        <w:jc w:val="righ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编号：2025-001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451"/>
      </w:tblGrid>
      <w:tr w:rsidR="008451AC" w14:paraId="3E4B6AE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A468" w14:textId="77777777" w:rsidR="008451AC" w:rsidRDefault="002A50C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341B" w14:textId="3727E6C6" w:rsidR="008451AC" w:rsidRDefault="002A50C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 w:rsidR="00B2774B"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62821090" w14:textId="77777777" w:rsidR="008451AC" w:rsidRDefault="002A50C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740ACA37" w14:textId="77777777" w:rsidR="008451AC" w:rsidRDefault="002A50C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2FD284A8" w14:textId="77777777" w:rsidR="008451AC" w:rsidRDefault="002A50CB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82EA2FC" w14:textId="77777777" w:rsidR="008451AC" w:rsidRDefault="002A50CB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</w:p>
        </w:tc>
      </w:tr>
      <w:tr w:rsidR="008451AC" w14:paraId="1CCF9AA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A114" w14:textId="77777777" w:rsidR="008451AC" w:rsidRDefault="002A50C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5AA4" w14:textId="77777777" w:rsidR="008451AC" w:rsidRDefault="002A50C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长江证券、嘉实基金、国泰君安证券资产管理公司、建信金融资产投资、长城基金</w:t>
            </w:r>
          </w:p>
        </w:tc>
      </w:tr>
      <w:tr w:rsidR="008451AC" w14:paraId="19565176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8686" w14:textId="77777777" w:rsidR="008451AC" w:rsidRDefault="002A50C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69DC" w14:textId="77777777" w:rsidR="008451AC" w:rsidRDefault="002A50C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  <w:tr w:rsidR="008451AC" w14:paraId="7FC31E36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7F21" w14:textId="77777777" w:rsidR="008451AC" w:rsidRDefault="002A50C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7015" w14:textId="77777777" w:rsidR="008451AC" w:rsidRDefault="002A50C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武汉市武昌区东湖路</w:t>
            </w:r>
          </w:p>
        </w:tc>
      </w:tr>
      <w:tr w:rsidR="008451AC" w14:paraId="67016BD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C9CF" w14:textId="77777777" w:rsidR="008451AC" w:rsidRDefault="002A50C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B075" w14:textId="77777777" w:rsidR="008451AC" w:rsidRDefault="002A50CB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副总经理、董事会秘书</w:t>
            </w:r>
            <w:r>
              <w:rPr>
                <w:rFonts w:ascii="宋体" w:hAnsi="宋体" w:hint="eastAsia"/>
                <w:bCs/>
                <w:sz w:val="24"/>
              </w:rPr>
              <w:t xml:space="preserve">      </w:t>
            </w:r>
            <w:r>
              <w:rPr>
                <w:rFonts w:ascii="宋体" w:hAnsi="宋体"/>
                <w:bCs/>
                <w:sz w:val="24"/>
              </w:rPr>
              <w:t>许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proofErr w:type="gramStart"/>
            <w:r>
              <w:rPr>
                <w:rFonts w:ascii="宋体" w:hAnsi="宋体"/>
                <w:bCs/>
                <w:sz w:val="24"/>
              </w:rPr>
              <w:t>晖</w:t>
            </w:r>
            <w:proofErr w:type="gramEnd"/>
          </w:p>
          <w:p w14:paraId="4E1DF261" w14:textId="77777777" w:rsidR="008451AC" w:rsidRDefault="002A50CB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董事会办公室工作人员      付  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磊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     </w:t>
            </w:r>
          </w:p>
        </w:tc>
      </w:tr>
      <w:tr w:rsidR="008451AC" w14:paraId="34D1552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4FA2" w14:textId="77777777" w:rsidR="008451AC" w:rsidRDefault="002A50C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C0AE" w14:textId="77777777" w:rsidR="008451AC" w:rsidRDefault="002A50CB">
            <w:pPr>
              <w:numPr>
                <w:ilvl w:val="0"/>
                <w:numId w:val="1"/>
              </w:numPr>
              <w:spacing w:line="360" w:lineRule="auto"/>
              <w:ind w:firstLineChars="249" w:firstLine="6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简要介绍公司情况。</w:t>
            </w:r>
          </w:p>
          <w:p w14:paraId="536F07FE" w14:textId="77777777" w:rsidR="008451AC" w:rsidRDefault="002A50CB">
            <w:pPr>
              <w:numPr>
                <w:ilvl w:val="0"/>
                <w:numId w:val="1"/>
              </w:numPr>
              <w:spacing w:line="360" w:lineRule="auto"/>
              <w:ind w:firstLineChars="249" w:firstLine="6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提问及回复：</w:t>
            </w:r>
          </w:p>
          <w:p w14:paraId="591374B9" w14:textId="77777777" w:rsidR="008451AC" w:rsidRDefault="002A50CB">
            <w:pPr>
              <w:pStyle w:val="Style6"/>
              <w:spacing w:line="360" w:lineRule="auto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请对公司2025年业绩情况进行预计并简要介绍可能的增长点。</w:t>
            </w:r>
          </w:p>
          <w:p w14:paraId="2264394A" w14:textId="0E1246DD" w:rsidR="008451AC" w:rsidRDefault="002A50CB">
            <w:pPr>
              <w:pStyle w:val="Style6"/>
              <w:spacing w:line="360" w:lineRule="auto"/>
              <w:ind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随着人工智能、锂电新能源、固态电池等技术快速更新迭代，以及国家相关产业政策的支持，我们认为今后集成电</w:t>
            </w:r>
            <w:r w:rsidR="009F65FE">
              <w:rPr>
                <w:rFonts w:ascii="宋体" w:hAnsi="宋体" w:hint="eastAsia"/>
                <w:bCs/>
                <w:sz w:val="24"/>
                <w:szCs w:val="24"/>
              </w:rPr>
              <w:t>路行业、锂电能新能源行业仍然具有较大的发展空间及强劲的发展动能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，具体来讲：</w:t>
            </w:r>
          </w:p>
          <w:p w14:paraId="1CF0B159" w14:textId="7C5D3982" w:rsidR="008451AC" w:rsidRDefault="002A50CB">
            <w:pPr>
              <w:pStyle w:val="Style6"/>
              <w:numPr>
                <w:ilvl w:val="0"/>
                <w:numId w:val="2"/>
              </w:numPr>
              <w:spacing w:line="360" w:lineRule="auto"/>
              <w:ind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从产品品类来看，公司目前具备70</w:t>
            </w:r>
            <w:r w:rsidR="00967467">
              <w:rPr>
                <w:rFonts w:ascii="宋体" w:hAnsi="宋体" w:hint="eastAsia"/>
                <w:bCs/>
                <w:sz w:val="24"/>
                <w:szCs w:val="24"/>
              </w:rPr>
              <w:t>余种产品的生产能力，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三氟化氮产能11000吨/年、六氟化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钨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产能2000吨/年、三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氟甲磺酸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产品最大产能660吨/年、双（三氟甲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磺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酰）亚胺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锂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产能600吨/年。在稳固提升电子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特气基本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盘的基础上，公司将紧跟市场需求，持续推动三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氟甲磺酸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、双（三氟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甲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磺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酰）亚胺锂等三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氟甲磺酸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系列产品在医药、锂电新能源等市场的应用和推广。</w:t>
            </w:r>
          </w:p>
          <w:p w14:paraId="3E711C84" w14:textId="77777777" w:rsidR="008451AC" w:rsidRDefault="002A50CB">
            <w:pPr>
              <w:pStyle w:val="Style6"/>
              <w:numPr>
                <w:ilvl w:val="0"/>
                <w:numId w:val="2"/>
              </w:numPr>
              <w:spacing w:line="360" w:lineRule="auto"/>
              <w:ind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从地域分布来看，现阶段，公司在国内市场覆盖率相对较高，在持续发力国内市场的同时，公司将更加关注中国台湾地区、东亚、东南亚、欧美等境外市场，进一步发挥日本、韩国等境外服务中心的作用，提升境外收入占比。</w:t>
            </w:r>
          </w:p>
          <w:p w14:paraId="0ABAA088" w14:textId="77777777" w:rsidR="008451AC" w:rsidRDefault="002A50CB">
            <w:pPr>
              <w:pStyle w:val="Style6"/>
              <w:numPr>
                <w:ilvl w:val="0"/>
                <w:numId w:val="2"/>
              </w:numPr>
              <w:spacing w:line="360" w:lineRule="auto"/>
              <w:ind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从下游行业来看，公司部分电子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特气产品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已应用于集成电路3nm先进制程，今后，公司将紧跟集成电路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</w:rPr>
              <w:t>先进制程和锂电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</w:rPr>
              <w:t>新能源先进技术的发展，提升产品质量，满足市场需求。</w:t>
            </w:r>
          </w:p>
          <w:p w14:paraId="47C92019" w14:textId="77777777" w:rsidR="008451AC" w:rsidRDefault="002A50CB">
            <w:pPr>
              <w:pStyle w:val="Style6"/>
              <w:spacing w:line="360" w:lineRule="auto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请问公司主要产品收入占比情况</w:t>
            </w:r>
          </w:p>
          <w:p w14:paraId="4DD5E525" w14:textId="77777777" w:rsidR="008451AC" w:rsidRDefault="002A50CB">
            <w:pPr>
              <w:pStyle w:val="Style6"/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目前，集成电路行业用电子特种气体大概有130余种，其中三氟化氮、六氟化钨、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六氟丁二烯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合计用量占比超30%。</w:t>
            </w:r>
          </w:p>
          <w:p w14:paraId="27C744F1" w14:textId="0890E242" w:rsidR="008451AC" w:rsidRDefault="002A50CB">
            <w:pPr>
              <w:pStyle w:val="Style6"/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公司主要从事电子特种气体及三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氟甲磺酸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系列产品的研发、生产和销售，具备生产能力的电子特种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气体超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70种，主要包括三氟化氮、六氟化钨、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六氟丁二烯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、氯化氢、氟化氢等。2024年，公司实现营业收入19.28亿元（未经审计）</w:t>
            </w:r>
            <w:r w:rsidR="009F65FE">
              <w:rPr>
                <w:rFonts w:ascii="宋体" w:hAnsi="宋体" w:hint="eastAsia"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sz w:val="24"/>
                <w:szCs w:val="24"/>
              </w:rPr>
              <w:t>从</w:t>
            </w:r>
            <w:r w:rsidR="009F65FE">
              <w:rPr>
                <w:rFonts w:ascii="宋体" w:hAnsi="宋体" w:hint="eastAsia"/>
                <w:sz w:val="24"/>
                <w:szCs w:val="24"/>
              </w:rPr>
              <w:t>往年</w:t>
            </w:r>
            <w:r>
              <w:rPr>
                <w:rFonts w:ascii="宋体" w:hAnsi="宋体" w:hint="eastAsia"/>
                <w:sz w:val="24"/>
                <w:szCs w:val="24"/>
              </w:rPr>
              <w:t>公司收入占比上看，电子特种气体收入占比90%</w:t>
            </w:r>
            <w:r w:rsidR="009F65FE">
              <w:rPr>
                <w:rFonts w:ascii="宋体" w:hAnsi="宋体" w:hint="eastAsia"/>
                <w:sz w:val="24"/>
                <w:szCs w:val="24"/>
              </w:rPr>
              <w:t>左右，</w:t>
            </w:r>
            <w:r>
              <w:rPr>
                <w:rFonts w:ascii="宋体" w:hAnsi="宋体" w:hint="eastAsia"/>
                <w:sz w:val="24"/>
                <w:szCs w:val="24"/>
              </w:rPr>
              <w:t>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氟甲磺酸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系列产品收入占比10%左右。</w:t>
            </w:r>
          </w:p>
          <w:p w14:paraId="2652348F" w14:textId="77777777" w:rsidR="008451AC" w:rsidRDefault="002A50CB">
            <w:pPr>
              <w:pStyle w:val="Style6"/>
              <w:spacing w:line="360" w:lineRule="auto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请介绍下公司产能布局情况及规划</w:t>
            </w:r>
            <w:r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14:paraId="618322B1" w14:textId="3A4DEB19" w:rsidR="008451AC" w:rsidRDefault="002A50CB">
            <w:pPr>
              <w:pStyle w:val="Style6"/>
              <w:spacing w:line="360" w:lineRule="auto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目前公司在河北省邯郸市设立肥乡分公司、</w:t>
            </w:r>
            <w:r w:rsidR="00967467">
              <w:rPr>
                <w:rFonts w:ascii="宋体" w:hAnsi="宋体" w:hint="eastAsia"/>
                <w:sz w:val="24"/>
                <w:szCs w:val="24"/>
              </w:rPr>
              <w:t>在</w:t>
            </w:r>
            <w:r>
              <w:rPr>
                <w:rFonts w:ascii="宋体" w:hAnsi="宋体" w:hint="eastAsia"/>
                <w:sz w:val="24"/>
                <w:szCs w:val="24"/>
              </w:rPr>
              <w:t>内蒙古呼和浩特市、上海市分别建立子公司，现阶段，肥乡分公司占地</w:t>
            </w:r>
            <w:r w:rsidR="009F65FE">
              <w:rPr>
                <w:rFonts w:ascii="宋体" w:hAnsi="宋体" w:hint="eastAsia"/>
                <w:sz w:val="24"/>
                <w:szCs w:val="24"/>
              </w:rPr>
              <w:t>约</w:t>
            </w:r>
            <w:r>
              <w:rPr>
                <w:rFonts w:ascii="宋体" w:hAnsi="宋体" w:hint="eastAsia"/>
                <w:sz w:val="24"/>
                <w:szCs w:val="24"/>
              </w:rPr>
              <w:t>800亩，为公司主要生产基地；内蒙古子公司占地450余亩，主要为年产7500吨三氟化氮</w:t>
            </w:r>
            <w:r w:rsidR="00967467">
              <w:rPr>
                <w:rFonts w:ascii="宋体" w:hAnsi="宋体" w:hint="eastAsia"/>
                <w:sz w:val="24"/>
                <w:szCs w:val="24"/>
              </w:rPr>
              <w:t>生产线</w:t>
            </w:r>
            <w:r>
              <w:rPr>
                <w:rFonts w:ascii="宋体" w:hAnsi="宋体" w:hint="eastAsia"/>
                <w:sz w:val="24"/>
                <w:szCs w:val="24"/>
              </w:rPr>
              <w:t>，未来以电子特种气体生产为主；上海子公司占地108亩，主要以电子特种气体及前驱体等先进材料生产为主，现已完成征地，建设项目按计划实施过程中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  <w:p w14:paraId="159A5468" w14:textId="77777777" w:rsidR="008451AC" w:rsidRDefault="002A50CB">
            <w:pPr>
              <w:pStyle w:val="Style6"/>
              <w:spacing w:line="360" w:lineRule="auto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前段时间，公司并购淮安派瑞气体有限公司100%股权，未来，将以淮安派瑞气体有限公司为起点，根据市场需求，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进一步拓展现场大宗制气业务。</w:t>
            </w:r>
          </w:p>
          <w:p w14:paraId="5E915A0D" w14:textId="77777777" w:rsidR="008451AC" w:rsidRDefault="002A50CB">
            <w:pPr>
              <w:pStyle w:val="Style6"/>
              <w:spacing w:line="360" w:lineRule="auto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未来，公司将根据自身及行业发展需求，以重塑价值链、完善产业链、打造第二增长点为出发点，以核心技术为方向，积极考虑资本运作，持续提升公司核心竞争力。</w:t>
            </w:r>
          </w:p>
          <w:p w14:paraId="6EE2E0F3" w14:textId="77777777" w:rsidR="008451AC" w:rsidRDefault="002A50CB">
            <w:pPr>
              <w:pStyle w:val="Style6"/>
              <w:spacing w:line="360" w:lineRule="auto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、根据公司披露的业绩快报显示，2024年公司营收增长、利润下降，请问原因是什么？</w:t>
            </w:r>
          </w:p>
          <w:p w14:paraId="689AD058" w14:textId="77777777" w:rsidR="008451AC" w:rsidRDefault="002A50CB">
            <w:pPr>
              <w:pStyle w:val="Style6"/>
              <w:spacing w:line="360" w:lineRule="auto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2024年度公司实现营业总收入19.28亿元，同比增长19.33%；营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收增长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主要得益于电子特种气体下游半导体芯片、液晶显示行业回暖，市场需求增长；利润下降主要受市场竞争加剧，调整产品单价的影响。</w:t>
            </w:r>
          </w:p>
          <w:p w14:paraId="423DB664" w14:textId="77777777" w:rsidR="008451AC" w:rsidRDefault="002A50CB">
            <w:pPr>
              <w:pStyle w:val="Style6"/>
              <w:spacing w:line="360" w:lineRule="auto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公司将优化改进生产工艺、充分发挥属地资源要素优势，进一步降本增效，预计2025年盈利水平将有所改善。</w:t>
            </w:r>
          </w:p>
          <w:p w14:paraId="1522D271" w14:textId="77777777" w:rsidR="008451AC" w:rsidRDefault="002A50CB">
            <w:pPr>
              <w:pStyle w:val="Style6"/>
              <w:spacing w:line="360" w:lineRule="auto"/>
              <w:ind w:left="413"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5、除了产品供应之外，公司是否向客户提供其他附加服务类业务？</w:t>
            </w:r>
          </w:p>
          <w:p w14:paraId="33AFA7BC" w14:textId="77777777" w:rsidR="008451AC" w:rsidRDefault="002A50CB">
            <w:pPr>
              <w:pStyle w:val="Style6"/>
              <w:spacing w:line="360" w:lineRule="auto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目前公司仍以产品销售为主要业务模式，暂未开展其他附加服务类业务。未来，公司将根据自身技术能力和市场需求，考虑是否开展包括TGCM在内的其他业务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  <w:p w14:paraId="6251E8DD" w14:textId="77777777" w:rsidR="008451AC" w:rsidRDefault="002A50CB">
            <w:pPr>
              <w:pStyle w:val="Style6"/>
              <w:numPr>
                <w:ilvl w:val="0"/>
                <w:numId w:val="3"/>
              </w:numPr>
              <w:spacing w:line="360" w:lineRule="auto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请介绍下公司三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氟甲磺酸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系列产品主要的产品产能和应用场景？</w:t>
            </w:r>
          </w:p>
          <w:p w14:paraId="7A46E9F3" w14:textId="77777777" w:rsidR="008451AC" w:rsidRDefault="002A50CB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氟甲磺酸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系列产品包括三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氟甲磺酸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、三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氟甲磺酸酐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、三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氟甲磺酸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三甲基硅酯、双（三氟甲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磺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酰）亚胺锂、三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氟甲磺酸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锂等产品。目前，公司建有三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氟甲磺酸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产能660吨，双（三氟甲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磺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酰）亚胺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锂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最大产能600吨。三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氟甲磺酸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、三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氟甲磺酸酐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等主要用于医药行业，双（三氟甲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磺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酰）亚胺锂、三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氟甲磺酸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锂等主要用于锂电电解液添加剂。</w:t>
            </w:r>
          </w:p>
          <w:p w14:paraId="32A26A34" w14:textId="51B8C7A6" w:rsidR="008451AC" w:rsidRDefault="002A50CB" w:rsidP="002859B7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双（三氟甲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磺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酰）亚胺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锂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可以提高电解液的电化学稳定性，改善高低温和循环性能。伴随着固态电池等新技术的迭代发展，作为绿色新能源关键的原材料，锂电池添加剂市场容量会迎来更大的突破。公司</w:t>
            </w:r>
            <w:r w:rsidR="002859B7">
              <w:rPr>
                <w:rFonts w:ascii="宋体" w:hAnsi="宋体" w:hint="eastAsia"/>
                <w:sz w:val="24"/>
                <w:szCs w:val="24"/>
              </w:rPr>
              <w:t>已在固态电池领域实现销售并</w:t>
            </w:r>
            <w:r w:rsidR="002859B7">
              <w:rPr>
                <w:rFonts w:ascii="宋体" w:hAnsi="宋体" w:hint="eastAsia"/>
                <w:sz w:val="24"/>
                <w:szCs w:val="24"/>
              </w:rPr>
              <w:lastRenderedPageBreak/>
              <w:t>产生销售收入，未来能否持续放量，还需继续跟踪固态电池行业大规模商业化的发展态势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8451AC" w14:paraId="39ADEEE5" w14:textId="77777777">
        <w:trPr>
          <w:trHeight w:val="55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6C51" w14:textId="77777777" w:rsidR="008451AC" w:rsidRDefault="002A50C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FD06" w14:textId="77777777" w:rsidR="008451AC" w:rsidRDefault="002A50C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3ABF8CDC" w14:textId="77777777" w:rsidR="008451AC" w:rsidRDefault="008451AC"/>
    <w:sectPr w:rsidR="008451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63333" w14:textId="77777777" w:rsidR="00637B16" w:rsidRDefault="00637B16">
      <w:r>
        <w:separator/>
      </w:r>
    </w:p>
  </w:endnote>
  <w:endnote w:type="continuationSeparator" w:id="0">
    <w:p w14:paraId="121FECDB" w14:textId="77777777" w:rsidR="00637B16" w:rsidRDefault="0063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BB4F7" w14:textId="77777777" w:rsidR="008451AC" w:rsidRDefault="008451A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61F22" w14:textId="77777777" w:rsidR="008451AC" w:rsidRDefault="008451A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75566" w14:textId="77777777" w:rsidR="008451AC" w:rsidRDefault="008451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0BE94" w14:textId="77777777" w:rsidR="00637B16" w:rsidRDefault="00637B16">
      <w:r>
        <w:separator/>
      </w:r>
    </w:p>
  </w:footnote>
  <w:footnote w:type="continuationSeparator" w:id="0">
    <w:p w14:paraId="66E9B364" w14:textId="77777777" w:rsidR="00637B16" w:rsidRDefault="00637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41679" w14:textId="77777777" w:rsidR="008451AC" w:rsidRDefault="008451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7677" w14:textId="77777777" w:rsidR="008451AC" w:rsidRDefault="008451AC">
    <w:pPr>
      <w:pStyle w:val="a4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9ADD3" w14:textId="77777777" w:rsidR="008451AC" w:rsidRDefault="008451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A8123FD"/>
    <w:multiLevelType w:val="singleLevel"/>
    <w:tmpl w:val="9A8123F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339191F"/>
    <w:multiLevelType w:val="singleLevel"/>
    <w:tmpl w:val="A339191F"/>
    <w:lvl w:ilvl="0">
      <w:start w:val="6"/>
      <w:numFmt w:val="decimal"/>
      <w:suff w:val="nothing"/>
      <w:lvlText w:val="%1、"/>
      <w:lvlJc w:val="left"/>
    </w:lvl>
  </w:abstractNum>
  <w:abstractNum w:abstractNumId="2">
    <w:nsid w:val="A9C9368D"/>
    <w:multiLevelType w:val="singleLevel"/>
    <w:tmpl w:val="A9C9368D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24CB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859B7"/>
    <w:rsid w:val="00295257"/>
    <w:rsid w:val="00297703"/>
    <w:rsid w:val="002A0826"/>
    <w:rsid w:val="002A0984"/>
    <w:rsid w:val="002A50CB"/>
    <w:rsid w:val="002A589B"/>
    <w:rsid w:val="002B1184"/>
    <w:rsid w:val="002B3C86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2894"/>
    <w:rsid w:val="00593D40"/>
    <w:rsid w:val="00595F1B"/>
    <w:rsid w:val="005A3BE0"/>
    <w:rsid w:val="005B1026"/>
    <w:rsid w:val="005B642F"/>
    <w:rsid w:val="005C04C1"/>
    <w:rsid w:val="005C1785"/>
    <w:rsid w:val="005C77D1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37B1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68B1"/>
    <w:rsid w:val="00697B12"/>
    <w:rsid w:val="006A55BB"/>
    <w:rsid w:val="006A7613"/>
    <w:rsid w:val="006B661A"/>
    <w:rsid w:val="006B7D00"/>
    <w:rsid w:val="006C6BC5"/>
    <w:rsid w:val="006D61A2"/>
    <w:rsid w:val="006E1DB4"/>
    <w:rsid w:val="006F6F57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451AC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67467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5FE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2774B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A5F91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616FF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72D53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40646FC7"/>
    <w:rsid w:val="46350E37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36C0A0-7CED-407F-81ED-C2385EB7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302</Words>
  <Characters>1725</Characters>
  <Application>Microsoft Office Word</Application>
  <DocSecurity>0</DocSecurity>
  <Lines>14</Lines>
  <Paragraphs>4</Paragraphs>
  <ScaleCrop>false</ScaleCrop>
  <Company>微软中国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贾东龙</cp:lastModifiedBy>
  <cp:revision>11</cp:revision>
  <cp:lastPrinted>2014-02-21T05:34:00Z</cp:lastPrinted>
  <dcterms:created xsi:type="dcterms:W3CDTF">2024-10-15T09:05:00Z</dcterms:created>
  <dcterms:modified xsi:type="dcterms:W3CDTF">2025-03-10T08:00:00Z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B440C4C383DE4E38995E9CBD4D1264EB_13</vt:lpwstr>
  </property>
  <property fmtid="{D5CDD505-2E9C-101B-9397-08002B2CF9AE}" pid="4" name="KSOTemplateDocerSaveRecord">
    <vt:lpwstr>eyJoZGlkIjoiMzJiYzNkOWYyZjA1ZGM0ZjI0YzBkMzEwMjI5OTMxOTYiLCJ1c2VySWQiOiI1Njg2OTc0NTIifQ==</vt:lpwstr>
  </property>
</Properties>
</file>