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ADCA" w14:textId="36EFA421" w:rsidR="00747A31" w:rsidRPr="0080505B" w:rsidRDefault="009F72BA">
      <w:pPr>
        <w:spacing w:beforeLines="50" w:before="156" w:afterLines="50" w:after="156" w:line="400" w:lineRule="exact"/>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证券代码：</w:t>
      </w:r>
      <w:r>
        <w:rPr>
          <w:rFonts w:ascii="Times New Roman" w:eastAsia="宋体" w:hAnsi="Times New Roman" w:cs="Times New Roman"/>
          <w:bCs/>
          <w:iCs/>
          <w:color w:val="000000"/>
          <w:sz w:val="24"/>
          <w:szCs w:val="24"/>
        </w:rPr>
        <w:t>688</w:t>
      </w:r>
      <w:r w:rsidR="0055008F">
        <w:rPr>
          <w:rFonts w:ascii="Times New Roman" w:eastAsia="宋体" w:hAnsi="Times New Roman" w:cs="Times New Roman"/>
          <w:bCs/>
          <w:iCs/>
          <w:color w:val="000000"/>
          <w:sz w:val="24"/>
          <w:szCs w:val="24"/>
        </w:rPr>
        <w:t>267</w:t>
      </w:r>
      <w:r>
        <w:rPr>
          <w:rFonts w:ascii="Times New Roman" w:eastAsia="宋体" w:hAnsi="Times New Roman" w:cs="Times New Roman"/>
          <w:bCs/>
          <w:iCs/>
          <w:color w:val="000000"/>
          <w:sz w:val="24"/>
          <w:szCs w:val="24"/>
        </w:rPr>
        <w:t xml:space="preserve">                                </w:t>
      </w:r>
      <w:r w:rsidR="00AD1E8F">
        <w:rPr>
          <w:rFonts w:ascii="Times New Roman" w:eastAsia="宋体" w:hAnsi="Times New Roman" w:cs="Times New Roman"/>
          <w:bCs/>
          <w:iCs/>
          <w:color w:val="000000"/>
          <w:sz w:val="24"/>
          <w:szCs w:val="24"/>
        </w:rPr>
        <w:t xml:space="preserve">    </w:t>
      </w:r>
      <w:r>
        <w:rPr>
          <w:rFonts w:ascii="Times New Roman" w:eastAsia="宋体" w:hAnsi="Times New Roman" w:cs="Times New Roman"/>
          <w:bCs/>
          <w:iCs/>
          <w:color w:val="000000"/>
          <w:sz w:val="24"/>
          <w:szCs w:val="24"/>
        </w:rPr>
        <w:t xml:space="preserve"> </w:t>
      </w:r>
      <w:r>
        <w:rPr>
          <w:rFonts w:ascii="Times New Roman" w:eastAsia="宋体" w:hAnsi="Times New Roman" w:cs="Times New Roman"/>
          <w:bCs/>
          <w:iCs/>
          <w:color w:val="000000"/>
          <w:sz w:val="24"/>
          <w:szCs w:val="24"/>
        </w:rPr>
        <w:t>证券简称：</w:t>
      </w:r>
      <w:r w:rsidR="0055008F">
        <w:rPr>
          <w:rFonts w:ascii="Times New Roman" w:eastAsia="宋体" w:hAnsi="Times New Roman" w:cs="Times New Roman" w:hint="eastAsia"/>
          <w:bCs/>
          <w:iCs/>
          <w:color w:val="000000"/>
          <w:sz w:val="24"/>
          <w:szCs w:val="24"/>
        </w:rPr>
        <w:t>中触媒</w:t>
      </w:r>
    </w:p>
    <w:p w14:paraId="6D62D800" w14:textId="3374D6E1" w:rsidR="00747A31" w:rsidRDefault="0055008F">
      <w:pPr>
        <w:spacing w:beforeLines="50" w:before="156" w:afterLines="50" w:after="156" w:line="400" w:lineRule="exact"/>
        <w:jc w:val="center"/>
        <w:rPr>
          <w:rFonts w:ascii="黑体" w:eastAsia="黑体" w:hAnsi="黑体" w:cs="Times New Roman" w:hint="eastAsia"/>
          <w:b/>
          <w:bCs/>
          <w:iCs/>
          <w:color w:val="000000"/>
          <w:sz w:val="32"/>
          <w:szCs w:val="32"/>
        </w:rPr>
      </w:pPr>
      <w:bookmarkStart w:id="0" w:name="_Hlk44675598"/>
      <w:r>
        <w:rPr>
          <w:rFonts w:ascii="黑体" w:eastAsia="黑体" w:hAnsi="黑体" w:cs="Times New Roman" w:hint="eastAsia"/>
          <w:b/>
          <w:bCs/>
          <w:iCs/>
          <w:color w:val="000000"/>
          <w:sz w:val="32"/>
          <w:szCs w:val="32"/>
        </w:rPr>
        <w:t>中触媒新材料股份</w:t>
      </w:r>
      <w:r w:rsidR="009F72BA">
        <w:rPr>
          <w:rFonts w:ascii="黑体" w:eastAsia="黑体" w:hAnsi="黑体" w:cs="Times New Roman" w:hint="eastAsia"/>
          <w:b/>
          <w:bCs/>
          <w:iCs/>
          <w:color w:val="000000"/>
          <w:sz w:val="32"/>
          <w:szCs w:val="32"/>
        </w:rPr>
        <w:t>有限公司</w:t>
      </w:r>
    </w:p>
    <w:p w14:paraId="04056BFE" w14:textId="77777777" w:rsidR="00747A31" w:rsidRDefault="009F72BA">
      <w:pPr>
        <w:spacing w:beforeLines="50" w:before="156" w:afterLines="50" w:after="156" w:line="400" w:lineRule="exact"/>
        <w:jc w:val="center"/>
        <w:rPr>
          <w:rFonts w:ascii="黑体" w:eastAsia="黑体" w:hAnsi="黑体" w:cs="Times New Roman" w:hint="eastAsia"/>
          <w:b/>
          <w:bCs/>
          <w:iCs/>
          <w:color w:val="000000"/>
          <w:sz w:val="32"/>
          <w:szCs w:val="32"/>
        </w:rPr>
      </w:pPr>
      <w:r>
        <w:rPr>
          <w:rFonts w:ascii="黑体" w:eastAsia="黑体" w:hAnsi="黑体" w:cs="Times New Roman" w:hint="eastAsia"/>
          <w:b/>
          <w:bCs/>
          <w:iCs/>
          <w:color w:val="000000"/>
          <w:sz w:val="32"/>
          <w:szCs w:val="32"/>
        </w:rPr>
        <w:t>投资者关系活动记录表</w:t>
      </w:r>
    </w:p>
    <w:bookmarkEnd w:id="0"/>
    <w:p w14:paraId="5F0CA9A4" w14:textId="5E7E855A" w:rsidR="00747A31" w:rsidRDefault="009F72BA">
      <w:pPr>
        <w:spacing w:line="400" w:lineRule="exact"/>
        <w:jc w:val="right"/>
        <w:rPr>
          <w:rFonts w:ascii="Times New Roman" w:eastAsia="宋体" w:hAnsi="Times New Roman" w:cs="Times New Roman"/>
          <w:bCs/>
          <w:iCs/>
          <w:color w:val="000000"/>
          <w:sz w:val="24"/>
          <w:szCs w:val="24"/>
        </w:rPr>
      </w:pPr>
      <w:r>
        <w:rPr>
          <w:rFonts w:ascii="Times New Roman" w:eastAsia="宋体" w:hAnsi="Times New Roman" w:cs="Times New Roman"/>
          <w:bCs/>
          <w:iCs/>
          <w:color w:val="000000"/>
          <w:sz w:val="24"/>
          <w:szCs w:val="24"/>
        </w:rPr>
        <w:t xml:space="preserve">               </w:t>
      </w:r>
      <w:r>
        <w:rPr>
          <w:rFonts w:ascii="Times New Roman" w:eastAsia="宋体" w:hAnsi="Times New Roman" w:cs="Times New Roman"/>
          <w:bCs/>
          <w:iCs/>
          <w:color w:val="000000"/>
          <w:sz w:val="24"/>
          <w:szCs w:val="24"/>
        </w:rPr>
        <w:t>编号：</w:t>
      </w:r>
      <w:r>
        <w:rPr>
          <w:rFonts w:ascii="Times New Roman" w:eastAsia="宋体" w:hAnsi="Times New Roman" w:cs="Times New Roman"/>
          <w:bCs/>
          <w:iCs/>
          <w:color w:val="000000"/>
          <w:sz w:val="24"/>
          <w:szCs w:val="24"/>
        </w:rPr>
        <w:t>202</w:t>
      </w:r>
      <w:r w:rsidR="00740348">
        <w:rPr>
          <w:rFonts w:ascii="Times New Roman" w:eastAsia="宋体" w:hAnsi="Times New Roman" w:cs="Times New Roman" w:hint="eastAsia"/>
          <w:bCs/>
          <w:iCs/>
          <w:color w:val="000000"/>
          <w:sz w:val="24"/>
          <w:szCs w:val="24"/>
        </w:rPr>
        <w:t>5</w:t>
      </w:r>
      <w:r>
        <w:rPr>
          <w:rFonts w:ascii="Times New Roman" w:eastAsia="宋体" w:hAnsi="Times New Roman" w:cs="Times New Roman"/>
          <w:bCs/>
          <w:iCs/>
          <w:color w:val="000000"/>
          <w:sz w:val="24"/>
          <w:szCs w:val="24"/>
        </w:rPr>
        <w:t>-00</w:t>
      </w:r>
      <w:r w:rsidR="00740348">
        <w:rPr>
          <w:rFonts w:ascii="Times New Roman" w:eastAsia="宋体" w:hAnsi="Times New Roman" w:cs="Times New Roman" w:hint="eastAsia"/>
          <w:bCs/>
          <w:iCs/>
          <w:color w:val="000000"/>
          <w:sz w:val="24"/>
          <w:szCs w:val="24"/>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600"/>
      </w:tblGrid>
      <w:tr w:rsidR="00747A31" w14:paraId="7471B493" w14:textId="77777777" w:rsidTr="002C5AC6">
        <w:trPr>
          <w:trHeight w:val="2445"/>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9762391" w14:textId="6663E545" w:rsidR="00747A31" w:rsidRPr="00621D5A" w:rsidRDefault="009F72BA" w:rsidP="002C5AC6">
            <w:pPr>
              <w:adjustRightInd w:val="0"/>
              <w:snapToGrid w:val="0"/>
              <w:jc w:val="center"/>
              <w:rPr>
                <w:rFonts w:asciiTheme="minorEastAsia" w:hAnsiTheme="minorEastAsia" w:cs="Times New Roman" w:hint="eastAsia"/>
                <w:bCs/>
                <w:iCs/>
                <w:color w:val="000000"/>
                <w:sz w:val="24"/>
                <w:szCs w:val="24"/>
              </w:rPr>
            </w:pPr>
            <w:r w:rsidRPr="00621D5A">
              <w:rPr>
                <w:rFonts w:asciiTheme="minorEastAsia" w:hAnsiTheme="minorEastAsia" w:cs="Times New Roman" w:hint="eastAsia"/>
                <w:bCs/>
                <w:iCs/>
                <w:color w:val="000000"/>
                <w:sz w:val="24"/>
                <w:szCs w:val="24"/>
              </w:rPr>
              <w:t>投资者关系活动类别</w:t>
            </w:r>
          </w:p>
        </w:tc>
        <w:tc>
          <w:tcPr>
            <w:tcW w:w="6600" w:type="dxa"/>
            <w:tcBorders>
              <w:top w:val="single" w:sz="4" w:space="0" w:color="auto"/>
              <w:left w:val="single" w:sz="4" w:space="0" w:color="auto"/>
              <w:bottom w:val="single" w:sz="4" w:space="0" w:color="auto"/>
              <w:right w:val="single" w:sz="4" w:space="0" w:color="auto"/>
            </w:tcBorders>
            <w:shd w:val="clear" w:color="auto" w:fill="auto"/>
          </w:tcPr>
          <w:p w14:paraId="643F3C01" w14:textId="310053BF" w:rsidR="00747A31" w:rsidRPr="00621D5A" w:rsidRDefault="0064473C" w:rsidP="00EC2F9F">
            <w:pPr>
              <w:spacing w:line="360" w:lineRule="auto"/>
              <w:rPr>
                <w:rFonts w:asciiTheme="minorEastAsia" w:hAnsiTheme="minorEastAsia" w:cs="Times New Roman" w:hint="eastAsia"/>
                <w:bCs/>
                <w:iCs/>
                <w:color w:val="000000"/>
                <w:sz w:val="24"/>
                <w:szCs w:val="24"/>
              </w:rPr>
            </w:pPr>
            <w:r w:rsidRPr="00621D5A">
              <w:rPr>
                <w:rFonts w:ascii="Segoe UI Symbol" w:hAnsi="Segoe UI Symbol" w:cs="Segoe UI Symbol"/>
                <w:b/>
                <w:iCs/>
                <w:color w:val="000000"/>
                <w:sz w:val="24"/>
                <w:szCs w:val="24"/>
              </w:rPr>
              <w:t>☑</w:t>
            </w:r>
            <w:r w:rsidR="009F72BA" w:rsidRPr="00621D5A">
              <w:rPr>
                <w:rFonts w:asciiTheme="minorEastAsia" w:hAnsiTheme="minorEastAsia" w:cs="Times New Roman" w:hint="eastAsia"/>
                <w:sz w:val="24"/>
                <w:szCs w:val="24"/>
              </w:rPr>
              <w:t xml:space="preserve">特定对象调研        </w:t>
            </w:r>
            <w:r w:rsidR="000E24E7" w:rsidRPr="00621D5A">
              <w:rPr>
                <w:rFonts w:asciiTheme="minorEastAsia" w:hAnsiTheme="minorEastAsia" w:cs="Times New Roman" w:hint="eastAsia"/>
                <w:bCs/>
                <w:iCs/>
                <w:color w:val="000000"/>
                <w:sz w:val="24"/>
                <w:szCs w:val="24"/>
              </w:rPr>
              <w:t>□</w:t>
            </w:r>
            <w:r w:rsidR="009F72BA" w:rsidRPr="00621D5A">
              <w:rPr>
                <w:rFonts w:asciiTheme="minorEastAsia" w:hAnsiTheme="minorEastAsia" w:cs="Times New Roman" w:hint="eastAsia"/>
                <w:sz w:val="24"/>
                <w:szCs w:val="24"/>
              </w:rPr>
              <w:t>分析师会议</w:t>
            </w:r>
          </w:p>
          <w:p w14:paraId="68EDD365" w14:textId="3DEE4F82" w:rsidR="00747A31" w:rsidRPr="00621D5A" w:rsidRDefault="009F72BA" w:rsidP="00EC2F9F">
            <w:pPr>
              <w:spacing w:line="360" w:lineRule="auto"/>
              <w:rPr>
                <w:rFonts w:asciiTheme="minorEastAsia" w:hAnsiTheme="minorEastAsia" w:cs="Times New Roman" w:hint="eastAsia"/>
                <w:bCs/>
                <w:iCs/>
                <w:color w:val="000000"/>
                <w:sz w:val="24"/>
                <w:szCs w:val="24"/>
              </w:rPr>
            </w:pPr>
            <w:r w:rsidRPr="00621D5A">
              <w:rPr>
                <w:rFonts w:asciiTheme="minorEastAsia" w:hAnsiTheme="minorEastAsia" w:cs="Times New Roman" w:hint="eastAsia"/>
                <w:bCs/>
                <w:iCs/>
                <w:color w:val="000000"/>
                <w:sz w:val="24"/>
                <w:szCs w:val="24"/>
              </w:rPr>
              <w:t>□</w:t>
            </w:r>
            <w:r w:rsidRPr="00621D5A">
              <w:rPr>
                <w:rFonts w:asciiTheme="minorEastAsia" w:hAnsiTheme="minorEastAsia" w:cs="Times New Roman" w:hint="eastAsia"/>
                <w:sz w:val="24"/>
                <w:szCs w:val="24"/>
              </w:rPr>
              <w:t xml:space="preserve">媒体采访            </w:t>
            </w:r>
            <w:r w:rsidR="0064473C" w:rsidRPr="00621D5A">
              <w:rPr>
                <w:rFonts w:asciiTheme="minorEastAsia" w:hAnsiTheme="minorEastAsia" w:cs="Times New Roman" w:hint="eastAsia"/>
                <w:bCs/>
                <w:iCs/>
                <w:color w:val="000000"/>
                <w:sz w:val="24"/>
                <w:szCs w:val="24"/>
              </w:rPr>
              <w:t>□</w:t>
            </w:r>
            <w:r w:rsidRPr="00621D5A">
              <w:rPr>
                <w:rFonts w:asciiTheme="minorEastAsia" w:hAnsiTheme="minorEastAsia" w:cs="Times New Roman" w:hint="eastAsia"/>
                <w:sz w:val="24"/>
                <w:szCs w:val="24"/>
              </w:rPr>
              <w:t>业绩说明会</w:t>
            </w:r>
          </w:p>
          <w:p w14:paraId="06D3AC27" w14:textId="77777777" w:rsidR="00747A31" w:rsidRPr="00621D5A" w:rsidRDefault="009F72BA" w:rsidP="00EC2F9F">
            <w:pPr>
              <w:spacing w:line="360" w:lineRule="auto"/>
              <w:rPr>
                <w:rFonts w:asciiTheme="minorEastAsia" w:hAnsiTheme="minorEastAsia" w:cs="Times New Roman" w:hint="eastAsia"/>
                <w:bCs/>
                <w:iCs/>
                <w:color w:val="000000"/>
                <w:sz w:val="24"/>
                <w:szCs w:val="24"/>
              </w:rPr>
            </w:pPr>
            <w:r w:rsidRPr="00621D5A">
              <w:rPr>
                <w:rFonts w:asciiTheme="minorEastAsia" w:hAnsiTheme="minorEastAsia" w:cs="Times New Roman" w:hint="eastAsia"/>
                <w:bCs/>
                <w:iCs/>
                <w:color w:val="000000"/>
                <w:sz w:val="24"/>
                <w:szCs w:val="24"/>
              </w:rPr>
              <w:t>□</w:t>
            </w:r>
            <w:r w:rsidRPr="00621D5A">
              <w:rPr>
                <w:rFonts w:asciiTheme="minorEastAsia" w:hAnsiTheme="minorEastAsia" w:cs="Times New Roman" w:hint="eastAsia"/>
                <w:sz w:val="24"/>
                <w:szCs w:val="24"/>
              </w:rPr>
              <w:t xml:space="preserve">新闻发布会          </w:t>
            </w:r>
            <w:r w:rsidRPr="00621D5A">
              <w:rPr>
                <w:rFonts w:asciiTheme="minorEastAsia" w:hAnsiTheme="minorEastAsia" w:cs="Times New Roman" w:hint="eastAsia"/>
                <w:bCs/>
                <w:iCs/>
                <w:color w:val="000000"/>
                <w:sz w:val="24"/>
                <w:szCs w:val="24"/>
              </w:rPr>
              <w:t>□</w:t>
            </w:r>
            <w:r w:rsidRPr="00621D5A">
              <w:rPr>
                <w:rFonts w:asciiTheme="minorEastAsia" w:hAnsiTheme="minorEastAsia" w:cs="Times New Roman" w:hint="eastAsia"/>
                <w:sz w:val="24"/>
                <w:szCs w:val="24"/>
              </w:rPr>
              <w:t>路演活动</w:t>
            </w:r>
          </w:p>
          <w:p w14:paraId="183A9EB3" w14:textId="4DE9FB52" w:rsidR="004240A3" w:rsidRDefault="009D7894" w:rsidP="00297748">
            <w:pPr>
              <w:tabs>
                <w:tab w:val="left" w:pos="3045"/>
                <w:tab w:val="center" w:pos="3199"/>
              </w:tabs>
              <w:spacing w:line="360" w:lineRule="auto"/>
              <w:rPr>
                <w:rFonts w:asciiTheme="minorEastAsia" w:hAnsiTheme="minorEastAsia" w:cs="Times New Roman" w:hint="eastAsia"/>
                <w:sz w:val="24"/>
                <w:szCs w:val="24"/>
              </w:rPr>
            </w:pPr>
            <w:r w:rsidRPr="009D7894">
              <w:rPr>
                <w:rFonts w:ascii="Segoe UI Symbol" w:hAnsi="Segoe UI Symbol" w:cs="Segoe UI Symbol"/>
                <w:b/>
                <w:bCs/>
                <w:iCs/>
                <w:color w:val="000000"/>
                <w:sz w:val="24"/>
                <w:szCs w:val="24"/>
              </w:rPr>
              <w:t>☑</w:t>
            </w:r>
            <w:r w:rsidR="009F72BA" w:rsidRPr="00621D5A">
              <w:rPr>
                <w:rFonts w:asciiTheme="minorEastAsia" w:hAnsiTheme="minorEastAsia" w:cs="Times New Roman" w:hint="eastAsia"/>
                <w:sz w:val="24"/>
                <w:szCs w:val="24"/>
              </w:rPr>
              <w:t>现场参观</w:t>
            </w:r>
          </w:p>
          <w:p w14:paraId="25D4EC15" w14:textId="351277A3" w:rsidR="00747A31" w:rsidRPr="00621D5A" w:rsidRDefault="004240A3" w:rsidP="00297748">
            <w:pPr>
              <w:tabs>
                <w:tab w:val="left" w:pos="3045"/>
                <w:tab w:val="center" w:pos="3199"/>
              </w:tabs>
              <w:spacing w:line="360" w:lineRule="auto"/>
              <w:rPr>
                <w:rFonts w:asciiTheme="minorEastAsia" w:hAnsiTheme="minorEastAsia" w:cs="Times New Roman" w:hint="eastAsia"/>
                <w:bCs/>
                <w:iCs/>
                <w:color w:val="000000"/>
                <w:sz w:val="24"/>
                <w:szCs w:val="24"/>
              </w:rPr>
            </w:pPr>
            <w:r w:rsidRPr="00621D5A">
              <w:rPr>
                <w:rFonts w:asciiTheme="minorEastAsia" w:hAnsiTheme="minorEastAsia" w:cs="Times New Roman" w:hint="eastAsia"/>
                <w:bCs/>
                <w:iCs/>
                <w:color w:val="000000"/>
                <w:sz w:val="24"/>
                <w:szCs w:val="24"/>
              </w:rPr>
              <w:t>□</w:t>
            </w:r>
            <w:r>
              <w:rPr>
                <w:rFonts w:asciiTheme="minorEastAsia" w:hAnsiTheme="minorEastAsia" w:cs="Times New Roman" w:hint="eastAsia"/>
                <w:bCs/>
                <w:iCs/>
                <w:color w:val="000000"/>
                <w:sz w:val="24"/>
                <w:szCs w:val="24"/>
              </w:rPr>
              <w:t>其他</w:t>
            </w:r>
            <w:r w:rsidR="009F72BA" w:rsidRPr="00621D5A">
              <w:rPr>
                <w:rFonts w:asciiTheme="minorEastAsia" w:hAnsiTheme="minorEastAsia" w:cs="Times New Roman" w:hint="eastAsia"/>
                <w:bCs/>
                <w:iCs/>
                <w:color w:val="000000"/>
                <w:sz w:val="24"/>
                <w:szCs w:val="24"/>
              </w:rPr>
              <w:tab/>
            </w:r>
          </w:p>
        </w:tc>
      </w:tr>
      <w:tr w:rsidR="00747A31" w14:paraId="6E3389C9" w14:textId="77777777" w:rsidTr="002C5AC6">
        <w:trPr>
          <w:trHeight w:val="51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92953AA" w14:textId="57F918AF" w:rsidR="00747A31" w:rsidRDefault="009F72BA">
            <w:pPr>
              <w:adjustRightInd w:val="0"/>
              <w:snapToGrid w:val="0"/>
              <w:jc w:val="center"/>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参与单位名称</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0A90C072" w14:textId="30749384" w:rsidR="000E24E7" w:rsidRPr="0081595A" w:rsidRDefault="009F65A1" w:rsidP="0081595A">
            <w:pPr>
              <w:spacing w:line="360" w:lineRule="auto"/>
              <w:rPr>
                <w:rFonts w:ascii="宋体" w:eastAsia="宋体" w:hAnsi="宋体" w:hint="eastAsia"/>
                <w:sz w:val="24"/>
                <w:szCs w:val="24"/>
              </w:rPr>
            </w:pPr>
            <w:r>
              <w:rPr>
                <w:rFonts w:ascii="宋体" w:eastAsia="宋体" w:hAnsi="宋体" w:hint="eastAsia"/>
                <w:sz w:val="24"/>
                <w:szCs w:val="24"/>
              </w:rPr>
              <w:t>大成基金、</w:t>
            </w:r>
            <w:bookmarkStart w:id="1" w:name="OLE_LINK1"/>
            <w:r>
              <w:rPr>
                <w:rFonts w:ascii="宋体" w:eastAsia="宋体" w:hAnsi="宋体" w:hint="eastAsia"/>
                <w:sz w:val="24"/>
                <w:szCs w:val="24"/>
              </w:rPr>
              <w:t>浙商证券</w:t>
            </w:r>
            <w:bookmarkEnd w:id="1"/>
            <w:r>
              <w:rPr>
                <w:rFonts w:ascii="宋体" w:eastAsia="宋体" w:hAnsi="宋体" w:hint="eastAsia"/>
                <w:sz w:val="24"/>
                <w:szCs w:val="24"/>
              </w:rPr>
              <w:t>、多士</w:t>
            </w:r>
            <w:r w:rsidR="008C4E89">
              <w:rPr>
                <w:rFonts w:ascii="宋体" w:eastAsia="宋体" w:hAnsi="宋体" w:hint="eastAsia"/>
                <w:sz w:val="24"/>
                <w:szCs w:val="24"/>
              </w:rPr>
              <w:t>管理</w:t>
            </w:r>
            <w:r>
              <w:rPr>
                <w:rFonts w:ascii="宋体" w:eastAsia="宋体" w:hAnsi="宋体" w:hint="eastAsia"/>
                <w:sz w:val="24"/>
                <w:szCs w:val="24"/>
              </w:rPr>
              <w:t>咨询、</w:t>
            </w:r>
            <w:r w:rsidR="00CC260B">
              <w:rPr>
                <w:rFonts w:ascii="宋体" w:eastAsia="宋体" w:hAnsi="宋体" w:hint="eastAsia"/>
                <w:sz w:val="24"/>
                <w:szCs w:val="24"/>
              </w:rPr>
              <w:t>方正证券、粤港澳大湾区投资、罗亿投资</w:t>
            </w:r>
            <w:r>
              <w:rPr>
                <w:rFonts w:ascii="宋体" w:eastAsia="宋体" w:hAnsi="宋体" w:hint="eastAsia"/>
                <w:sz w:val="24"/>
                <w:szCs w:val="24"/>
              </w:rPr>
              <w:t>及个人投资者</w:t>
            </w:r>
          </w:p>
        </w:tc>
      </w:tr>
      <w:tr w:rsidR="00747A31" w14:paraId="6BA68A3A" w14:textId="77777777" w:rsidTr="002C5AC6">
        <w:trPr>
          <w:trHeight w:val="559"/>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A39E2F3" w14:textId="77777777" w:rsidR="00747A31" w:rsidRPr="00621D5A" w:rsidRDefault="009F72BA">
            <w:pPr>
              <w:jc w:val="center"/>
              <w:rPr>
                <w:rFonts w:asciiTheme="minorEastAsia" w:hAnsiTheme="minorEastAsia" w:cs="Times New Roman" w:hint="eastAsia"/>
                <w:bCs/>
                <w:iCs/>
                <w:color w:val="000000"/>
                <w:sz w:val="24"/>
                <w:szCs w:val="24"/>
              </w:rPr>
            </w:pPr>
            <w:r w:rsidRPr="00621D5A">
              <w:rPr>
                <w:rFonts w:asciiTheme="minorEastAsia" w:hAnsiTheme="minorEastAsia" w:cs="Times New Roman" w:hint="eastAsia"/>
                <w:bCs/>
                <w:iCs/>
                <w:color w:val="000000"/>
                <w:sz w:val="24"/>
                <w:szCs w:val="24"/>
              </w:rPr>
              <w:t>时 间</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bottom"/>
          </w:tcPr>
          <w:p w14:paraId="29C452BB" w14:textId="5D20FC7B" w:rsidR="00747A31" w:rsidRPr="00621D5A" w:rsidRDefault="000E24E7" w:rsidP="006977EA">
            <w:pPr>
              <w:adjustRightInd w:val="0"/>
              <w:snapToGrid w:val="0"/>
              <w:spacing w:line="360" w:lineRule="auto"/>
              <w:rPr>
                <w:rFonts w:asciiTheme="minorEastAsia" w:hAnsiTheme="minorEastAsia" w:cs="Times New Roman" w:hint="eastAsia"/>
                <w:bCs/>
                <w:iCs/>
                <w:color w:val="000000"/>
                <w:sz w:val="24"/>
                <w:szCs w:val="24"/>
              </w:rPr>
            </w:pPr>
            <w:r w:rsidRPr="00621D5A">
              <w:rPr>
                <w:rFonts w:asciiTheme="minorEastAsia" w:hAnsiTheme="minorEastAsia" w:cs="Times New Roman"/>
                <w:bCs/>
                <w:iCs/>
                <w:color w:val="000000"/>
                <w:sz w:val="24"/>
                <w:szCs w:val="24"/>
              </w:rPr>
              <w:t>202</w:t>
            </w:r>
            <w:r w:rsidR="00A815F9">
              <w:rPr>
                <w:rFonts w:asciiTheme="minorEastAsia" w:hAnsiTheme="minorEastAsia" w:cs="Times New Roman" w:hint="eastAsia"/>
                <w:bCs/>
                <w:iCs/>
                <w:color w:val="000000"/>
                <w:sz w:val="24"/>
                <w:szCs w:val="24"/>
              </w:rPr>
              <w:t>5</w:t>
            </w:r>
            <w:r w:rsidRPr="00621D5A">
              <w:rPr>
                <w:rFonts w:asciiTheme="minorEastAsia" w:hAnsiTheme="minorEastAsia" w:cs="Times New Roman"/>
                <w:bCs/>
                <w:iCs/>
                <w:color w:val="000000"/>
                <w:sz w:val="24"/>
                <w:szCs w:val="24"/>
              </w:rPr>
              <w:t>年</w:t>
            </w:r>
            <w:r w:rsidR="00A815F9">
              <w:rPr>
                <w:rFonts w:asciiTheme="minorEastAsia" w:hAnsiTheme="minorEastAsia" w:cs="Times New Roman" w:hint="eastAsia"/>
                <w:bCs/>
                <w:iCs/>
                <w:color w:val="000000"/>
                <w:sz w:val="24"/>
                <w:szCs w:val="24"/>
              </w:rPr>
              <w:t>3</w:t>
            </w:r>
            <w:r w:rsidRPr="00621D5A">
              <w:rPr>
                <w:rFonts w:asciiTheme="minorEastAsia" w:hAnsiTheme="minorEastAsia" w:cs="Times New Roman"/>
                <w:bCs/>
                <w:iCs/>
                <w:color w:val="000000"/>
                <w:sz w:val="24"/>
                <w:szCs w:val="24"/>
              </w:rPr>
              <w:t>月</w:t>
            </w:r>
            <w:r w:rsidR="00740348">
              <w:rPr>
                <w:rFonts w:asciiTheme="minorEastAsia" w:hAnsiTheme="minorEastAsia" w:cs="Times New Roman" w:hint="eastAsia"/>
                <w:bCs/>
                <w:iCs/>
                <w:color w:val="000000"/>
                <w:sz w:val="24"/>
                <w:szCs w:val="24"/>
              </w:rPr>
              <w:t>1</w:t>
            </w:r>
            <w:r w:rsidR="0016469F">
              <w:rPr>
                <w:rFonts w:asciiTheme="minorEastAsia" w:hAnsiTheme="minorEastAsia" w:cs="Times New Roman" w:hint="eastAsia"/>
                <w:bCs/>
                <w:iCs/>
                <w:color w:val="000000"/>
                <w:sz w:val="24"/>
                <w:szCs w:val="24"/>
              </w:rPr>
              <w:t>3</w:t>
            </w:r>
            <w:r w:rsidR="0081595A">
              <w:rPr>
                <w:rFonts w:asciiTheme="minorEastAsia" w:hAnsiTheme="minorEastAsia" w:cs="Times New Roman" w:hint="eastAsia"/>
                <w:bCs/>
                <w:iCs/>
                <w:color w:val="000000"/>
                <w:sz w:val="24"/>
                <w:szCs w:val="24"/>
              </w:rPr>
              <w:t>日</w:t>
            </w:r>
          </w:p>
        </w:tc>
      </w:tr>
      <w:tr w:rsidR="00747A31" w14:paraId="6EC6370C" w14:textId="77777777" w:rsidTr="002C5AC6">
        <w:trPr>
          <w:trHeight w:val="553"/>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F11B90C" w14:textId="77777777" w:rsidR="00747A31" w:rsidRPr="00621D5A" w:rsidRDefault="009F72BA">
            <w:pPr>
              <w:jc w:val="center"/>
              <w:rPr>
                <w:rFonts w:asciiTheme="minorEastAsia" w:hAnsiTheme="minorEastAsia" w:cs="Times New Roman" w:hint="eastAsia"/>
                <w:bCs/>
                <w:iCs/>
                <w:color w:val="000000"/>
                <w:sz w:val="24"/>
                <w:szCs w:val="24"/>
              </w:rPr>
            </w:pPr>
            <w:r w:rsidRPr="00621D5A">
              <w:rPr>
                <w:rFonts w:asciiTheme="minorEastAsia" w:hAnsiTheme="minorEastAsia" w:cs="Times New Roman" w:hint="eastAsia"/>
                <w:bCs/>
                <w:iCs/>
                <w:color w:val="000000"/>
                <w:sz w:val="24"/>
                <w:szCs w:val="24"/>
              </w:rPr>
              <w:t>地 点</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15F4E372" w14:textId="69041B2A" w:rsidR="00747A31" w:rsidRPr="00621D5A" w:rsidRDefault="00A87441" w:rsidP="00621D5A">
            <w:pPr>
              <w:spacing w:line="360" w:lineRule="auto"/>
              <w:jc w:val="left"/>
              <w:rPr>
                <w:rFonts w:asciiTheme="minorEastAsia" w:hAnsiTheme="minorEastAsia" w:cs="Times New Roman" w:hint="eastAsia"/>
                <w:bCs/>
                <w:iCs/>
                <w:color w:val="000000"/>
                <w:sz w:val="24"/>
                <w:szCs w:val="24"/>
              </w:rPr>
            </w:pPr>
            <w:r>
              <w:rPr>
                <w:rFonts w:asciiTheme="minorEastAsia" w:hAnsiTheme="minorEastAsia" w:cs="Times New Roman" w:hint="eastAsia"/>
                <w:bCs/>
                <w:iCs/>
                <w:color w:val="000000"/>
                <w:sz w:val="24"/>
                <w:szCs w:val="24"/>
              </w:rPr>
              <w:t>公司会议室</w:t>
            </w:r>
          </w:p>
        </w:tc>
      </w:tr>
      <w:tr w:rsidR="00747A31" w14:paraId="73AB73DC" w14:textId="77777777" w:rsidTr="002C5AC6">
        <w:trPr>
          <w:trHeight w:val="1092"/>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53AAEC3" w14:textId="77777777" w:rsidR="00747A31" w:rsidRDefault="009F72BA">
            <w:pPr>
              <w:jc w:val="center"/>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上市公司接待人员姓名</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493C589C" w14:textId="0F3B5BEC" w:rsidR="009F65A1" w:rsidRDefault="009F65A1" w:rsidP="00A87441">
            <w:pPr>
              <w:adjustRightInd w:val="0"/>
              <w:spacing w:line="360" w:lineRule="auto"/>
              <w:contextualSpacing/>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董事长：李进先生</w:t>
            </w:r>
          </w:p>
          <w:p w14:paraId="2DC12590" w14:textId="6FEF4524" w:rsidR="0055008F" w:rsidRDefault="00EC2F9F" w:rsidP="00A87441">
            <w:pPr>
              <w:adjustRightInd w:val="0"/>
              <w:spacing w:line="360" w:lineRule="auto"/>
              <w:contextualSpacing/>
              <w:rPr>
                <w:rFonts w:ascii="宋体" w:eastAsia="宋体" w:hAnsi="宋体" w:cs="Times New Roman" w:hint="eastAsia"/>
                <w:bCs/>
                <w:iCs/>
                <w:color w:val="000000"/>
                <w:sz w:val="24"/>
                <w:szCs w:val="24"/>
              </w:rPr>
            </w:pPr>
            <w:r w:rsidRPr="00EC2F9F">
              <w:rPr>
                <w:rFonts w:ascii="宋体" w:eastAsia="宋体" w:hAnsi="宋体" w:cs="Times New Roman" w:hint="eastAsia"/>
                <w:bCs/>
                <w:iCs/>
                <w:color w:val="000000"/>
                <w:sz w:val="24"/>
                <w:szCs w:val="24"/>
              </w:rPr>
              <w:t>董事、</w:t>
            </w:r>
            <w:r w:rsidR="00657069">
              <w:rPr>
                <w:rFonts w:ascii="宋体" w:eastAsia="宋体" w:hAnsi="宋体" w:cs="Times New Roman" w:hint="eastAsia"/>
                <w:bCs/>
                <w:iCs/>
                <w:color w:val="000000"/>
                <w:sz w:val="24"/>
                <w:szCs w:val="24"/>
              </w:rPr>
              <w:t>副总经理、</w:t>
            </w:r>
            <w:r w:rsidRPr="00EC2F9F">
              <w:rPr>
                <w:rFonts w:ascii="宋体" w:eastAsia="宋体" w:hAnsi="宋体" w:cs="Times New Roman" w:hint="eastAsia"/>
                <w:bCs/>
                <w:iCs/>
                <w:color w:val="000000"/>
                <w:sz w:val="24"/>
                <w:szCs w:val="24"/>
              </w:rPr>
              <w:t>董事会秘书</w:t>
            </w:r>
            <w:r>
              <w:rPr>
                <w:rFonts w:ascii="宋体" w:eastAsia="宋体" w:hAnsi="宋体" w:cs="Times New Roman" w:hint="eastAsia"/>
                <w:bCs/>
                <w:iCs/>
                <w:color w:val="000000"/>
                <w:sz w:val="24"/>
                <w:szCs w:val="24"/>
              </w:rPr>
              <w:t>：</w:t>
            </w:r>
            <w:r w:rsidR="0055008F">
              <w:rPr>
                <w:rFonts w:ascii="宋体" w:eastAsia="宋体" w:hAnsi="宋体" w:cs="Times New Roman" w:hint="eastAsia"/>
                <w:bCs/>
                <w:iCs/>
                <w:color w:val="000000"/>
                <w:sz w:val="24"/>
                <w:szCs w:val="24"/>
              </w:rPr>
              <w:t>金钟先生</w:t>
            </w:r>
          </w:p>
          <w:p w14:paraId="4A536F5E" w14:textId="77777777" w:rsidR="008566DD" w:rsidRDefault="00A87441" w:rsidP="00A87441">
            <w:pPr>
              <w:adjustRightInd w:val="0"/>
              <w:spacing w:line="360" w:lineRule="auto"/>
              <w:contextualSpacing/>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证券事务代表</w:t>
            </w:r>
            <w:r w:rsidR="008566DD">
              <w:rPr>
                <w:rFonts w:ascii="宋体" w:eastAsia="宋体" w:hAnsi="宋体" w:cs="Times New Roman" w:hint="eastAsia"/>
                <w:bCs/>
                <w:iCs/>
                <w:color w:val="000000"/>
                <w:sz w:val="24"/>
                <w:szCs w:val="24"/>
              </w:rPr>
              <w:t>：</w:t>
            </w:r>
            <w:r>
              <w:rPr>
                <w:rFonts w:ascii="宋体" w:eastAsia="宋体" w:hAnsi="宋体" w:cs="Times New Roman" w:hint="eastAsia"/>
                <w:bCs/>
                <w:iCs/>
                <w:color w:val="000000"/>
                <w:sz w:val="24"/>
                <w:szCs w:val="24"/>
              </w:rPr>
              <w:t>赵克伟</w:t>
            </w:r>
            <w:r w:rsidR="008566DD">
              <w:rPr>
                <w:rFonts w:ascii="宋体" w:eastAsia="宋体" w:hAnsi="宋体" w:cs="Times New Roman" w:hint="eastAsia"/>
                <w:bCs/>
                <w:iCs/>
                <w:color w:val="000000"/>
                <w:sz w:val="24"/>
                <w:szCs w:val="24"/>
              </w:rPr>
              <w:t>先生</w:t>
            </w:r>
          </w:p>
          <w:p w14:paraId="143FEE73" w14:textId="7E223152" w:rsidR="009F65A1" w:rsidRDefault="009F65A1" w:rsidP="00A87441">
            <w:pPr>
              <w:adjustRightInd w:val="0"/>
              <w:spacing w:line="360" w:lineRule="auto"/>
              <w:contextualSpacing/>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证券事务主管：宋铖先生</w:t>
            </w:r>
          </w:p>
        </w:tc>
      </w:tr>
      <w:tr w:rsidR="00747A31" w14:paraId="48E8618D" w14:textId="77777777" w:rsidTr="002C5AC6">
        <w:trPr>
          <w:trHeight w:val="55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388C712" w14:textId="77777777" w:rsidR="00747A31" w:rsidRDefault="009F72BA">
            <w:pPr>
              <w:jc w:val="center"/>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投资者关系活动主要内容介绍</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361804CB" w14:textId="5BC6D4B4" w:rsidR="005A31D1" w:rsidRPr="00A87441" w:rsidRDefault="00A87441" w:rsidP="00024C39">
            <w:pPr>
              <w:pStyle w:val="TableParagraph"/>
              <w:spacing w:before="3" w:line="360" w:lineRule="auto"/>
              <w:ind w:left="0" w:firstLineChars="200" w:firstLine="482"/>
              <w:rPr>
                <w:rFonts w:hint="eastAsia"/>
                <w:sz w:val="24"/>
                <w:szCs w:val="24"/>
              </w:rPr>
            </w:pPr>
            <w:r w:rsidRPr="002B1F84">
              <w:rPr>
                <w:rFonts w:hint="eastAsia"/>
                <w:b/>
                <w:bCs/>
                <w:sz w:val="24"/>
                <w:szCs w:val="24"/>
              </w:rPr>
              <w:t>投资者交流的主要问题及答复如下：</w:t>
            </w:r>
          </w:p>
          <w:p w14:paraId="512A7B24" w14:textId="0EE68161" w:rsidR="0089092E" w:rsidRDefault="0081595A" w:rsidP="0081595A">
            <w:pPr>
              <w:spacing w:line="360" w:lineRule="auto"/>
              <w:ind w:firstLineChars="200" w:firstLine="482"/>
              <w:rPr>
                <w:rFonts w:ascii="宋体" w:eastAsia="宋体" w:hAnsi="宋体" w:hint="eastAsia"/>
                <w:b/>
                <w:bCs/>
                <w:sz w:val="24"/>
                <w:szCs w:val="24"/>
              </w:rPr>
            </w:pPr>
            <w:r w:rsidRPr="000F4CD7">
              <w:rPr>
                <w:rFonts w:ascii="宋体" w:eastAsia="宋体" w:hAnsi="宋体" w:hint="eastAsia"/>
                <w:b/>
                <w:bCs/>
                <w:sz w:val="24"/>
                <w:szCs w:val="24"/>
              </w:rPr>
              <w:t>问</w:t>
            </w:r>
            <w:r>
              <w:rPr>
                <w:rFonts w:ascii="宋体" w:eastAsia="宋体" w:hAnsi="宋体" w:hint="eastAsia"/>
                <w:b/>
                <w:bCs/>
                <w:sz w:val="24"/>
                <w:szCs w:val="24"/>
              </w:rPr>
              <w:t>题1</w:t>
            </w:r>
            <w:r w:rsidR="007240F6">
              <w:rPr>
                <w:rFonts w:ascii="宋体" w:eastAsia="宋体" w:hAnsi="宋体" w:hint="eastAsia"/>
                <w:b/>
                <w:bCs/>
                <w:sz w:val="24"/>
                <w:szCs w:val="24"/>
              </w:rPr>
              <w:t>.</w:t>
            </w:r>
            <w:r w:rsidR="0089092E" w:rsidRPr="00F34CB4">
              <w:rPr>
                <w:rFonts w:ascii="宋体" w:eastAsia="宋体" w:hAnsi="宋体" w:hint="eastAsia"/>
                <w:b/>
                <w:bCs/>
                <w:sz w:val="24"/>
                <w:szCs w:val="24"/>
              </w:rPr>
              <w:t xml:space="preserve"> </w:t>
            </w:r>
            <w:r w:rsidR="00A815F9" w:rsidRPr="00F34CB4">
              <w:rPr>
                <w:rFonts w:ascii="宋体" w:eastAsia="宋体" w:hAnsi="宋体" w:hint="eastAsia"/>
                <w:b/>
                <w:bCs/>
                <w:sz w:val="24"/>
                <w:szCs w:val="24"/>
              </w:rPr>
              <w:t>根据</w:t>
            </w:r>
            <w:r w:rsidR="00A815F9">
              <w:rPr>
                <w:rFonts w:ascii="宋体" w:eastAsia="宋体" w:hAnsi="宋体" w:hint="eastAsia"/>
                <w:b/>
                <w:bCs/>
                <w:sz w:val="24"/>
                <w:szCs w:val="24"/>
              </w:rPr>
              <w:t>公司</w:t>
            </w:r>
            <w:r w:rsidR="00EE780B">
              <w:rPr>
                <w:rFonts w:ascii="宋体" w:eastAsia="宋体" w:hAnsi="宋体" w:hint="eastAsia"/>
                <w:b/>
                <w:bCs/>
                <w:sz w:val="24"/>
                <w:szCs w:val="24"/>
              </w:rPr>
              <w:t>披露的</w:t>
            </w:r>
            <w:r w:rsidR="00A815F9">
              <w:rPr>
                <w:rFonts w:ascii="宋体" w:eastAsia="宋体" w:hAnsi="宋体" w:hint="eastAsia"/>
                <w:b/>
                <w:bCs/>
                <w:sz w:val="24"/>
                <w:szCs w:val="24"/>
              </w:rPr>
              <w:t>业绩预告及业绩快报信息显示，公司2024年度业绩实现大幅增长，其中的主要</w:t>
            </w:r>
            <w:r w:rsidR="0022217D">
              <w:rPr>
                <w:rFonts w:ascii="宋体" w:eastAsia="宋体" w:hAnsi="宋体" w:hint="eastAsia"/>
                <w:b/>
                <w:bCs/>
                <w:sz w:val="24"/>
                <w:szCs w:val="24"/>
              </w:rPr>
              <w:t>增长</w:t>
            </w:r>
            <w:r w:rsidR="00A815F9">
              <w:rPr>
                <w:rFonts w:ascii="宋体" w:eastAsia="宋体" w:hAnsi="宋体" w:hint="eastAsia"/>
                <w:b/>
                <w:bCs/>
                <w:sz w:val="24"/>
                <w:szCs w:val="24"/>
              </w:rPr>
              <w:t>点有哪些？</w:t>
            </w:r>
          </w:p>
          <w:p w14:paraId="5C8E050D" w14:textId="31704775" w:rsidR="0081595A" w:rsidRPr="000F4CD7" w:rsidRDefault="0081595A" w:rsidP="0081595A">
            <w:pPr>
              <w:spacing w:line="360" w:lineRule="auto"/>
              <w:ind w:firstLineChars="200" w:firstLine="480"/>
              <w:rPr>
                <w:rFonts w:ascii="宋体" w:eastAsia="宋体" w:hAnsi="宋体" w:hint="eastAsia"/>
                <w:sz w:val="24"/>
                <w:szCs w:val="24"/>
              </w:rPr>
            </w:pPr>
            <w:r w:rsidRPr="00C22341">
              <w:rPr>
                <w:rFonts w:ascii="宋体" w:eastAsia="宋体" w:hAnsi="宋体" w:hint="eastAsia"/>
                <w:sz w:val="24"/>
                <w:szCs w:val="24"/>
              </w:rPr>
              <w:t>答：</w:t>
            </w:r>
            <w:r w:rsidR="0022217D">
              <w:rPr>
                <w:rFonts w:ascii="宋体" w:eastAsia="宋体" w:hAnsi="宋体" w:hint="eastAsia"/>
                <w:sz w:val="24"/>
                <w:szCs w:val="24"/>
              </w:rPr>
              <w:t>公司于2025年2月27日披露了2024年度业绩快报</w:t>
            </w:r>
            <w:r w:rsidR="00F34CB4">
              <w:rPr>
                <w:rFonts w:ascii="宋体" w:eastAsia="宋体" w:hAnsi="宋体" w:hint="eastAsia"/>
                <w:sz w:val="24"/>
                <w:szCs w:val="24"/>
              </w:rPr>
              <w:t>，</w:t>
            </w:r>
            <w:r w:rsidR="0022217D" w:rsidDel="0022217D">
              <w:rPr>
                <w:rFonts w:ascii="宋体" w:eastAsia="宋体" w:hAnsi="宋体" w:hint="eastAsia"/>
                <w:sz w:val="24"/>
                <w:szCs w:val="24"/>
              </w:rPr>
              <w:t xml:space="preserve"> </w:t>
            </w:r>
            <w:r w:rsidR="00A815F9">
              <w:rPr>
                <w:rFonts w:ascii="宋体" w:eastAsia="宋体" w:hAnsi="宋体" w:hint="eastAsia"/>
                <w:sz w:val="24"/>
                <w:szCs w:val="24"/>
              </w:rPr>
              <w:t>2024年度</w:t>
            </w:r>
            <w:r w:rsidR="00B45327">
              <w:rPr>
                <w:rFonts w:ascii="宋体" w:eastAsia="宋体" w:hAnsi="宋体" w:hint="eastAsia"/>
                <w:sz w:val="24"/>
                <w:szCs w:val="24"/>
              </w:rPr>
              <w:t>营业收入</w:t>
            </w:r>
            <w:r w:rsidR="00C93239">
              <w:rPr>
                <w:rFonts w:ascii="宋体" w:eastAsia="宋体" w:hAnsi="宋体" w:hint="eastAsia"/>
                <w:sz w:val="24"/>
                <w:szCs w:val="24"/>
              </w:rPr>
              <w:t>约</w:t>
            </w:r>
            <w:r w:rsidR="00B45327">
              <w:rPr>
                <w:rFonts w:ascii="宋体" w:eastAsia="宋体" w:hAnsi="宋体" w:hint="eastAsia"/>
                <w:sz w:val="24"/>
                <w:szCs w:val="24"/>
              </w:rPr>
              <w:t>为6.67亿元，较去年同期增加21.23%。</w:t>
            </w:r>
            <w:r w:rsidR="0022217D">
              <w:rPr>
                <w:rFonts w:ascii="宋体" w:eastAsia="宋体" w:hAnsi="宋体" w:hint="eastAsia"/>
                <w:sz w:val="24"/>
                <w:szCs w:val="24"/>
              </w:rPr>
              <w:t>主要原因为</w:t>
            </w:r>
            <w:r w:rsidR="00187E6B">
              <w:rPr>
                <w:rFonts w:ascii="宋体" w:eastAsia="宋体" w:hAnsi="宋体" w:hint="eastAsia"/>
                <w:sz w:val="24"/>
                <w:szCs w:val="24"/>
              </w:rPr>
              <w:t>，特种分子筛及催化剂系列产品中，供给巴斯夫的</w:t>
            </w:r>
            <w:r w:rsidR="0022217D" w:rsidRPr="0022217D">
              <w:rPr>
                <w:rFonts w:ascii="宋体" w:eastAsia="宋体" w:hAnsi="宋体"/>
                <w:sz w:val="24"/>
                <w:szCs w:val="24"/>
              </w:rPr>
              <w:t>使用公司专利技术的新型号移动源脱硝分子筛成为公司盈利的主要增长点</w:t>
            </w:r>
            <w:r w:rsidR="00187E6B">
              <w:rPr>
                <w:rFonts w:ascii="宋体" w:eastAsia="宋体" w:hAnsi="宋体" w:hint="eastAsia"/>
                <w:sz w:val="24"/>
                <w:szCs w:val="24"/>
              </w:rPr>
              <w:t>；非分子筛及催化剂系列产品中，金属催化剂</w:t>
            </w:r>
            <w:r w:rsidR="00767222">
              <w:rPr>
                <w:rFonts w:ascii="宋体" w:eastAsia="宋体" w:hAnsi="宋体" w:hint="eastAsia"/>
                <w:sz w:val="24"/>
                <w:szCs w:val="24"/>
              </w:rPr>
              <w:t>销量有所增长</w:t>
            </w:r>
            <w:r w:rsidR="00B45327">
              <w:rPr>
                <w:rFonts w:ascii="宋体" w:eastAsia="宋体" w:hAnsi="宋体" w:hint="eastAsia"/>
                <w:sz w:val="24"/>
                <w:szCs w:val="24"/>
              </w:rPr>
              <w:t>。</w:t>
            </w:r>
            <w:r w:rsidR="00883065">
              <w:rPr>
                <w:rFonts w:ascii="宋体" w:eastAsia="宋体" w:hAnsi="宋体" w:hint="eastAsia"/>
                <w:sz w:val="24"/>
                <w:szCs w:val="24"/>
              </w:rPr>
              <w:t>公司2024年度净利润</w:t>
            </w:r>
            <w:r w:rsidR="00C93239">
              <w:rPr>
                <w:rFonts w:ascii="宋体" w:eastAsia="宋体" w:hAnsi="宋体" w:hint="eastAsia"/>
                <w:sz w:val="24"/>
                <w:szCs w:val="24"/>
              </w:rPr>
              <w:t>约</w:t>
            </w:r>
            <w:r w:rsidR="00883065">
              <w:rPr>
                <w:rFonts w:ascii="宋体" w:eastAsia="宋体" w:hAnsi="宋体" w:hint="eastAsia"/>
                <w:sz w:val="24"/>
                <w:szCs w:val="24"/>
              </w:rPr>
              <w:t>为1.46亿元，</w:t>
            </w:r>
            <w:r w:rsidR="00C93239">
              <w:rPr>
                <w:rFonts w:ascii="宋体" w:eastAsia="宋体" w:hAnsi="宋体" w:hint="eastAsia"/>
                <w:sz w:val="24"/>
                <w:szCs w:val="24"/>
              </w:rPr>
              <w:t>较去年同</w:t>
            </w:r>
            <w:r w:rsidR="00C93239">
              <w:rPr>
                <w:rFonts w:ascii="宋体" w:eastAsia="宋体" w:hAnsi="宋体" w:hint="eastAsia"/>
                <w:sz w:val="24"/>
                <w:szCs w:val="24"/>
              </w:rPr>
              <w:lastRenderedPageBreak/>
              <w:t>期增加89.40%。</w:t>
            </w:r>
            <w:r w:rsidR="00187E6B">
              <w:rPr>
                <w:rFonts w:ascii="宋体" w:eastAsia="宋体" w:hAnsi="宋体" w:hint="eastAsia"/>
                <w:sz w:val="24"/>
                <w:szCs w:val="24"/>
              </w:rPr>
              <w:t>主要原因为，</w:t>
            </w:r>
            <w:r w:rsidR="00883065">
              <w:rPr>
                <w:rFonts w:ascii="宋体" w:eastAsia="宋体" w:hAnsi="宋体" w:hint="eastAsia"/>
                <w:sz w:val="24"/>
                <w:szCs w:val="24"/>
              </w:rPr>
              <w:t>公司积极调整销售策略，提高</w:t>
            </w:r>
            <w:r w:rsidR="00883065" w:rsidRPr="00883065">
              <w:rPr>
                <w:rFonts w:ascii="宋体" w:eastAsia="宋体" w:hAnsi="宋体"/>
                <w:sz w:val="24"/>
                <w:szCs w:val="24"/>
              </w:rPr>
              <w:t>高毛利产品销售占比</w:t>
            </w:r>
            <w:r w:rsidR="00883065">
              <w:rPr>
                <w:rFonts w:ascii="宋体" w:eastAsia="宋体" w:hAnsi="宋体" w:hint="eastAsia"/>
                <w:sz w:val="24"/>
                <w:szCs w:val="24"/>
              </w:rPr>
              <w:t>，同时实行降本增效，</w:t>
            </w:r>
            <w:r w:rsidR="00883065" w:rsidRPr="00883065">
              <w:rPr>
                <w:rFonts w:ascii="宋体" w:eastAsia="宋体" w:hAnsi="宋体"/>
                <w:sz w:val="24"/>
                <w:szCs w:val="24"/>
              </w:rPr>
              <w:t>主要原材料及能源成本有所下降</w:t>
            </w:r>
            <w:r w:rsidR="00883065">
              <w:rPr>
                <w:rFonts w:ascii="宋体" w:eastAsia="宋体" w:hAnsi="宋体" w:hint="eastAsia"/>
                <w:sz w:val="24"/>
                <w:szCs w:val="24"/>
              </w:rPr>
              <w:t>，股份支付费用减少，</w:t>
            </w:r>
            <w:r w:rsidR="00C93239">
              <w:rPr>
                <w:rFonts w:ascii="宋体" w:eastAsia="宋体" w:hAnsi="宋体" w:hint="eastAsia"/>
                <w:sz w:val="24"/>
                <w:szCs w:val="24"/>
              </w:rPr>
              <w:t>综合因素影响下使得公司净利润增幅显著。</w:t>
            </w:r>
          </w:p>
          <w:p w14:paraId="1998B3C2" w14:textId="77777777" w:rsidR="0089092E" w:rsidRDefault="0089092E" w:rsidP="0081595A">
            <w:pPr>
              <w:spacing w:line="360" w:lineRule="auto"/>
              <w:rPr>
                <w:rFonts w:ascii="宋体" w:eastAsia="宋体" w:hAnsi="宋体" w:hint="eastAsia"/>
                <w:sz w:val="24"/>
                <w:szCs w:val="24"/>
              </w:rPr>
            </w:pPr>
          </w:p>
          <w:p w14:paraId="5042BBE4" w14:textId="3C62FD99" w:rsidR="0081595A" w:rsidRPr="00C22341" w:rsidRDefault="0081595A" w:rsidP="0081595A">
            <w:pPr>
              <w:spacing w:line="360" w:lineRule="auto"/>
              <w:ind w:firstLineChars="200" w:firstLine="482"/>
              <w:rPr>
                <w:rFonts w:ascii="宋体" w:eastAsia="宋体" w:hAnsi="宋体" w:hint="eastAsia"/>
                <w:b/>
                <w:bCs/>
                <w:sz w:val="24"/>
                <w:szCs w:val="24"/>
              </w:rPr>
            </w:pPr>
            <w:r>
              <w:rPr>
                <w:rFonts w:ascii="宋体" w:eastAsia="宋体" w:hAnsi="宋体" w:hint="eastAsia"/>
                <w:b/>
                <w:bCs/>
                <w:sz w:val="24"/>
                <w:szCs w:val="24"/>
              </w:rPr>
              <w:t>问题</w:t>
            </w:r>
            <w:r w:rsidR="0016636B">
              <w:rPr>
                <w:rFonts w:ascii="宋体" w:eastAsia="宋体" w:hAnsi="宋体" w:hint="eastAsia"/>
                <w:b/>
                <w:bCs/>
                <w:sz w:val="24"/>
                <w:szCs w:val="24"/>
              </w:rPr>
              <w:t>2</w:t>
            </w:r>
            <w:r w:rsidR="007240F6">
              <w:rPr>
                <w:rFonts w:ascii="宋体" w:eastAsia="宋体" w:hAnsi="宋体" w:hint="eastAsia"/>
                <w:b/>
                <w:bCs/>
                <w:sz w:val="24"/>
                <w:szCs w:val="24"/>
              </w:rPr>
              <w:t>.</w:t>
            </w:r>
            <w:r w:rsidR="00D44013">
              <w:rPr>
                <w:rFonts w:ascii="宋体" w:eastAsia="宋体" w:hAnsi="宋体" w:hint="eastAsia"/>
                <w:b/>
                <w:bCs/>
                <w:sz w:val="24"/>
                <w:szCs w:val="24"/>
              </w:rPr>
              <w:t>介绍一下</w:t>
            </w:r>
            <w:r w:rsidR="00BD5D22" w:rsidRPr="00934ADB">
              <w:rPr>
                <w:rFonts w:ascii="宋体" w:eastAsia="宋体" w:hAnsi="宋体" w:hint="eastAsia"/>
                <w:b/>
                <w:bCs/>
                <w:sz w:val="24"/>
                <w:szCs w:val="24"/>
              </w:rPr>
              <w:t>公司</w:t>
            </w:r>
            <w:r w:rsidR="00D44013">
              <w:rPr>
                <w:rFonts w:ascii="宋体" w:eastAsia="宋体" w:hAnsi="宋体" w:hint="eastAsia"/>
                <w:b/>
                <w:bCs/>
                <w:sz w:val="24"/>
                <w:szCs w:val="24"/>
              </w:rPr>
              <w:t>的产品分类？</w:t>
            </w:r>
          </w:p>
          <w:p w14:paraId="2B2EF445" w14:textId="0A21DA26" w:rsidR="0081595A" w:rsidRPr="00D44013" w:rsidRDefault="0081595A" w:rsidP="00D44013">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答：</w:t>
            </w:r>
            <w:r w:rsidR="00EE780B" w:rsidRPr="00EE780B">
              <w:rPr>
                <w:rFonts w:ascii="宋体" w:eastAsia="宋体" w:hAnsi="宋体"/>
                <w:sz w:val="24"/>
                <w:szCs w:val="24"/>
              </w:rPr>
              <w:t>公司</w:t>
            </w:r>
            <w:r w:rsidR="00D44013">
              <w:rPr>
                <w:rFonts w:ascii="宋体" w:eastAsia="宋体" w:hAnsi="宋体" w:hint="eastAsia"/>
                <w:sz w:val="24"/>
                <w:szCs w:val="24"/>
              </w:rPr>
              <w:t>产品按照商品类型主要分为“</w:t>
            </w:r>
            <w:r w:rsidR="00D44013" w:rsidRPr="00D44013">
              <w:rPr>
                <w:rFonts w:ascii="宋体" w:eastAsia="宋体" w:hAnsi="宋体"/>
                <w:sz w:val="24"/>
                <w:szCs w:val="24"/>
              </w:rPr>
              <w:t>特种分子筛及催化剂</w:t>
            </w:r>
            <w:r w:rsidR="00D44013">
              <w:rPr>
                <w:rFonts w:ascii="宋体" w:eastAsia="宋体" w:hAnsi="宋体" w:hint="eastAsia"/>
                <w:sz w:val="24"/>
                <w:szCs w:val="24"/>
              </w:rPr>
              <w:t>”、“</w:t>
            </w:r>
            <w:r w:rsidR="00D44013" w:rsidRPr="00D44013">
              <w:rPr>
                <w:rFonts w:ascii="宋体" w:eastAsia="宋体" w:hAnsi="宋体"/>
                <w:sz w:val="24"/>
                <w:szCs w:val="24"/>
              </w:rPr>
              <w:t>非分子筛催化剂</w:t>
            </w:r>
            <w:r w:rsidR="00D44013">
              <w:rPr>
                <w:rFonts w:ascii="宋体" w:eastAsia="宋体" w:hAnsi="宋体" w:hint="eastAsia"/>
                <w:sz w:val="24"/>
                <w:szCs w:val="24"/>
              </w:rPr>
              <w:t>”及“</w:t>
            </w:r>
            <w:r w:rsidR="00D44013" w:rsidRPr="00D44013">
              <w:rPr>
                <w:rFonts w:ascii="宋体" w:eastAsia="宋体" w:hAnsi="宋体"/>
                <w:sz w:val="24"/>
                <w:szCs w:val="24"/>
              </w:rPr>
              <w:t>催化应用工艺及化工技术服务</w:t>
            </w:r>
            <w:r w:rsidR="00D44013">
              <w:rPr>
                <w:rFonts w:ascii="宋体" w:eastAsia="宋体" w:hAnsi="宋体" w:hint="eastAsia"/>
                <w:sz w:val="24"/>
                <w:szCs w:val="24"/>
              </w:rPr>
              <w:t>”三大类。“</w:t>
            </w:r>
            <w:r w:rsidR="00D44013" w:rsidRPr="00D44013">
              <w:rPr>
                <w:rFonts w:ascii="宋体" w:eastAsia="宋体" w:hAnsi="宋体" w:hint="eastAsia"/>
                <w:sz w:val="24"/>
                <w:szCs w:val="24"/>
              </w:rPr>
              <w:t>特种分子筛及催化剂</w:t>
            </w:r>
            <w:r w:rsidR="00D44013">
              <w:rPr>
                <w:rFonts w:ascii="宋体" w:eastAsia="宋体" w:hAnsi="宋体" w:hint="eastAsia"/>
                <w:sz w:val="24"/>
                <w:szCs w:val="24"/>
              </w:rPr>
              <w:t>”包括</w:t>
            </w:r>
            <w:r w:rsidR="00D44013" w:rsidRPr="00D44013">
              <w:rPr>
                <w:rFonts w:ascii="宋体" w:eastAsia="宋体" w:hAnsi="宋体"/>
                <w:sz w:val="24"/>
                <w:szCs w:val="24"/>
              </w:rPr>
              <w:t>移动源脱硝分子筛</w:t>
            </w:r>
            <w:r w:rsidR="00D44013">
              <w:rPr>
                <w:rFonts w:ascii="宋体" w:eastAsia="宋体" w:hAnsi="宋体" w:hint="eastAsia"/>
                <w:sz w:val="24"/>
                <w:szCs w:val="24"/>
              </w:rPr>
              <w:t>、</w:t>
            </w:r>
            <w:r w:rsidR="00D44013" w:rsidRPr="00D44013">
              <w:rPr>
                <w:rFonts w:ascii="宋体" w:eastAsia="宋体" w:hAnsi="宋体"/>
                <w:sz w:val="24"/>
                <w:szCs w:val="24"/>
              </w:rPr>
              <w:t>固定源脱硝分子筛</w:t>
            </w:r>
            <w:r w:rsidR="00D44013">
              <w:rPr>
                <w:rFonts w:ascii="宋体" w:eastAsia="宋体" w:hAnsi="宋体" w:hint="eastAsia"/>
                <w:sz w:val="24"/>
                <w:szCs w:val="24"/>
              </w:rPr>
              <w:t>等产品，</w:t>
            </w:r>
            <w:r w:rsidR="00D44013" w:rsidRPr="00D44013">
              <w:rPr>
                <w:rFonts w:ascii="宋体" w:eastAsia="宋体" w:hAnsi="宋体" w:hint="eastAsia"/>
                <w:sz w:val="24"/>
                <w:szCs w:val="24"/>
              </w:rPr>
              <w:t>为公司的主要收入来源。</w:t>
            </w:r>
            <w:r w:rsidR="00D44013">
              <w:rPr>
                <w:rFonts w:ascii="宋体" w:eastAsia="宋体" w:hAnsi="宋体" w:hint="eastAsia"/>
                <w:sz w:val="24"/>
                <w:szCs w:val="24"/>
              </w:rPr>
              <w:t>“</w:t>
            </w:r>
            <w:r w:rsidR="00D44013" w:rsidRPr="00D44013">
              <w:rPr>
                <w:rFonts w:ascii="宋体" w:eastAsia="宋体" w:hAnsi="宋体" w:hint="eastAsia"/>
                <w:sz w:val="24"/>
                <w:szCs w:val="24"/>
              </w:rPr>
              <w:t>非分子筛催化剂系列</w:t>
            </w:r>
            <w:r w:rsidR="00D44013">
              <w:rPr>
                <w:rFonts w:ascii="宋体" w:eastAsia="宋体" w:hAnsi="宋体" w:hint="eastAsia"/>
                <w:sz w:val="24"/>
                <w:szCs w:val="24"/>
              </w:rPr>
              <w:t>”</w:t>
            </w:r>
            <w:r w:rsidR="00D44013" w:rsidRPr="00D44013">
              <w:rPr>
                <w:rFonts w:ascii="宋体" w:eastAsia="宋体" w:hAnsi="宋体" w:hint="eastAsia"/>
                <w:sz w:val="24"/>
                <w:szCs w:val="24"/>
              </w:rPr>
              <w:t>包括金属催化剂及其他催化剂系列产品。技术服务收入指公司为特种分子筛、催化剂产品在下游市场生产过程提供的化工专利技术或化学生产技术</w:t>
            </w:r>
            <w:r w:rsidR="00D44013">
              <w:rPr>
                <w:rFonts w:ascii="宋体" w:eastAsia="宋体" w:hAnsi="宋体" w:hint="eastAsia"/>
                <w:sz w:val="24"/>
                <w:szCs w:val="24"/>
              </w:rPr>
              <w:t>、工艺路线</w:t>
            </w:r>
            <w:r w:rsidR="00D44013" w:rsidRPr="00D44013">
              <w:rPr>
                <w:rFonts w:ascii="宋体" w:eastAsia="宋体" w:hAnsi="宋体" w:hint="eastAsia"/>
                <w:sz w:val="24"/>
                <w:szCs w:val="24"/>
              </w:rPr>
              <w:t>。</w:t>
            </w:r>
          </w:p>
          <w:p w14:paraId="06AAB1A1" w14:textId="77777777" w:rsidR="00DB7624" w:rsidRDefault="00DB7624" w:rsidP="0081595A">
            <w:pPr>
              <w:spacing w:line="360" w:lineRule="auto"/>
              <w:ind w:firstLineChars="200" w:firstLine="482"/>
              <w:rPr>
                <w:rFonts w:ascii="宋体" w:eastAsia="宋体" w:hAnsi="宋体" w:hint="eastAsia"/>
                <w:b/>
                <w:bCs/>
                <w:sz w:val="24"/>
                <w:szCs w:val="24"/>
              </w:rPr>
            </w:pPr>
          </w:p>
          <w:p w14:paraId="39C5D4C4" w14:textId="221BBCEC" w:rsidR="00D44013" w:rsidRPr="00E361E0" w:rsidRDefault="00D44013" w:rsidP="00D44013">
            <w:pPr>
              <w:spacing w:line="360" w:lineRule="auto"/>
              <w:ind w:firstLineChars="200" w:firstLine="482"/>
              <w:rPr>
                <w:rFonts w:ascii="宋体" w:eastAsia="宋体" w:hAnsi="宋体" w:hint="eastAsia"/>
                <w:b/>
                <w:bCs/>
                <w:sz w:val="24"/>
                <w:szCs w:val="24"/>
              </w:rPr>
            </w:pPr>
            <w:r w:rsidRPr="00E361E0">
              <w:rPr>
                <w:rFonts w:ascii="宋体" w:eastAsia="宋体" w:hAnsi="宋体" w:hint="eastAsia"/>
                <w:b/>
                <w:bCs/>
                <w:sz w:val="24"/>
                <w:szCs w:val="24"/>
              </w:rPr>
              <w:t>问题</w:t>
            </w:r>
            <w:r w:rsidR="00190635">
              <w:rPr>
                <w:rFonts w:ascii="宋体" w:eastAsia="宋体" w:hAnsi="宋体" w:hint="eastAsia"/>
                <w:b/>
                <w:bCs/>
                <w:sz w:val="24"/>
                <w:szCs w:val="24"/>
              </w:rPr>
              <w:t>3</w:t>
            </w:r>
            <w:r>
              <w:rPr>
                <w:rFonts w:ascii="宋体" w:eastAsia="宋体" w:hAnsi="宋体" w:hint="eastAsia"/>
                <w:b/>
                <w:bCs/>
                <w:sz w:val="24"/>
                <w:szCs w:val="24"/>
              </w:rPr>
              <w:t>.</w:t>
            </w:r>
            <w:r w:rsidRPr="0089092E">
              <w:rPr>
                <w:rFonts w:ascii="宋体" w:eastAsia="宋体" w:hAnsi="宋体" w:hint="eastAsia"/>
                <w:b/>
                <w:bCs/>
                <w14:ligatures w14:val="standardContextual"/>
              </w:rPr>
              <w:t xml:space="preserve"> </w:t>
            </w:r>
            <w:r w:rsidRPr="00934ADB">
              <w:rPr>
                <w:rFonts w:ascii="宋体" w:eastAsia="宋体" w:hAnsi="宋体" w:hint="eastAsia"/>
                <w:b/>
                <w:bCs/>
                <w:sz w:val="24"/>
                <w:szCs w:val="24"/>
              </w:rPr>
              <w:t>公司</w:t>
            </w:r>
            <w:r w:rsidR="00B020AC">
              <w:rPr>
                <w:rFonts w:ascii="宋体" w:eastAsia="宋体" w:hAnsi="宋体" w:hint="eastAsia"/>
                <w:b/>
                <w:bCs/>
                <w:sz w:val="24"/>
                <w:szCs w:val="24"/>
              </w:rPr>
              <w:t>2024年度</w:t>
            </w:r>
            <w:r w:rsidRPr="00934ADB">
              <w:rPr>
                <w:rFonts w:ascii="宋体" w:eastAsia="宋体" w:hAnsi="宋体" w:hint="eastAsia"/>
                <w:b/>
                <w:bCs/>
                <w:sz w:val="24"/>
                <w:szCs w:val="24"/>
              </w:rPr>
              <w:t>的分红计划？</w:t>
            </w:r>
            <w:r w:rsidRPr="00E361E0">
              <w:rPr>
                <w:rFonts w:ascii="宋体" w:eastAsia="宋体" w:hAnsi="宋体" w:hint="eastAsia"/>
                <w:b/>
                <w:bCs/>
                <w:sz w:val="24"/>
                <w:szCs w:val="24"/>
              </w:rPr>
              <w:t xml:space="preserve"> </w:t>
            </w:r>
          </w:p>
          <w:p w14:paraId="2FE9DCBC" w14:textId="1BC96494" w:rsidR="00D44013" w:rsidRDefault="00D44013" w:rsidP="00541F1A">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答：</w:t>
            </w:r>
            <w:r w:rsidRPr="00934ADB">
              <w:rPr>
                <w:rFonts w:ascii="宋体" w:eastAsia="宋体" w:hAnsi="宋体" w:hint="eastAsia"/>
                <w:sz w:val="24"/>
                <w:szCs w:val="24"/>
              </w:rPr>
              <w:t>公司将</w:t>
            </w:r>
            <w:r w:rsidR="00B020AC" w:rsidRPr="00323568">
              <w:rPr>
                <w:rFonts w:ascii="宋体" w:eastAsia="宋体" w:hAnsi="宋体"/>
                <w:sz w:val="24"/>
                <w:szCs w:val="24"/>
              </w:rPr>
              <w:t>不断提升经营质量和盈利能力，</w:t>
            </w:r>
            <w:r w:rsidR="00541F1A">
              <w:rPr>
                <w:rFonts w:ascii="宋体" w:eastAsia="宋体" w:hAnsi="宋体" w:hint="eastAsia"/>
                <w:sz w:val="24"/>
                <w:szCs w:val="24"/>
              </w:rPr>
              <w:t>在</w:t>
            </w:r>
            <w:r w:rsidR="00323568">
              <w:rPr>
                <w:rFonts w:ascii="宋体" w:eastAsia="宋体" w:hAnsi="宋体" w:hint="eastAsia"/>
                <w:sz w:val="24"/>
                <w:szCs w:val="24"/>
              </w:rPr>
              <w:t>综合考虑经营发展、</w:t>
            </w:r>
            <w:r w:rsidR="00323568" w:rsidRPr="00323568">
              <w:rPr>
                <w:rFonts w:ascii="宋体" w:eastAsia="宋体" w:hAnsi="宋体"/>
                <w:sz w:val="24"/>
                <w:szCs w:val="24"/>
              </w:rPr>
              <w:t>资金需求</w:t>
            </w:r>
            <w:r w:rsidR="00323568">
              <w:rPr>
                <w:rFonts w:ascii="宋体" w:eastAsia="宋体" w:hAnsi="宋体" w:hint="eastAsia"/>
                <w:sz w:val="24"/>
                <w:szCs w:val="24"/>
              </w:rPr>
              <w:t>等多种因素</w:t>
            </w:r>
            <w:r w:rsidR="00323568" w:rsidRPr="00323568">
              <w:rPr>
                <w:rFonts w:ascii="宋体" w:eastAsia="宋体" w:hAnsi="宋体"/>
                <w:sz w:val="24"/>
                <w:szCs w:val="24"/>
              </w:rPr>
              <w:t>的基础上，</w:t>
            </w:r>
            <w:r w:rsidRPr="00934ADB">
              <w:rPr>
                <w:rFonts w:ascii="宋体" w:eastAsia="宋体" w:hAnsi="宋体" w:hint="eastAsia"/>
                <w:sz w:val="24"/>
                <w:szCs w:val="24"/>
              </w:rPr>
              <w:t>继续保持每年不低于净利润30%的比例标准进行分红</w:t>
            </w:r>
            <w:r w:rsidR="00B020AC">
              <w:rPr>
                <w:rFonts w:ascii="宋体" w:eastAsia="宋体" w:hAnsi="宋体" w:hint="eastAsia"/>
                <w:sz w:val="24"/>
                <w:szCs w:val="24"/>
              </w:rPr>
              <w:t>，</w:t>
            </w:r>
            <w:r w:rsidR="00541F1A" w:rsidRPr="00541F1A">
              <w:rPr>
                <w:rFonts w:ascii="宋体" w:eastAsia="宋体" w:hAnsi="宋体" w:hint="eastAsia"/>
                <w:sz w:val="24"/>
                <w:szCs w:val="24"/>
              </w:rPr>
              <w:t>为投资者带来长期、稳定的投资回报。</w:t>
            </w:r>
          </w:p>
          <w:p w14:paraId="5ED46675" w14:textId="77777777" w:rsidR="00541F1A" w:rsidRPr="00D44013" w:rsidRDefault="00541F1A" w:rsidP="00D44013">
            <w:pPr>
              <w:spacing w:line="360" w:lineRule="auto"/>
              <w:rPr>
                <w:rFonts w:ascii="宋体" w:eastAsia="宋体" w:hAnsi="宋体" w:hint="eastAsia"/>
                <w:b/>
                <w:bCs/>
                <w:sz w:val="24"/>
                <w:szCs w:val="24"/>
              </w:rPr>
            </w:pPr>
          </w:p>
          <w:p w14:paraId="7D5F6C42" w14:textId="587AD513" w:rsidR="0081595A" w:rsidRPr="00C22341" w:rsidRDefault="0081595A" w:rsidP="0081595A">
            <w:pPr>
              <w:spacing w:line="360" w:lineRule="auto"/>
              <w:ind w:firstLineChars="200" w:firstLine="482"/>
              <w:rPr>
                <w:rFonts w:ascii="宋体" w:eastAsia="宋体" w:hAnsi="宋体" w:hint="eastAsia"/>
                <w:b/>
                <w:bCs/>
                <w:sz w:val="24"/>
                <w:szCs w:val="24"/>
              </w:rPr>
            </w:pPr>
            <w:r w:rsidRPr="00C22341">
              <w:rPr>
                <w:rFonts w:ascii="宋体" w:eastAsia="宋体" w:hAnsi="宋体" w:hint="eastAsia"/>
                <w:b/>
                <w:bCs/>
                <w:sz w:val="24"/>
                <w:szCs w:val="24"/>
              </w:rPr>
              <w:t>问</w:t>
            </w:r>
            <w:r>
              <w:rPr>
                <w:rFonts w:ascii="宋体" w:eastAsia="宋体" w:hAnsi="宋体" w:hint="eastAsia"/>
                <w:b/>
                <w:bCs/>
                <w:sz w:val="24"/>
                <w:szCs w:val="24"/>
              </w:rPr>
              <w:t>题</w:t>
            </w:r>
            <w:r w:rsidRPr="00C22341">
              <w:rPr>
                <w:rFonts w:ascii="宋体" w:eastAsia="宋体" w:hAnsi="宋体" w:hint="eastAsia"/>
                <w:b/>
                <w:bCs/>
                <w:sz w:val="24"/>
                <w:szCs w:val="24"/>
              </w:rPr>
              <w:t>4</w:t>
            </w:r>
            <w:r w:rsidR="007240F6">
              <w:rPr>
                <w:rFonts w:ascii="宋体" w:eastAsia="宋体" w:hAnsi="宋体" w:hint="eastAsia"/>
                <w:b/>
                <w:bCs/>
                <w:sz w:val="24"/>
                <w:szCs w:val="24"/>
              </w:rPr>
              <w:t>.</w:t>
            </w:r>
            <w:r w:rsidR="009D10C3">
              <w:rPr>
                <w:rFonts w:ascii="宋体" w:eastAsia="宋体" w:hAnsi="宋体" w:hint="eastAsia"/>
                <w:b/>
                <w:bCs/>
                <w:sz w:val="24"/>
                <w:szCs w:val="24"/>
              </w:rPr>
              <w:t>未来</w:t>
            </w:r>
            <w:r w:rsidR="00EE6C83">
              <w:rPr>
                <w:rFonts w:ascii="宋体" w:eastAsia="宋体" w:hAnsi="宋体" w:hint="eastAsia"/>
                <w:b/>
                <w:bCs/>
                <w:sz w:val="24"/>
                <w:szCs w:val="24"/>
              </w:rPr>
              <w:t>催化剂行业的发展</w:t>
            </w:r>
            <w:r w:rsidR="009D10C3">
              <w:rPr>
                <w:rFonts w:ascii="宋体" w:eastAsia="宋体" w:hAnsi="宋体" w:hint="eastAsia"/>
                <w:b/>
                <w:bCs/>
                <w:sz w:val="24"/>
                <w:szCs w:val="24"/>
              </w:rPr>
              <w:t>空间</w:t>
            </w:r>
            <w:r w:rsidR="00EE6C83">
              <w:rPr>
                <w:rFonts w:ascii="宋体" w:eastAsia="宋体" w:hAnsi="宋体" w:hint="eastAsia"/>
                <w:b/>
                <w:bCs/>
                <w:sz w:val="24"/>
                <w:szCs w:val="24"/>
              </w:rPr>
              <w:t>？</w:t>
            </w:r>
          </w:p>
          <w:p w14:paraId="2D1581E5" w14:textId="1AA8DD1E" w:rsidR="002816B0" w:rsidRDefault="0081595A" w:rsidP="00FB6FAA">
            <w:pPr>
              <w:spacing w:line="360" w:lineRule="auto"/>
              <w:ind w:firstLineChars="200" w:firstLine="480"/>
              <w:rPr>
                <w:rFonts w:ascii="宋体" w:eastAsia="宋体" w:hAnsi="宋体" w:hint="eastAsia"/>
                <w:sz w:val="24"/>
                <w:szCs w:val="24"/>
              </w:rPr>
            </w:pPr>
            <w:r w:rsidRPr="003276AE">
              <w:rPr>
                <w:rFonts w:ascii="宋体" w:eastAsia="宋体" w:hAnsi="宋体" w:hint="eastAsia"/>
                <w:sz w:val="24"/>
                <w:szCs w:val="24"/>
              </w:rPr>
              <w:t>答：</w:t>
            </w:r>
            <w:r w:rsidR="00EE6C83" w:rsidRPr="00EE6C83">
              <w:rPr>
                <w:rFonts w:ascii="宋体" w:eastAsia="宋体" w:hAnsi="宋体"/>
                <w:sz w:val="24"/>
                <w:szCs w:val="24"/>
              </w:rPr>
              <w:t>催化剂作</w:t>
            </w:r>
            <w:r w:rsidR="00916161">
              <w:rPr>
                <w:rFonts w:ascii="宋体" w:eastAsia="宋体" w:hAnsi="宋体" w:hint="eastAsia"/>
                <w:sz w:val="24"/>
                <w:szCs w:val="24"/>
              </w:rPr>
              <w:t>为</w:t>
            </w:r>
            <w:r w:rsidR="00EE6C83" w:rsidRPr="00EE6C83">
              <w:rPr>
                <w:rFonts w:ascii="宋体" w:eastAsia="宋体" w:hAnsi="宋体"/>
                <w:sz w:val="24"/>
                <w:szCs w:val="24"/>
              </w:rPr>
              <w:t>化学工业的“芯片”</w:t>
            </w:r>
            <w:r w:rsidR="00EE6C83">
              <w:rPr>
                <w:rFonts w:ascii="宋体" w:eastAsia="宋体" w:hAnsi="宋体" w:hint="eastAsia"/>
                <w:sz w:val="24"/>
                <w:szCs w:val="24"/>
              </w:rPr>
              <w:t>，</w:t>
            </w:r>
            <w:r w:rsidR="00FB6FAA" w:rsidRPr="00FB6FAA">
              <w:rPr>
                <w:rFonts w:ascii="宋体" w:eastAsia="宋体" w:hAnsi="宋体" w:hint="eastAsia"/>
                <w:sz w:val="24"/>
                <w:szCs w:val="24"/>
              </w:rPr>
              <w:t>被</w:t>
            </w:r>
            <w:r w:rsidR="00FB6FAA">
              <w:rPr>
                <w:rFonts w:ascii="宋体" w:eastAsia="宋体" w:hAnsi="宋体" w:hint="eastAsia"/>
                <w:sz w:val="24"/>
                <w:szCs w:val="24"/>
              </w:rPr>
              <w:t>应用</w:t>
            </w:r>
            <w:r w:rsidR="00FB6FAA" w:rsidRPr="00FB6FAA">
              <w:rPr>
                <w:rFonts w:ascii="宋体" w:eastAsia="宋体" w:hAnsi="宋体"/>
                <w:sz w:val="24"/>
                <w:szCs w:val="24"/>
              </w:rPr>
              <w:t>于炼油、化工、制药、环保等</w:t>
            </w:r>
            <w:r w:rsidR="00FB6FAA">
              <w:rPr>
                <w:rFonts w:ascii="宋体" w:eastAsia="宋体" w:hAnsi="宋体" w:hint="eastAsia"/>
                <w:sz w:val="24"/>
                <w:szCs w:val="24"/>
              </w:rPr>
              <w:t>多个</w:t>
            </w:r>
            <w:r w:rsidR="00FB6FAA" w:rsidRPr="00FB6FAA">
              <w:rPr>
                <w:rFonts w:ascii="宋体" w:eastAsia="宋体" w:hAnsi="宋体"/>
                <w:sz w:val="24"/>
                <w:szCs w:val="24"/>
              </w:rPr>
              <w:t>行业</w:t>
            </w:r>
            <w:r w:rsidR="00EE6C83">
              <w:rPr>
                <w:rFonts w:ascii="宋体" w:eastAsia="宋体" w:hAnsi="宋体" w:hint="eastAsia"/>
                <w:sz w:val="24"/>
                <w:szCs w:val="24"/>
              </w:rPr>
              <w:t>，具有应用范围广、</w:t>
            </w:r>
            <w:r w:rsidR="00EE6C83" w:rsidRPr="00EE6C83">
              <w:rPr>
                <w:rFonts w:ascii="宋体" w:eastAsia="宋体" w:hAnsi="宋体"/>
                <w:sz w:val="24"/>
                <w:szCs w:val="24"/>
              </w:rPr>
              <w:t>市场需求</w:t>
            </w:r>
            <w:r w:rsidR="00EE6C83">
              <w:rPr>
                <w:rFonts w:ascii="宋体" w:eastAsia="宋体" w:hAnsi="宋体" w:hint="eastAsia"/>
                <w:sz w:val="24"/>
                <w:szCs w:val="24"/>
              </w:rPr>
              <w:t>量大的特点</w:t>
            </w:r>
            <w:r w:rsidR="00EE6C83" w:rsidRPr="00EE6C83">
              <w:rPr>
                <w:rFonts w:ascii="宋体" w:eastAsia="宋体" w:hAnsi="宋体"/>
                <w:sz w:val="24"/>
                <w:szCs w:val="24"/>
              </w:rPr>
              <w:t>。随着</w:t>
            </w:r>
            <w:r w:rsidR="00832696" w:rsidRPr="00EE6C83">
              <w:rPr>
                <w:rFonts w:ascii="宋体" w:eastAsia="宋体" w:hAnsi="宋体"/>
                <w:sz w:val="24"/>
                <w:szCs w:val="24"/>
              </w:rPr>
              <w:t>国内</w:t>
            </w:r>
            <w:r w:rsidR="00832696">
              <w:rPr>
                <w:rFonts w:ascii="宋体" w:eastAsia="宋体" w:hAnsi="宋体" w:hint="eastAsia"/>
                <w:sz w:val="24"/>
                <w:szCs w:val="24"/>
              </w:rPr>
              <w:t>外</w:t>
            </w:r>
            <w:r w:rsidR="00832696" w:rsidRPr="00EE6C83">
              <w:rPr>
                <w:rFonts w:ascii="宋体" w:eastAsia="宋体" w:hAnsi="宋体"/>
                <w:sz w:val="24"/>
                <w:szCs w:val="24"/>
              </w:rPr>
              <w:t>环保政策</w:t>
            </w:r>
            <w:r w:rsidR="00832696">
              <w:rPr>
                <w:rFonts w:ascii="宋体" w:eastAsia="宋体" w:hAnsi="宋体" w:hint="eastAsia"/>
                <w:sz w:val="24"/>
                <w:szCs w:val="24"/>
              </w:rPr>
              <w:t>的日益</w:t>
            </w:r>
            <w:r w:rsidR="00832696" w:rsidRPr="00EE6C83">
              <w:rPr>
                <w:rFonts w:ascii="宋体" w:eastAsia="宋体" w:hAnsi="宋体"/>
                <w:sz w:val="24"/>
                <w:szCs w:val="24"/>
              </w:rPr>
              <w:t>趋严</w:t>
            </w:r>
            <w:r w:rsidR="00832696">
              <w:rPr>
                <w:rFonts w:ascii="宋体" w:eastAsia="宋体" w:hAnsi="宋体" w:hint="eastAsia"/>
                <w:sz w:val="24"/>
                <w:szCs w:val="24"/>
              </w:rPr>
              <w:t>，</w:t>
            </w:r>
            <w:r w:rsidR="00190635" w:rsidRPr="00190635">
              <w:rPr>
                <w:rFonts w:ascii="宋体" w:eastAsia="宋体" w:hAnsi="宋体"/>
                <w:sz w:val="24"/>
                <w:szCs w:val="24"/>
              </w:rPr>
              <w:t>化工行业不断向绿色化、环保化、节能化的趋势发展</w:t>
            </w:r>
            <w:r w:rsidR="00190635">
              <w:rPr>
                <w:rFonts w:ascii="宋体" w:eastAsia="宋体" w:hAnsi="宋体" w:hint="eastAsia"/>
                <w:sz w:val="24"/>
                <w:szCs w:val="24"/>
              </w:rPr>
              <w:t>，</w:t>
            </w:r>
            <w:r w:rsidR="00EE6C83" w:rsidRPr="00EE6C83">
              <w:rPr>
                <w:rFonts w:ascii="宋体" w:eastAsia="宋体" w:hAnsi="宋体"/>
                <w:sz w:val="24"/>
                <w:szCs w:val="24"/>
              </w:rPr>
              <w:t>催化剂市场仍</w:t>
            </w:r>
            <w:r w:rsidR="00190635">
              <w:rPr>
                <w:rFonts w:ascii="宋体" w:eastAsia="宋体" w:hAnsi="宋体" w:hint="eastAsia"/>
                <w:sz w:val="24"/>
                <w:szCs w:val="24"/>
              </w:rPr>
              <w:t>具</w:t>
            </w:r>
            <w:r w:rsidR="00EE6C83" w:rsidRPr="00EE6C83">
              <w:rPr>
                <w:rFonts w:ascii="宋体" w:eastAsia="宋体" w:hAnsi="宋体"/>
                <w:sz w:val="24"/>
                <w:szCs w:val="24"/>
              </w:rPr>
              <w:t>有广阔的发展空间</w:t>
            </w:r>
            <w:r w:rsidR="00190635">
              <w:rPr>
                <w:rFonts w:ascii="宋体" w:eastAsia="宋体" w:hAnsi="宋体" w:hint="eastAsia"/>
                <w:sz w:val="24"/>
                <w:szCs w:val="24"/>
              </w:rPr>
              <w:t>。</w:t>
            </w:r>
          </w:p>
          <w:p w14:paraId="0673A2FE" w14:textId="77777777" w:rsidR="00EE6C83" w:rsidRPr="002816B0" w:rsidRDefault="00EE6C83" w:rsidP="00DB7624">
            <w:pPr>
              <w:spacing w:line="360" w:lineRule="auto"/>
              <w:ind w:firstLineChars="200" w:firstLine="480"/>
              <w:rPr>
                <w:rFonts w:ascii="宋体" w:eastAsia="宋体" w:hAnsi="宋体" w:hint="eastAsia"/>
                <w:sz w:val="24"/>
                <w:szCs w:val="24"/>
              </w:rPr>
            </w:pPr>
          </w:p>
          <w:p w14:paraId="1F313591" w14:textId="7A4958D9" w:rsidR="0081595A" w:rsidRPr="00C22341" w:rsidRDefault="0081595A" w:rsidP="0081595A">
            <w:pPr>
              <w:spacing w:line="360" w:lineRule="auto"/>
              <w:ind w:firstLineChars="200" w:firstLine="482"/>
              <w:rPr>
                <w:rFonts w:ascii="宋体" w:eastAsia="宋体" w:hAnsi="宋体" w:hint="eastAsia"/>
                <w:b/>
                <w:bCs/>
                <w:sz w:val="24"/>
                <w:szCs w:val="24"/>
              </w:rPr>
            </w:pPr>
            <w:r w:rsidRPr="00C22341">
              <w:rPr>
                <w:rFonts w:ascii="宋体" w:eastAsia="宋体" w:hAnsi="宋体" w:hint="eastAsia"/>
                <w:b/>
                <w:bCs/>
                <w:sz w:val="24"/>
                <w:szCs w:val="24"/>
              </w:rPr>
              <w:t>问</w:t>
            </w:r>
            <w:r>
              <w:rPr>
                <w:rFonts w:ascii="宋体" w:eastAsia="宋体" w:hAnsi="宋体" w:hint="eastAsia"/>
                <w:b/>
                <w:bCs/>
                <w:sz w:val="24"/>
                <w:szCs w:val="24"/>
              </w:rPr>
              <w:t>题</w:t>
            </w:r>
            <w:r w:rsidRPr="00C22341">
              <w:rPr>
                <w:rFonts w:ascii="宋体" w:eastAsia="宋体" w:hAnsi="宋体" w:hint="eastAsia"/>
                <w:b/>
                <w:bCs/>
                <w:sz w:val="24"/>
                <w:szCs w:val="24"/>
              </w:rPr>
              <w:t>5</w:t>
            </w:r>
            <w:r>
              <w:rPr>
                <w:rFonts w:ascii="宋体" w:eastAsia="宋体" w:hAnsi="宋体" w:hint="eastAsia"/>
                <w:b/>
                <w:bCs/>
                <w:sz w:val="24"/>
                <w:szCs w:val="24"/>
              </w:rPr>
              <w:t>.</w:t>
            </w:r>
            <w:r w:rsidR="0089092E" w:rsidRPr="0089092E">
              <w:rPr>
                <w:rFonts w:ascii="宋体" w:eastAsia="宋体" w:hAnsi="宋体" w:hint="eastAsia"/>
                <w:b/>
                <w:bCs/>
                <w14:ligatures w14:val="standardContextual"/>
              </w:rPr>
              <w:t xml:space="preserve"> </w:t>
            </w:r>
            <w:r w:rsidR="00BD5D22" w:rsidRPr="00934ADB">
              <w:rPr>
                <w:rFonts w:ascii="宋体" w:eastAsia="宋体" w:hAnsi="宋体" w:hint="eastAsia"/>
                <w:b/>
                <w:bCs/>
                <w:sz w:val="24"/>
                <w:szCs w:val="24"/>
              </w:rPr>
              <w:t>公司</w:t>
            </w:r>
            <w:r w:rsidR="00F26476">
              <w:rPr>
                <w:rFonts w:ascii="宋体" w:eastAsia="宋体" w:hAnsi="宋体" w:hint="eastAsia"/>
                <w:b/>
                <w:bCs/>
                <w:sz w:val="24"/>
                <w:szCs w:val="24"/>
              </w:rPr>
              <w:t>研发项目的发展</w:t>
            </w:r>
            <w:r w:rsidR="00BD5D22" w:rsidRPr="00934ADB">
              <w:rPr>
                <w:rFonts w:ascii="宋体" w:eastAsia="宋体" w:hAnsi="宋体" w:hint="eastAsia"/>
                <w:b/>
                <w:bCs/>
                <w:sz w:val="24"/>
                <w:szCs w:val="24"/>
              </w:rPr>
              <w:t>方向？</w:t>
            </w:r>
          </w:p>
          <w:p w14:paraId="3DE0C52E" w14:textId="1E873FA2" w:rsidR="0081595A" w:rsidRDefault="0081595A" w:rsidP="00187E6B">
            <w:pPr>
              <w:spacing w:line="360" w:lineRule="auto"/>
              <w:ind w:firstLineChars="200" w:firstLine="480"/>
              <w:rPr>
                <w:rFonts w:ascii="宋体" w:eastAsia="宋体" w:hAnsi="宋体" w:hint="eastAsia"/>
                <w:sz w:val="24"/>
                <w:szCs w:val="24"/>
              </w:rPr>
            </w:pPr>
            <w:r>
              <w:rPr>
                <w:rFonts w:ascii="宋体" w:eastAsia="宋体" w:hAnsi="宋体" w:hint="eastAsia"/>
                <w:sz w:val="24"/>
                <w:szCs w:val="24"/>
              </w:rPr>
              <w:t>答：</w:t>
            </w:r>
            <w:r w:rsidR="00F26476">
              <w:rPr>
                <w:rFonts w:ascii="宋体" w:eastAsia="宋体" w:hAnsi="宋体" w:hint="eastAsia"/>
                <w:sz w:val="24"/>
                <w:szCs w:val="24"/>
              </w:rPr>
              <w:t>首先</w:t>
            </w:r>
            <w:r w:rsidR="00F26476" w:rsidRPr="00F26476">
              <w:rPr>
                <w:rFonts w:ascii="宋体" w:eastAsia="宋体" w:hAnsi="宋体"/>
                <w:sz w:val="24"/>
                <w:szCs w:val="24"/>
              </w:rPr>
              <w:t>公司对已形成销售的生产项目仍持续进行研发投</w:t>
            </w:r>
            <w:r w:rsidR="00F26476" w:rsidRPr="00F26476">
              <w:rPr>
                <w:rFonts w:ascii="宋体" w:eastAsia="宋体" w:hAnsi="宋体"/>
                <w:sz w:val="24"/>
                <w:szCs w:val="24"/>
              </w:rPr>
              <w:lastRenderedPageBreak/>
              <w:t>入</w:t>
            </w:r>
            <w:r w:rsidR="00F26476">
              <w:rPr>
                <w:rFonts w:ascii="宋体" w:eastAsia="宋体" w:hAnsi="宋体" w:hint="eastAsia"/>
                <w:sz w:val="24"/>
                <w:szCs w:val="24"/>
              </w:rPr>
              <w:t>，实现</w:t>
            </w:r>
            <w:r w:rsidR="00F26476" w:rsidRPr="00F26476">
              <w:rPr>
                <w:rFonts w:ascii="宋体" w:eastAsia="宋体" w:hAnsi="宋体"/>
                <w:sz w:val="24"/>
                <w:szCs w:val="24"/>
              </w:rPr>
              <w:t>产品的技术升级与更新迭代，改善产品质量并降低生产成本</w:t>
            </w:r>
            <w:r w:rsidR="00F26476">
              <w:rPr>
                <w:rFonts w:ascii="宋体" w:eastAsia="宋体" w:hAnsi="宋体" w:hint="eastAsia"/>
                <w:sz w:val="24"/>
                <w:szCs w:val="24"/>
              </w:rPr>
              <w:t>。</w:t>
            </w:r>
            <w:r w:rsidR="00C644B4" w:rsidRPr="00187E6B">
              <w:rPr>
                <w:rFonts w:ascii="宋体" w:eastAsia="宋体" w:hAnsi="宋体" w:hint="eastAsia"/>
                <w:sz w:val="24"/>
                <w:szCs w:val="24"/>
              </w:rPr>
              <w:t>聚焦</w:t>
            </w:r>
            <w:r w:rsidR="00E44066">
              <w:rPr>
                <w:rFonts w:ascii="宋体" w:eastAsia="宋体" w:hAnsi="宋体" w:hint="eastAsia"/>
                <w:sz w:val="24"/>
                <w:szCs w:val="24"/>
              </w:rPr>
              <w:t>高纯</w:t>
            </w:r>
            <w:r w:rsidR="00C644B4" w:rsidRPr="00187E6B">
              <w:rPr>
                <w:rFonts w:ascii="宋体" w:eastAsia="宋体" w:hAnsi="宋体" w:hint="eastAsia"/>
                <w:sz w:val="24"/>
                <w:szCs w:val="24"/>
              </w:rPr>
              <w:t>氧化铝</w:t>
            </w:r>
            <w:r w:rsidR="00C644B4">
              <w:rPr>
                <w:rFonts w:ascii="宋体" w:eastAsia="宋体" w:hAnsi="宋体" w:hint="eastAsia"/>
                <w:sz w:val="24"/>
                <w:szCs w:val="24"/>
              </w:rPr>
              <w:t>、</w:t>
            </w:r>
            <w:r w:rsidR="00E44066">
              <w:rPr>
                <w:rFonts w:ascii="宋体" w:eastAsia="宋体" w:hAnsi="宋体" w:hint="eastAsia"/>
                <w:sz w:val="24"/>
                <w:szCs w:val="24"/>
              </w:rPr>
              <w:t>高纯</w:t>
            </w:r>
            <w:r w:rsidR="00C644B4" w:rsidRPr="00187E6B">
              <w:rPr>
                <w:rFonts w:ascii="宋体" w:eastAsia="宋体" w:hAnsi="宋体" w:hint="eastAsia"/>
                <w:sz w:val="24"/>
                <w:szCs w:val="24"/>
              </w:rPr>
              <w:t>氧化硅产业链</w:t>
            </w:r>
            <w:r w:rsidR="00C644B4">
              <w:rPr>
                <w:rFonts w:ascii="宋体" w:eastAsia="宋体" w:hAnsi="宋体" w:hint="eastAsia"/>
                <w:sz w:val="24"/>
                <w:szCs w:val="24"/>
              </w:rPr>
              <w:t>，同时</w:t>
            </w:r>
            <w:r w:rsidR="00F26476" w:rsidRPr="00F26476">
              <w:rPr>
                <w:rFonts w:ascii="宋体" w:eastAsia="宋体" w:hAnsi="宋体" w:hint="eastAsia"/>
                <w:sz w:val="24"/>
                <w:szCs w:val="24"/>
              </w:rPr>
              <w:t>在高端催化剂领域加大研发力度，</w:t>
            </w:r>
            <w:r w:rsidR="00F26476" w:rsidRPr="00F26476">
              <w:rPr>
                <w:rFonts w:ascii="宋体" w:eastAsia="宋体" w:hAnsi="宋体"/>
                <w:sz w:val="24"/>
                <w:szCs w:val="24"/>
              </w:rPr>
              <w:t>提升公司在</w:t>
            </w:r>
            <w:r w:rsidR="00C644B4" w:rsidRPr="00F26476">
              <w:rPr>
                <w:rFonts w:ascii="宋体" w:eastAsia="宋体" w:hAnsi="宋体"/>
                <w:sz w:val="24"/>
                <w:szCs w:val="24"/>
              </w:rPr>
              <w:t>新材料</w:t>
            </w:r>
            <w:r w:rsidR="00C644B4">
              <w:rPr>
                <w:rFonts w:ascii="宋体" w:eastAsia="宋体" w:hAnsi="宋体" w:hint="eastAsia"/>
                <w:sz w:val="24"/>
                <w:szCs w:val="24"/>
              </w:rPr>
              <w:t>、</w:t>
            </w:r>
            <w:r w:rsidR="00F26476" w:rsidRPr="00F26476">
              <w:rPr>
                <w:rFonts w:ascii="宋体" w:eastAsia="宋体" w:hAnsi="宋体"/>
                <w:sz w:val="24"/>
                <w:szCs w:val="24"/>
              </w:rPr>
              <w:t>新能源、能源化工、精细化工等领域的研发实力</w:t>
            </w:r>
            <w:r w:rsidR="00F26476">
              <w:rPr>
                <w:rFonts w:ascii="宋体" w:eastAsia="宋体" w:hAnsi="宋体" w:hint="eastAsia"/>
                <w:sz w:val="24"/>
                <w:szCs w:val="24"/>
              </w:rPr>
              <w:t>，</w:t>
            </w:r>
            <w:r w:rsidR="00190635">
              <w:rPr>
                <w:rFonts w:ascii="宋体" w:eastAsia="宋体" w:hAnsi="宋体" w:hint="eastAsia"/>
                <w:sz w:val="24"/>
                <w:szCs w:val="24"/>
              </w:rPr>
              <w:t>不断丰富产品矩阵，促进</w:t>
            </w:r>
            <w:r w:rsidR="00F26476" w:rsidRPr="00F26476">
              <w:rPr>
                <w:rFonts w:ascii="宋体" w:eastAsia="宋体" w:hAnsi="宋体"/>
                <w:sz w:val="24"/>
                <w:szCs w:val="24"/>
              </w:rPr>
              <w:t>公司</w:t>
            </w:r>
            <w:r w:rsidR="00190635">
              <w:rPr>
                <w:rFonts w:ascii="宋体" w:eastAsia="宋体" w:hAnsi="宋体" w:hint="eastAsia"/>
                <w:sz w:val="24"/>
                <w:szCs w:val="24"/>
              </w:rPr>
              <w:t>多元化、高质量、可</w:t>
            </w:r>
            <w:r w:rsidR="00F26476" w:rsidRPr="00F26476">
              <w:rPr>
                <w:rFonts w:ascii="宋体" w:eastAsia="宋体" w:hAnsi="宋体"/>
                <w:sz w:val="24"/>
                <w:szCs w:val="24"/>
              </w:rPr>
              <w:t>持续发展</w:t>
            </w:r>
            <w:r w:rsidR="00190635">
              <w:rPr>
                <w:rFonts w:ascii="宋体" w:eastAsia="宋体" w:hAnsi="宋体" w:hint="eastAsia"/>
                <w:sz w:val="24"/>
                <w:szCs w:val="24"/>
              </w:rPr>
              <w:t>。</w:t>
            </w:r>
          </w:p>
          <w:p w14:paraId="72F956D1" w14:textId="77777777" w:rsidR="0081595A" w:rsidRPr="00E361E0" w:rsidRDefault="0081595A" w:rsidP="0081595A">
            <w:pPr>
              <w:spacing w:line="360" w:lineRule="auto"/>
              <w:rPr>
                <w:rFonts w:ascii="宋体" w:eastAsia="宋体" w:hAnsi="宋体" w:hint="eastAsia"/>
                <w:b/>
                <w:bCs/>
                <w:sz w:val="24"/>
                <w:szCs w:val="24"/>
              </w:rPr>
            </w:pPr>
          </w:p>
          <w:p w14:paraId="385001A3" w14:textId="70AFE3DE" w:rsidR="005E6264" w:rsidRDefault="005E6264" w:rsidP="00024C39">
            <w:pPr>
              <w:adjustRightInd w:val="0"/>
              <w:snapToGrid w:val="0"/>
              <w:spacing w:line="360" w:lineRule="auto"/>
              <w:ind w:firstLineChars="200" w:firstLine="482"/>
              <w:contextualSpacing/>
              <w:rPr>
                <w:rFonts w:ascii="宋体" w:eastAsia="宋体" w:hAnsi="宋体" w:hint="eastAsia"/>
                <w:b/>
                <w:bCs/>
                <w:sz w:val="24"/>
                <w:szCs w:val="24"/>
              </w:rPr>
            </w:pPr>
            <w:r>
              <w:rPr>
                <w:rFonts w:ascii="宋体" w:eastAsia="宋体" w:hAnsi="宋体" w:hint="eastAsia"/>
                <w:b/>
                <w:bCs/>
                <w:sz w:val="24"/>
                <w:szCs w:val="24"/>
              </w:rPr>
              <w:t>问题</w:t>
            </w:r>
            <w:r w:rsidR="00FE12AF">
              <w:rPr>
                <w:rFonts w:ascii="宋体" w:eastAsia="宋体" w:hAnsi="宋体" w:hint="eastAsia"/>
                <w:b/>
                <w:bCs/>
                <w:sz w:val="24"/>
                <w:szCs w:val="24"/>
              </w:rPr>
              <w:t>6</w:t>
            </w:r>
            <w:r>
              <w:rPr>
                <w:rFonts w:ascii="宋体" w:eastAsia="宋体" w:hAnsi="宋体" w:hint="eastAsia"/>
                <w:b/>
                <w:bCs/>
                <w:sz w:val="24"/>
                <w:szCs w:val="24"/>
              </w:rPr>
              <w:t>.公司在高纯氧化硅、高纯氧化铝等新材料的研发生产上有什么优势？</w:t>
            </w:r>
          </w:p>
          <w:p w14:paraId="3E0B0C6C" w14:textId="18BDA1C2" w:rsidR="00BD5D22" w:rsidRPr="00DB60B9" w:rsidRDefault="005E6264" w:rsidP="00024C39">
            <w:pPr>
              <w:adjustRightInd w:val="0"/>
              <w:snapToGrid w:val="0"/>
              <w:spacing w:line="360" w:lineRule="auto"/>
              <w:contextualSpacing/>
              <w:rPr>
                <w:rFonts w:ascii="宋体" w:eastAsia="宋体" w:hAnsi="宋体" w:cs="Times New Roman" w:hint="eastAsia"/>
                <w:bCs/>
                <w:iCs/>
                <w:color w:val="000000"/>
                <w:sz w:val="24"/>
                <w:szCs w:val="24"/>
              </w:rPr>
            </w:pPr>
            <w:r>
              <w:rPr>
                <w:rFonts w:ascii="宋体" w:eastAsia="宋体" w:hAnsi="宋体" w:hint="eastAsia"/>
                <w:b/>
                <w:bCs/>
                <w:sz w:val="24"/>
                <w:szCs w:val="24"/>
              </w:rPr>
              <w:t xml:space="preserve">    </w:t>
            </w:r>
            <w:r w:rsidRPr="00024C39">
              <w:rPr>
                <w:rFonts w:ascii="宋体" w:eastAsia="宋体" w:hAnsi="宋体" w:hint="eastAsia"/>
                <w:sz w:val="24"/>
                <w:szCs w:val="24"/>
              </w:rPr>
              <w:t>答：</w:t>
            </w:r>
            <w:r w:rsidRPr="005E6264">
              <w:rPr>
                <w:rFonts w:ascii="宋体" w:eastAsia="宋体" w:hAnsi="宋体"/>
                <w:sz w:val="24"/>
                <w:szCs w:val="24"/>
              </w:rPr>
              <w:t>公司特种分子筛</w:t>
            </w:r>
            <w:r w:rsidR="00087C20">
              <w:rPr>
                <w:rFonts w:ascii="宋体" w:eastAsia="宋体" w:hAnsi="宋体" w:hint="eastAsia"/>
                <w:sz w:val="24"/>
                <w:szCs w:val="24"/>
              </w:rPr>
              <w:t>及催化剂主要</w:t>
            </w:r>
            <w:r w:rsidRPr="005E6264">
              <w:rPr>
                <w:rFonts w:ascii="宋体" w:eastAsia="宋体" w:hAnsi="宋体"/>
                <w:sz w:val="24"/>
                <w:szCs w:val="24"/>
              </w:rPr>
              <w:t>以硅、铝为原材料，</w:t>
            </w:r>
            <w:r w:rsidR="00087C20">
              <w:rPr>
                <w:rFonts w:ascii="宋体" w:eastAsia="宋体" w:hAnsi="宋体" w:hint="eastAsia"/>
                <w:sz w:val="24"/>
                <w:szCs w:val="24"/>
              </w:rPr>
              <w:t>通过长期的技术积累</w:t>
            </w:r>
            <w:r w:rsidR="00642255">
              <w:rPr>
                <w:rFonts w:ascii="宋体" w:eastAsia="宋体" w:hAnsi="宋体" w:hint="eastAsia"/>
                <w:sz w:val="24"/>
                <w:szCs w:val="24"/>
              </w:rPr>
              <w:t>为公司</w:t>
            </w:r>
            <w:r w:rsidR="00642255" w:rsidRPr="005E6264">
              <w:rPr>
                <w:rFonts w:ascii="宋体" w:eastAsia="宋体" w:hAnsi="宋体"/>
                <w:sz w:val="24"/>
                <w:szCs w:val="24"/>
              </w:rPr>
              <w:t>在高纯氧化硅、高纯氧化铝</w:t>
            </w:r>
            <w:r w:rsidR="00087C20">
              <w:rPr>
                <w:rFonts w:ascii="宋体" w:eastAsia="宋体" w:hAnsi="宋体" w:hint="eastAsia"/>
                <w:sz w:val="24"/>
                <w:szCs w:val="24"/>
              </w:rPr>
              <w:t>研发</w:t>
            </w:r>
            <w:r w:rsidR="00642255" w:rsidRPr="005E6264">
              <w:rPr>
                <w:rFonts w:ascii="宋体" w:eastAsia="宋体" w:hAnsi="宋体"/>
                <w:sz w:val="24"/>
                <w:szCs w:val="24"/>
              </w:rPr>
              <w:t>方面</w:t>
            </w:r>
            <w:r w:rsidR="00DF78C9">
              <w:rPr>
                <w:rFonts w:ascii="宋体" w:eastAsia="宋体" w:hAnsi="宋体" w:hint="eastAsia"/>
                <w:sz w:val="24"/>
                <w:szCs w:val="24"/>
              </w:rPr>
              <w:t>提供</w:t>
            </w:r>
            <w:r w:rsidR="00FE12AF">
              <w:rPr>
                <w:rFonts w:ascii="宋体" w:eastAsia="宋体" w:hAnsi="宋体" w:hint="eastAsia"/>
                <w:sz w:val="24"/>
                <w:szCs w:val="24"/>
              </w:rPr>
              <w:t>了</w:t>
            </w:r>
            <w:r w:rsidR="00642255" w:rsidRPr="005E6264">
              <w:rPr>
                <w:rFonts w:ascii="宋体" w:eastAsia="宋体" w:hAnsi="宋体"/>
                <w:sz w:val="24"/>
                <w:szCs w:val="24"/>
              </w:rPr>
              <w:t>重要的技术</w:t>
            </w:r>
            <w:r w:rsidR="00FE12AF">
              <w:rPr>
                <w:rFonts w:ascii="宋体" w:eastAsia="宋体" w:hAnsi="宋体" w:hint="eastAsia"/>
                <w:sz w:val="24"/>
                <w:szCs w:val="24"/>
              </w:rPr>
              <w:t>储备</w:t>
            </w:r>
            <w:r w:rsidR="00642255" w:rsidRPr="005E6264">
              <w:rPr>
                <w:rFonts w:ascii="宋体" w:eastAsia="宋体" w:hAnsi="宋体"/>
                <w:sz w:val="24"/>
                <w:szCs w:val="24"/>
              </w:rPr>
              <w:t>，</w:t>
            </w:r>
            <w:r w:rsidR="00087C20">
              <w:rPr>
                <w:rFonts w:ascii="宋体" w:eastAsia="宋体" w:hAnsi="宋体" w:hint="eastAsia"/>
                <w:sz w:val="24"/>
                <w:szCs w:val="24"/>
              </w:rPr>
              <w:t>同时也</w:t>
            </w:r>
            <w:r w:rsidRPr="005E6264">
              <w:rPr>
                <w:rFonts w:ascii="宋体" w:eastAsia="宋体" w:hAnsi="宋体"/>
                <w:sz w:val="24"/>
                <w:szCs w:val="24"/>
              </w:rPr>
              <w:t>为公司在硅铝新材料产业链上继续探索提供了强有力的技术支持。</w:t>
            </w:r>
          </w:p>
        </w:tc>
      </w:tr>
      <w:tr w:rsidR="00747A31" w14:paraId="69545370" w14:textId="77777777" w:rsidTr="002C5AC6">
        <w:trPr>
          <w:trHeight w:val="507"/>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15F341A8" w14:textId="77777777" w:rsidR="00747A31" w:rsidRDefault="009F72BA">
            <w:pPr>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lastRenderedPageBreak/>
              <w:t>附件清单（如有）</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302A7EEF" w14:textId="77777777" w:rsidR="00747A31" w:rsidRDefault="009F72BA">
            <w:pPr>
              <w:jc w:val="left"/>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无</w:t>
            </w:r>
          </w:p>
        </w:tc>
      </w:tr>
      <w:tr w:rsidR="00747A31" w14:paraId="2AB40FD8" w14:textId="77777777" w:rsidTr="002C5AC6">
        <w:trPr>
          <w:trHeight w:val="566"/>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6311EDDD" w14:textId="77777777" w:rsidR="00747A31" w:rsidRDefault="009F72BA">
            <w:pPr>
              <w:jc w:val="center"/>
              <w:rPr>
                <w:rFonts w:ascii="宋体" w:eastAsia="宋体" w:hAnsi="宋体" w:cs="Times New Roman" w:hint="eastAsia"/>
                <w:bCs/>
                <w:iCs/>
                <w:color w:val="000000"/>
                <w:sz w:val="24"/>
                <w:szCs w:val="24"/>
              </w:rPr>
            </w:pPr>
            <w:r>
              <w:rPr>
                <w:rFonts w:ascii="宋体" w:eastAsia="宋体" w:hAnsi="宋体" w:cs="Times New Roman" w:hint="eastAsia"/>
                <w:bCs/>
                <w:iCs/>
                <w:color w:val="000000"/>
                <w:sz w:val="24"/>
                <w:szCs w:val="24"/>
              </w:rPr>
              <w:t>日 期</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41DF32FE" w14:textId="5764E4C8" w:rsidR="00747A31" w:rsidRDefault="00567447">
            <w:pPr>
              <w:rPr>
                <w:rFonts w:ascii="Times New Roman" w:eastAsia="宋体" w:hAnsi="Times New Roman" w:cs="Times New Roman"/>
                <w:bCs/>
                <w:iCs/>
                <w:color w:val="000000"/>
                <w:sz w:val="24"/>
                <w:szCs w:val="24"/>
              </w:rPr>
            </w:pPr>
            <w:r>
              <w:rPr>
                <w:rFonts w:ascii="Times New Roman" w:eastAsia="宋体" w:hAnsi="Times New Roman" w:cs="Times New Roman" w:hint="eastAsia"/>
                <w:bCs/>
                <w:iCs/>
                <w:color w:val="000000"/>
                <w:sz w:val="24"/>
                <w:szCs w:val="24"/>
              </w:rPr>
              <w:t>2</w:t>
            </w:r>
            <w:r>
              <w:rPr>
                <w:rFonts w:ascii="Times New Roman" w:eastAsia="宋体" w:hAnsi="Times New Roman" w:cs="Times New Roman"/>
                <w:bCs/>
                <w:iCs/>
                <w:color w:val="000000"/>
                <w:sz w:val="24"/>
                <w:szCs w:val="24"/>
              </w:rPr>
              <w:t>02</w:t>
            </w:r>
            <w:r w:rsidR="00AE3779">
              <w:rPr>
                <w:rFonts w:ascii="Times New Roman" w:eastAsia="宋体" w:hAnsi="Times New Roman" w:cs="Times New Roman" w:hint="eastAsia"/>
                <w:bCs/>
                <w:iCs/>
                <w:color w:val="000000"/>
                <w:sz w:val="24"/>
                <w:szCs w:val="24"/>
              </w:rPr>
              <w:t>5</w:t>
            </w:r>
            <w:r>
              <w:rPr>
                <w:rFonts w:ascii="Times New Roman" w:eastAsia="宋体" w:hAnsi="Times New Roman" w:cs="Times New Roman"/>
                <w:bCs/>
                <w:iCs/>
                <w:color w:val="000000"/>
                <w:sz w:val="24"/>
                <w:szCs w:val="24"/>
              </w:rPr>
              <w:t>年</w:t>
            </w:r>
            <w:r w:rsidR="00AE3779">
              <w:rPr>
                <w:rFonts w:ascii="Times New Roman" w:eastAsia="宋体" w:hAnsi="Times New Roman" w:cs="Times New Roman" w:hint="eastAsia"/>
                <w:bCs/>
                <w:iCs/>
                <w:color w:val="000000"/>
                <w:sz w:val="24"/>
                <w:szCs w:val="24"/>
              </w:rPr>
              <w:t>3</w:t>
            </w:r>
            <w:r>
              <w:rPr>
                <w:rFonts w:ascii="Times New Roman" w:eastAsia="宋体" w:hAnsi="Times New Roman" w:cs="Times New Roman" w:hint="eastAsia"/>
                <w:bCs/>
                <w:iCs/>
                <w:color w:val="000000"/>
                <w:sz w:val="24"/>
                <w:szCs w:val="24"/>
              </w:rPr>
              <w:t>月</w:t>
            </w:r>
            <w:r w:rsidR="00AE3779">
              <w:rPr>
                <w:rFonts w:ascii="Times New Roman" w:eastAsia="宋体" w:hAnsi="Times New Roman" w:cs="Times New Roman" w:hint="eastAsia"/>
                <w:bCs/>
                <w:iCs/>
                <w:color w:val="000000"/>
                <w:sz w:val="24"/>
                <w:szCs w:val="24"/>
              </w:rPr>
              <w:t>1</w:t>
            </w:r>
            <w:r w:rsidR="00C03232">
              <w:rPr>
                <w:rFonts w:ascii="Times New Roman" w:eastAsia="宋体" w:hAnsi="Times New Roman" w:cs="Times New Roman" w:hint="eastAsia"/>
                <w:bCs/>
                <w:iCs/>
                <w:color w:val="000000"/>
                <w:sz w:val="24"/>
                <w:szCs w:val="24"/>
              </w:rPr>
              <w:t>4</w:t>
            </w:r>
            <w:r>
              <w:rPr>
                <w:rFonts w:ascii="Times New Roman" w:eastAsia="宋体" w:hAnsi="Times New Roman" w:cs="Times New Roman"/>
                <w:bCs/>
                <w:iCs/>
                <w:color w:val="000000"/>
                <w:sz w:val="24"/>
                <w:szCs w:val="24"/>
              </w:rPr>
              <w:t>日</w:t>
            </w:r>
          </w:p>
        </w:tc>
      </w:tr>
    </w:tbl>
    <w:p w14:paraId="530D5264" w14:textId="6DD2AF20" w:rsidR="00747A31" w:rsidRDefault="00747A31">
      <w:pPr>
        <w:rPr>
          <w:rFonts w:ascii="Times New Roman" w:eastAsia="宋体" w:hAnsi="Times New Roman" w:cs="Times New Roman"/>
          <w:szCs w:val="24"/>
        </w:rPr>
      </w:pPr>
    </w:p>
    <w:sectPr w:rsidR="00747A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7EA3B" w14:textId="77777777" w:rsidR="00B74103" w:rsidRDefault="00B74103" w:rsidP="00815C05">
      <w:r>
        <w:separator/>
      </w:r>
    </w:p>
  </w:endnote>
  <w:endnote w:type="continuationSeparator" w:id="0">
    <w:p w14:paraId="52D8BAAF" w14:textId="77777777" w:rsidR="00B74103" w:rsidRDefault="00B74103" w:rsidP="0081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7DF7C" w14:textId="77777777" w:rsidR="00B74103" w:rsidRDefault="00B74103" w:rsidP="00815C05">
      <w:r>
        <w:separator/>
      </w:r>
    </w:p>
  </w:footnote>
  <w:footnote w:type="continuationSeparator" w:id="0">
    <w:p w14:paraId="598CD083" w14:textId="77777777" w:rsidR="00B74103" w:rsidRDefault="00B74103" w:rsidP="00815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B0C0A"/>
    <w:multiLevelType w:val="hybridMultilevel"/>
    <w:tmpl w:val="14E4D4E8"/>
    <w:lvl w:ilvl="0" w:tplc="1FDCAB32">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6E4519C2"/>
    <w:multiLevelType w:val="hybridMultilevel"/>
    <w:tmpl w:val="5FF4782A"/>
    <w:lvl w:ilvl="0" w:tplc="FB2099E4">
      <w:start w:val="1"/>
      <w:numFmt w:val="japaneseCounting"/>
      <w:lvlText w:val="%1、"/>
      <w:lvlJc w:val="left"/>
      <w:pPr>
        <w:ind w:left="960" w:hanging="48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79985928">
    <w:abstractNumId w:val="1"/>
  </w:num>
  <w:num w:numId="2" w16cid:durableId="1617788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AAF"/>
    <w:rsid w:val="0001305C"/>
    <w:rsid w:val="00021D20"/>
    <w:rsid w:val="00024C39"/>
    <w:rsid w:val="00026C9D"/>
    <w:rsid w:val="00031608"/>
    <w:rsid w:val="000378CE"/>
    <w:rsid w:val="000446F1"/>
    <w:rsid w:val="000546D4"/>
    <w:rsid w:val="00057030"/>
    <w:rsid w:val="00075F87"/>
    <w:rsid w:val="00085EC0"/>
    <w:rsid w:val="00086894"/>
    <w:rsid w:val="00087C20"/>
    <w:rsid w:val="00092B98"/>
    <w:rsid w:val="000A2543"/>
    <w:rsid w:val="000A267F"/>
    <w:rsid w:val="000A5641"/>
    <w:rsid w:val="000B0145"/>
    <w:rsid w:val="000E24E7"/>
    <w:rsid w:val="000E35E1"/>
    <w:rsid w:val="000E66EC"/>
    <w:rsid w:val="000F7106"/>
    <w:rsid w:val="00101B32"/>
    <w:rsid w:val="00107552"/>
    <w:rsid w:val="00111916"/>
    <w:rsid w:val="00142F3E"/>
    <w:rsid w:val="001508E3"/>
    <w:rsid w:val="0015208D"/>
    <w:rsid w:val="0016355B"/>
    <w:rsid w:val="0016469F"/>
    <w:rsid w:val="0016636B"/>
    <w:rsid w:val="0016774E"/>
    <w:rsid w:val="0017296C"/>
    <w:rsid w:val="00173E46"/>
    <w:rsid w:val="00187E6B"/>
    <w:rsid w:val="00190635"/>
    <w:rsid w:val="001968A5"/>
    <w:rsid w:val="00197FD9"/>
    <w:rsid w:val="001A79EE"/>
    <w:rsid w:val="001B146A"/>
    <w:rsid w:val="001B2CF0"/>
    <w:rsid w:val="001C71A3"/>
    <w:rsid w:val="001D1FE1"/>
    <w:rsid w:val="001E2A33"/>
    <w:rsid w:val="001F78F0"/>
    <w:rsid w:val="002112F8"/>
    <w:rsid w:val="00212AFB"/>
    <w:rsid w:val="0021415D"/>
    <w:rsid w:val="0022197E"/>
    <w:rsid w:val="0022217D"/>
    <w:rsid w:val="00223FBE"/>
    <w:rsid w:val="00227531"/>
    <w:rsid w:val="002467EF"/>
    <w:rsid w:val="002472F8"/>
    <w:rsid w:val="00255E0D"/>
    <w:rsid w:val="00272C74"/>
    <w:rsid w:val="00276A13"/>
    <w:rsid w:val="002816B0"/>
    <w:rsid w:val="00286BDC"/>
    <w:rsid w:val="00290A0A"/>
    <w:rsid w:val="00292734"/>
    <w:rsid w:val="00294165"/>
    <w:rsid w:val="0029442C"/>
    <w:rsid w:val="00297748"/>
    <w:rsid w:val="002A3372"/>
    <w:rsid w:val="002A4A44"/>
    <w:rsid w:val="002A56ED"/>
    <w:rsid w:val="002A7551"/>
    <w:rsid w:val="002A7854"/>
    <w:rsid w:val="002B4310"/>
    <w:rsid w:val="002B75BA"/>
    <w:rsid w:val="002C056B"/>
    <w:rsid w:val="002C5AC6"/>
    <w:rsid w:val="002D082B"/>
    <w:rsid w:val="002D4889"/>
    <w:rsid w:val="002D4AE8"/>
    <w:rsid w:val="00323568"/>
    <w:rsid w:val="00342597"/>
    <w:rsid w:val="00345A97"/>
    <w:rsid w:val="0035103F"/>
    <w:rsid w:val="003733E7"/>
    <w:rsid w:val="003759E3"/>
    <w:rsid w:val="00381AFB"/>
    <w:rsid w:val="003A1F61"/>
    <w:rsid w:val="003B4824"/>
    <w:rsid w:val="003C1881"/>
    <w:rsid w:val="003C2DBC"/>
    <w:rsid w:val="003C5F4C"/>
    <w:rsid w:val="003D0EF5"/>
    <w:rsid w:val="003D12D1"/>
    <w:rsid w:val="003D165D"/>
    <w:rsid w:val="003E1B3B"/>
    <w:rsid w:val="003E2220"/>
    <w:rsid w:val="003E3375"/>
    <w:rsid w:val="003E57DB"/>
    <w:rsid w:val="003E5ACC"/>
    <w:rsid w:val="003F0870"/>
    <w:rsid w:val="003F10E6"/>
    <w:rsid w:val="003F3A30"/>
    <w:rsid w:val="003F5EFA"/>
    <w:rsid w:val="00406FA3"/>
    <w:rsid w:val="004240A3"/>
    <w:rsid w:val="004242ED"/>
    <w:rsid w:val="00424B2D"/>
    <w:rsid w:val="00442F70"/>
    <w:rsid w:val="004442CE"/>
    <w:rsid w:val="00456C35"/>
    <w:rsid w:val="004658CD"/>
    <w:rsid w:val="00475F34"/>
    <w:rsid w:val="00482487"/>
    <w:rsid w:val="004912C1"/>
    <w:rsid w:val="004922A6"/>
    <w:rsid w:val="004B0C0B"/>
    <w:rsid w:val="004C06AA"/>
    <w:rsid w:val="004C3D5D"/>
    <w:rsid w:val="004D1633"/>
    <w:rsid w:val="004E0FCB"/>
    <w:rsid w:val="00521AAA"/>
    <w:rsid w:val="00533828"/>
    <w:rsid w:val="00534768"/>
    <w:rsid w:val="00536E34"/>
    <w:rsid w:val="00541F1A"/>
    <w:rsid w:val="0055008F"/>
    <w:rsid w:val="00557F36"/>
    <w:rsid w:val="00565BE4"/>
    <w:rsid w:val="00566F42"/>
    <w:rsid w:val="00567447"/>
    <w:rsid w:val="005A2365"/>
    <w:rsid w:val="005A31D1"/>
    <w:rsid w:val="005B10AE"/>
    <w:rsid w:val="005B685B"/>
    <w:rsid w:val="005D3652"/>
    <w:rsid w:val="005E3910"/>
    <w:rsid w:val="005E6264"/>
    <w:rsid w:val="00601320"/>
    <w:rsid w:val="00615EA2"/>
    <w:rsid w:val="00621D5A"/>
    <w:rsid w:val="006337C4"/>
    <w:rsid w:val="006374D0"/>
    <w:rsid w:val="00642255"/>
    <w:rsid w:val="0064473C"/>
    <w:rsid w:val="00651F9F"/>
    <w:rsid w:val="00657069"/>
    <w:rsid w:val="006709D1"/>
    <w:rsid w:val="00670B4D"/>
    <w:rsid w:val="006734C8"/>
    <w:rsid w:val="006915CA"/>
    <w:rsid w:val="006977EA"/>
    <w:rsid w:val="006B2C78"/>
    <w:rsid w:val="006B7D59"/>
    <w:rsid w:val="006D6EE1"/>
    <w:rsid w:val="006E3AD9"/>
    <w:rsid w:val="006E6B9A"/>
    <w:rsid w:val="006F05F4"/>
    <w:rsid w:val="006F0BC8"/>
    <w:rsid w:val="00723250"/>
    <w:rsid w:val="007240F6"/>
    <w:rsid w:val="00732B6B"/>
    <w:rsid w:val="00740348"/>
    <w:rsid w:val="00746623"/>
    <w:rsid w:val="0074782F"/>
    <w:rsid w:val="00747A31"/>
    <w:rsid w:val="00753299"/>
    <w:rsid w:val="00754065"/>
    <w:rsid w:val="0075431C"/>
    <w:rsid w:val="00755A6C"/>
    <w:rsid w:val="00761A95"/>
    <w:rsid w:val="00767222"/>
    <w:rsid w:val="00771F7E"/>
    <w:rsid w:val="00773D3A"/>
    <w:rsid w:val="007750F7"/>
    <w:rsid w:val="0077650D"/>
    <w:rsid w:val="00781396"/>
    <w:rsid w:val="007A0045"/>
    <w:rsid w:val="007B5853"/>
    <w:rsid w:val="007C21F9"/>
    <w:rsid w:val="007D54B9"/>
    <w:rsid w:val="007D553A"/>
    <w:rsid w:val="007E707F"/>
    <w:rsid w:val="0080005F"/>
    <w:rsid w:val="00800532"/>
    <w:rsid w:val="008038EF"/>
    <w:rsid w:val="0080445F"/>
    <w:rsid w:val="0080505B"/>
    <w:rsid w:val="00813883"/>
    <w:rsid w:val="0081595A"/>
    <w:rsid w:val="00815C05"/>
    <w:rsid w:val="00827883"/>
    <w:rsid w:val="00832696"/>
    <w:rsid w:val="008415ED"/>
    <w:rsid w:val="00842E7F"/>
    <w:rsid w:val="00850428"/>
    <w:rsid w:val="0085571F"/>
    <w:rsid w:val="008566DD"/>
    <w:rsid w:val="008610CF"/>
    <w:rsid w:val="0086646C"/>
    <w:rsid w:val="00871934"/>
    <w:rsid w:val="00872F17"/>
    <w:rsid w:val="00873FE2"/>
    <w:rsid w:val="0087607D"/>
    <w:rsid w:val="00883065"/>
    <w:rsid w:val="0089092E"/>
    <w:rsid w:val="00892D71"/>
    <w:rsid w:val="0089629C"/>
    <w:rsid w:val="00896E17"/>
    <w:rsid w:val="008C3789"/>
    <w:rsid w:val="008C4E89"/>
    <w:rsid w:val="008C58B6"/>
    <w:rsid w:val="008F12EE"/>
    <w:rsid w:val="008F40EE"/>
    <w:rsid w:val="0091046F"/>
    <w:rsid w:val="00910929"/>
    <w:rsid w:val="00914692"/>
    <w:rsid w:val="00916161"/>
    <w:rsid w:val="00916485"/>
    <w:rsid w:val="0093721F"/>
    <w:rsid w:val="00941C8C"/>
    <w:rsid w:val="009818D0"/>
    <w:rsid w:val="00983D7B"/>
    <w:rsid w:val="0099367E"/>
    <w:rsid w:val="009A4FBA"/>
    <w:rsid w:val="009B072A"/>
    <w:rsid w:val="009B2C3E"/>
    <w:rsid w:val="009B7403"/>
    <w:rsid w:val="009B78DD"/>
    <w:rsid w:val="009C1DA9"/>
    <w:rsid w:val="009D10C3"/>
    <w:rsid w:val="009D7894"/>
    <w:rsid w:val="009F4245"/>
    <w:rsid w:val="009F48B4"/>
    <w:rsid w:val="009F65A1"/>
    <w:rsid w:val="009F72BA"/>
    <w:rsid w:val="00A07D69"/>
    <w:rsid w:val="00A07FC3"/>
    <w:rsid w:val="00A12E0E"/>
    <w:rsid w:val="00A13A36"/>
    <w:rsid w:val="00A23594"/>
    <w:rsid w:val="00A271C0"/>
    <w:rsid w:val="00A432A7"/>
    <w:rsid w:val="00A442D6"/>
    <w:rsid w:val="00A45D30"/>
    <w:rsid w:val="00A46A93"/>
    <w:rsid w:val="00A55706"/>
    <w:rsid w:val="00A70915"/>
    <w:rsid w:val="00A815F9"/>
    <w:rsid w:val="00A87441"/>
    <w:rsid w:val="00AA579F"/>
    <w:rsid w:val="00AB5546"/>
    <w:rsid w:val="00AC27E2"/>
    <w:rsid w:val="00AD1E7F"/>
    <w:rsid w:val="00AD1E8F"/>
    <w:rsid w:val="00AD4D7B"/>
    <w:rsid w:val="00AD7A86"/>
    <w:rsid w:val="00AE3779"/>
    <w:rsid w:val="00AE3BE3"/>
    <w:rsid w:val="00AE417D"/>
    <w:rsid w:val="00AF04AD"/>
    <w:rsid w:val="00AF6D4D"/>
    <w:rsid w:val="00B020AC"/>
    <w:rsid w:val="00B045EB"/>
    <w:rsid w:val="00B11C15"/>
    <w:rsid w:val="00B1229B"/>
    <w:rsid w:val="00B202ED"/>
    <w:rsid w:val="00B368B1"/>
    <w:rsid w:val="00B43302"/>
    <w:rsid w:val="00B4488C"/>
    <w:rsid w:val="00B45327"/>
    <w:rsid w:val="00B64DCA"/>
    <w:rsid w:val="00B71B00"/>
    <w:rsid w:val="00B74103"/>
    <w:rsid w:val="00BB7E5F"/>
    <w:rsid w:val="00BC75BB"/>
    <w:rsid w:val="00BD5D22"/>
    <w:rsid w:val="00BF2D61"/>
    <w:rsid w:val="00C03232"/>
    <w:rsid w:val="00C03550"/>
    <w:rsid w:val="00C077D8"/>
    <w:rsid w:val="00C113C7"/>
    <w:rsid w:val="00C30377"/>
    <w:rsid w:val="00C35A9D"/>
    <w:rsid w:val="00C37C0B"/>
    <w:rsid w:val="00C57C4D"/>
    <w:rsid w:val="00C644B4"/>
    <w:rsid w:val="00C72343"/>
    <w:rsid w:val="00C75AD3"/>
    <w:rsid w:val="00C763A9"/>
    <w:rsid w:val="00C77E4F"/>
    <w:rsid w:val="00C829C2"/>
    <w:rsid w:val="00C90E74"/>
    <w:rsid w:val="00C93239"/>
    <w:rsid w:val="00C954D5"/>
    <w:rsid w:val="00CB32FB"/>
    <w:rsid w:val="00CB7447"/>
    <w:rsid w:val="00CC260B"/>
    <w:rsid w:val="00CC3644"/>
    <w:rsid w:val="00CD343B"/>
    <w:rsid w:val="00CE6649"/>
    <w:rsid w:val="00CE6AA2"/>
    <w:rsid w:val="00CF2040"/>
    <w:rsid w:val="00CF5C0B"/>
    <w:rsid w:val="00CF6746"/>
    <w:rsid w:val="00D071B9"/>
    <w:rsid w:val="00D14196"/>
    <w:rsid w:val="00D239DE"/>
    <w:rsid w:val="00D31770"/>
    <w:rsid w:val="00D3291B"/>
    <w:rsid w:val="00D434EB"/>
    <w:rsid w:val="00D44013"/>
    <w:rsid w:val="00D612E6"/>
    <w:rsid w:val="00D759F5"/>
    <w:rsid w:val="00D91A74"/>
    <w:rsid w:val="00D95A4D"/>
    <w:rsid w:val="00DA6583"/>
    <w:rsid w:val="00DB60B9"/>
    <w:rsid w:val="00DB7624"/>
    <w:rsid w:val="00DE274A"/>
    <w:rsid w:val="00DE316E"/>
    <w:rsid w:val="00DE7CA5"/>
    <w:rsid w:val="00DF6B32"/>
    <w:rsid w:val="00DF70E1"/>
    <w:rsid w:val="00DF78C9"/>
    <w:rsid w:val="00E03034"/>
    <w:rsid w:val="00E1244B"/>
    <w:rsid w:val="00E17821"/>
    <w:rsid w:val="00E25B89"/>
    <w:rsid w:val="00E25D5E"/>
    <w:rsid w:val="00E35565"/>
    <w:rsid w:val="00E42E14"/>
    <w:rsid w:val="00E44066"/>
    <w:rsid w:val="00E5301A"/>
    <w:rsid w:val="00E612B4"/>
    <w:rsid w:val="00E64056"/>
    <w:rsid w:val="00E76AED"/>
    <w:rsid w:val="00E77B16"/>
    <w:rsid w:val="00E8522F"/>
    <w:rsid w:val="00E8552A"/>
    <w:rsid w:val="00E8708D"/>
    <w:rsid w:val="00E969EF"/>
    <w:rsid w:val="00E97980"/>
    <w:rsid w:val="00EA7329"/>
    <w:rsid w:val="00EA7ACF"/>
    <w:rsid w:val="00EC2F9F"/>
    <w:rsid w:val="00EC7DEA"/>
    <w:rsid w:val="00ED1E8E"/>
    <w:rsid w:val="00ED5A30"/>
    <w:rsid w:val="00EE0B9E"/>
    <w:rsid w:val="00EE233A"/>
    <w:rsid w:val="00EE6C83"/>
    <w:rsid w:val="00EE780B"/>
    <w:rsid w:val="00F141A7"/>
    <w:rsid w:val="00F15AAF"/>
    <w:rsid w:val="00F21AE0"/>
    <w:rsid w:val="00F26476"/>
    <w:rsid w:val="00F300E9"/>
    <w:rsid w:val="00F30BF0"/>
    <w:rsid w:val="00F314CA"/>
    <w:rsid w:val="00F34CB4"/>
    <w:rsid w:val="00F37520"/>
    <w:rsid w:val="00F44EC1"/>
    <w:rsid w:val="00F52AF6"/>
    <w:rsid w:val="00F6086B"/>
    <w:rsid w:val="00F82719"/>
    <w:rsid w:val="00F943D3"/>
    <w:rsid w:val="00F94462"/>
    <w:rsid w:val="00FA6109"/>
    <w:rsid w:val="00FB6FAA"/>
    <w:rsid w:val="00FB7241"/>
    <w:rsid w:val="00FC0573"/>
    <w:rsid w:val="00FC057A"/>
    <w:rsid w:val="00FE12AF"/>
    <w:rsid w:val="00FE4340"/>
    <w:rsid w:val="00FE6A47"/>
    <w:rsid w:val="00FE7934"/>
    <w:rsid w:val="00FF1100"/>
    <w:rsid w:val="00FF24B3"/>
    <w:rsid w:val="0CB10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14E3A"/>
  <w15:docId w15:val="{9B6EF42C-0241-49FA-93F6-561CA5F39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ind w:left="120"/>
    </w:pPr>
    <w:rPr>
      <w:rFonts w:ascii="Microsoft JhengHei" w:eastAsia="Microsoft JhengHei" w:hAnsi="Microsoft JhengHei"/>
      <w:b/>
      <w:sz w:val="30"/>
      <w:szCs w:val="30"/>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uiPriority w:val="99"/>
    <w:semiHidden/>
    <w:unhideWhenUsed/>
    <w:qFormat/>
    <w:pPr>
      <w:widowControl/>
      <w:snapToGrid w:val="0"/>
      <w:spacing w:line="360" w:lineRule="auto"/>
      <w:jc w:val="left"/>
    </w:pPr>
    <w:rPr>
      <w:rFonts w:ascii="宋体" w:eastAsia="宋体" w:hAnsi="宋体" w:cs="宋体"/>
      <w:kern w:val="0"/>
      <w:sz w:val="18"/>
      <w:szCs w:val="18"/>
    </w:r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qFormat/>
    <w:rPr>
      <w:b/>
    </w:rPr>
  </w:style>
  <w:style w:type="character" w:styleId="af">
    <w:name w:val="footnote reference"/>
    <w:uiPriority w:val="99"/>
    <w:qFormat/>
    <w:rPr>
      <w:vertAlign w:val="superscript"/>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paragraph" w:styleId="af0">
    <w:name w:val="List Paragraph"/>
    <w:basedOn w:val="a"/>
    <w:uiPriority w:val="34"/>
    <w:qFormat/>
    <w:pPr>
      <w:ind w:firstLineChars="200" w:firstLine="420"/>
    </w:pPr>
  </w:style>
  <w:style w:type="character" w:customStyle="1" w:styleId="a6">
    <w:name w:val="批注框文本 字符"/>
    <w:basedOn w:val="a0"/>
    <w:link w:val="a5"/>
    <w:uiPriority w:val="99"/>
    <w:semiHidden/>
    <w:rPr>
      <w:sz w:val="18"/>
      <w:szCs w:val="18"/>
    </w:rPr>
  </w:style>
  <w:style w:type="character" w:customStyle="1" w:styleId="a4">
    <w:name w:val="正文文本 字符"/>
    <w:basedOn w:val="a0"/>
    <w:link w:val="a3"/>
    <w:uiPriority w:val="1"/>
    <w:rPr>
      <w:rFonts w:ascii="Microsoft JhengHei" w:eastAsia="Microsoft JhengHei" w:hAnsi="Microsoft JhengHei"/>
      <w:b/>
      <w:sz w:val="30"/>
      <w:szCs w:val="30"/>
    </w:rPr>
  </w:style>
  <w:style w:type="paragraph" w:customStyle="1" w:styleId="005">
    <w:name w:val="005正文"/>
    <w:basedOn w:val="a"/>
    <w:qFormat/>
    <w:pPr>
      <w:spacing w:beforeLines="50"/>
    </w:pPr>
    <w:rPr>
      <w:rFonts w:ascii="Times New Roman" w:hAnsi="Times New Roman" w:cs="Times New Roman"/>
      <w:b/>
      <w:sz w:val="24"/>
      <w:szCs w:val="24"/>
    </w:rPr>
  </w:style>
  <w:style w:type="character" w:customStyle="1" w:styleId="ac">
    <w:name w:val="脚注文本 字符"/>
    <w:basedOn w:val="a0"/>
    <w:link w:val="ab"/>
    <w:uiPriority w:val="99"/>
    <w:semiHidden/>
    <w:qFormat/>
    <w:rPr>
      <w:rFonts w:ascii="宋体" w:eastAsia="宋体" w:hAnsi="宋体" w:cs="宋体"/>
      <w:kern w:val="0"/>
      <w:sz w:val="18"/>
      <w:szCs w:val="18"/>
    </w:rPr>
  </w:style>
  <w:style w:type="character" w:customStyle="1" w:styleId="fontstyle01">
    <w:name w:val="fontstyle01"/>
    <w:basedOn w:val="a0"/>
    <w:rsid w:val="000E24E7"/>
    <w:rPr>
      <w:rFonts w:ascii="宋体" w:eastAsia="宋体" w:hAnsi="宋体" w:hint="eastAsia"/>
      <w:b w:val="0"/>
      <w:bCs w:val="0"/>
      <w:i w:val="0"/>
      <w:iCs w:val="0"/>
      <w:color w:val="000000"/>
      <w:sz w:val="24"/>
      <w:szCs w:val="24"/>
    </w:rPr>
  </w:style>
  <w:style w:type="paragraph" w:styleId="af1">
    <w:name w:val="Revision"/>
    <w:hidden/>
    <w:uiPriority w:val="99"/>
    <w:semiHidden/>
    <w:rsid w:val="009B7403"/>
    <w:rPr>
      <w:kern w:val="2"/>
      <w:sz w:val="21"/>
      <w:szCs w:val="22"/>
    </w:rPr>
  </w:style>
  <w:style w:type="paragraph" w:styleId="HTML">
    <w:name w:val="HTML Preformatted"/>
    <w:basedOn w:val="a"/>
    <w:link w:val="HTML0"/>
    <w:uiPriority w:val="99"/>
    <w:semiHidden/>
    <w:unhideWhenUsed/>
    <w:rsid w:val="00983D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983D7B"/>
    <w:rPr>
      <w:rFonts w:ascii="宋体" w:eastAsia="宋体" w:hAnsi="宋体" w:cs="宋体"/>
      <w:sz w:val="24"/>
      <w:szCs w:val="24"/>
    </w:rPr>
  </w:style>
  <w:style w:type="paragraph" w:customStyle="1" w:styleId="TableParagraph">
    <w:name w:val="Table Paragraph"/>
    <w:basedOn w:val="a"/>
    <w:uiPriority w:val="1"/>
    <w:qFormat/>
    <w:rsid w:val="00A87441"/>
    <w:pPr>
      <w:autoSpaceDE w:val="0"/>
      <w:autoSpaceDN w:val="0"/>
      <w:ind w:left="107"/>
      <w:jc w:val="left"/>
    </w:pPr>
    <w:rPr>
      <w:rFonts w:ascii="宋体" w:eastAsia="宋体" w:hAnsi="宋体" w:cs="宋体"/>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8361">
      <w:bodyDiv w:val="1"/>
      <w:marLeft w:val="0"/>
      <w:marRight w:val="0"/>
      <w:marTop w:val="0"/>
      <w:marBottom w:val="0"/>
      <w:divBdr>
        <w:top w:val="none" w:sz="0" w:space="0" w:color="auto"/>
        <w:left w:val="none" w:sz="0" w:space="0" w:color="auto"/>
        <w:bottom w:val="none" w:sz="0" w:space="0" w:color="auto"/>
        <w:right w:val="none" w:sz="0" w:space="0" w:color="auto"/>
      </w:divBdr>
      <w:divsChild>
        <w:div w:id="1655833747">
          <w:marLeft w:val="0"/>
          <w:marRight w:val="0"/>
          <w:marTop w:val="75"/>
          <w:marBottom w:val="75"/>
          <w:divBdr>
            <w:top w:val="none" w:sz="0" w:space="0" w:color="auto"/>
            <w:left w:val="none" w:sz="0" w:space="0" w:color="auto"/>
            <w:bottom w:val="none" w:sz="0" w:space="0" w:color="auto"/>
            <w:right w:val="none" w:sz="0" w:space="0" w:color="auto"/>
          </w:divBdr>
          <w:divsChild>
            <w:div w:id="2015838288">
              <w:marLeft w:val="0"/>
              <w:marRight w:val="0"/>
              <w:marTop w:val="0"/>
              <w:marBottom w:val="0"/>
              <w:divBdr>
                <w:top w:val="none" w:sz="0" w:space="0" w:color="auto"/>
                <w:left w:val="none" w:sz="0" w:space="0" w:color="auto"/>
                <w:bottom w:val="none" w:sz="0" w:space="0" w:color="auto"/>
                <w:right w:val="none" w:sz="0" w:space="0" w:color="auto"/>
              </w:divBdr>
            </w:div>
          </w:divsChild>
        </w:div>
        <w:div w:id="1679043100">
          <w:marLeft w:val="0"/>
          <w:marRight w:val="0"/>
          <w:marTop w:val="75"/>
          <w:marBottom w:val="75"/>
          <w:divBdr>
            <w:top w:val="none" w:sz="0" w:space="0" w:color="auto"/>
            <w:left w:val="none" w:sz="0" w:space="0" w:color="auto"/>
            <w:bottom w:val="none" w:sz="0" w:space="0" w:color="auto"/>
            <w:right w:val="none" w:sz="0" w:space="0" w:color="auto"/>
          </w:divBdr>
          <w:divsChild>
            <w:div w:id="20885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6194">
      <w:bodyDiv w:val="1"/>
      <w:marLeft w:val="0"/>
      <w:marRight w:val="0"/>
      <w:marTop w:val="0"/>
      <w:marBottom w:val="0"/>
      <w:divBdr>
        <w:top w:val="none" w:sz="0" w:space="0" w:color="auto"/>
        <w:left w:val="none" w:sz="0" w:space="0" w:color="auto"/>
        <w:bottom w:val="none" w:sz="0" w:space="0" w:color="auto"/>
        <w:right w:val="none" w:sz="0" w:space="0" w:color="auto"/>
      </w:divBdr>
    </w:div>
    <w:div w:id="85855533">
      <w:bodyDiv w:val="1"/>
      <w:marLeft w:val="0"/>
      <w:marRight w:val="0"/>
      <w:marTop w:val="0"/>
      <w:marBottom w:val="0"/>
      <w:divBdr>
        <w:top w:val="none" w:sz="0" w:space="0" w:color="auto"/>
        <w:left w:val="none" w:sz="0" w:space="0" w:color="auto"/>
        <w:bottom w:val="none" w:sz="0" w:space="0" w:color="auto"/>
        <w:right w:val="none" w:sz="0" w:space="0" w:color="auto"/>
      </w:divBdr>
    </w:div>
    <w:div w:id="110363256">
      <w:bodyDiv w:val="1"/>
      <w:marLeft w:val="0"/>
      <w:marRight w:val="0"/>
      <w:marTop w:val="0"/>
      <w:marBottom w:val="0"/>
      <w:divBdr>
        <w:top w:val="none" w:sz="0" w:space="0" w:color="auto"/>
        <w:left w:val="none" w:sz="0" w:space="0" w:color="auto"/>
        <w:bottom w:val="none" w:sz="0" w:space="0" w:color="auto"/>
        <w:right w:val="none" w:sz="0" w:space="0" w:color="auto"/>
      </w:divBdr>
      <w:divsChild>
        <w:div w:id="1339500890">
          <w:marLeft w:val="0"/>
          <w:marRight w:val="0"/>
          <w:marTop w:val="75"/>
          <w:marBottom w:val="75"/>
          <w:divBdr>
            <w:top w:val="none" w:sz="0" w:space="0" w:color="auto"/>
            <w:left w:val="none" w:sz="0" w:space="0" w:color="auto"/>
            <w:bottom w:val="none" w:sz="0" w:space="0" w:color="auto"/>
            <w:right w:val="none" w:sz="0" w:space="0" w:color="auto"/>
          </w:divBdr>
          <w:divsChild>
            <w:div w:id="1117991631">
              <w:marLeft w:val="0"/>
              <w:marRight w:val="0"/>
              <w:marTop w:val="0"/>
              <w:marBottom w:val="0"/>
              <w:divBdr>
                <w:top w:val="none" w:sz="0" w:space="0" w:color="auto"/>
                <w:left w:val="none" w:sz="0" w:space="0" w:color="auto"/>
                <w:bottom w:val="none" w:sz="0" w:space="0" w:color="auto"/>
                <w:right w:val="none" w:sz="0" w:space="0" w:color="auto"/>
              </w:divBdr>
            </w:div>
          </w:divsChild>
        </w:div>
        <w:div w:id="1441334092">
          <w:marLeft w:val="0"/>
          <w:marRight w:val="0"/>
          <w:marTop w:val="75"/>
          <w:marBottom w:val="75"/>
          <w:divBdr>
            <w:top w:val="none" w:sz="0" w:space="0" w:color="auto"/>
            <w:left w:val="none" w:sz="0" w:space="0" w:color="auto"/>
            <w:bottom w:val="none" w:sz="0" w:space="0" w:color="auto"/>
            <w:right w:val="none" w:sz="0" w:space="0" w:color="auto"/>
          </w:divBdr>
          <w:divsChild>
            <w:div w:id="1095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3320">
      <w:bodyDiv w:val="1"/>
      <w:marLeft w:val="0"/>
      <w:marRight w:val="0"/>
      <w:marTop w:val="0"/>
      <w:marBottom w:val="0"/>
      <w:divBdr>
        <w:top w:val="none" w:sz="0" w:space="0" w:color="auto"/>
        <w:left w:val="none" w:sz="0" w:space="0" w:color="auto"/>
        <w:bottom w:val="none" w:sz="0" w:space="0" w:color="auto"/>
        <w:right w:val="none" w:sz="0" w:space="0" w:color="auto"/>
      </w:divBdr>
    </w:div>
    <w:div w:id="163402784">
      <w:bodyDiv w:val="1"/>
      <w:marLeft w:val="0"/>
      <w:marRight w:val="0"/>
      <w:marTop w:val="0"/>
      <w:marBottom w:val="0"/>
      <w:divBdr>
        <w:top w:val="none" w:sz="0" w:space="0" w:color="auto"/>
        <w:left w:val="none" w:sz="0" w:space="0" w:color="auto"/>
        <w:bottom w:val="none" w:sz="0" w:space="0" w:color="auto"/>
        <w:right w:val="none" w:sz="0" w:space="0" w:color="auto"/>
      </w:divBdr>
    </w:div>
    <w:div w:id="184834988">
      <w:bodyDiv w:val="1"/>
      <w:marLeft w:val="0"/>
      <w:marRight w:val="0"/>
      <w:marTop w:val="0"/>
      <w:marBottom w:val="0"/>
      <w:divBdr>
        <w:top w:val="none" w:sz="0" w:space="0" w:color="auto"/>
        <w:left w:val="none" w:sz="0" w:space="0" w:color="auto"/>
        <w:bottom w:val="none" w:sz="0" w:space="0" w:color="auto"/>
        <w:right w:val="none" w:sz="0" w:space="0" w:color="auto"/>
      </w:divBdr>
    </w:div>
    <w:div w:id="208416671">
      <w:bodyDiv w:val="1"/>
      <w:marLeft w:val="0"/>
      <w:marRight w:val="0"/>
      <w:marTop w:val="0"/>
      <w:marBottom w:val="0"/>
      <w:divBdr>
        <w:top w:val="none" w:sz="0" w:space="0" w:color="auto"/>
        <w:left w:val="none" w:sz="0" w:space="0" w:color="auto"/>
        <w:bottom w:val="none" w:sz="0" w:space="0" w:color="auto"/>
        <w:right w:val="none" w:sz="0" w:space="0" w:color="auto"/>
      </w:divBdr>
    </w:div>
    <w:div w:id="220865503">
      <w:bodyDiv w:val="1"/>
      <w:marLeft w:val="0"/>
      <w:marRight w:val="0"/>
      <w:marTop w:val="0"/>
      <w:marBottom w:val="0"/>
      <w:divBdr>
        <w:top w:val="none" w:sz="0" w:space="0" w:color="auto"/>
        <w:left w:val="none" w:sz="0" w:space="0" w:color="auto"/>
        <w:bottom w:val="none" w:sz="0" w:space="0" w:color="auto"/>
        <w:right w:val="none" w:sz="0" w:space="0" w:color="auto"/>
      </w:divBdr>
      <w:divsChild>
        <w:div w:id="1828402257">
          <w:marLeft w:val="0"/>
          <w:marRight w:val="0"/>
          <w:marTop w:val="0"/>
          <w:marBottom w:val="0"/>
          <w:divBdr>
            <w:top w:val="none" w:sz="0" w:space="0" w:color="auto"/>
            <w:left w:val="none" w:sz="0" w:space="0" w:color="auto"/>
            <w:bottom w:val="none" w:sz="0" w:space="0" w:color="auto"/>
            <w:right w:val="none" w:sz="0" w:space="0" w:color="auto"/>
          </w:divBdr>
        </w:div>
      </w:divsChild>
    </w:div>
    <w:div w:id="283198269">
      <w:bodyDiv w:val="1"/>
      <w:marLeft w:val="0"/>
      <w:marRight w:val="0"/>
      <w:marTop w:val="0"/>
      <w:marBottom w:val="0"/>
      <w:divBdr>
        <w:top w:val="none" w:sz="0" w:space="0" w:color="auto"/>
        <w:left w:val="none" w:sz="0" w:space="0" w:color="auto"/>
        <w:bottom w:val="none" w:sz="0" w:space="0" w:color="auto"/>
        <w:right w:val="none" w:sz="0" w:space="0" w:color="auto"/>
      </w:divBdr>
    </w:div>
    <w:div w:id="298730049">
      <w:bodyDiv w:val="1"/>
      <w:marLeft w:val="0"/>
      <w:marRight w:val="0"/>
      <w:marTop w:val="0"/>
      <w:marBottom w:val="0"/>
      <w:divBdr>
        <w:top w:val="none" w:sz="0" w:space="0" w:color="auto"/>
        <w:left w:val="none" w:sz="0" w:space="0" w:color="auto"/>
        <w:bottom w:val="none" w:sz="0" w:space="0" w:color="auto"/>
        <w:right w:val="none" w:sz="0" w:space="0" w:color="auto"/>
      </w:divBdr>
      <w:divsChild>
        <w:div w:id="736435539">
          <w:marLeft w:val="0"/>
          <w:marRight w:val="0"/>
          <w:marTop w:val="0"/>
          <w:marBottom w:val="0"/>
          <w:divBdr>
            <w:top w:val="none" w:sz="0" w:space="0" w:color="auto"/>
            <w:left w:val="none" w:sz="0" w:space="0" w:color="auto"/>
            <w:bottom w:val="none" w:sz="0" w:space="0" w:color="auto"/>
            <w:right w:val="none" w:sz="0" w:space="0" w:color="auto"/>
          </w:divBdr>
        </w:div>
      </w:divsChild>
    </w:div>
    <w:div w:id="343483371">
      <w:bodyDiv w:val="1"/>
      <w:marLeft w:val="0"/>
      <w:marRight w:val="0"/>
      <w:marTop w:val="0"/>
      <w:marBottom w:val="0"/>
      <w:divBdr>
        <w:top w:val="none" w:sz="0" w:space="0" w:color="auto"/>
        <w:left w:val="none" w:sz="0" w:space="0" w:color="auto"/>
        <w:bottom w:val="none" w:sz="0" w:space="0" w:color="auto"/>
        <w:right w:val="none" w:sz="0" w:space="0" w:color="auto"/>
      </w:divBdr>
    </w:div>
    <w:div w:id="347603682">
      <w:bodyDiv w:val="1"/>
      <w:marLeft w:val="0"/>
      <w:marRight w:val="0"/>
      <w:marTop w:val="0"/>
      <w:marBottom w:val="0"/>
      <w:divBdr>
        <w:top w:val="none" w:sz="0" w:space="0" w:color="auto"/>
        <w:left w:val="none" w:sz="0" w:space="0" w:color="auto"/>
        <w:bottom w:val="none" w:sz="0" w:space="0" w:color="auto"/>
        <w:right w:val="none" w:sz="0" w:space="0" w:color="auto"/>
      </w:divBdr>
    </w:div>
    <w:div w:id="370109111">
      <w:bodyDiv w:val="1"/>
      <w:marLeft w:val="0"/>
      <w:marRight w:val="0"/>
      <w:marTop w:val="0"/>
      <w:marBottom w:val="0"/>
      <w:divBdr>
        <w:top w:val="none" w:sz="0" w:space="0" w:color="auto"/>
        <w:left w:val="none" w:sz="0" w:space="0" w:color="auto"/>
        <w:bottom w:val="none" w:sz="0" w:space="0" w:color="auto"/>
        <w:right w:val="none" w:sz="0" w:space="0" w:color="auto"/>
      </w:divBdr>
    </w:div>
    <w:div w:id="393087985">
      <w:bodyDiv w:val="1"/>
      <w:marLeft w:val="0"/>
      <w:marRight w:val="0"/>
      <w:marTop w:val="0"/>
      <w:marBottom w:val="0"/>
      <w:divBdr>
        <w:top w:val="none" w:sz="0" w:space="0" w:color="auto"/>
        <w:left w:val="none" w:sz="0" w:space="0" w:color="auto"/>
        <w:bottom w:val="none" w:sz="0" w:space="0" w:color="auto"/>
        <w:right w:val="none" w:sz="0" w:space="0" w:color="auto"/>
      </w:divBdr>
    </w:div>
    <w:div w:id="518281518">
      <w:bodyDiv w:val="1"/>
      <w:marLeft w:val="0"/>
      <w:marRight w:val="0"/>
      <w:marTop w:val="0"/>
      <w:marBottom w:val="0"/>
      <w:divBdr>
        <w:top w:val="none" w:sz="0" w:space="0" w:color="auto"/>
        <w:left w:val="none" w:sz="0" w:space="0" w:color="auto"/>
        <w:bottom w:val="none" w:sz="0" w:space="0" w:color="auto"/>
        <w:right w:val="none" w:sz="0" w:space="0" w:color="auto"/>
      </w:divBdr>
    </w:div>
    <w:div w:id="622006323">
      <w:bodyDiv w:val="1"/>
      <w:marLeft w:val="0"/>
      <w:marRight w:val="0"/>
      <w:marTop w:val="0"/>
      <w:marBottom w:val="0"/>
      <w:divBdr>
        <w:top w:val="none" w:sz="0" w:space="0" w:color="auto"/>
        <w:left w:val="none" w:sz="0" w:space="0" w:color="auto"/>
        <w:bottom w:val="none" w:sz="0" w:space="0" w:color="auto"/>
        <w:right w:val="none" w:sz="0" w:space="0" w:color="auto"/>
      </w:divBdr>
    </w:div>
    <w:div w:id="743651659">
      <w:bodyDiv w:val="1"/>
      <w:marLeft w:val="0"/>
      <w:marRight w:val="0"/>
      <w:marTop w:val="0"/>
      <w:marBottom w:val="0"/>
      <w:divBdr>
        <w:top w:val="none" w:sz="0" w:space="0" w:color="auto"/>
        <w:left w:val="none" w:sz="0" w:space="0" w:color="auto"/>
        <w:bottom w:val="none" w:sz="0" w:space="0" w:color="auto"/>
        <w:right w:val="none" w:sz="0" w:space="0" w:color="auto"/>
      </w:divBdr>
    </w:div>
    <w:div w:id="773015593">
      <w:bodyDiv w:val="1"/>
      <w:marLeft w:val="0"/>
      <w:marRight w:val="0"/>
      <w:marTop w:val="0"/>
      <w:marBottom w:val="0"/>
      <w:divBdr>
        <w:top w:val="none" w:sz="0" w:space="0" w:color="auto"/>
        <w:left w:val="none" w:sz="0" w:space="0" w:color="auto"/>
        <w:bottom w:val="none" w:sz="0" w:space="0" w:color="auto"/>
        <w:right w:val="none" w:sz="0" w:space="0" w:color="auto"/>
      </w:divBdr>
      <w:divsChild>
        <w:div w:id="1373923146">
          <w:marLeft w:val="0"/>
          <w:marRight w:val="0"/>
          <w:marTop w:val="0"/>
          <w:marBottom w:val="0"/>
          <w:divBdr>
            <w:top w:val="none" w:sz="0" w:space="0" w:color="auto"/>
            <w:left w:val="none" w:sz="0" w:space="0" w:color="auto"/>
            <w:bottom w:val="none" w:sz="0" w:space="0" w:color="auto"/>
            <w:right w:val="none" w:sz="0" w:space="0" w:color="auto"/>
          </w:divBdr>
        </w:div>
      </w:divsChild>
    </w:div>
    <w:div w:id="785664432">
      <w:bodyDiv w:val="1"/>
      <w:marLeft w:val="0"/>
      <w:marRight w:val="0"/>
      <w:marTop w:val="0"/>
      <w:marBottom w:val="0"/>
      <w:divBdr>
        <w:top w:val="none" w:sz="0" w:space="0" w:color="auto"/>
        <w:left w:val="none" w:sz="0" w:space="0" w:color="auto"/>
        <w:bottom w:val="none" w:sz="0" w:space="0" w:color="auto"/>
        <w:right w:val="none" w:sz="0" w:space="0" w:color="auto"/>
      </w:divBdr>
    </w:div>
    <w:div w:id="955798247">
      <w:bodyDiv w:val="1"/>
      <w:marLeft w:val="0"/>
      <w:marRight w:val="0"/>
      <w:marTop w:val="0"/>
      <w:marBottom w:val="0"/>
      <w:divBdr>
        <w:top w:val="none" w:sz="0" w:space="0" w:color="auto"/>
        <w:left w:val="none" w:sz="0" w:space="0" w:color="auto"/>
        <w:bottom w:val="none" w:sz="0" w:space="0" w:color="auto"/>
        <w:right w:val="none" w:sz="0" w:space="0" w:color="auto"/>
      </w:divBdr>
      <w:divsChild>
        <w:div w:id="1575045063">
          <w:marLeft w:val="0"/>
          <w:marRight w:val="0"/>
          <w:marTop w:val="0"/>
          <w:marBottom w:val="0"/>
          <w:divBdr>
            <w:top w:val="none" w:sz="0" w:space="0" w:color="auto"/>
            <w:left w:val="none" w:sz="0" w:space="0" w:color="auto"/>
            <w:bottom w:val="none" w:sz="0" w:space="0" w:color="auto"/>
            <w:right w:val="none" w:sz="0" w:space="0" w:color="auto"/>
          </w:divBdr>
          <w:divsChild>
            <w:div w:id="218709309">
              <w:marLeft w:val="0"/>
              <w:marRight w:val="0"/>
              <w:marTop w:val="0"/>
              <w:marBottom w:val="0"/>
              <w:divBdr>
                <w:top w:val="none" w:sz="0" w:space="0" w:color="auto"/>
                <w:left w:val="none" w:sz="0" w:space="0" w:color="auto"/>
                <w:bottom w:val="none" w:sz="0" w:space="0" w:color="auto"/>
                <w:right w:val="none" w:sz="0" w:space="0" w:color="auto"/>
              </w:divBdr>
              <w:divsChild>
                <w:div w:id="1751807528">
                  <w:marLeft w:val="0"/>
                  <w:marRight w:val="0"/>
                  <w:marTop w:val="0"/>
                  <w:marBottom w:val="0"/>
                  <w:divBdr>
                    <w:top w:val="none" w:sz="0" w:space="0" w:color="auto"/>
                    <w:left w:val="none" w:sz="0" w:space="0" w:color="auto"/>
                    <w:bottom w:val="none" w:sz="0" w:space="0" w:color="auto"/>
                    <w:right w:val="none" w:sz="0" w:space="0" w:color="auto"/>
                  </w:divBdr>
                  <w:divsChild>
                    <w:div w:id="505948626">
                      <w:marLeft w:val="0"/>
                      <w:marRight w:val="0"/>
                      <w:marTop w:val="0"/>
                      <w:marBottom w:val="0"/>
                      <w:divBdr>
                        <w:top w:val="none" w:sz="0" w:space="0" w:color="auto"/>
                        <w:left w:val="none" w:sz="0" w:space="0" w:color="auto"/>
                        <w:bottom w:val="none" w:sz="0" w:space="0" w:color="auto"/>
                        <w:right w:val="none" w:sz="0" w:space="0" w:color="auto"/>
                      </w:divBdr>
                      <w:divsChild>
                        <w:div w:id="527252852">
                          <w:marLeft w:val="0"/>
                          <w:marRight w:val="0"/>
                          <w:marTop w:val="0"/>
                          <w:marBottom w:val="0"/>
                          <w:divBdr>
                            <w:top w:val="none" w:sz="0" w:space="0" w:color="auto"/>
                            <w:left w:val="none" w:sz="0" w:space="0" w:color="auto"/>
                            <w:bottom w:val="none" w:sz="0" w:space="0" w:color="auto"/>
                            <w:right w:val="none" w:sz="0" w:space="0" w:color="auto"/>
                          </w:divBdr>
                          <w:divsChild>
                            <w:div w:id="850876917">
                              <w:marLeft w:val="4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735678">
      <w:bodyDiv w:val="1"/>
      <w:marLeft w:val="0"/>
      <w:marRight w:val="0"/>
      <w:marTop w:val="0"/>
      <w:marBottom w:val="0"/>
      <w:divBdr>
        <w:top w:val="none" w:sz="0" w:space="0" w:color="auto"/>
        <w:left w:val="none" w:sz="0" w:space="0" w:color="auto"/>
        <w:bottom w:val="none" w:sz="0" w:space="0" w:color="auto"/>
        <w:right w:val="none" w:sz="0" w:space="0" w:color="auto"/>
      </w:divBdr>
      <w:divsChild>
        <w:div w:id="896207708">
          <w:marLeft w:val="0"/>
          <w:marRight w:val="0"/>
          <w:marTop w:val="75"/>
          <w:marBottom w:val="75"/>
          <w:divBdr>
            <w:top w:val="none" w:sz="0" w:space="0" w:color="auto"/>
            <w:left w:val="none" w:sz="0" w:space="0" w:color="auto"/>
            <w:bottom w:val="none" w:sz="0" w:space="0" w:color="auto"/>
            <w:right w:val="none" w:sz="0" w:space="0" w:color="auto"/>
          </w:divBdr>
          <w:divsChild>
            <w:div w:id="1823934993">
              <w:marLeft w:val="0"/>
              <w:marRight w:val="0"/>
              <w:marTop w:val="0"/>
              <w:marBottom w:val="0"/>
              <w:divBdr>
                <w:top w:val="none" w:sz="0" w:space="0" w:color="auto"/>
                <w:left w:val="none" w:sz="0" w:space="0" w:color="auto"/>
                <w:bottom w:val="none" w:sz="0" w:space="0" w:color="auto"/>
                <w:right w:val="none" w:sz="0" w:space="0" w:color="auto"/>
              </w:divBdr>
            </w:div>
          </w:divsChild>
        </w:div>
        <w:div w:id="1408654601">
          <w:marLeft w:val="0"/>
          <w:marRight w:val="0"/>
          <w:marTop w:val="75"/>
          <w:marBottom w:val="75"/>
          <w:divBdr>
            <w:top w:val="none" w:sz="0" w:space="0" w:color="auto"/>
            <w:left w:val="none" w:sz="0" w:space="0" w:color="auto"/>
            <w:bottom w:val="none" w:sz="0" w:space="0" w:color="auto"/>
            <w:right w:val="none" w:sz="0" w:space="0" w:color="auto"/>
          </w:divBdr>
          <w:divsChild>
            <w:div w:id="128642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632254">
      <w:bodyDiv w:val="1"/>
      <w:marLeft w:val="0"/>
      <w:marRight w:val="0"/>
      <w:marTop w:val="0"/>
      <w:marBottom w:val="0"/>
      <w:divBdr>
        <w:top w:val="none" w:sz="0" w:space="0" w:color="auto"/>
        <w:left w:val="none" w:sz="0" w:space="0" w:color="auto"/>
        <w:bottom w:val="none" w:sz="0" w:space="0" w:color="auto"/>
        <w:right w:val="none" w:sz="0" w:space="0" w:color="auto"/>
      </w:divBdr>
    </w:div>
    <w:div w:id="1132594631">
      <w:bodyDiv w:val="1"/>
      <w:marLeft w:val="0"/>
      <w:marRight w:val="0"/>
      <w:marTop w:val="0"/>
      <w:marBottom w:val="0"/>
      <w:divBdr>
        <w:top w:val="none" w:sz="0" w:space="0" w:color="auto"/>
        <w:left w:val="none" w:sz="0" w:space="0" w:color="auto"/>
        <w:bottom w:val="none" w:sz="0" w:space="0" w:color="auto"/>
        <w:right w:val="none" w:sz="0" w:space="0" w:color="auto"/>
      </w:divBdr>
    </w:div>
    <w:div w:id="1336034796">
      <w:bodyDiv w:val="1"/>
      <w:marLeft w:val="0"/>
      <w:marRight w:val="0"/>
      <w:marTop w:val="0"/>
      <w:marBottom w:val="0"/>
      <w:divBdr>
        <w:top w:val="none" w:sz="0" w:space="0" w:color="auto"/>
        <w:left w:val="none" w:sz="0" w:space="0" w:color="auto"/>
        <w:bottom w:val="none" w:sz="0" w:space="0" w:color="auto"/>
        <w:right w:val="none" w:sz="0" w:space="0" w:color="auto"/>
      </w:divBdr>
    </w:div>
    <w:div w:id="1409383435">
      <w:bodyDiv w:val="1"/>
      <w:marLeft w:val="0"/>
      <w:marRight w:val="0"/>
      <w:marTop w:val="0"/>
      <w:marBottom w:val="0"/>
      <w:divBdr>
        <w:top w:val="none" w:sz="0" w:space="0" w:color="auto"/>
        <w:left w:val="none" w:sz="0" w:space="0" w:color="auto"/>
        <w:bottom w:val="none" w:sz="0" w:space="0" w:color="auto"/>
        <w:right w:val="none" w:sz="0" w:space="0" w:color="auto"/>
      </w:divBdr>
      <w:divsChild>
        <w:div w:id="1684286109">
          <w:marLeft w:val="0"/>
          <w:marRight w:val="0"/>
          <w:marTop w:val="0"/>
          <w:marBottom w:val="0"/>
          <w:divBdr>
            <w:top w:val="none" w:sz="0" w:space="0" w:color="auto"/>
            <w:left w:val="none" w:sz="0" w:space="0" w:color="auto"/>
            <w:bottom w:val="none" w:sz="0" w:space="0" w:color="auto"/>
            <w:right w:val="none" w:sz="0" w:space="0" w:color="auto"/>
          </w:divBdr>
        </w:div>
      </w:divsChild>
    </w:div>
    <w:div w:id="1464811803">
      <w:bodyDiv w:val="1"/>
      <w:marLeft w:val="0"/>
      <w:marRight w:val="0"/>
      <w:marTop w:val="0"/>
      <w:marBottom w:val="0"/>
      <w:divBdr>
        <w:top w:val="none" w:sz="0" w:space="0" w:color="auto"/>
        <w:left w:val="none" w:sz="0" w:space="0" w:color="auto"/>
        <w:bottom w:val="none" w:sz="0" w:space="0" w:color="auto"/>
        <w:right w:val="none" w:sz="0" w:space="0" w:color="auto"/>
      </w:divBdr>
      <w:divsChild>
        <w:div w:id="1434201716">
          <w:marLeft w:val="0"/>
          <w:marRight w:val="0"/>
          <w:marTop w:val="75"/>
          <w:marBottom w:val="75"/>
          <w:divBdr>
            <w:top w:val="none" w:sz="0" w:space="0" w:color="auto"/>
            <w:left w:val="none" w:sz="0" w:space="0" w:color="auto"/>
            <w:bottom w:val="none" w:sz="0" w:space="0" w:color="auto"/>
            <w:right w:val="none" w:sz="0" w:space="0" w:color="auto"/>
          </w:divBdr>
          <w:divsChild>
            <w:div w:id="349069564">
              <w:marLeft w:val="0"/>
              <w:marRight w:val="0"/>
              <w:marTop w:val="0"/>
              <w:marBottom w:val="0"/>
              <w:divBdr>
                <w:top w:val="none" w:sz="0" w:space="0" w:color="auto"/>
                <w:left w:val="none" w:sz="0" w:space="0" w:color="auto"/>
                <w:bottom w:val="none" w:sz="0" w:space="0" w:color="auto"/>
                <w:right w:val="none" w:sz="0" w:space="0" w:color="auto"/>
              </w:divBdr>
            </w:div>
          </w:divsChild>
        </w:div>
        <w:div w:id="1025519318">
          <w:marLeft w:val="0"/>
          <w:marRight w:val="0"/>
          <w:marTop w:val="75"/>
          <w:marBottom w:val="75"/>
          <w:divBdr>
            <w:top w:val="none" w:sz="0" w:space="0" w:color="auto"/>
            <w:left w:val="none" w:sz="0" w:space="0" w:color="auto"/>
            <w:bottom w:val="none" w:sz="0" w:space="0" w:color="auto"/>
            <w:right w:val="none" w:sz="0" w:space="0" w:color="auto"/>
          </w:divBdr>
          <w:divsChild>
            <w:div w:id="57608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19900">
      <w:bodyDiv w:val="1"/>
      <w:marLeft w:val="0"/>
      <w:marRight w:val="0"/>
      <w:marTop w:val="0"/>
      <w:marBottom w:val="0"/>
      <w:divBdr>
        <w:top w:val="none" w:sz="0" w:space="0" w:color="auto"/>
        <w:left w:val="none" w:sz="0" w:space="0" w:color="auto"/>
        <w:bottom w:val="none" w:sz="0" w:space="0" w:color="auto"/>
        <w:right w:val="none" w:sz="0" w:space="0" w:color="auto"/>
      </w:divBdr>
      <w:divsChild>
        <w:div w:id="1974361073">
          <w:marLeft w:val="0"/>
          <w:marRight w:val="0"/>
          <w:marTop w:val="75"/>
          <w:marBottom w:val="75"/>
          <w:divBdr>
            <w:top w:val="none" w:sz="0" w:space="0" w:color="auto"/>
            <w:left w:val="none" w:sz="0" w:space="0" w:color="auto"/>
            <w:bottom w:val="none" w:sz="0" w:space="0" w:color="auto"/>
            <w:right w:val="none" w:sz="0" w:space="0" w:color="auto"/>
          </w:divBdr>
          <w:divsChild>
            <w:div w:id="848717721">
              <w:marLeft w:val="0"/>
              <w:marRight w:val="0"/>
              <w:marTop w:val="0"/>
              <w:marBottom w:val="0"/>
              <w:divBdr>
                <w:top w:val="none" w:sz="0" w:space="0" w:color="auto"/>
                <w:left w:val="none" w:sz="0" w:space="0" w:color="auto"/>
                <w:bottom w:val="none" w:sz="0" w:space="0" w:color="auto"/>
                <w:right w:val="none" w:sz="0" w:space="0" w:color="auto"/>
              </w:divBdr>
            </w:div>
          </w:divsChild>
        </w:div>
        <w:div w:id="214587230">
          <w:marLeft w:val="0"/>
          <w:marRight w:val="0"/>
          <w:marTop w:val="75"/>
          <w:marBottom w:val="75"/>
          <w:divBdr>
            <w:top w:val="none" w:sz="0" w:space="0" w:color="auto"/>
            <w:left w:val="none" w:sz="0" w:space="0" w:color="auto"/>
            <w:bottom w:val="none" w:sz="0" w:space="0" w:color="auto"/>
            <w:right w:val="none" w:sz="0" w:space="0" w:color="auto"/>
          </w:divBdr>
          <w:divsChild>
            <w:div w:id="107651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6381">
      <w:bodyDiv w:val="1"/>
      <w:marLeft w:val="0"/>
      <w:marRight w:val="0"/>
      <w:marTop w:val="0"/>
      <w:marBottom w:val="0"/>
      <w:divBdr>
        <w:top w:val="none" w:sz="0" w:space="0" w:color="auto"/>
        <w:left w:val="none" w:sz="0" w:space="0" w:color="auto"/>
        <w:bottom w:val="none" w:sz="0" w:space="0" w:color="auto"/>
        <w:right w:val="none" w:sz="0" w:space="0" w:color="auto"/>
      </w:divBdr>
      <w:divsChild>
        <w:div w:id="1953972268">
          <w:marLeft w:val="0"/>
          <w:marRight w:val="0"/>
          <w:marTop w:val="75"/>
          <w:marBottom w:val="75"/>
          <w:divBdr>
            <w:top w:val="none" w:sz="0" w:space="0" w:color="auto"/>
            <w:left w:val="none" w:sz="0" w:space="0" w:color="auto"/>
            <w:bottom w:val="none" w:sz="0" w:space="0" w:color="auto"/>
            <w:right w:val="none" w:sz="0" w:space="0" w:color="auto"/>
          </w:divBdr>
          <w:divsChild>
            <w:div w:id="217666852">
              <w:marLeft w:val="0"/>
              <w:marRight w:val="0"/>
              <w:marTop w:val="0"/>
              <w:marBottom w:val="0"/>
              <w:divBdr>
                <w:top w:val="none" w:sz="0" w:space="0" w:color="auto"/>
                <w:left w:val="none" w:sz="0" w:space="0" w:color="auto"/>
                <w:bottom w:val="none" w:sz="0" w:space="0" w:color="auto"/>
                <w:right w:val="none" w:sz="0" w:space="0" w:color="auto"/>
              </w:divBdr>
            </w:div>
          </w:divsChild>
        </w:div>
        <w:div w:id="1936089617">
          <w:marLeft w:val="0"/>
          <w:marRight w:val="0"/>
          <w:marTop w:val="75"/>
          <w:marBottom w:val="75"/>
          <w:divBdr>
            <w:top w:val="none" w:sz="0" w:space="0" w:color="auto"/>
            <w:left w:val="none" w:sz="0" w:space="0" w:color="auto"/>
            <w:bottom w:val="none" w:sz="0" w:space="0" w:color="auto"/>
            <w:right w:val="none" w:sz="0" w:space="0" w:color="auto"/>
          </w:divBdr>
          <w:divsChild>
            <w:div w:id="206591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37525">
      <w:bodyDiv w:val="1"/>
      <w:marLeft w:val="0"/>
      <w:marRight w:val="0"/>
      <w:marTop w:val="0"/>
      <w:marBottom w:val="0"/>
      <w:divBdr>
        <w:top w:val="none" w:sz="0" w:space="0" w:color="auto"/>
        <w:left w:val="none" w:sz="0" w:space="0" w:color="auto"/>
        <w:bottom w:val="none" w:sz="0" w:space="0" w:color="auto"/>
        <w:right w:val="none" w:sz="0" w:space="0" w:color="auto"/>
      </w:divBdr>
    </w:div>
    <w:div w:id="1602879855">
      <w:bodyDiv w:val="1"/>
      <w:marLeft w:val="0"/>
      <w:marRight w:val="0"/>
      <w:marTop w:val="0"/>
      <w:marBottom w:val="0"/>
      <w:divBdr>
        <w:top w:val="none" w:sz="0" w:space="0" w:color="auto"/>
        <w:left w:val="none" w:sz="0" w:space="0" w:color="auto"/>
        <w:bottom w:val="none" w:sz="0" w:space="0" w:color="auto"/>
        <w:right w:val="none" w:sz="0" w:space="0" w:color="auto"/>
      </w:divBdr>
    </w:div>
    <w:div w:id="1664504667">
      <w:bodyDiv w:val="1"/>
      <w:marLeft w:val="0"/>
      <w:marRight w:val="0"/>
      <w:marTop w:val="0"/>
      <w:marBottom w:val="0"/>
      <w:divBdr>
        <w:top w:val="none" w:sz="0" w:space="0" w:color="auto"/>
        <w:left w:val="none" w:sz="0" w:space="0" w:color="auto"/>
        <w:bottom w:val="none" w:sz="0" w:space="0" w:color="auto"/>
        <w:right w:val="none" w:sz="0" w:space="0" w:color="auto"/>
      </w:divBdr>
    </w:div>
    <w:div w:id="1763185292">
      <w:bodyDiv w:val="1"/>
      <w:marLeft w:val="0"/>
      <w:marRight w:val="0"/>
      <w:marTop w:val="0"/>
      <w:marBottom w:val="0"/>
      <w:divBdr>
        <w:top w:val="none" w:sz="0" w:space="0" w:color="auto"/>
        <w:left w:val="none" w:sz="0" w:space="0" w:color="auto"/>
        <w:bottom w:val="none" w:sz="0" w:space="0" w:color="auto"/>
        <w:right w:val="none" w:sz="0" w:space="0" w:color="auto"/>
      </w:divBdr>
    </w:div>
    <w:div w:id="1938292989">
      <w:bodyDiv w:val="1"/>
      <w:marLeft w:val="0"/>
      <w:marRight w:val="0"/>
      <w:marTop w:val="0"/>
      <w:marBottom w:val="0"/>
      <w:divBdr>
        <w:top w:val="none" w:sz="0" w:space="0" w:color="auto"/>
        <w:left w:val="none" w:sz="0" w:space="0" w:color="auto"/>
        <w:bottom w:val="none" w:sz="0" w:space="0" w:color="auto"/>
        <w:right w:val="none" w:sz="0" w:space="0" w:color="auto"/>
      </w:divBdr>
    </w:div>
    <w:div w:id="1998923348">
      <w:bodyDiv w:val="1"/>
      <w:marLeft w:val="0"/>
      <w:marRight w:val="0"/>
      <w:marTop w:val="0"/>
      <w:marBottom w:val="0"/>
      <w:divBdr>
        <w:top w:val="none" w:sz="0" w:space="0" w:color="auto"/>
        <w:left w:val="none" w:sz="0" w:space="0" w:color="auto"/>
        <w:bottom w:val="none" w:sz="0" w:space="0" w:color="auto"/>
        <w:right w:val="none" w:sz="0" w:space="0" w:color="auto"/>
      </w:divBdr>
    </w:div>
    <w:div w:id="2054191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70B3E6-079D-4F69-91F8-24F94B882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TotalTime>
  <Pages>3</Pages>
  <Words>218</Words>
  <Characters>1249</Characters>
  <DocSecurity>0</DocSecurity>
  <Lines>10</Lines>
  <Paragraphs>2</Paragraphs>
  <ScaleCrop>false</ScaleCrop>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2020-09-15T04:31:00Z</cp:lastPrinted>
  <dcterms:created xsi:type="dcterms:W3CDTF">2023-05-25T07:43:00Z</dcterms:created>
  <dcterms:modified xsi:type="dcterms:W3CDTF">2025-03-14T07:32:00Z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FEA967A5593C4067A0C04C5CA8EE416B</vt:lpwstr>
  </property>
</Properties>
</file>