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4AAD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公司简称：步科股份</w:t>
      </w:r>
    </w:p>
    <w:p w14:paraId="30178566"/>
    <w:p w14:paraId="11655686"/>
    <w:p w14:paraId="77B51C8E"/>
    <w:p w14:paraId="7A157788"/>
    <w:p w14:paraId="249797AA"/>
    <w:p w14:paraId="66A226F4"/>
    <w:p w14:paraId="75BD4271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上海步科自动化股份有限公司</w:t>
      </w:r>
    </w:p>
    <w:p w14:paraId="78AAE727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投资者关系活动记录表</w:t>
      </w:r>
    </w:p>
    <w:p w14:paraId="4F72B7FB"/>
    <w:p w14:paraId="7F08F8EA"/>
    <w:p w14:paraId="164215F5"/>
    <w:p w14:paraId="00510FAE"/>
    <w:p w14:paraId="40D3381D"/>
    <w:p w14:paraId="021C8955">
      <w:pPr>
        <w:jc w:val="center"/>
      </w:pPr>
    </w:p>
    <w:p w14:paraId="1BCD26BF">
      <w:pPr>
        <w:autoSpaceDE w:val="0"/>
        <w:autoSpaceDN w:val="0"/>
        <w:adjustRightInd w:val="0"/>
        <w:rPr>
          <w:rFonts w:hint="eastAsia" w:ascii="宋体" w:hAnsi="宋体" w:cs="黑体"/>
          <w:b/>
          <w:color w:val="000000"/>
          <w:kern w:val="0"/>
          <w:sz w:val="24"/>
        </w:rPr>
      </w:pPr>
    </w:p>
    <w:p w14:paraId="28542EF4">
      <w:pPr>
        <w:autoSpaceDE w:val="0"/>
        <w:autoSpaceDN w:val="0"/>
        <w:adjustRightInd w:val="0"/>
        <w:rPr>
          <w:rFonts w:hint="eastAsia" w:ascii="宋体" w:hAnsi="宋体" w:cs="黑体"/>
          <w:b/>
          <w:color w:val="000000"/>
          <w:kern w:val="0"/>
          <w:sz w:val="24"/>
        </w:rPr>
      </w:pPr>
    </w:p>
    <w:p w14:paraId="409A0EA6">
      <w:pPr>
        <w:autoSpaceDE w:val="0"/>
        <w:autoSpaceDN w:val="0"/>
        <w:adjustRightInd w:val="0"/>
        <w:spacing w:before="312" w:before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hint="eastAsia" w:ascii="黑体" w:eastAsia="黑体" w:cs="黑体"/>
          <w:color w:val="000000"/>
          <w:kern w:val="0"/>
          <w:sz w:val="32"/>
          <w:szCs w:val="28"/>
        </w:rPr>
        <w:t>上海步科自动化股份有限公司</w:t>
      </w:r>
    </w:p>
    <w:p w14:paraId="7130BF22"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投资者关系活动记录表</w:t>
      </w:r>
    </w:p>
    <w:tbl>
      <w:tblPr>
        <w:tblStyle w:val="6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88"/>
      </w:tblGrid>
      <w:tr w14:paraId="761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2376" w:type="dxa"/>
            <w:vAlign w:val="center"/>
          </w:tcPr>
          <w:p w14:paraId="76216A78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□特定对象调研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分析师会议</w:t>
            </w:r>
          </w:p>
          <w:p w14:paraId="0C94F63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□媒体采访         □业绩说明会 </w:t>
            </w:r>
          </w:p>
          <w:p w14:paraId="49B770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□新闻发布会       □路演活动</w:t>
            </w:r>
          </w:p>
          <w:p w14:paraId="1D76197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现场参观         □一对一沟通</w:t>
            </w:r>
          </w:p>
          <w:p w14:paraId="56BB9A4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□其他（电话会议）</w:t>
            </w:r>
          </w:p>
        </w:tc>
      </w:tr>
      <w:tr w14:paraId="4430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54F5FA04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623FDFF2">
            <w:pPr>
              <w:autoSpaceDE w:val="0"/>
              <w:autoSpaceDN w:val="0"/>
              <w:adjustRightInd w:val="0"/>
              <w:rPr>
                <w:rFonts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泰康资产</w:t>
            </w:r>
          </w:p>
          <w:p w14:paraId="76F29EC1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/>
                <w:color w:val="333333"/>
                <w:sz w:val="24"/>
                <w:shd w:val="clear" w:color="auto" w:fill="FFFFFF"/>
              </w:rPr>
              <w:t>工银瑞信、长江证券</w:t>
            </w:r>
          </w:p>
          <w:p w14:paraId="7B854EE1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华泰证券策略会、大成基金</w:t>
            </w:r>
          </w:p>
        </w:tc>
      </w:tr>
      <w:tr w14:paraId="1ADB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76" w:type="dxa"/>
            <w:vAlign w:val="center"/>
          </w:tcPr>
          <w:p w14:paraId="02CA45EB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156F4048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2025年3月12日 10:00</w:t>
            </w:r>
          </w:p>
          <w:p w14:paraId="600617E2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2025年3月13日 09:30</w:t>
            </w:r>
          </w:p>
          <w:p w14:paraId="24E907C3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2025年3月13日 13:30</w:t>
            </w:r>
          </w:p>
        </w:tc>
      </w:tr>
      <w:tr w14:paraId="1BD4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74545ADE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632EF760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深圳市南山区意中利科技园1号3楼</w:t>
            </w:r>
          </w:p>
          <w:p w14:paraId="5DC771C0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深圳福田喜来登大酒店</w:t>
            </w:r>
          </w:p>
        </w:tc>
      </w:tr>
      <w:tr w14:paraId="5758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76" w:type="dxa"/>
            <w:vAlign w:val="center"/>
          </w:tcPr>
          <w:p w14:paraId="548BF503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董事会秘书 刘耘</w:t>
            </w:r>
          </w:p>
          <w:p w14:paraId="6C3C10A9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证券事务代表 邵凯真</w:t>
            </w:r>
          </w:p>
        </w:tc>
      </w:tr>
      <w:tr w14:paraId="4231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76" w:type="dxa"/>
            <w:vAlign w:val="center"/>
          </w:tcPr>
          <w:p w14:paraId="699A0A80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39902001">
            <w:pPr>
              <w:rPr>
                <w:rFonts w:hint="eastAsia"/>
              </w:rPr>
            </w:pPr>
            <w:r>
              <w:rPr>
                <w:rFonts w:hint="eastAsia"/>
              </w:rPr>
              <w:t>1、公司2024年在机器人方向取得了什么样的成绩？</w:t>
            </w:r>
          </w:p>
          <w:p w14:paraId="6928A05A">
            <w:pPr>
              <w:rPr>
                <w:rFonts w:hint="eastAsia"/>
              </w:rPr>
            </w:pPr>
            <w:r>
              <w:rPr>
                <w:rFonts w:hint="eastAsia"/>
              </w:rPr>
              <w:t>答：工业移动机器人方向，公司已经在国内拥有较高的市占率。公司从去年开始逐步向海外AGV市场拓展，并且成功开拓了几个单体国家的龙头客户。工业机械臂方向，公司与部分国际龙头客户达成明确合作意向，已有部分订单在手，同时其他龙头客户的合作也在顺利推进中。协作机器人方向，除国内头部客户份额持续提升外，与全球协作龙头客户也取得了明确进展。在仿生机器人方向，公司持续关注市场动态，积极与客户保持密切沟通，为客户提供无框力矩电机，已取得部分客户小批量样品订单。因下游人形/四足等形态机器人尚未规模化，</w:t>
            </w:r>
            <w:r>
              <w:rPr>
                <w:rFonts w:hint="eastAsia"/>
                <w:highlight w:val="none"/>
                <w:lang w:val="en-US" w:eastAsia="zh-CN"/>
              </w:rPr>
              <w:t>2024年</w:t>
            </w:r>
            <w:r>
              <w:rPr>
                <w:rFonts w:hint="eastAsia"/>
                <w:highlight w:val="none"/>
              </w:rPr>
              <w:t>公司</w:t>
            </w:r>
            <w:r>
              <w:rPr>
                <w:rFonts w:hint="eastAsia"/>
              </w:rPr>
              <w:t>在这方面的收入较小，对经营业绩不构成重大影响。</w:t>
            </w:r>
          </w:p>
          <w:p w14:paraId="569C7C4E"/>
          <w:p w14:paraId="4C598D7C">
            <w:pPr>
              <w:rPr>
                <w:rFonts w:hint="eastAsia"/>
              </w:rPr>
            </w:pPr>
            <w:r>
              <w:rPr>
                <w:rFonts w:hint="eastAsia"/>
              </w:rPr>
              <w:t>2、公司2025年在机器人行业的发展预期如何？</w:t>
            </w:r>
          </w:p>
          <w:p w14:paraId="22959D06">
            <w:pPr>
              <w:rPr>
                <w:rFonts w:hint="eastAsia"/>
              </w:rPr>
            </w:pPr>
            <w:r>
              <w:rPr>
                <w:rFonts w:hint="eastAsia"/>
              </w:rPr>
              <w:t>答：工业移动机器人（AGV/AMR）目前下游渗透率较低，客户正在快速渗透其他应用场景，同时，也在逐步向全球市场渗透；很多大型终端客户选择自行建造AGV，将释放更多的需求，提高工业移动机器人整体的渗透率。</w:t>
            </w:r>
          </w:p>
          <w:p w14:paraId="60B5B3E3">
            <w:pPr>
              <w:rPr>
                <w:rFonts w:hint="eastAsia"/>
              </w:rPr>
            </w:pPr>
            <w:r>
              <w:rPr>
                <w:rFonts w:hint="eastAsia"/>
              </w:rPr>
              <w:t>公司在工业机器人方向的突破对未来发展具有积极效应。工业机器人龙头客户拥有较高的品牌影响力和市场占有率，除目前已有明确预期的订单外，公司正在积极拓展相关产品在其他产线上的验证工作。同时，其他客户的合作也在推进中。</w:t>
            </w:r>
          </w:p>
          <w:p w14:paraId="35C2FAF6">
            <w:pPr>
              <w:rPr>
                <w:rFonts w:hint="eastAsia"/>
              </w:rPr>
            </w:pPr>
            <w:r>
              <w:rPr>
                <w:rFonts w:hint="eastAsia"/>
              </w:rPr>
              <w:t>协作机器人是增长预期比较好的市场，目前处于上升阶段。公司在协作机器人方向有深厚的积累，在市场拓展中取得了不错的进展，除了国内头部客户的份额持续提升外，与全球协作机器人龙头客户的合作也在顺利推进中。</w:t>
            </w:r>
          </w:p>
          <w:p w14:paraId="14226DA3">
            <w:pPr>
              <w:rPr>
                <w:rFonts w:hint="eastAsia"/>
              </w:rPr>
            </w:pPr>
            <w:r>
              <w:rPr>
                <w:rFonts w:hint="eastAsia"/>
              </w:rPr>
              <w:t>仿生（人形/四足等）机器人是2025年具有增量预期的市场。公司紧跟下游市场趋势，积极布局无框力矩电机产品的降本、减重等工作，同时加大研发投入力度，为市场放量夯实产品、技术基础。</w:t>
            </w:r>
          </w:p>
          <w:p w14:paraId="07D4B785"/>
          <w:p w14:paraId="069130BA">
            <w:pPr>
              <w:rPr>
                <w:rFonts w:hint="eastAsia"/>
              </w:rPr>
            </w:pPr>
            <w:r>
              <w:rPr>
                <w:rFonts w:hint="eastAsia"/>
              </w:rPr>
              <w:t>3、公司对海外市场的增长预期来自于哪里？</w:t>
            </w:r>
          </w:p>
          <w:p w14:paraId="0B070705">
            <w:pPr>
              <w:rPr>
                <w:rFonts w:hint="eastAsia"/>
              </w:rPr>
            </w:pPr>
            <w:r>
              <w:rPr>
                <w:rFonts w:hint="eastAsia"/>
              </w:rPr>
              <w:t>答： 公司在70多个国家或地区拥有国家级一级代理商，产品覆盖人机界面、PLC、变频器、伺服系统等。从去年开始，公司全面梳理海外重要的机器人客户，将其作为种子客户以直销模式进行开发，形成海外经销加直销的销售模式，目前整体以欧洲和亚洲市场为主，同时也在积极开拓北美市场，预计会有一定的增量。公司海外市场与国内市场战略逐步趋同，机器人会是首要扩张的重点方向。公司提出i-Kinco集成化产品发展理念，为机器人客户提供集成式伺服轮、舵轮、微型驱动、伺服一体机等一系列高度集成的动力解决方案。观察国际工业发展趋势，集成化逐步成为新的方向，公司进一步巩固在工业移动机器人领域的领先优势，同时把集成能力赋能到传统的其他工业自动化设备的领域，采用集成化方案，在通用市场做创新型的差异化竞争。</w:t>
            </w:r>
          </w:p>
          <w:p w14:paraId="27A50E2E"/>
          <w:p w14:paraId="021DB981">
            <w:pPr>
              <w:rPr>
                <w:rFonts w:hint="eastAsia"/>
              </w:rPr>
            </w:pPr>
            <w:r>
              <w:rPr>
                <w:rFonts w:hint="eastAsia"/>
              </w:rPr>
              <w:t>4、公司认为人形机器人发展的下一个阶段是什么？</w:t>
            </w:r>
          </w:p>
          <w:p w14:paraId="3E52A672">
            <w:r>
              <w:rPr>
                <w:rFonts w:hint="eastAsia"/>
              </w:rPr>
              <w:t>答：公司认为，成本是人形机器人发展到下一个阶段的重要议题。目前，公司第四代无框力矩电机产品已经为未来降本做了充分准备，同时，在第四代后面，新一代产品已经开始预研。这些都是为未来的毛利率以及性能提升做更充分的准备。</w:t>
            </w:r>
          </w:p>
        </w:tc>
      </w:tr>
      <w:tr w14:paraId="2610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76" w:type="dxa"/>
            <w:vAlign w:val="center"/>
          </w:tcPr>
          <w:p w14:paraId="026D4E02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588" w:type="dxa"/>
            <w:vAlign w:val="center"/>
          </w:tcPr>
          <w:p w14:paraId="3656413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788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  <w:vAlign w:val="center"/>
          </w:tcPr>
          <w:p w14:paraId="750AE551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2025年3月12日-13日</w:t>
            </w:r>
          </w:p>
        </w:tc>
      </w:tr>
    </w:tbl>
    <w:p w14:paraId="229DD377">
      <w:pPr>
        <w:rPr>
          <w:rFonts w:hint="eastAsia" w:ascii="宋体" w:hAnsi="宋体" w:cs="宋体"/>
          <w:color w:val="000000"/>
          <w:kern w:val="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ED7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AA4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A426">
    <w:pPr>
      <w:pStyle w:val="2"/>
      <w:jc w:val="center"/>
    </w:pPr>
    <w:r>
      <w:t xml:space="preserve">-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</w:rPr>
      <w:t xml:space="preserve"> -</w:t>
    </w:r>
  </w:p>
  <w:p w14:paraId="45B742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4B1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44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EC9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41A0"/>
    <w:rsid w:val="00057C59"/>
    <w:rsid w:val="00064EB3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02E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20D3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20C4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CB9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080"/>
    <w:rsid w:val="002A1959"/>
    <w:rsid w:val="002A4381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6F73F3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02CE"/>
    <w:rsid w:val="009524FD"/>
    <w:rsid w:val="00954E18"/>
    <w:rsid w:val="00956C92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5280A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E2D3A"/>
    <w:rsid w:val="00EE472B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3E12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7E832D2"/>
    <w:rsid w:val="18BE10E1"/>
    <w:rsid w:val="199E2BAF"/>
    <w:rsid w:val="1C4D6B4A"/>
    <w:rsid w:val="1CE369D3"/>
    <w:rsid w:val="255F21AD"/>
    <w:rsid w:val="256B7C3C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49456EB1"/>
    <w:rsid w:val="4A211AF6"/>
    <w:rsid w:val="4CBC6B75"/>
    <w:rsid w:val="517174DB"/>
    <w:rsid w:val="547F7A92"/>
    <w:rsid w:val="54CA6068"/>
    <w:rsid w:val="569F4D86"/>
    <w:rsid w:val="56C44AAA"/>
    <w:rsid w:val="5756142C"/>
    <w:rsid w:val="57FF3520"/>
    <w:rsid w:val="59656DA6"/>
    <w:rsid w:val="5A184997"/>
    <w:rsid w:val="5B4F2B6D"/>
    <w:rsid w:val="60E84350"/>
    <w:rsid w:val="616012AC"/>
    <w:rsid w:val="6812734C"/>
    <w:rsid w:val="6B726158"/>
    <w:rsid w:val="6EDE743A"/>
    <w:rsid w:val="731C6D76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8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字符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link w:val="2"/>
    <w:autoRedefine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4">
    <w:name w:val="sh-highlight"/>
    <w:basedOn w:val="8"/>
    <w:autoRedefine/>
    <w:qFormat/>
    <w:uiPriority w:val="0"/>
  </w:style>
  <w:style w:type="paragraph" w:customStyle="1" w:styleId="1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HTML 预设格式 字符"/>
    <w:basedOn w:val="8"/>
    <w:link w:val="4"/>
    <w:semiHidden/>
    <w:qFormat/>
    <w:uiPriority w:val="99"/>
    <w:rPr>
      <w:rFonts w:ascii="Courier New" w:hAnsi="Courier New" w:cs="Courier New"/>
      <w:kern w:val="2"/>
    </w:rPr>
  </w:style>
  <w:style w:type="paragraph" w:customStyle="1" w:styleId="19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1465</Words>
  <Characters>1528</Characters>
  <Lines>11</Lines>
  <Paragraphs>3</Paragraphs>
  <TotalTime>111</TotalTime>
  <ScaleCrop>false</ScaleCrop>
  <LinksUpToDate>false</LinksUpToDate>
  <CharactersWithSpaces>1599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2015-05-14T07:43:00Z</dcterms:created>
  <dc:creator>Yun</dc:creator>
  <cp:lastModifiedBy>Yun</cp:lastModifiedBy>
  <dcterms:modified xsi:type="dcterms:W3CDTF">2025-03-17T05:57:23Z</dcterms:modified>
  <cp:revision>695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A96070C44C4545599A788021CE1E9592_13</vt:lpwstr>
  </property>
  <property fmtid="{D5CDD505-2E9C-101B-9397-08002B2CF9AE}" pid="4" name="KSOTemplateDocerSaveRecord">
    <vt:lpwstr>eyJoZGlkIjoiZTg5NjRiNjhhOWIwYzE1Y2RkNmQwNDhkNDE3MTMzZjciLCJ1c2VySWQiOiI3OTk3MjUyMzEifQ==</vt:lpwstr>
  </property>
</Properties>
</file>