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042" w:rsidRDefault="005D48A0">
      <w:pPr>
        <w:spacing w:beforeLines="50" w:before="156" w:afterLines="50" w:after="156" w:line="400" w:lineRule="exact"/>
        <w:ind w:firstLineChars="0" w:firstLine="0"/>
        <w:rPr>
          <w:bCs/>
          <w:iCs/>
          <w:color w:val="000000"/>
          <w:szCs w:val="22"/>
        </w:rPr>
      </w:pPr>
      <w:r>
        <w:rPr>
          <w:bCs/>
          <w:iCs/>
          <w:color w:val="000000"/>
          <w:szCs w:val="22"/>
        </w:rPr>
        <w:t>证券代码：</w:t>
      </w:r>
      <w:r>
        <w:rPr>
          <w:bCs/>
          <w:iCs/>
          <w:color w:val="000000"/>
          <w:szCs w:val="22"/>
        </w:rPr>
        <w:t xml:space="preserve">688273                                     </w:t>
      </w:r>
      <w:r>
        <w:rPr>
          <w:bCs/>
          <w:iCs/>
          <w:color w:val="000000"/>
          <w:szCs w:val="22"/>
        </w:rPr>
        <w:t>证券简称：麦澜德</w:t>
      </w:r>
    </w:p>
    <w:p w:rsidR="00902042" w:rsidRDefault="005D48A0">
      <w:pPr>
        <w:ind w:firstLineChars="0" w:firstLine="0"/>
        <w:jc w:val="center"/>
        <w:rPr>
          <w:b/>
          <w:bCs/>
          <w:iCs/>
          <w:color w:val="000000"/>
        </w:rPr>
      </w:pPr>
      <w:r>
        <w:rPr>
          <w:b/>
          <w:bCs/>
          <w:iCs/>
          <w:color w:val="000000"/>
          <w:sz w:val="28"/>
          <w:szCs w:val="28"/>
        </w:rPr>
        <w:t>南京麦澜德医疗科技股份有限公司投资者关系活动记录表</w:t>
      </w:r>
    </w:p>
    <w:p w:rsidR="00902042" w:rsidRDefault="005D48A0">
      <w:pPr>
        <w:ind w:firstLineChars="0" w:firstLine="0"/>
        <w:jc w:val="center"/>
        <w:rPr>
          <w:b/>
          <w:bCs/>
          <w:iCs/>
          <w:color w:val="000000"/>
        </w:rPr>
      </w:pPr>
      <w:r>
        <w:rPr>
          <w:b/>
          <w:bCs/>
          <w:iCs/>
          <w:color w:val="000000"/>
        </w:rPr>
        <w:t>（</w:t>
      </w:r>
      <w:bookmarkStart w:id="0" w:name="OLE_LINK2"/>
      <w:bookmarkStart w:id="1" w:name="OLE_LINK1"/>
      <w:r>
        <w:rPr>
          <w:b/>
          <w:bCs/>
          <w:iCs/>
          <w:color w:val="000000"/>
        </w:rPr>
        <w:t>2025</w:t>
      </w:r>
      <w:r>
        <w:rPr>
          <w:b/>
          <w:bCs/>
          <w:iCs/>
          <w:color w:val="000000"/>
        </w:rPr>
        <w:t>年</w:t>
      </w:r>
      <w:r>
        <w:rPr>
          <w:b/>
          <w:bCs/>
          <w:iCs/>
          <w:color w:val="000000"/>
        </w:rPr>
        <w:t>3</w:t>
      </w:r>
      <w:r>
        <w:rPr>
          <w:b/>
          <w:bCs/>
          <w:iCs/>
          <w:color w:val="000000"/>
        </w:rPr>
        <w:t>月</w:t>
      </w:r>
      <w:r>
        <w:rPr>
          <w:b/>
          <w:bCs/>
          <w:iCs/>
          <w:color w:val="000000"/>
        </w:rPr>
        <w:t>18</w:t>
      </w:r>
      <w:r>
        <w:rPr>
          <w:b/>
          <w:bCs/>
          <w:iCs/>
          <w:color w:val="000000"/>
        </w:rPr>
        <w:t>日</w:t>
      </w:r>
      <w:r>
        <w:rPr>
          <w:rFonts w:hint="eastAsia"/>
          <w:b/>
          <w:bCs/>
          <w:iCs/>
          <w:color w:val="000000"/>
        </w:rPr>
        <w:t>-</w:t>
      </w:r>
      <w:r>
        <w:rPr>
          <w:b/>
          <w:bCs/>
          <w:iCs/>
          <w:color w:val="000000"/>
        </w:rPr>
        <w:t>3</w:t>
      </w:r>
      <w:r>
        <w:rPr>
          <w:b/>
          <w:bCs/>
          <w:iCs/>
          <w:color w:val="000000"/>
        </w:rPr>
        <w:t>月</w:t>
      </w:r>
      <w:r>
        <w:rPr>
          <w:rFonts w:hint="eastAsia"/>
          <w:b/>
          <w:bCs/>
          <w:iCs/>
          <w:color w:val="000000"/>
        </w:rPr>
        <w:t>2</w:t>
      </w:r>
      <w:r>
        <w:rPr>
          <w:b/>
          <w:bCs/>
          <w:iCs/>
          <w:color w:val="000000"/>
        </w:rPr>
        <w:t>0</w:t>
      </w:r>
      <w:r>
        <w:rPr>
          <w:b/>
          <w:bCs/>
          <w:iCs/>
          <w:color w:val="000000"/>
        </w:rPr>
        <w:t>日</w:t>
      </w:r>
      <w:bookmarkEnd w:id="0"/>
      <w:bookmarkEnd w:id="1"/>
      <w:r>
        <w:rPr>
          <w:b/>
          <w:bCs/>
          <w:iCs/>
          <w:color w:val="000000"/>
        </w:rPr>
        <w:t>）</w:t>
      </w:r>
    </w:p>
    <w:tbl>
      <w:tblPr>
        <w:tblW w:w="8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7025"/>
      </w:tblGrid>
      <w:tr w:rsidR="00902042">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902042" w:rsidRDefault="005D48A0">
            <w:pPr>
              <w:spacing w:line="400" w:lineRule="exact"/>
              <w:ind w:firstLine="480"/>
              <w:rPr>
                <w:bCs/>
                <w:iCs/>
                <w:color w:val="000000"/>
              </w:rPr>
            </w:pPr>
            <w:r>
              <w:rPr>
                <w:bCs/>
                <w:iCs/>
                <w:color w:val="000000"/>
              </w:rPr>
              <w:t xml:space="preserve">                                                  </w:t>
            </w:r>
            <w:r>
              <w:rPr>
                <w:bCs/>
                <w:iCs/>
                <w:color w:val="000000"/>
              </w:rPr>
              <w:t>投资者关系活动类别</w:t>
            </w:r>
          </w:p>
          <w:p w:rsidR="00902042" w:rsidRDefault="00902042">
            <w:pPr>
              <w:ind w:firstLineChars="0" w:firstLine="0"/>
              <w:rPr>
                <w:bCs/>
                <w:iCs/>
                <w:color w:val="000000"/>
              </w:rPr>
            </w:pPr>
          </w:p>
        </w:tc>
        <w:tc>
          <w:tcPr>
            <w:tcW w:w="7025" w:type="dxa"/>
            <w:tcBorders>
              <w:top w:val="single" w:sz="4" w:space="0" w:color="auto"/>
              <w:left w:val="single" w:sz="4" w:space="0" w:color="auto"/>
              <w:bottom w:val="single" w:sz="4" w:space="0" w:color="auto"/>
              <w:right w:val="single" w:sz="4" w:space="0" w:color="auto"/>
            </w:tcBorders>
            <w:shd w:val="clear" w:color="auto" w:fill="auto"/>
            <w:vAlign w:val="center"/>
          </w:tcPr>
          <w:p w:rsidR="00902042" w:rsidRDefault="005D48A0">
            <w:pPr>
              <w:spacing w:line="480" w:lineRule="atLeast"/>
              <w:ind w:firstLineChars="0" w:firstLine="0"/>
              <w:rPr>
                <w:bCs/>
                <w:iCs/>
                <w:color w:val="000000"/>
              </w:rPr>
            </w:pPr>
            <w:r>
              <w:rPr>
                <w:rFonts w:ascii="宋体" w:hAnsi="宋体" w:hint="eastAsia"/>
                <w:bCs/>
                <w:iCs/>
                <w:color w:val="000000"/>
              </w:rPr>
              <w:sym w:font="Wingdings 2" w:char="F052"/>
            </w:r>
            <w:r>
              <w:t>特定对象调研</w:t>
            </w:r>
            <w:r>
              <w:t xml:space="preserve">       </w:t>
            </w:r>
            <w:r>
              <w:rPr>
                <w:rFonts w:hint="eastAsia"/>
              </w:rPr>
              <w:t xml:space="preserve"> </w:t>
            </w:r>
            <w:r>
              <w:rPr>
                <w:bCs/>
                <w:iCs/>
                <w:color w:val="000000"/>
              </w:rPr>
              <w:sym w:font="Wingdings 2" w:char="00A3"/>
            </w:r>
            <w:r>
              <w:t>分析师会议</w:t>
            </w:r>
          </w:p>
          <w:p w:rsidR="00902042" w:rsidRDefault="005D48A0">
            <w:pPr>
              <w:spacing w:line="480" w:lineRule="atLeast"/>
              <w:ind w:firstLineChars="0" w:firstLine="0"/>
              <w:rPr>
                <w:bCs/>
                <w:iCs/>
                <w:color w:val="000000"/>
              </w:rPr>
            </w:pPr>
            <w:r>
              <w:rPr>
                <w:bCs/>
                <w:iCs/>
                <w:color w:val="000000"/>
              </w:rPr>
              <w:sym w:font="Wingdings 2" w:char="00A3"/>
            </w:r>
            <w:r>
              <w:t>媒体采访</w:t>
            </w:r>
            <w:r>
              <w:t xml:space="preserve">            </w:t>
            </w:r>
            <w:r>
              <w:rPr>
                <w:bCs/>
                <w:iCs/>
                <w:color w:val="000000"/>
              </w:rPr>
              <w:sym w:font="Wingdings 2" w:char="00A3"/>
            </w:r>
            <w:r>
              <w:t>业绩说明会</w:t>
            </w:r>
          </w:p>
          <w:p w:rsidR="00902042" w:rsidRDefault="005D48A0">
            <w:pPr>
              <w:spacing w:line="480" w:lineRule="atLeast"/>
              <w:ind w:firstLineChars="0" w:firstLine="0"/>
              <w:rPr>
                <w:bCs/>
                <w:iCs/>
                <w:color w:val="000000"/>
              </w:rPr>
            </w:pPr>
            <w:r>
              <w:rPr>
                <w:bCs/>
                <w:iCs/>
                <w:color w:val="000000"/>
              </w:rPr>
              <w:sym w:font="Wingdings 2" w:char="00A3"/>
            </w:r>
            <w:r>
              <w:t>新闻发布会</w:t>
            </w:r>
            <w:r>
              <w:t xml:space="preserve">          </w:t>
            </w:r>
            <w:r>
              <w:rPr>
                <w:rFonts w:ascii="宋体" w:hAnsi="宋体" w:hint="eastAsia"/>
                <w:bCs/>
                <w:iCs/>
                <w:color w:val="000000"/>
              </w:rPr>
              <w:t>□</w:t>
            </w:r>
            <w:r>
              <w:t>路演活动</w:t>
            </w:r>
          </w:p>
          <w:p w:rsidR="00902042" w:rsidRDefault="005D48A0">
            <w:pPr>
              <w:tabs>
                <w:tab w:val="left" w:pos="3045"/>
                <w:tab w:val="center" w:pos="3199"/>
              </w:tabs>
              <w:spacing w:line="480" w:lineRule="atLeast"/>
              <w:ind w:firstLineChars="0" w:firstLine="0"/>
              <w:rPr>
                <w:bCs/>
                <w:iCs/>
                <w:color w:val="000000"/>
                <w:u w:val="single"/>
              </w:rPr>
            </w:pPr>
            <w:r>
              <w:rPr>
                <w:rFonts w:ascii="宋体" w:hAnsi="宋体" w:hint="eastAsia"/>
                <w:bCs/>
                <w:iCs/>
                <w:color w:val="000000"/>
              </w:rPr>
              <w:t>□</w:t>
            </w:r>
            <w:r>
              <w:t>现场参观</w:t>
            </w:r>
            <w:r>
              <w:rPr>
                <w:rFonts w:hint="eastAsia"/>
              </w:rPr>
              <w:t xml:space="preserve">           </w:t>
            </w:r>
            <w:r>
              <w:t xml:space="preserve"> </w:t>
            </w:r>
            <w:r>
              <w:rPr>
                <w:rFonts w:ascii="宋体" w:hAnsi="宋体" w:hint="eastAsia"/>
                <w:bCs/>
                <w:iCs/>
                <w:color w:val="000000"/>
              </w:rPr>
              <w:t>□</w:t>
            </w:r>
            <w:r>
              <w:t>其他</w:t>
            </w:r>
            <w:r>
              <w:t xml:space="preserve"> </w:t>
            </w:r>
          </w:p>
        </w:tc>
      </w:tr>
      <w:tr w:rsidR="00902042">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902042" w:rsidRDefault="005D48A0">
            <w:pPr>
              <w:ind w:firstLineChars="0" w:firstLine="0"/>
              <w:rPr>
                <w:bCs/>
                <w:iCs/>
                <w:color w:val="000000"/>
              </w:rPr>
            </w:pPr>
            <w:r>
              <w:rPr>
                <w:bCs/>
                <w:iCs/>
                <w:color w:val="000000"/>
              </w:rPr>
              <w:t>参与单位名称</w:t>
            </w:r>
          </w:p>
        </w:tc>
        <w:tc>
          <w:tcPr>
            <w:tcW w:w="7025" w:type="dxa"/>
            <w:tcBorders>
              <w:top w:val="single" w:sz="4" w:space="0" w:color="auto"/>
              <w:left w:val="single" w:sz="4" w:space="0" w:color="auto"/>
              <w:bottom w:val="single" w:sz="4" w:space="0" w:color="auto"/>
              <w:right w:val="single" w:sz="4" w:space="0" w:color="auto"/>
            </w:tcBorders>
            <w:shd w:val="clear" w:color="auto" w:fill="auto"/>
            <w:vAlign w:val="center"/>
          </w:tcPr>
          <w:p w:rsidR="00902042" w:rsidRDefault="005D48A0">
            <w:pPr>
              <w:ind w:firstLineChars="0" w:firstLine="0"/>
            </w:pPr>
            <w:r>
              <w:rPr>
                <w:rFonts w:hint="eastAsia"/>
              </w:rPr>
              <w:t>国盛医药、交银施罗德基金、</w:t>
            </w:r>
            <w:r>
              <w:t>汇添富基金、</w:t>
            </w:r>
            <w:r w:rsidR="00AF563F">
              <w:rPr>
                <w:rFonts w:hint="eastAsia"/>
              </w:rPr>
              <w:t>富国</w:t>
            </w:r>
            <w:bookmarkStart w:id="2" w:name="_GoBack"/>
            <w:bookmarkEnd w:id="2"/>
            <w:r>
              <w:t>基金、光大保德信基金、融通基金</w:t>
            </w:r>
          </w:p>
        </w:tc>
      </w:tr>
      <w:tr w:rsidR="00902042">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902042" w:rsidRDefault="005D48A0">
            <w:pPr>
              <w:ind w:firstLineChars="0" w:firstLine="0"/>
              <w:rPr>
                <w:bCs/>
                <w:iCs/>
                <w:color w:val="000000"/>
              </w:rPr>
            </w:pPr>
            <w:r>
              <w:rPr>
                <w:bCs/>
                <w:iCs/>
                <w:color w:val="000000"/>
              </w:rPr>
              <w:t>时间</w:t>
            </w:r>
          </w:p>
        </w:tc>
        <w:tc>
          <w:tcPr>
            <w:tcW w:w="7025" w:type="dxa"/>
            <w:tcBorders>
              <w:top w:val="single" w:sz="4" w:space="0" w:color="auto"/>
              <w:left w:val="single" w:sz="4" w:space="0" w:color="auto"/>
              <w:bottom w:val="single" w:sz="4" w:space="0" w:color="auto"/>
              <w:right w:val="single" w:sz="4" w:space="0" w:color="auto"/>
            </w:tcBorders>
            <w:shd w:val="clear" w:color="auto" w:fill="auto"/>
            <w:vAlign w:val="center"/>
          </w:tcPr>
          <w:p w:rsidR="00902042" w:rsidRDefault="005D48A0">
            <w:pPr>
              <w:spacing w:line="240" w:lineRule="auto"/>
              <w:ind w:firstLineChars="0" w:firstLine="0"/>
              <w:rPr>
                <w:bCs/>
                <w:iCs/>
                <w:color w:val="000000"/>
              </w:rPr>
            </w:pPr>
            <w:r>
              <w:rPr>
                <w:bCs/>
                <w:iCs/>
                <w:color w:val="000000"/>
              </w:rPr>
              <w:t>2025</w:t>
            </w:r>
            <w:r>
              <w:rPr>
                <w:bCs/>
                <w:iCs/>
                <w:color w:val="000000"/>
              </w:rPr>
              <w:t>年</w:t>
            </w:r>
            <w:r>
              <w:rPr>
                <w:bCs/>
                <w:iCs/>
                <w:color w:val="000000"/>
              </w:rPr>
              <w:t>3</w:t>
            </w:r>
            <w:r>
              <w:rPr>
                <w:bCs/>
                <w:iCs/>
                <w:color w:val="000000"/>
              </w:rPr>
              <w:t>月</w:t>
            </w:r>
            <w:r>
              <w:rPr>
                <w:bCs/>
                <w:iCs/>
                <w:color w:val="000000"/>
              </w:rPr>
              <w:t>18</w:t>
            </w:r>
            <w:r>
              <w:rPr>
                <w:rFonts w:hint="eastAsia"/>
                <w:bCs/>
                <w:iCs/>
                <w:color w:val="000000"/>
              </w:rPr>
              <w:t>日、</w:t>
            </w:r>
            <w:r>
              <w:rPr>
                <w:rFonts w:hint="eastAsia"/>
                <w:bCs/>
                <w:iCs/>
                <w:color w:val="000000"/>
              </w:rPr>
              <w:t>3</w:t>
            </w:r>
            <w:r>
              <w:rPr>
                <w:rFonts w:hint="eastAsia"/>
                <w:bCs/>
                <w:iCs/>
                <w:color w:val="000000"/>
              </w:rPr>
              <w:t>月</w:t>
            </w:r>
            <w:r>
              <w:rPr>
                <w:rFonts w:hint="eastAsia"/>
                <w:bCs/>
                <w:iCs/>
                <w:color w:val="000000"/>
              </w:rPr>
              <w:t>1</w:t>
            </w:r>
            <w:r>
              <w:rPr>
                <w:bCs/>
                <w:iCs/>
                <w:color w:val="000000"/>
              </w:rPr>
              <w:t>9</w:t>
            </w:r>
            <w:r>
              <w:rPr>
                <w:bCs/>
                <w:iCs/>
                <w:color w:val="000000"/>
              </w:rPr>
              <w:t>日、</w:t>
            </w:r>
            <w:r>
              <w:rPr>
                <w:rFonts w:hint="eastAsia"/>
                <w:bCs/>
                <w:iCs/>
                <w:color w:val="000000"/>
              </w:rPr>
              <w:t>3</w:t>
            </w:r>
            <w:r>
              <w:rPr>
                <w:rFonts w:hint="eastAsia"/>
                <w:bCs/>
                <w:iCs/>
                <w:color w:val="000000"/>
              </w:rPr>
              <w:t>月</w:t>
            </w:r>
            <w:r>
              <w:rPr>
                <w:rFonts w:hint="eastAsia"/>
                <w:bCs/>
                <w:iCs/>
                <w:color w:val="000000"/>
              </w:rPr>
              <w:t>2</w:t>
            </w:r>
            <w:r>
              <w:rPr>
                <w:bCs/>
                <w:iCs/>
                <w:color w:val="000000"/>
              </w:rPr>
              <w:t>0</w:t>
            </w:r>
            <w:r>
              <w:rPr>
                <w:bCs/>
                <w:iCs/>
                <w:color w:val="000000"/>
              </w:rPr>
              <w:t>日</w:t>
            </w:r>
          </w:p>
        </w:tc>
      </w:tr>
      <w:tr w:rsidR="00902042">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902042" w:rsidRDefault="005D48A0">
            <w:pPr>
              <w:ind w:firstLineChars="0" w:firstLine="0"/>
              <w:rPr>
                <w:bCs/>
                <w:iCs/>
                <w:color w:val="000000"/>
              </w:rPr>
            </w:pPr>
            <w:r>
              <w:rPr>
                <w:bCs/>
                <w:iCs/>
                <w:color w:val="000000"/>
              </w:rPr>
              <w:t>地点（形式）</w:t>
            </w:r>
          </w:p>
        </w:tc>
        <w:tc>
          <w:tcPr>
            <w:tcW w:w="7025" w:type="dxa"/>
            <w:tcBorders>
              <w:top w:val="single" w:sz="4" w:space="0" w:color="auto"/>
              <w:left w:val="single" w:sz="4" w:space="0" w:color="auto"/>
              <w:bottom w:val="single" w:sz="4" w:space="0" w:color="auto"/>
              <w:right w:val="single" w:sz="4" w:space="0" w:color="auto"/>
            </w:tcBorders>
            <w:shd w:val="clear" w:color="auto" w:fill="auto"/>
            <w:vAlign w:val="center"/>
          </w:tcPr>
          <w:p w:rsidR="00902042" w:rsidRDefault="005D48A0">
            <w:pPr>
              <w:spacing w:line="240" w:lineRule="auto"/>
              <w:ind w:firstLineChars="0" w:firstLine="0"/>
              <w:rPr>
                <w:bCs/>
                <w:iCs/>
                <w:color w:val="000000"/>
              </w:rPr>
            </w:pPr>
            <w:proofErr w:type="gramStart"/>
            <w:r>
              <w:rPr>
                <w:rFonts w:hint="eastAsia"/>
                <w:bCs/>
                <w:iCs/>
                <w:color w:val="000000"/>
              </w:rPr>
              <w:t>腾讯会议</w:t>
            </w:r>
            <w:proofErr w:type="gramEnd"/>
          </w:p>
        </w:tc>
      </w:tr>
      <w:tr w:rsidR="00902042">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902042" w:rsidRDefault="005D48A0">
            <w:pPr>
              <w:ind w:firstLineChars="0" w:firstLine="0"/>
              <w:rPr>
                <w:bCs/>
                <w:iCs/>
                <w:color w:val="000000"/>
              </w:rPr>
            </w:pPr>
            <w:r>
              <w:rPr>
                <w:bCs/>
                <w:iCs/>
                <w:color w:val="000000"/>
              </w:rPr>
              <w:t>上市公司接待人员姓名</w:t>
            </w:r>
          </w:p>
        </w:tc>
        <w:tc>
          <w:tcPr>
            <w:tcW w:w="7025" w:type="dxa"/>
            <w:tcBorders>
              <w:top w:val="single" w:sz="4" w:space="0" w:color="auto"/>
              <w:left w:val="single" w:sz="4" w:space="0" w:color="auto"/>
              <w:bottom w:val="single" w:sz="4" w:space="0" w:color="auto"/>
              <w:right w:val="single" w:sz="4" w:space="0" w:color="auto"/>
            </w:tcBorders>
            <w:shd w:val="clear" w:color="auto" w:fill="auto"/>
            <w:vAlign w:val="center"/>
          </w:tcPr>
          <w:p w:rsidR="00902042" w:rsidRDefault="005D48A0">
            <w:pPr>
              <w:spacing w:line="480" w:lineRule="atLeast"/>
              <w:ind w:firstLineChars="0" w:firstLine="0"/>
              <w:rPr>
                <w:bCs/>
                <w:iCs/>
                <w:color w:val="000000"/>
              </w:rPr>
            </w:pPr>
            <w:r>
              <w:rPr>
                <w:bCs/>
                <w:iCs/>
                <w:color w:val="000000"/>
              </w:rPr>
              <w:t>副总经理、董事会秘书</w:t>
            </w:r>
            <w:r>
              <w:rPr>
                <w:bCs/>
                <w:iCs/>
                <w:color w:val="000000"/>
              </w:rPr>
              <w:t xml:space="preserve">  </w:t>
            </w:r>
            <w:r>
              <w:rPr>
                <w:bCs/>
                <w:iCs/>
                <w:color w:val="000000"/>
              </w:rPr>
              <w:t>陈江宁</w:t>
            </w:r>
          </w:p>
          <w:p w:rsidR="00902042" w:rsidRDefault="005D48A0">
            <w:pPr>
              <w:spacing w:line="480" w:lineRule="atLeast"/>
              <w:ind w:firstLineChars="0" w:firstLine="0"/>
              <w:rPr>
                <w:bCs/>
                <w:iCs/>
                <w:color w:val="000000"/>
              </w:rPr>
            </w:pPr>
            <w:r>
              <w:rPr>
                <w:bCs/>
                <w:iCs/>
                <w:color w:val="000000"/>
              </w:rPr>
              <w:t>投资总监</w:t>
            </w:r>
            <w:r>
              <w:rPr>
                <w:bCs/>
                <w:iCs/>
                <w:color w:val="000000"/>
              </w:rPr>
              <w:t xml:space="preserve">  </w:t>
            </w:r>
            <w:r>
              <w:rPr>
                <w:bCs/>
                <w:iCs/>
                <w:color w:val="000000"/>
              </w:rPr>
              <w:t>焦靖</w:t>
            </w:r>
          </w:p>
          <w:p w:rsidR="00902042" w:rsidRDefault="005D48A0">
            <w:pPr>
              <w:spacing w:line="480" w:lineRule="atLeast"/>
              <w:ind w:firstLineChars="0" w:firstLine="0"/>
              <w:rPr>
                <w:bCs/>
                <w:iCs/>
                <w:color w:val="000000"/>
              </w:rPr>
            </w:pPr>
            <w:r>
              <w:rPr>
                <w:bCs/>
                <w:iCs/>
                <w:color w:val="000000"/>
              </w:rPr>
              <w:t>证券代表</w:t>
            </w:r>
            <w:r>
              <w:rPr>
                <w:bCs/>
                <w:iCs/>
                <w:color w:val="000000"/>
              </w:rPr>
              <w:t xml:space="preserve">  </w:t>
            </w:r>
            <w:proofErr w:type="gramStart"/>
            <w:r>
              <w:rPr>
                <w:bCs/>
                <w:iCs/>
                <w:color w:val="000000"/>
              </w:rPr>
              <w:t>倪</w:t>
            </w:r>
            <w:proofErr w:type="gramEnd"/>
            <w:r>
              <w:rPr>
                <w:bCs/>
                <w:iCs/>
                <w:color w:val="000000"/>
              </w:rPr>
              <w:t>清清</w:t>
            </w:r>
          </w:p>
        </w:tc>
      </w:tr>
      <w:tr w:rsidR="00902042">
        <w:trPr>
          <w:trHeight w:val="90"/>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902042" w:rsidRDefault="005D48A0">
            <w:pPr>
              <w:ind w:firstLineChars="0" w:firstLine="0"/>
              <w:rPr>
                <w:bCs/>
                <w:iCs/>
                <w:color w:val="000000"/>
              </w:rPr>
            </w:pPr>
            <w:r>
              <w:rPr>
                <w:bCs/>
                <w:iCs/>
                <w:color w:val="000000"/>
              </w:rPr>
              <w:t>投资者关系活动主要内容介绍</w:t>
            </w:r>
          </w:p>
          <w:p w:rsidR="00902042" w:rsidRDefault="00902042">
            <w:pPr>
              <w:ind w:firstLineChars="0" w:firstLine="0"/>
              <w:rPr>
                <w:bCs/>
                <w:iCs/>
                <w:color w:val="000000"/>
              </w:rPr>
            </w:pPr>
          </w:p>
        </w:tc>
        <w:tc>
          <w:tcPr>
            <w:tcW w:w="7025" w:type="dxa"/>
            <w:tcBorders>
              <w:top w:val="single" w:sz="4" w:space="0" w:color="auto"/>
              <w:left w:val="single" w:sz="4" w:space="0" w:color="auto"/>
              <w:bottom w:val="single" w:sz="4" w:space="0" w:color="auto"/>
              <w:right w:val="single" w:sz="4" w:space="0" w:color="auto"/>
            </w:tcBorders>
            <w:shd w:val="clear" w:color="auto" w:fill="auto"/>
            <w:vAlign w:val="center"/>
          </w:tcPr>
          <w:p w:rsidR="00902042" w:rsidRDefault="005D48A0">
            <w:pPr>
              <w:ind w:firstLine="482"/>
              <w:rPr>
                <w:b/>
                <w:iCs/>
              </w:rPr>
            </w:pPr>
            <w:r>
              <w:rPr>
                <w:b/>
                <w:iCs/>
              </w:rPr>
              <w:t>提问交流</w:t>
            </w:r>
          </w:p>
          <w:p w:rsidR="00902042" w:rsidRDefault="005D48A0">
            <w:pPr>
              <w:ind w:firstLine="482"/>
              <w:rPr>
                <w:b/>
              </w:rPr>
            </w:pPr>
            <w:r>
              <w:rPr>
                <w:b/>
              </w:rPr>
              <w:t>Q1</w:t>
            </w:r>
            <w:r>
              <w:rPr>
                <w:rFonts w:hint="eastAsia"/>
                <w:b/>
              </w:rPr>
              <w:t>：请介绍下公司主要业务板块？</w:t>
            </w:r>
            <w:r>
              <w:rPr>
                <w:b/>
              </w:rPr>
              <w:t xml:space="preserve">  </w:t>
            </w:r>
          </w:p>
          <w:p w:rsidR="00902042" w:rsidRDefault="005D48A0">
            <w:pPr>
              <w:ind w:firstLine="480"/>
            </w:pPr>
            <w:r>
              <w:rPr>
                <w:rFonts w:hint="eastAsia"/>
              </w:rPr>
              <w:t>公司目前有四大核心业务线：</w:t>
            </w:r>
            <w:r>
              <w:t xml:space="preserve"> </w:t>
            </w:r>
            <w:r>
              <w:rPr>
                <w:rFonts w:hint="eastAsia"/>
              </w:rPr>
              <w:t>盆底及妇产康复产品线、生殖康复和抗衰产品线、运动康复产品线、耗材和信息化产品线。</w:t>
            </w:r>
          </w:p>
          <w:p w:rsidR="00902042" w:rsidRDefault="005D48A0">
            <w:pPr>
              <w:ind w:firstLine="480"/>
            </w:pPr>
            <w:r>
              <w:t>1</w:t>
            </w:r>
            <w:r>
              <w:rPr>
                <w:rFonts w:hint="eastAsia"/>
              </w:rPr>
              <w:t>）盆底及妇产康复产品线，主要针对妇产康复及盆底功能性障碍疾病人群，包括盆底疾病、妇产康复的整体诊疗，应用广泛于妇产科、盆底康复中心、泌尿科、肛肠科等医院科室；</w:t>
            </w:r>
          </w:p>
          <w:p w:rsidR="00902042" w:rsidRDefault="005D48A0">
            <w:pPr>
              <w:ind w:firstLine="480"/>
            </w:pPr>
            <w:r>
              <w:t>2</w:t>
            </w:r>
            <w:r>
              <w:rPr>
                <w:rFonts w:hint="eastAsia"/>
              </w:rPr>
              <w:t>）生殖康复和抗衰产品线，主要针对人流术后、宫腔术后、不孕不育、卵巢功能早衰的辅助治疗、皮肤检测及皮肤治疗等，主要应用于妇科、妇产科及生殖中心等医院科室及医疗美容机构等领域；</w:t>
            </w:r>
          </w:p>
          <w:p w:rsidR="00902042" w:rsidRDefault="005D48A0">
            <w:pPr>
              <w:ind w:firstLine="480"/>
            </w:pPr>
            <w:r>
              <w:t>3</w:t>
            </w:r>
            <w:r>
              <w:rPr>
                <w:rFonts w:hint="eastAsia"/>
              </w:rPr>
              <w:t>）运动康复产品线，主要面向脑瘫、卒中后人群手功能的评估及康复，主要应用于康复科、骨科、老年科、神经科等医院科室</w:t>
            </w:r>
            <w:r>
              <w:t xml:space="preserve"> </w:t>
            </w:r>
            <w:r>
              <w:rPr>
                <w:rFonts w:hint="eastAsia"/>
              </w:rPr>
              <w:t>；</w:t>
            </w:r>
          </w:p>
          <w:p w:rsidR="00902042" w:rsidRDefault="005D48A0">
            <w:pPr>
              <w:ind w:firstLine="480"/>
            </w:pPr>
            <w:r>
              <w:t>4</w:t>
            </w:r>
            <w:r>
              <w:rPr>
                <w:rFonts w:hint="eastAsia"/>
              </w:rPr>
              <w:t>）耗材和信息化产品线，配套耗材是公司一个重要的商业模</w:t>
            </w:r>
            <w:r>
              <w:rPr>
                <w:rFonts w:hint="eastAsia"/>
              </w:rPr>
              <w:lastRenderedPageBreak/>
              <w:t>式；所有产品线信息化的联合是公司极富竞争力的顶层设计，实现了公司所有产品矩阵式的互联。</w:t>
            </w:r>
          </w:p>
          <w:p w:rsidR="00902042" w:rsidRDefault="005D48A0">
            <w:pPr>
              <w:ind w:firstLine="482"/>
              <w:rPr>
                <w:b/>
                <w:bCs/>
              </w:rPr>
            </w:pPr>
            <w:r>
              <w:rPr>
                <w:rFonts w:hint="eastAsia"/>
                <w:b/>
                <w:bCs/>
              </w:rPr>
              <w:t>Q2</w:t>
            </w:r>
            <w:r>
              <w:rPr>
                <w:rFonts w:hint="eastAsia"/>
                <w:b/>
                <w:bCs/>
              </w:rPr>
              <w:t>：公司盆底康复业务的核心群体是什么？面对生育率下降趋势，公司保持稳健增长的原因是什么？</w:t>
            </w:r>
          </w:p>
          <w:p w:rsidR="00902042" w:rsidRDefault="005D48A0">
            <w:pPr>
              <w:ind w:firstLine="480"/>
            </w:pPr>
            <w:r>
              <w:rPr>
                <w:rFonts w:hint="eastAsia"/>
              </w:rPr>
              <w:t>公司盆底康复客户群体分布在院内市场和院外市场。</w:t>
            </w:r>
            <w:r>
              <w:t>院内以</w:t>
            </w:r>
            <w:r>
              <w:rPr>
                <w:rFonts w:hint="eastAsia"/>
              </w:rPr>
              <w:t>接受盆底功能障碍性疾病</w:t>
            </w:r>
            <w:r>
              <w:rPr>
                <w:rFonts w:hint="eastAsia"/>
              </w:rPr>
              <w:t>(PFD)</w:t>
            </w:r>
            <w:r>
              <w:rPr>
                <w:rFonts w:hint="eastAsia"/>
              </w:rPr>
              <w:t>诊疗的患病人群为主</w:t>
            </w:r>
            <w:r>
              <w:t>，院外以产后人群为主。随着生育率下降，院外市场</w:t>
            </w:r>
            <w:r>
              <w:rPr>
                <w:rFonts w:hint="eastAsia"/>
              </w:rPr>
              <w:t>会有一定的</w:t>
            </w:r>
            <w:r>
              <w:t>萎缩</w:t>
            </w:r>
            <w:r>
              <w:rPr>
                <w:rFonts w:hint="eastAsia"/>
              </w:rPr>
              <w:t>。但随着老龄化现象加剧、居民经济生活水平提高及健康意识增强，</w:t>
            </w:r>
            <w:r>
              <w:rPr>
                <w:rFonts w:hint="eastAsia"/>
              </w:rPr>
              <w:t>80</w:t>
            </w:r>
            <w:r>
              <w:rPr>
                <w:rFonts w:hint="eastAsia"/>
              </w:rPr>
              <w:t>后、</w:t>
            </w:r>
            <w:r>
              <w:rPr>
                <w:rFonts w:hint="eastAsia"/>
              </w:rPr>
              <w:t>90</w:t>
            </w:r>
            <w:r>
              <w:rPr>
                <w:rFonts w:hint="eastAsia"/>
              </w:rPr>
              <w:t>后女性主动筛查和治疗</w:t>
            </w:r>
            <w:r>
              <w:rPr>
                <w:rFonts w:hint="eastAsia"/>
              </w:rPr>
              <w:t>PFD</w:t>
            </w:r>
            <w:r>
              <w:rPr>
                <w:rFonts w:hint="eastAsia"/>
              </w:rPr>
              <w:t>的人数逐年增多，相关医疗服务覆盖的人群呈递增趋势，</w:t>
            </w:r>
            <w:r>
              <w:t>支撑业务</w:t>
            </w:r>
            <w:r>
              <w:rPr>
                <w:rFonts w:hint="eastAsia"/>
              </w:rPr>
              <w:t>稳健发展</w:t>
            </w:r>
            <w:r>
              <w:t>。</w:t>
            </w:r>
          </w:p>
          <w:p w:rsidR="00902042" w:rsidRDefault="005D48A0">
            <w:pPr>
              <w:ind w:firstLine="482"/>
              <w:rPr>
                <w:b/>
                <w:bCs/>
              </w:rPr>
            </w:pPr>
            <w:r>
              <w:rPr>
                <w:rFonts w:hint="eastAsia"/>
                <w:b/>
                <w:bCs/>
              </w:rPr>
              <w:t>Q3</w:t>
            </w:r>
            <w:r>
              <w:rPr>
                <w:rFonts w:hint="eastAsia"/>
                <w:b/>
                <w:bCs/>
              </w:rPr>
              <w:t>：二代盆底设备的技术亮点在哪里？</w:t>
            </w:r>
          </w:p>
          <w:p w:rsidR="00902042" w:rsidRDefault="005D48A0">
            <w:pPr>
              <w:ind w:firstLine="480"/>
            </w:pPr>
            <w:r>
              <w:rPr>
                <w:rFonts w:hint="eastAsia"/>
              </w:rPr>
              <w:t>公司去年一季度发布了</w:t>
            </w:r>
            <w:r>
              <w:rPr>
                <w:rFonts w:hint="eastAsia"/>
              </w:rPr>
              <w:t xml:space="preserve"> </w:t>
            </w:r>
            <w:r>
              <w:rPr>
                <w:rFonts w:hint="eastAsia"/>
              </w:rPr>
              <w:t>“磁电热影·智融</w:t>
            </w:r>
            <w:r>
              <w:rPr>
                <w:rFonts w:hint="eastAsia"/>
              </w:rPr>
              <w:t xml:space="preserve"> PI-ONE</w:t>
            </w:r>
            <w:r>
              <w:rPr>
                <w:rFonts w:hint="eastAsia"/>
              </w:rPr>
              <w:t>”系统，涵盖盆底</w:t>
            </w:r>
            <w:proofErr w:type="gramStart"/>
            <w:r>
              <w:rPr>
                <w:rFonts w:hint="eastAsia"/>
              </w:rPr>
              <w:t>康复线</w:t>
            </w:r>
            <w:proofErr w:type="gramEnd"/>
            <w:r>
              <w:rPr>
                <w:rFonts w:hint="eastAsia"/>
              </w:rPr>
              <w:t>的</w:t>
            </w:r>
            <w:r>
              <w:rPr>
                <w:rFonts w:hint="eastAsia"/>
              </w:rPr>
              <w:t>3</w:t>
            </w:r>
            <w:r>
              <w:rPr>
                <w:rFonts w:hint="eastAsia"/>
              </w:rPr>
              <w:t>个新产品：二代盆底生物刺激反馈仪、盆底超声影像系统、全新系列磁刺激仪，盆底三款新品的推出构建了一套智能化的盆底康复整体解决方案，融合磁、电、热、影，将盆底疾病诊疗所需要的技术、数据与设备融合在一起，实现盆底患者一站式、个性化诊疗方案的落地。融合前期已经实现的自动检测、自动报告、自动生成方案等功能，结合更多的数据（包括盆底结构性、功能性等临床指标），将盆底智能化诊疗体系提升至一个新的阶段，优化临床应用的便捷性和有效性，完成从产品解决方案到场景</w:t>
            </w:r>
            <w:proofErr w:type="gramStart"/>
            <w:r>
              <w:rPr>
                <w:rFonts w:hint="eastAsia"/>
              </w:rPr>
              <w:t>化解决</w:t>
            </w:r>
            <w:proofErr w:type="gramEnd"/>
            <w:r>
              <w:rPr>
                <w:rFonts w:hint="eastAsia"/>
              </w:rPr>
              <w:t>方案的进化。</w:t>
            </w:r>
          </w:p>
          <w:p w:rsidR="00902042" w:rsidRDefault="005D48A0">
            <w:pPr>
              <w:ind w:firstLine="482"/>
              <w:rPr>
                <w:b/>
                <w:bCs/>
              </w:rPr>
            </w:pPr>
            <w:r>
              <w:rPr>
                <w:rFonts w:hint="eastAsia"/>
                <w:b/>
                <w:bCs/>
              </w:rPr>
              <w:t>Q4</w:t>
            </w:r>
            <w:r>
              <w:rPr>
                <w:rFonts w:hint="eastAsia"/>
                <w:b/>
                <w:bCs/>
              </w:rPr>
              <w:t>：生殖抗衰业务的推广模式是怎样的？</w:t>
            </w:r>
          </w:p>
          <w:p w:rsidR="00902042" w:rsidRDefault="005D48A0">
            <w:pPr>
              <w:ind w:firstLine="480"/>
            </w:pPr>
            <w:r>
              <w:rPr>
                <w:rFonts w:hint="eastAsia"/>
              </w:rPr>
              <w:t>公司会沿用麦澜德在盆底康复领域诊疗一体化的理念拓展生殖抗衰业务，</w:t>
            </w:r>
            <w:r>
              <w:t>从院内卵巢功能早衰治疗延伸至</w:t>
            </w:r>
            <w:proofErr w:type="gramStart"/>
            <w:r>
              <w:t>医</w:t>
            </w:r>
            <w:proofErr w:type="gramEnd"/>
            <w:r>
              <w:t>美机构的</w:t>
            </w:r>
            <w:r>
              <w:t>“</w:t>
            </w:r>
            <w:r>
              <w:t>抗衰</w:t>
            </w:r>
            <w:r>
              <w:t>”</w:t>
            </w:r>
            <w:r>
              <w:t>概念</w:t>
            </w:r>
            <w:r>
              <w:rPr>
                <w:rFonts w:hint="eastAsia"/>
              </w:rPr>
              <w:t>，并</w:t>
            </w:r>
            <w:r>
              <w:t>通过</w:t>
            </w:r>
            <w:r>
              <w:rPr>
                <w:rFonts w:hint="eastAsia"/>
              </w:rPr>
              <w:t>收购</w:t>
            </w:r>
            <w:r>
              <w:t>上海奥通和</w:t>
            </w:r>
            <w:proofErr w:type="gramStart"/>
            <w:r>
              <w:rPr>
                <w:rFonts w:hint="eastAsia"/>
              </w:rPr>
              <w:t>小肤科技</w:t>
            </w:r>
            <w:proofErr w:type="gramEnd"/>
            <w:r>
              <w:rPr>
                <w:rFonts w:hint="eastAsia"/>
              </w:rPr>
              <w:t>等公司</w:t>
            </w:r>
            <w:r>
              <w:t>，</w:t>
            </w:r>
            <w:r>
              <w:rPr>
                <w:rFonts w:hint="eastAsia"/>
              </w:rPr>
              <w:t>快速</w:t>
            </w:r>
            <w:r>
              <w:t>布局皮肤领域，形成</w:t>
            </w:r>
            <w:r>
              <w:t>“</w:t>
            </w:r>
            <w:r>
              <w:t>诊断</w:t>
            </w:r>
            <w:r>
              <w:t>+</w:t>
            </w:r>
            <w:r>
              <w:t>治疗</w:t>
            </w:r>
            <w:r>
              <w:t>”</w:t>
            </w:r>
            <w:r>
              <w:t>闭环</w:t>
            </w:r>
            <w:r>
              <w:rPr>
                <w:rFonts w:hint="eastAsia"/>
              </w:rPr>
              <w:t>，由内而外满足女性健康和美的需求。</w:t>
            </w:r>
          </w:p>
          <w:p w:rsidR="00902042" w:rsidRDefault="005D48A0">
            <w:pPr>
              <w:ind w:firstLine="482"/>
              <w:rPr>
                <w:b/>
                <w:bCs/>
              </w:rPr>
            </w:pPr>
            <w:r>
              <w:rPr>
                <w:rFonts w:hint="eastAsia"/>
                <w:b/>
                <w:bCs/>
              </w:rPr>
              <w:t>Q5</w:t>
            </w:r>
            <w:r>
              <w:rPr>
                <w:rFonts w:hint="eastAsia"/>
                <w:b/>
                <w:bCs/>
              </w:rPr>
              <w:t>：</w:t>
            </w:r>
            <w:proofErr w:type="gramStart"/>
            <w:r>
              <w:rPr>
                <w:rFonts w:hint="eastAsia"/>
                <w:b/>
                <w:bCs/>
              </w:rPr>
              <w:t>小肤科技</w:t>
            </w:r>
            <w:proofErr w:type="gramEnd"/>
            <w:r>
              <w:rPr>
                <w:rFonts w:hint="eastAsia"/>
                <w:b/>
                <w:bCs/>
              </w:rPr>
              <w:t>皮肤检测产品的竞争优势体现在哪里？</w:t>
            </w:r>
          </w:p>
          <w:p w:rsidR="00902042" w:rsidRDefault="005D48A0">
            <w:pPr>
              <w:ind w:firstLine="480"/>
            </w:pPr>
            <w:r>
              <w:rPr>
                <w:rFonts w:hint="eastAsia"/>
              </w:rPr>
              <w:t>1</w:t>
            </w:r>
            <w:r>
              <w:rPr>
                <w:rFonts w:hint="eastAsia"/>
              </w:rPr>
              <w:t>）“颜佳</w:t>
            </w:r>
            <w:r>
              <w:rPr>
                <w:rFonts w:hint="eastAsia"/>
              </w:rPr>
              <w:t xml:space="preserve"> AI</w:t>
            </w:r>
            <w:r>
              <w:rPr>
                <w:rFonts w:hint="eastAsia"/>
              </w:rPr>
              <w:t>”大模型：</w:t>
            </w:r>
            <w:proofErr w:type="gramStart"/>
            <w:r>
              <w:rPr>
                <w:rFonts w:hint="eastAsia"/>
              </w:rPr>
              <w:t>小肤科技</w:t>
            </w:r>
            <w:proofErr w:type="gramEnd"/>
            <w:r>
              <w:rPr>
                <w:rFonts w:hint="eastAsia"/>
              </w:rPr>
              <w:t>近期首发了皮肤分析大模型</w:t>
            </w:r>
            <w:r>
              <w:rPr>
                <w:rFonts w:hint="eastAsia"/>
              </w:rPr>
              <w:t xml:space="preserve"> </w:t>
            </w:r>
            <w:r>
              <w:rPr>
                <w:rFonts w:hint="eastAsia"/>
              </w:rPr>
              <w:t>“颜佳</w:t>
            </w:r>
            <w:r>
              <w:rPr>
                <w:rFonts w:hint="eastAsia"/>
              </w:rPr>
              <w:t xml:space="preserve"> AI</w:t>
            </w:r>
            <w:r>
              <w:rPr>
                <w:rFonts w:hint="eastAsia"/>
              </w:rPr>
              <w:t>”，其作为皮肤领域专业化</w:t>
            </w:r>
            <w:r w:rsidR="00E66B98">
              <w:rPr>
                <w:rFonts w:hint="eastAsia"/>
              </w:rPr>
              <w:t>AI</w:t>
            </w:r>
            <w:r>
              <w:rPr>
                <w:rFonts w:hint="eastAsia"/>
              </w:rPr>
              <w:t>平台，深度融合</w:t>
            </w:r>
            <w:r>
              <w:rPr>
                <w:rFonts w:hint="eastAsia"/>
              </w:rPr>
              <w:t xml:space="preserve"> </w:t>
            </w:r>
            <w:proofErr w:type="spellStart"/>
            <w:r>
              <w:rPr>
                <w:rFonts w:hint="eastAsia"/>
              </w:rPr>
              <w:t>DeepSeek</w:t>
            </w:r>
            <w:proofErr w:type="spellEnd"/>
            <w:r>
              <w:rPr>
                <w:rFonts w:hint="eastAsia"/>
              </w:rPr>
              <w:t xml:space="preserve"> </w:t>
            </w:r>
            <w:r>
              <w:rPr>
                <w:rFonts w:hint="eastAsia"/>
              </w:rPr>
              <w:t>算法架构与上亿级多模态皮肤影像数据库，突破传统图像识别局</w:t>
            </w:r>
            <w:r>
              <w:rPr>
                <w:rFonts w:hint="eastAsia"/>
              </w:rPr>
              <w:lastRenderedPageBreak/>
              <w:t>限，实现从</w:t>
            </w:r>
            <w:r>
              <w:rPr>
                <w:rFonts w:hint="eastAsia"/>
              </w:rPr>
              <w:t xml:space="preserve"> </w:t>
            </w:r>
            <w:r>
              <w:rPr>
                <w:rFonts w:hint="eastAsia"/>
              </w:rPr>
              <w:t>“皮肤问题精准诊断”</w:t>
            </w:r>
            <w:r>
              <w:rPr>
                <w:rFonts w:hint="eastAsia"/>
              </w:rPr>
              <w:t xml:space="preserve"> </w:t>
            </w:r>
            <w:r>
              <w:rPr>
                <w:rFonts w:hint="eastAsia"/>
              </w:rPr>
              <w:t>到</w:t>
            </w:r>
            <w:r>
              <w:rPr>
                <w:rFonts w:hint="eastAsia"/>
              </w:rPr>
              <w:t xml:space="preserve"> </w:t>
            </w:r>
            <w:r>
              <w:rPr>
                <w:rFonts w:hint="eastAsia"/>
              </w:rPr>
              <w:t>“个性化方案智能生成”</w:t>
            </w:r>
            <w:r>
              <w:rPr>
                <w:rFonts w:hint="eastAsia"/>
              </w:rPr>
              <w:t xml:space="preserve"> </w:t>
            </w:r>
            <w:r>
              <w:rPr>
                <w:rFonts w:hint="eastAsia"/>
              </w:rPr>
              <w:t>的全链路闭环。该模型支持动态数据迭代，可依据用户皮肤状态变化实时优化护理建议，推动行业从</w:t>
            </w:r>
            <w:r>
              <w:rPr>
                <w:rFonts w:hint="eastAsia"/>
              </w:rPr>
              <w:t xml:space="preserve"> </w:t>
            </w:r>
            <w:r>
              <w:rPr>
                <w:rFonts w:hint="eastAsia"/>
              </w:rPr>
              <w:t>“经验依赖”</w:t>
            </w:r>
            <w:r>
              <w:rPr>
                <w:rFonts w:hint="eastAsia"/>
              </w:rPr>
              <w:t xml:space="preserve"> </w:t>
            </w:r>
            <w:r>
              <w:rPr>
                <w:rFonts w:hint="eastAsia"/>
              </w:rPr>
              <w:t>迈入</w:t>
            </w:r>
            <w:r>
              <w:rPr>
                <w:rFonts w:hint="eastAsia"/>
              </w:rPr>
              <w:t xml:space="preserve"> </w:t>
            </w:r>
            <w:r>
              <w:rPr>
                <w:rFonts w:hint="eastAsia"/>
              </w:rPr>
              <w:t>“数据决策”</w:t>
            </w:r>
            <w:r>
              <w:rPr>
                <w:rFonts w:hint="eastAsia"/>
              </w:rPr>
              <w:t xml:space="preserve"> </w:t>
            </w:r>
            <w:r>
              <w:rPr>
                <w:rFonts w:hint="eastAsia"/>
              </w:rPr>
              <w:t>时代。</w:t>
            </w:r>
          </w:p>
          <w:p w:rsidR="00902042" w:rsidRDefault="005D48A0">
            <w:pPr>
              <w:ind w:firstLine="480"/>
            </w:pPr>
            <w:r>
              <w:rPr>
                <w:rFonts w:hint="eastAsia"/>
              </w:rPr>
              <w:t>2</w:t>
            </w:r>
            <w:r>
              <w:rPr>
                <w:rFonts w:hint="eastAsia"/>
              </w:rPr>
              <w:t>）硬件性能再升级：</w:t>
            </w:r>
            <w:proofErr w:type="gramStart"/>
            <w:r>
              <w:rPr>
                <w:rFonts w:hint="eastAsia"/>
              </w:rPr>
              <w:t>全新美际</w:t>
            </w:r>
            <w:proofErr w:type="gramEnd"/>
            <w:r>
              <w:rPr>
                <w:rFonts w:hint="eastAsia"/>
              </w:rPr>
              <w:t>3D</w:t>
            </w:r>
            <w:r>
              <w:rPr>
                <w:rFonts w:hint="eastAsia"/>
              </w:rPr>
              <w:t>分析仪搭载</w:t>
            </w:r>
            <w:r w:rsidR="00ED23F9">
              <w:rPr>
                <w:rFonts w:hint="eastAsia"/>
              </w:rPr>
              <w:t>0.02mm</w:t>
            </w:r>
            <w:r>
              <w:rPr>
                <w:rFonts w:hint="eastAsia"/>
              </w:rPr>
              <w:t>级</w:t>
            </w:r>
            <w:r>
              <w:rPr>
                <w:rFonts w:hint="eastAsia"/>
              </w:rPr>
              <w:t>3D</w:t>
            </w:r>
            <w:r>
              <w:rPr>
                <w:rFonts w:hint="eastAsia"/>
              </w:rPr>
              <w:t>扫描技术，结合多光谱成像，量化评估皮肤屏障、色素沉积、胶原蛋白等</w:t>
            </w:r>
            <w:r>
              <w:rPr>
                <w:rFonts w:hint="eastAsia"/>
              </w:rPr>
              <w:t xml:space="preserve"> 40+</w:t>
            </w:r>
            <w:r>
              <w:rPr>
                <w:rFonts w:hint="eastAsia"/>
              </w:rPr>
              <w:t>核心指标。设备与</w:t>
            </w:r>
            <w:r w:rsidR="00287F56">
              <w:rPr>
                <w:rFonts w:hint="eastAsia"/>
              </w:rPr>
              <w:t>“</w:t>
            </w:r>
            <w:r>
              <w:rPr>
                <w:rFonts w:hint="eastAsia"/>
              </w:rPr>
              <w:t>颜佳</w:t>
            </w:r>
            <w:r>
              <w:rPr>
                <w:rFonts w:hint="eastAsia"/>
              </w:rPr>
              <w:t xml:space="preserve"> AI</w:t>
            </w:r>
            <w:r w:rsidR="00287F56">
              <w:rPr>
                <w:rFonts w:hint="eastAsia"/>
              </w:rPr>
              <w:t>”</w:t>
            </w:r>
            <w:r>
              <w:rPr>
                <w:rFonts w:hint="eastAsia"/>
              </w:rPr>
              <w:t>无缝协作，提升检测效率，单次扫描即可生成包含皮肤风险预警、护理优先级排序、产品方案的深度报告。</w:t>
            </w:r>
          </w:p>
          <w:p w:rsidR="00902042" w:rsidRDefault="005D48A0">
            <w:pPr>
              <w:ind w:firstLine="482"/>
              <w:rPr>
                <w:b/>
                <w:bCs/>
              </w:rPr>
            </w:pPr>
            <w:r>
              <w:rPr>
                <w:rFonts w:hint="eastAsia"/>
                <w:b/>
                <w:bCs/>
              </w:rPr>
              <w:t>Q6</w:t>
            </w:r>
            <w:r>
              <w:rPr>
                <w:rFonts w:hint="eastAsia"/>
                <w:b/>
                <w:bCs/>
              </w:rPr>
              <w:t>：</w:t>
            </w:r>
            <w:proofErr w:type="gramStart"/>
            <w:r>
              <w:rPr>
                <w:rFonts w:hint="eastAsia"/>
                <w:b/>
                <w:bCs/>
              </w:rPr>
              <w:t>子公司锐诗得手</w:t>
            </w:r>
            <w:proofErr w:type="gramEnd"/>
            <w:r>
              <w:rPr>
                <w:rFonts w:hint="eastAsia"/>
                <w:b/>
                <w:bCs/>
              </w:rPr>
              <w:t>功能康复产品的技术特点，以及与</w:t>
            </w:r>
            <w:proofErr w:type="gramStart"/>
            <w:r>
              <w:rPr>
                <w:rFonts w:hint="eastAsia"/>
                <w:b/>
                <w:bCs/>
              </w:rPr>
              <w:t>竞品差异化体现</w:t>
            </w:r>
            <w:proofErr w:type="gramEnd"/>
            <w:r>
              <w:rPr>
                <w:rFonts w:hint="eastAsia"/>
                <w:b/>
                <w:bCs/>
              </w:rPr>
              <w:t>在哪里？</w:t>
            </w:r>
          </w:p>
          <w:p w:rsidR="00902042" w:rsidRDefault="005D48A0">
            <w:pPr>
              <w:ind w:firstLine="480"/>
              <w:rPr>
                <w:bCs/>
              </w:rPr>
            </w:pPr>
            <w:r>
              <w:rPr>
                <w:rFonts w:hint="eastAsia"/>
                <w:bCs/>
              </w:rPr>
              <w:t>主要技术特点及差异</w:t>
            </w:r>
            <w:proofErr w:type="gramStart"/>
            <w:r>
              <w:rPr>
                <w:rFonts w:hint="eastAsia"/>
                <w:bCs/>
              </w:rPr>
              <w:t>化体现</w:t>
            </w:r>
            <w:proofErr w:type="gramEnd"/>
            <w:r>
              <w:rPr>
                <w:rFonts w:hint="eastAsia"/>
                <w:bCs/>
              </w:rPr>
              <w:t>在：</w:t>
            </w:r>
          </w:p>
          <w:p w:rsidR="00902042" w:rsidRDefault="005D48A0">
            <w:pPr>
              <w:ind w:firstLine="480"/>
            </w:pPr>
            <w:r>
              <w:rPr>
                <w:rFonts w:hint="eastAsia"/>
              </w:rPr>
              <w:t>1</w:t>
            </w:r>
            <w:r>
              <w:rPr>
                <w:rFonts w:hint="eastAsia"/>
              </w:rPr>
              <w:t>）</w:t>
            </w:r>
            <w:r>
              <w:t>主被动结合训练：气动（关节活动）与电刺激（肌肉激活）联合治疗</w:t>
            </w:r>
            <w:r>
              <w:rPr>
                <w:rFonts w:hint="eastAsia"/>
              </w:rPr>
              <w:t>；</w:t>
            </w:r>
          </w:p>
          <w:p w:rsidR="00902042" w:rsidRDefault="005D48A0">
            <w:pPr>
              <w:ind w:firstLine="480"/>
            </w:pPr>
            <w:r>
              <w:rPr>
                <w:rFonts w:hint="eastAsia"/>
              </w:rPr>
              <w:t>2</w:t>
            </w:r>
            <w:r>
              <w:rPr>
                <w:rFonts w:hint="eastAsia"/>
              </w:rPr>
              <w:t>）</w:t>
            </w:r>
            <w:proofErr w:type="gramStart"/>
            <w:r>
              <w:t>脑机接口</w:t>
            </w:r>
            <w:proofErr w:type="gramEnd"/>
            <w:r>
              <w:t>技术：通过采集脑电、肌电信号判断患者运动意图，辅助手部康复</w:t>
            </w:r>
            <w:r>
              <w:rPr>
                <w:rFonts w:hint="eastAsia"/>
              </w:rPr>
              <w:t>；</w:t>
            </w:r>
          </w:p>
          <w:p w:rsidR="00902042" w:rsidRDefault="005D48A0">
            <w:pPr>
              <w:ind w:firstLine="480"/>
            </w:pPr>
            <w:r>
              <w:rPr>
                <w:rFonts w:hint="eastAsia"/>
              </w:rPr>
              <w:t>3</w:t>
            </w:r>
            <w:r>
              <w:rPr>
                <w:rFonts w:hint="eastAsia"/>
              </w:rPr>
              <w:t>）</w:t>
            </w:r>
            <w:r>
              <w:t>覆盖全年龄段，包括婴幼儿脑瘫患者。</w:t>
            </w:r>
          </w:p>
          <w:p w:rsidR="00902042" w:rsidRDefault="005D48A0">
            <w:pPr>
              <w:ind w:firstLine="482"/>
              <w:rPr>
                <w:b/>
                <w:bCs/>
              </w:rPr>
            </w:pPr>
            <w:r>
              <w:rPr>
                <w:rFonts w:hint="eastAsia"/>
                <w:b/>
                <w:bCs/>
              </w:rPr>
              <w:t>Q7</w:t>
            </w:r>
            <w:r>
              <w:rPr>
                <w:rFonts w:hint="eastAsia"/>
                <w:b/>
                <w:bCs/>
              </w:rPr>
              <w:t>：子公司</w:t>
            </w:r>
            <w:proofErr w:type="gramStart"/>
            <w:r>
              <w:rPr>
                <w:rFonts w:hint="eastAsia"/>
                <w:b/>
                <w:bCs/>
              </w:rPr>
              <w:t>锐诗得</w:t>
            </w:r>
            <w:proofErr w:type="gramEnd"/>
            <w:r>
              <w:rPr>
                <w:rFonts w:hint="eastAsia"/>
                <w:b/>
                <w:bCs/>
              </w:rPr>
              <w:t>经颅磁产品的应用场景有哪些？</w:t>
            </w:r>
          </w:p>
          <w:p w:rsidR="00902042" w:rsidRDefault="005D48A0">
            <w:pPr>
              <w:ind w:firstLine="480"/>
            </w:pPr>
            <w:r>
              <w:rPr>
                <w:rFonts w:hint="eastAsia"/>
              </w:rPr>
              <w:t>子公司</w:t>
            </w:r>
            <w:proofErr w:type="gramStart"/>
            <w:r>
              <w:rPr>
                <w:rFonts w:hint="eastAsia"/>
              </w:rPr>
              <w:t>锐诗得</w:t>
            </w:r>
            <w:proofErr w:type="gramEnd"/>
            <w:r>
              <w:rPr>
                <w:rFonts w:hint="eastAsia"/>
              </w:rPr>
              <w:t>的磁刺激类产品将广泛应用于脑损伤、精神疾病和儿童精神心理疾病等领域；以及</w:t>
            </w:r>
            <w:r>
              <w:t>结合手功能康复，形成</w:t>
            </w:r>
            <w:r>
              <w:t>“</w:t>
            </w:r>
            <w:r>
              <w:t>中枢（经颅磁）</w:t>
            </w:r>
            <w:r>
              <w:t>+</w:t>
            </w:r>
            <w:r>
              <w:t>外周（手功能）</w:t>
            </w:r>
            <w:r>
              <w:t>”</w:t>
            </w:r>
            <w:r>
              <w:t>闭环治疗。</w:t>
            </w:r>
          </w:p>
          <w:p w:rsidR="00902042" w:rsidRDefault="005D48A0">
            <w:pPr>
              <w:ind w:firstLine="482"/>
              <w:rPr>
                <w:b/>
              </w:rPr>
            </w:pPr>
            <w:r>
              <w:rPr>
                <w:b/>
              </w:rPr>
              <w:t>Q</w:t>
            </w:r>
            <w:r>
              <w:rPr>
                <w:rFonts w:hint="eastAsia"/>
                <w:b/>
              </w:rPr>
              <w:t>8</w:t>
            </w:r>
            <w:r>
              <w:rPr>
                <w:rFonts w:hint="eastAsia"/>
                <w:b/>
              </w:rPr>
              <w:t>：公司账面目前有大额货币资金，是否有投资并购方面的规划？</w:t>
            </w:r>
          </w:p>
          <w:p w:rsidR="00902042" w:rsidRDefault="005D48A0">
            <w:pPr>
              <w:ind w:firstLine="480"/>
            </w:pPr>
            <w:r>
              <w:rPr>
                <w:rFonts w:hint="eastAsia"/>
              </w:rPr>
              <w:t>账面货币资金一部分为募集资金，主要用于</w:t>
            </w:r>
            <w:proofErr w:type="gramStart"/>
            <w:r>
              <w:rPr>
                <w:rFonts w:hint="eastAsia"/>
              </w:rPr>
              <w:t>募投项目</w:t>
            </w:r>
            <w:proofErr w:type="gramEnd"/>
            <w:r>
              <w:rPr>
                <w:rFonts w:hint="eastAsia"/>
              </w:rPr>
              <w:t>建设，以支持公司的主营业务发展、技术研发、市场拓展等关键领域。</w:t>
            </w:r>
          </w:p>
          <w:p w:rsidR="00902042" w:rsidRDefault="005D48A0">
            <w:pPr>
              <w:ind w:firstLine="480"/>
            </w:pPr>
            <w:r>
              <w:rPr>
                <w:rFonts w:hint="eastAsia"/>
              </w:rPr>
              <w:t>对于投资并购，公司始终保持谨慎而审慎的态度，会充分评估市场环境、项目风险、投资回报等多方面因素以降低投资风险。与公司战略协同且成熟标的公司将根据自身规划审慎考虑控股收购，而早期项目考虑以参股孵化为主。</w:t>
            </w:r>
          </w:p>
          <w:p w:rsidR="00902042" w:rsidRDefault="005D48A0">
            <w:pPr>
              <w:ind w:firstLine="482"/>
              <w:rPr>
                <w:b/>
              </w:rPr>
            </w:pPr>
            <w:r>
              <w:rPr>
                <w:b/>
              </w:rPr>
              <w:t>Q</w:t>
            </w:r>
            <w:r>
              <w:rPr>
                <w:rFonts w:hint="eastAsia"/>
                <w:b/>
              </w:rPr>
              <w:t>9</w:t>
            </w:r>
            <w:r>
              <w:rPr>
                <w:rFonts w:hint="eastAsia"/>
                <w:b/>
              </w:rPr>
              <w:t>：公司今年是否会考虑实施股权激励？</w:t>
            </w:r>
          </w:p>
          <w:p w:rsidR="00902042" w:rsidRDefault="005D48A0">
            <w:pPr>
              <w:ind w:firstLine="480"/>
            </w:pPr>
            <w:r>
              <w:rPr>
                <w:rFonts w:hint="eastAsia"/>
              </w:rPr>
              <w:lastRenderedPageBreak/>
              <w:t>后续管理层将结合公司经营实际情况和市场环境审慎</w:t>
            </w:r>
            <w:proofErr w:type="gramStart"/>
            <w:r>
              <w:rPr>
                <w:rFonts w:hint="eastAsia"/>
              </w:rPr>
              <w:t>考量</w:t>
            </w:r>
            <w:proofErr w:type="gramEnd"/>
            <w:r>
              <w:rPr>
                <w:rFonts w:hint="eastAsia"/>
              </w:rPr>
              <w:t>激励计划的时机和可行性，敬请关注公司后续公告</w:t>
            </w:r>
            <w:r>
              <w:t>。</w:t>
            </w:r>
          </w:p>
        </w:tc>
      </w:tr>
      <w:tr w:rsidR="00902042">
        <w:trPr>
          <w:trHeight w:val="1550"/>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902042" w:rsidRDefault="005D48A0">
            <w:pPr>
              <w:ind w:firstLineChars="0" w:firstLine="0"/>
              <w:rPr>
                <w:bCs/>
                <w:iCs/>
                <w:color w:val="000000"/>
              </w:rPr>
            </w:pPr>
            <w:r>
              <w:rPr>
                <w:bCs/>
                <w:iCs/>
                <w:color w:val="000000"/>
              </w:rPr>
              <w:lastRenderedPageBreak/>
              <w:t>风险提示</w:t>
            </w:r>
          </w:p>
        </w:tc>
        <w:tc>
          <w:tcPr>
            <w:tcW w:w="7025" w:type="dxa"/>
            <w:tcBorders>
              <w:top w:val="single" w:sz="4" w:space="0" w:color="auto"/>
              <w:left w:val="single" w:sz="4" w:space="0" w:color="auto"/>
              <w:bottom w:val="single" w:sz="4" w:space="0" w:color="auto"/>
              <w:right w:val="single" w:sz="4" w:space="0" w:color="auto"/>
            </w:tcBorders>
            <w:shd w:val="clear" w:color="auto" w:fill="auto"/>
            <w:vAlign w:val="center"/>
          </w:tcPr>
          <w:p w:rsidR="00902042" w:rsidRDefault="005D48A0">
            <w:pPr>
              <w:spacing w:line="480" w:lineRule="atLeast"/>
              <w:ind w:firstLine="480"/>
              <w:rPr>
                <w:bCs/>
                <w:iCs/>
              </w:rPr>
            </w:pPr>
            <w:r>
              <w:rPr>
                <w:bCs/>
                <w:iCs/>
              </w:rPr>
              <w:t>以上如涉及对行业的预测、公司发展战略规划等相关内容，不能视作公司或公司管理层对行业、公司发展或业绩的承诺和保证，敬请广大投资者注意投资风险。</w:t>
            </w:r>
          </w:p>
        </w:tc>
      </w:tr>
      <w:tr w:rsidR="00902042">
        <w:trPr>
          <w:trHeight w:val="974"/>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902042" w:rsidRDefault="005D48A0">
            <w:pPr>
              <w:ind w:firstLineChars="0" w:firstLine="0"/>
              <w:rPr>
                <w:bCs/>
                <w:iCs/>
                <w:color w:val="000000"/>
              </w:rPr>
            </w:pPr>
            <w:r>
              <w:rPr>
                <w:bCs/>
                <w:iCs/>
                <w:color w:val="000000"/>
              </w:rPr>
              <w:t>是否涉及应当披露重大信息</w:t>
            </w:r>
          </w:p>
        </w:tc>
        <w:tc>
          <w:tcPr>
            <w:tcW w:w="7025" w:type="dxa"/>
            <w:tcBorders>
              <w:top w:val="single" w:sz="4" w:space="0" w:color="auto"/>
              <w:left w:val="single" w:sz="4" w:space="0" w:color="auto"/>
              <w:bottom w:val="single" w:sz="4" w:space="0" w:color="auto"/>
              <w:right w:val="single" w:sz="4" w:space="0" w:color="auto"/>
            </w:tcBorders>
            <w:shd w:val="clear" w:color="auto" w:fill="auto"/>
            <w:vAlign w:val="center"/>
          </w:tcPr>
          <w:p w:rsidR="00902042" w:rsidRDefault="005D48A0">
            <w:pPr>
              <w:spacing w:line="480" w:lineRule="atLeast"/>
              <w:ind w:firstLineChars="0" w:firstLine="0"/>
              <w:rPr>
                <w:bCs/>
                <w:iCs/>
              </w:rPr>
            </w:pPr>
            <w:r>
              <w:rPr>
                <w:bCs/>
                <w:iCs/>
              </w:rPr>
              <w:t>否</w:t>
            </w:r>
          </w:p>
        </w:tc>
      </w:tr>
      <w:tr w:rsidR="00902042">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902042" w:rsidRDefault="005D48A0">
            <w:pPr>
              <w:ind w:firstLineChars="0" w:firstLine="0"/>
              <w:rPr>
                <w:bCs/>
                <w:iCs/>
                <w:color w:val="000000"/>
              </w:rPr>
            </w:pPr>
            <w:r>
              <w:rPr>
                <w:bCs/>
                <w:iCs/>
                <w:color w:val="000000"/>
              </w:rPr>
              <w:t>日期</w:t>
            </w:r>
          </w:p>
        </w:tc>
        <w:tc>
          <w:tcPr>
            <w:tcW w:w="7025" w:type="dxa"/>
            <w:tcBorders>
              <w:top w:val="single" w:sz="4" w:space="0" w:color="auto"/>
              <w:left w:val="single" w:sz="4" w:space="0" w:color="auto"/>
              <w:bottom w:val="single" w:sz="4" w:space="0" w:color="auto"/>
              <w:right w:val="single" w:sz="4" w:space="0" w:color="auto"/>
            </w:tcBorders>
            <w:shd w:val="clear" w:color="auto" w:fill="auto"/>
            <w:vAlign w:val="center"/>
          </w:tcPr>
          <w:p w:rsidR="00902042" w:rsidRDefault="005D48A0">
            <w:pPr>
              <w:spacing w:line="240" w:lineRule="auto"/>
              <w:ind w:firstLineChars="0" w:firstLine="0"/>
              <w:rPr>
                <w:bCs/>
                <w:iCs/>
                <w:color w:val="000000"/>
              </w:rPr>
            </w:pPr>
            <w:r>
              <w:rPr>
                <w:rFonts w:hint="eastAsia"/>
                <w:bCs/>
                <w:iCs/>
                <w:color w:val="000000"/>
              </w:rPr>
              <w:t>2025</w:t>
            </w:r>
            <w:r>
              <w:rPr>
                <w:rFonts w:hint="eastAsia"/>
                <w:bCs/>
                <w:iCs/>
                <w:color w:val="000000"/>
              </w:rPr>
              <w:t>年</w:t>
            </w:r>
            <w:r>
              <w:rPr>
                <w:rFonts w:hint="eastAsia"/>
                <w:bCs/>
                <w:iCs/>
                <w:color w:val="000000"/>
              </w:rPr>
              <w:t>3</w:t>
            </w:r>
            <w:r>
              <w:rPr>
                <w:rFonts w:hint="eastAsia"/>
                <w:bCs/>
                <w:iCs/>
                <w:color w:val="000000"/>
              </w:rPr>
              <w:t>月</w:t>
            </w:r>
            <w:r>
              <w:rPr>
                <w:bCs/>
                <w:iCs/>
                <w:color w:val="000000"/>
              </w:rPr>
              <w:t>18</w:t>
            </w:r>
            <w:r>
              <w:rPr>
                <w:rFonts w:hint="eastAsia"/>
                <w:bCs/>
                <w:iCs/>
                <w:color w:val="000000"/>
              </w:rPr>
              <w:t>日</w:t>
            </w:r>
            <w:r>
              <w:rPr>
                <w:rFonts w:hint="eastAsia"/>
                <w:bCs/>
                <w:iCs/>
                <w:color w:val="000000"/>
              </w:rPr>
              <w:t>-3</w:t>
            </w:r>
            <w:r>
              <w:rPr>
                <w:rFonts w:hint="eastAsia"/>
                <w:bCs/>
                <w:iCs/>
                <w:color w:val="000000"/>
              </w:rPr>
              <w:t>月</w:t>
            </w:r>
            <w:r>
              <w:rPr>
                <w:rFonts w:hint="eastAsia"/>
                <w:bCs/>
                <w:iCs/>
                <w:color w:val="000000"/>
              </w:rPr>
              <w:t>20</w:t>
            </w:r>
            <w:r>
              <w:rPr>
                <w:rFonts w:hint="eastAsia"/>
                <w:bCs/>
                <w:iCs/>
                <w:color w:val="000000"/>
              </w:rPr>
              <w:t>日</w:t>
            </w:r>
          </w:p>
        </w:tc>
      </w:tr>
    </w:tbl>
    <w:p w:rsidR="00902042" w:rsidRDefault="00902042">
      <w:pPr>
        <w:spacing w:line="240" w:lineRule="auto"/>
        <w:ind w:firstLineChars="0" w:firstLine="0"/>
      </w:pPr>
    </w:p>
    <w:sectPr w:rsidR="00902042">
      <w:headerReference w:type="even" r:id="rId6"/>
      <w:headerReference w:type="default" r:id="rId7"/>
      <w:footerReference w:type="even" r:id="rId8"/>
      <w:footerReference w:type="default" r:id="rId9"/>
      <w:headerReference w:type="first" r:id="rId10"/>
      <w:footerReference w:type="first" r:id="rId11"/>
      <w:pgSz w:w="11906" w:h="16838"/>
      <w:pgMar w:top="1440" w:right="1797" w:bottom="130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AB5" w:rsidRDefault="002C4AB5">
      <w:pPr>
        <w:spacing w:line="240" w:lineRule="auto"/>
        <w:ind w:firstLine="480"/>
      </w:pPr>
      <w:r>
        <w:separator/>
      </w:r>
    </w:p>
  </w:endnote>
  <w:endnote w:type="continuationSeparator" w:id="0">
    <w:p w:rsidR="002C4AB5" w:rsidRDefault="002C4AB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042" w:rsidRDefault="00902042">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042" w:rsidRDefault="00902042">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042" w:rsidRDefault="00902042">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AB5" w:rsidRDefault="002C4AB5">
      <w:pPr>
        <w:ind w:firstLine="480"/>
      </w:pPr>
      <w:r>
        <w:separator/>
      </w:r>
    </w:p>
  </w:footnote>
  <w:footnote w:type="continuationSeparator" w:id="0">
    <w:p w:rsidR="002C4AB5" w:rsidRDefault="002C4AB5">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042" w:rsidRDefault="00902042">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042" w:rsidRDefault="00902042">
    <w:pPr>
      <w:pStyle w:val="a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042" w:rsidRDefault="00902042">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U0OWUyNDZmNjMwMjJiZWMyNmQyNjJjMWE5MmRjYjYifQ=="/>
  </w:docVars>
  <w:rsids>
    <w:rsidRoot w:val="421A00E8"/>
    <w:rsid w:val="0000604E"/>
    <w:rsid w:val="00051021"/>
    <w:rsid w:val="0005269E"/>
    <w:rsid w:val="00063468"/>
    <w:rsid w:val="00064FC3"/>
    <w:rsid w:val="00072EC7"/>
    <w:rsid w:val="00077E67"/>
    <w:rsid w:val="00081CA4"/>
    <w:rsid w:val="00094DDB"/>
    <w:rsid w:val="000966EF"/>
    <w:rsid w:val="000A2D4D"/>
    <w:rsid w:val="000B042C"/>
    <w:rsid w:val="000C6D5F"/>
    <w:rsid w:val="000E274E"/>
    <w:rsid w:val="000F026D"/>
    <w:rsid w:val="000F0489"/>
    <w:rsid w:val="000F72AF"/>
    <w:rsid w:val="0010505C"/>
    <w:rsid w:val="001245FA"/>
    <w:rsid w:val="00135185"/>
    <w:rsid w:val="001365C1"/>
    <w:rsid w:val="00155473"/>
    <w:rsid w:val="0015704E"/>
    <w:rsid w:val="0017012E"/>
    <w:rsid w:val="001A26A3"/>
    <w:rsid w:val="001A5D86"/>
    <w:rsid w:val="001D3B0E"/>
    <w:rsid w:val="001D5C86"/>
    <w:rsid w:val="0021391B"/>
    <w:rsid w:val="0022248F"/>
    <w:rsid w:val="002351ED"/>
    <w:rsid w:val="00236A00"/>
    <w:rsid w:val="00237E79"/>
    <w:rsid w:val="0024415A"/>
    <w:rsid w:val="00263CFE"/>
    <w:rsid w:val="00270B35"/>
    <w:rsid w:val="00271652"/>
    <w:rsid w:val="0027744C"/>
    <w:rsid w:val="00281CDF"/>
    <w:rsid w:val="00287E52"/>
    <w:rsid w:val="00287F56"/>
    <w:rsid w:val="002971E8"/>
    <w:rsid w:val="002A03E5"/>
    <w:rsid w:val="002B06D1"/>
    <w:rsid w:val="002B2A83"/>
    <w:rsid w:val="002B3468"/>
    <w:rsid w:val="002C4AB5"/>
    <w:rsid w:val="002C50F8"/>
    <w:rsid w:val="002D0B18"/>
    <w:rsid w:val="002D54CE"/>
    <w:rsid w:val="002E7B76"/>
    <w:rsid w:val="002F4068"/>
    <w:rsid w:val="003154F4"/>
    <w:rsid w:val="00325ADD"/>
    <w:rsid w:val="0033461E"/>
    <w:rsid w:val="00336D58"/>
    <w:rsid w:val="00351A36"/>
    <w:rsid w:val="00351C53"/>
    <w:rsid w:val="00366178"/>
    <w:rsid w:val="0037010F"/>
    <w:rsid w:val="00375C70"/>
    <w:rsid w:val="003863B2"/>
    <w:rsid w:val="00390192"/>
    <w:rsid w:val="003D5FBB"/>
    <w:rsid w:val="003D65A8"/>
    <w:rsid w:val="003F1A1B"/>
    <w:rsid w:val="00401FE3"/>
    <w:rsid w:val="00414CC0"/>
    <w:rsid w:val="00445005"/>
    <w:rsid w:val="00476172"/>
    <w:rsid w:val="00483660"/>
    <w:rsid w:val="00485569"/>
    <w:rsid w:val="004C6129"/>
    <w:rsid w:val="004D2A67"/>
    <w:rsid w:val="004E3520"/>
    <w:rsid w:val="004F40B9"/>
    <w:rsid w:val="00506414"/>
    <w:rsid w:val="00511867"/>
    <w:rsid w:val="005122BC"/>
    <w:rsid w:val="00514788"/>
    <w:rsid w:val="00537400"/>
    <w:rsid w:val="00537BC4"/>
    <w:rsid w:val="005462E5"/>
    <w:rsid w:val="005829F4"/>
    <w:rsid w:val="005C379B"/>
    <w:rsid w:val="005D48A0"/>
    <w:rsid w:val="005F3501"/>
    <w:rsid w:val="005F6C5B"/>
    <w:rsid w:val="00603E07"/>
    <w:rsid w:val="00604039"/>
    <w:rsid w:val="0061408E"/>
    <w:rsid w:val="00626A25"/>
    <w:rsid w:val="006337EB"/>
    <w:rsid w:val="00634A02"/>
    <w:rsid w:val="006436B2"/>
    <w:rsid w:val="00647F15"/>
    <w:rsid w:val="00663D87"/>
    <w:rsid w:val="00677030"/>
    <w:rsid w:val="00681A16"/>
    <w:rsid w:val="00681D02"/>
    <w:rsid w:val="00687DE1"/>
    <w:rsid w:val="006A01B1"/>
    <w:rsid w:val="006A2197"/>
    <w:rsid w:val="006B2597"/>
    <w:rsid w:val="006B2E62"/>
    <w:rsid w:val="006D447A"/>
    <w:rsid w:val="006E790B"/>
    <w:rsid w:val="006F5601"/>
    <w:rsid w:val="00714302"/>
    <w:rsid w:val="00723215"/>
    <w:rsid w:val="007262B1"/>
    <w:rsid w:val="007328DC"/>
    <w:rsid w:val="00732F83"/>
    <w:rsid w:val="00735407"/>
    <w:rsid w:val="00751740"/>
    <w:rsid w:val="00763270"/>
    <w:rsid w:val="00774885"/>
    <w:rsid w:val="00790DF8"/>
    <w:rsid w:val="007A16EC"/>
    <w:rsid w:val="007F1142"/>
    <w:rsid w:val="008210A1"/>
    <w:rsid w:val="00846FD9"/>
    <w:rsid w:val="008512D7"/>
    <w:rsid w:val="0088448D"/>
    <w:rsid w:val="008874F8"/>
    <w:rsid w:val="00890DBA"/>
    <w:rsid w:val="008A7CF6"/>
    <w:rsid w:val="008B3EE1"/>
    <w:rsid w:val="008C3BE3"/>
    <w:rsid w:val="008D0FBF"/>
    <w:rsid w:val="008E0EEF"/>
    <w:rsid w:val="008E122B"/>
    <w:rsid w:val="008E2A63"/>
    <w:rsid w:val="008E3C20"/>
    <w:rsid w:val="008E3FF3"/>
    <w:rsid w:val="008F77BB"/>
    <w:rsid w:val="00902042"/>
    <w:rsid w:val="00904F6C"/>
    <w:rsid w:val="0092118D"/>
    <w:rsid w:val="00921D7A"/>
    <w:rsid w:val="00926CA1"/>
    <w:rsid w:val="00954A0C"/>
    <w:rsid w:val="00954C64"/>
    <w:rsid w:val="009677F3"/>
    <w:rsid w:val="00992D38"/>
    <w:rsid w:val="009A2C82"/>
    <w:rsid w:val="009A7DD2"/>
    <w:rsid w:val="009D7198"/>
    <w:rsid w:val="009E2491"/>
    <w:rsid w:val="00A10E1E"/>
    <w:rsid w:val="00A22D29"/>
    <w:rsid w:val="00A26F73"/>
    <w:rsid w:val="00A33EBB"/>
    <w:rsid w:val="00A50F81"/>
    <w:rsid w:val="00A53596"/>
    <w:rsid w:val="00A73B84"/>
    <w:rsid w:val="00A76B98"/>
    <w:rsid w:val="00A9309A"/>
    <w:rsid w:val="00AA021C"/>
    <w:rsid w:val="00AA23FA"/>
    <w:rsid w:val="00AD317C"/>
    <w:rsid w:val="00AD67E0"/>
    <w:rsid w:val="00AE190D"/>
    <w:rsid w:val="00AF563F"/>
    <w:rsid w:val="00B15B2F"/>
    <w:rsid w:val="00B26E56"/>
    <w:rsid w:val="00B314A3"/>
    <w:rsid w:val="00B367A4"/>
    <w:rsid w:val="00B37457"/>
    <w:rsid w:val="00B424C9"/>
    <w:rsid w:val="00B63C0C"/>
    <w:rsid w:val="00B87D00"/>
    <w:rsid w:val="00BA31F1"/>
    <w:rsid w:val="00BA38E4"/>
    <w:rsid w:val="00BA4D2D"/>
    <w:rsid w:val="00BA5116"/>
    <w:rsid w:val="00BE1875"/>
    <w:rsid w:val="00BE217C"/>
    <w:rsid w:val="00BE5C88"/>
    <w:rsid w:val="00BF287C"/>
    <w:rsid w:val="00C01893"/>
    <w:rsid w:val="00C232FC"/>
    <w:rsid w:val="00C264E4"/>
    <w:rsid w:val="00C34692"/>
    <w:rsid w:val="00C40F6C"/>
    <w:rsid w:val="00C41705"/>
    <w:rsid w:val="00C62508"/>
    <w:rsid w:val="00C7027D"/>
    <w:rsid w:val="00C73805"/>
    <w:rsid w:val="00C760B0"/>
    <w:rsid w:val="00C7765A"/>
    <w:rsid w:val="00C86A27"/>
    <w:rsid w:val="00C95628"/>
    <w:rsid w:val="00C9793C"/>
    <w:rsid w:val="00CA5580"/>
    <w:rsid w:val="00CD08FE"/>
    <w:rsid w:val="00CF0BDA"/>
    <w:rsid w:val="00D010CB"/>
    <w:rsid w:val="00D0124E"/>
    <w:rsid w:val="00D023E4"/>
    <w:rsid w:val="00D03EBD"/>
    <w:rsid w:val="00D202B1"/>
    <w:rsid w:val="00D20B7D"/>
    <w:rsid w:val="00D254C4"/>
    <w:rsid w:val="00D319F9"/>
    <w:rsid w:val="00D34236"/>
    <w:rsid w:val="00D36E0D"/>
    <w:rsid w:val="00D64F2C"/>
    <w:rsid w:val="00D65BCC"/>
    <w:rsid w:val="00D663D8"/>
    <w:rsid w:val="00D73F35"/>
    <w:rsid w:val="00D867DF"/>
    <w:rsid w:val="00DB467D"/>
    <w:rsid w:val="00DC6DB7"/>
    <w:rsid w:val="00DD3FBC"/>
    <w:rsid w:val="00DE305F"/>
    <w:rsid w:val="00DE400C"/>
    <w:rsid w:val="00E06CE8"/>
    <w:rsid w:val="00E10695"/>
    <w:rsid w:val="00E33C86"/>
    <w:rsid w:val="00E655C2"/>
    <w:rsid w:val="00E66B98"/>
    <w:rsid w:val="00E932C3"/>
    <w:rsid w:val="00E9717C"/>
    <w:rsid w:val="00EB1A6C"/>
    <w:rsid w:val="00EC0126"/>
    <w:rsid w:val="00EC295E"/>
    <w:rsid w:val="00ED23F9"/>
    <w:rsid w:val="00EE0526"/>
    <w:rsid w:val="00EE24B4"/>
    <w:rsid w:val="00EE5002"/>
    <w:rsid w:val="00EF10E1"/>
    <w:rsid w:val="00F10C21"/>
    <w:rsid w:val="00F15F49"/>
    <w:rsid w:val="00FA1605"/>
    <w:rsid w:val="00FD1285"/>
    <w:rsid w:val="00FE3F80"/>
    <w:rsid w:val="01852063"/>
    <w:rsid w:val="02760E3B"/>
    <w:rsid w:val="0321400D"/>
    <w:rsid w:val="036A7762"/>
    <w:rsid w:val="03EF5EB9"/>
    <w:rsid w:val="05260C54"/>
    <w:rsid w:val="05DD0407"/>
    <w:rsid w:val="05E337FC"/>
    <w:rsid w:val="069B135D"/>
    <w:rsid w:val="070842DC"/>
    <w:rsid w:val="070A727B"/>
    <w:rsid w:val="0726123E"/>
    <w:rsid w:val="0731192F"/>
    <w:rsid w:val="076F3599"/>
    <w:rsid w:val="07AF7E3A"/>
    <w:rsid w:val="086E30CB"/>
    <w:rsid w:val="087D7BFC"/>
    <w:rsid w:val="08C64073"/>
    <w:rsid w:val="08D24321"/>
    <w:rsid w:val="09412D13"/>
    <w:rsid w:val="099B1D4D"/>
    <w:rsid w:val="09D102B6"/>
    <w:rsid w:val="09DF6945"/>
    <w:rsid w:val="09F328D9"/>
    <w:rsid w:val="0A220E20"/>
    <w:rsid w:val="0A4B12B3"/>
    <w:rsid w:val="0AE422C6"/>
    <w:rsid w:val="0B037A92"/>
    <w:rsid w:val="0B7256FC"/>
    <w:rsid w:val="0B8401A9"/>
    <w:rsid w:val="0B875F6D"/>
    <w:rsid w:val="0C660EC7"/>
    <w:rsid w:val="0C7E7C46"/>
    <w:rsid w:val="0CD12600"/>
    <w:rsid w:val="0D2235D4"/>
    <w:rsid w:val="0D5D11BA"/>
    <w:rsid w:val="0DCA3C27"/>
    <w:rsid w:val="0DD81262"/>
    <w:rsid w:val="0E6619A5"/>
    <w:rsid w:val="0ECE7CE8"/>
    <w:rsid w:val="0F1113DA"/>
    <w:rsid w:val="0F5117D6"/>
    <w:rsid w:val="0F7A0F1C"/>
    <w:rsid w:val="0F925474"/>
    <w:rsid w:val="103F5AD3"/>
    <w:rsid w:val="10A312B4"/>
    <w:rsid w:val="10B20618"/>
    <w:rsid w:val="119500A0"/>
    <w:rsid w:val="11A958FA"/>
    <w:rsid w:val="11B11607"/>
    <w:rsid w:val="11B6115E"/>
    <w:rsid w:val="11BA3663"/>
    <w:rsid w:val="11BB562D"/>
    <w:rsid w:val="121D3BF2"/>
    <w:rsid w:val="126C4455"/>
    <w:rsid w:val="12F30075"/>
    <w:rsid w:val="138A5F38"/>
    <w:rsid w:val="13DF6C1A"/>
    <w:rsid w:val="13EE43C3"/>
    <w:rsid w:val="15042DCB"/>
    <w:rsid w:val="15154AEF"/>
    <w:rsid w:val="15D90184"/>
    <w:rsid w:val="1635389E"/>
    <w:rsid w:val="16573B76"/>
    <w:rsid w:val="166C5E7A"/>
    <w:rsid w:val="169C5A2D"/>
    <w:rsid w:val="169F376F"/>
    <w:rsid w:val="16CA07EC"/>
    <w:rsid w:val="16D871BB"/>
    <w:rsid w:val="16FC7880"/>
    <w:rsid w:val="17EA6C51"/>
    <w:rsid w:val="18000331"/>
    <w:rsid w:val="180876B7"/>
    <w:rsid w:val="18C9566A"/>
    <w:rsid w:val="18DF304D"/>
    <w:rsid w:val="18F845CE"/>
    <w:rsid w:val="192F353E"/>
    <w:rsid w:val="1A13108F"/>
    <w:rsid w:val="1A3F504D"/>
    <w:rsid w:val="1A8769F4"/>
    <w:rsid w:val="1A8F4290"/>
    <w:rsid w:val="1AB82A70"/>
    <w:rsid w:val="1AD86198"/>
    <w:rsid w:val="1B1536CC"/>
    <w:rsid w:val="1BA21994"/>
    <w:rsid w:val="1BAE0248"/>
    <w:rsid w:val="1BE66379"/>
    <w:rsid w:val="1BF537FE"/>
    <w:rsid w:val="1C872CDB"/>
    <w:rsid w:val="1D1F1166"/>
    <w:rsid w:val="1D656D82"/>
    <w:rsid w:val="1D903E12"/>
    <w:rsid w:val="1DC94027"/>
    <w:rsid w:val="1E4F69D1"/>
    <w:rsid w:val="1F2305DA"/>
    <w:rsid w:val="1F572E39"/>
    <w:rsid w:val="1F8B2AE2"/>
    <w:rsid w:val="1FDE70B6"/>
    <w:rsid w:val="20C55EE0"/>
    <w:rsid w:val="20D46448"/>
    <w:rsid w:val="2113029B"/>
    <w:rsid w:val="211C60E8"/>
    <w:rsid w:val="21582E98"/>
    <w:rsid w:val="21785046"/>
    <w:rsid w:val="220A2C61"/>
    <w:rsid w:val="220D5A31"/>
    <w:rsid w:val="2241392C"/>
    <w:rsid w:val="22A2261D"/>
    <w:rsid w:val="237256DF"/>
    <w:rsid w:val="23BE2857"/>
    <w:rsid w:val="23C16186"/>
    <w:rsid w:val="243248B3"/>
    <w:rsid w:val="24BA1251"/>
    <w:rsid w:val="25B032A3"/>
    <w:rsid w:val="25F53697"/>
    <w:rsid w:val="264834DB"/>
    <w:rsid w:val="271E64A6"/>
    <w:rsid w:val="273D6BFC"/>
    <w:rsid w:val="27C42DE0"/>
    <w:rsid w:val="28737D99"/>
    <w:rsid w:val="2875754E"/>
    <w:rsid w:val="28A6330A"/>
    <w:rsid w:val="28F26962"/>
    <w:rsid w:val="29464110"/>
    <w:rsid w:val="296B27BD"/>
    <w:rsid w:val="297C1854"/>
    <w:rsid w:val="29A45A46"/>
    <w:rsid w:val="29C66496"/>
    <w:rsid w:val="2A506E02"/>
    <w:rsid w:val="2A6232D9"/>
    <w:rsid w:val="2A9801E3"/>
    <w:rsid w:val="2A9C2048"/>
    <w:rsid w:val="2B8723B0"/>
    <w:rsid w:val="2BCF1785"/>
    <w:rsid w:val="2BD20FFC"/>
    <w:rsid w:val="2BF10937"/>
    <w:rsid w:val="2C0461E6"/>
    <w:rsid w:val="2C1D0DE3"/>
    <w:rsid w:val="2CAE16B2"/>
    <w:rsid w:val="2CD967A8"/>
    <w:rsid w:val="2CF33D99"/>
    <w:rsid w:val="2D502C75"/>
    <w:rsid w:val="2D990AC0"/>
    <w:rsid w:val="2DB96A6D"/>
    <w:rsid w:val="2E0942F9"/>
    <w:rsid w:val="2E422F06"/>
    <w:rsid w:val="2E615D08"/>
    <w:rsid w:val="2F2D3A13"/>
    <w:rsid w:val="30332B06"/>
    <w:rsid w:val="30616556"/>
    <w:rsid w:val="30F1618A"/>
    <w:rsid w:val="313034EA"/>
    <w:rsid w:val="31422069"/>
    <w:rsid w:val="3147705B"/>
    <w:rsid w:val="31F97D80"/>
    <w:rsid w:val="321B062D"/>
    <w:rsid w:val="325319D6"/>
    <w:rsid w:val="32A80181"/>
    <w:rsid w:val="32FB4313"/>
    <w:rsid w:val="332A12C2"/>
    <w:rsid w:val="33350C99"/>
    <w:rsid w:val="333F7A14"/>
    <w:rsid w:val="334D4E72"/>
    <w:rsid w:val="33756FB2"/>
    <w:rsid w:val="33E74334"/>
    <w:rsid w:val="33F21F69"/>
    <w:rsid w:val="340D366E"/>
    <w:rsid w:val="344D7F0F"/>
    <w:rsid w:val="34A262E1"/>
    <w:rsid w:val="34AB38D1"/>
    <w:rsid w:val="350902DA"/>
    <w:rsid w:val="3538471B"/>
    <w:rsid w:val="35467305"/>
    <w:rsid w:val="35523A2F"/>
    <w:rsid w:val="355359F9"/>
    <w:rsid w:val="360E0311"/>
    <w:rsid w:val="363751AC"/>
    <w:rsid w:val="369B31B3"/>
    <w:rsid w:val="36D641EB"/>
    <w:rsid w:val="36FA722C"/>
    <w:rsid w:val="373C01E0"/>
    <w:rsid w:val="37C02A49"/>
    <w:rsid w:val="38D24DAB"/>
    <w:rsid w:val="393A4F06"/>
    <w:rsid w:val="3A8F302F"/>
    <w:rsid w:val="3AAD79C2"/>
    <w:rsid w:val="3AAF722D"/>
    <w:rsid w:val="3AD663DF"/>
    <w:rsid w:val="3AE74C2D"/>
    <w:rsid w:val="3B0D5063"/>
    <w:rsid w:val="3B947CD8"/>
    <w:rsid w:val="3B9C7819"/>
    <w:rsid w:val="3C0A1F3E"/>
    <w:rsid w:val="3D0929B2"/>
    <w:rsid w:val="3D732DB4"/>
    <w:rsid w:val="3D8B35C2"/>
    <w:rsid w:val="3DEA5509"/>
    <w:rsid w:val="3DFF04CC"/>
    <w:rsid w:val="3EB94B1E"/>
    <w:rsid w:val="3EBC460F"/>
    <w:rsid w:val="3EDE57C4"/>
    <w:rsid w:val="3F010273"/>
    <w:rsid w:val="3F255940"/>
    <w:rsid w:val="3F7942AE"/>
    <w:rsid w:val="3F7E511A"/>
    <w:rsid w:val="3FE21909"/>
    <w:rsid w:val="402204A1"/>
    <w:rsid w:val="404B5A35"/>
    <w:rsid w:val="40AD77A5"/>
    <w:rsid w:val="413A5BBD"/>
    <w:rsid w:val="4191768D"/>
    <w:rsid w:val="41A77371"/>
    <w:rsid w:val="421A00E8"/>
    <w:rsid w:val="428159D7"/>
    <w:rsid w:val="428E5D95"/>
    <w:rsid w:val="42F11136"/>
    <w:rsid w:val="4315253F"/>
    <w:rsid w:val="43282273"/>
    <w:rsid w:val="43963180"/>
    <w:rsid w:val="43B45FE5"/>
    <w:rsid w:val="43C95804"/>
    <w:rsid w:val="44074D8C"/>
    <w:rsid w:val="44783E70"/>
    <w:rsid w:val="44E74A1A"/>
    <w:rsid w:val="452A17CA"/>
    <w:rsid w:val="45B35CD2"/>
    <w:rsid w:val="46491165"/>
    <w:rsid w:val="46B1257F"/>
    <w:rsid w:val="470E79D1"/>
    <w:rsid w:val="480B792A"/>
    <w:rsid w:val="480C2163"/>
    <w:rsid w:val="48226E12"/>
    <w:rsid w:val="48677399"/>
    <w:rsid w:val="49365ADC"/>
    <w:rsid w:val="498A77E3"/>
    <w:rsid w:val="498B6D54"/>
    <w:rsid w:val="49CB1BAA"/>
    <w:rsid w:val="49FF5D06"/>
    <w:rsid w:val="4A275032"/>
    <w:rsid w:val="4A5C671F"/>
    <w:rsid w:val="4A7144FF"/>
    <w:rsid w:val="4A8A4060"/>
    <w:rsid w:val="4A985763"/>
    <w:rsid w:val="4B0435C5"/>
    <w:rsid w:val="4B5D2CD5"/>
    <w:rsid w:val="4C0E0F2C"/>
    <w:rsid w:val="4C1C3566"/>
    <w:rsid w:val="4C743C8F"/>
    <w:rsid w:val="4C973DD0"/>
    <w:rsid w:val="4CCE063F"/>
    <w:rsid w:val="4D691D3D"/>
    <w:rsid w:val="4DE34C75"/>
    <w:rsid w:val="4E0205B1"/>
    <w:rsid w:val="4E6A2668"/>
    <w:rsid w:val="4EFA2326"/>
    <w:rsid w:val="4F141C5B"/>
    <w:rsid w:val="4F29184C"/>
    <w:rsid w:val="4F2A278D"/>
    <w:rsid w:val="50937738"/>
    <w:rsid w:val="5124051D"/>
    <w:rsid w:val="5191021A"/>
    <w:rsid w:val="51AE428B"/>
    <w:rsid w:val="51C413B8"/>
    <w:rsid w:val="51D35A9F"/>
    <w:rsid w:val="51DC4954"/>
    <w:rsid w:val="51FD5486"/>
    <w:rsid w:val="52252A8C"/>
    <w:rsid w:val="525B1CAD"/>
    <w:rsid w:val="52696B6E"/>
    <w:rsid w:val="526A31DC"/>
    <w:rsid w:val="533956A0"/>
    <w:rsid w:val="53566988"/>
    <w:rsid w:val="535B607A"/>
    <w:rsid w:val="536D782E"/>
    <w:rsid w:val="53DD0E57"/>
    <w:rsid w:val="546608B4"/>
    <w:rsid w:val="546828EF"/>
    <w:rsid w:val="54893697"/>
    <w:rsid w:val="5658621E"/>
    <w:rsid w:val="565C2507"/>
    <w:rsid w:val="566B7B47"/>
    <w:rsid w:val="5691220A"/>
    <w:rsid w:val="56A33C92"/>
    <w:rsid w:val="57087F99"/>
    <w:rsid w:val="5714693E"/>
    <w:rsid w:val="577C4B7A"/>
    <w:rsid w:val="57914433"/>
    <w:rsid w:val="583E6D91"/>
    <w:rsid w:val="585202CE"/>
    <w:rsid w:val="5853404D"/>
    <w:rsid w:val="585A2A77"/>
    <w:rsid w:val="589E6E07"/>
    <w:rsid w:val="58D2085F"/>
    <w:rsid w:val="590F1AB3"/>
    <w:rsid w:val="595F0AA1"/>
    <w:rsid w:val="59802BFB"/>
    <w:rsid w:val="59A82DA4"/>
    <w:rsid w:val="59AD307A"/>
    <w:rsid w:val="5A1B369A"/>
    <w:rsid w:val="5A1F4951"/>
    <w:rsid w:val="5A984EB0"/>
    <w:rsid w:val="5AC06FC6"/>
    <w:rsid w:val="5AD11B61"/>
    <w:rsid w:val="5ADC3C17"/>
    <w:rsid w:val="5B4812AC"/>
    <w:rsid w:val="5B50206A"/>
    <w:rsid w:val="5B8D3163"/>
    <w:rsid w:val="5BB35DCB"/>
    <w:rsid w:val="5BBB382C"/>
    <w:rsid w:val="5BC64C07"/>
    <w:rsid w:val="5BE45F24"/>
    <w:rsid w:val="5C28646B"/>
    <w:rsid w:val="5C8A31FF"/>
    <w:rsid w:val="5C975B35"/>
    <w:rsid w:val="5CDC2A68"/>
    <w:rsid w:val="5CED69AD"/>
    <w:rsid w:val="5D610403"/>
    <w:rsid w:val="5DB00ACF"/>
    <w:rsid w:val="5DB50BEA"/>
    <w:rsid w:val="5DEF1EB3"/>
    <w:rsid w:val="5F487ACD"/>
    <w:rsid w:val="5FAB3D7E"/>
    <w:rsid w:val="5FC73AE4"/>
    <w:rsid w:val="602A42E4"/>
    <w:rsid w:val="60395C5E"/>
    <w:rsid w:val="60597AB8"/>
    <w:rsid w:val="608C5797"/>
    <w:rsid w:val="60925EB2"/>
    <w:rsid w:val="60CE7B5E"/>
    <w:rsid w:val="61042B59"/>
    <w:rsid w:val="61534507"/>
    <w:rsid w:val="61937245"/>
    <w:rsid w:val="62166177"/>
    <w:rsid w:val="6230178D"/>
    <w:rsid w:val="627A2F3C"/>
    <w:rsid w:val="62954A01"/>
    <w:rsid w:val="62D3168C"/>
    <w:rsid w:val="632F4494"/>
    <w:rsid w:val="634405AB"/>
    <w:rsid w:val="63736738"/>
    <w:rsid w:val="63950E07"/>
    <w:rsid w:val="63A4729C"/>
    <w:rsid w:val="63AB4186"/>
    <w:rsid w:val="643C54C2"/>
    <w:rsid w:val="64A7791B"/>
    <w:rsid w:val="64B17EC2"/>
    <w:rsid w:val="64E72007"/>
    <w:rsid w:val="65081772"/>
    <w:rsid w:val="65130235"/>
    <w:rsid w:val="651359D4"/>
    <w:rsid w:val="656A7A0B"/>
    <w:rsid w:val="65B23EF2"/>
    <w:rsid w:val="65D85B03"/>
    <w:rsid w:val="66372649"/>
    <w:rsid w:val="6676485A"/>
    <w:rsid w:val="670071F1"/>
    <w:rsid w:val="674E7C4A"/>
    <w:rsid w:val="67672ABA"/>
    <w:rsid w:val="67854BF0"/>
    <w:rsid w:val="67965CD2"/>
    <w:rsid w:val="67A96C2F"/>
    <w:rsid w:val="67EA28E8"/>
    <w:rsid w:val="681A3274"/>
    <w:rsid w:val="68352C25"/>
    <w:rsid w:val="683706DE"/>
    <w:rsid w:val="690D65E2"/>
    <w:rsid w:val="692923AE"/>
    <w:rsid w:val="695E6FEA"/>
    <w:rsid w:val="69677B23"/>
    <w:rsid w:val="696D635C"/>
    <w:rsid w:val="69A8538D"/>
    <w:rsid w:val="69F06698"/>
    <w:rsid w:val="6A7A254F"/>
    <w:rsid w:val="6A8D3E81"/>
    <w:rsid w:val="6AD41B9F"/>
    <w:rsid w:val="6B095ECC"/>
    <w:rsid w:val="6B5B2176"/>
    <w:rsid w:val="6B8660E8"/>
    <w:rsid w:val="6B8D3B9F"/>
    <w:rsid w:val="6BD24A49"/>
    <w:rsid w:val="6BE4624A"/>
    <w:rsid w:val="6C091C4C"/>
    <w:rsid w:val="6C150AF4"/>
    <w:rsid w:val="6CA67BE1"/>
    <w:rsid w:val="6CD54F42"/>
    <w:rsid w:val="6D13480F"/>
    <w:rsid w:val="6D24268C"/>
    <w:rsid w:val="6E056B89"/>
    <w:rsid w:val="6E565636"/>
    <w:rsid w:val="6ECC4355"/>
    <w:rsid w:val="6F280D81"/>
    <w:rsid w:val="6F381049"/>
    <w:rsid w:val="6FC8230E"/>
    <w:rsid w:val="6FE8093F"/>
    <w:rsid w:val="700823C4"/>
    <w:rsid w:val="702305E1"/>
    <w:rsid w:val="702932C7"/>
    <w:rsid w:val="7104581E"/>
    <w:rsid w:val="710857EE"/>
    <w:rsid w:val="71D01737"/>
    <w:rsid w:val="71D7083C"/>
    <w:rsid w:val="72694884"/>
    <w:rsid w:val="72AF5315"/>
    <w:rsid w:val="735D2FC3"/>
    <w:rsid w:val="73C16D4D"/>
    <w:rsid w:val="746A3BCE"/>
    <w:rsid w:val="75681C87"/>
    <w:rsid w:val="75871EE4"/>
    <w:rsid w:val="7621378B"/>
    <w:rsid w:val="7626077B"/>
    <w:rsid w:val="76402E45"/>
    <w:rsid w:val="766C59F7"/>
    <w:rsid w:val="768E1E11"/>
    <w:rsid w:val="773D3837"/>
    <w:rsid w:val="776B5CAF"/>
    <w:rsid w:val="78F12E51"/>
    <w:rsid w:val="799A7812"/>
    <w:rsid w:val="79F20909"/>
    <w:rsid w:val="79FC52E4"/>
    <w:rsid w:val="7A444ABF"/>
    <w:rsid w:val="7A931D3D"/>
    <w:rsid w:val="7AE746E5"/>
    <w:rsid w:val="7AE85672"/>
    <w:rsid w:val="7B986CF0"/>
    <w:rsid w:val="7B9E7A95"/>
    <w:rsid w:val="7C1A5EF5"/>
    <w:rsid w:val="7C4411C4"/>
    <w:rsid w:val="7C6B04FF"/>
    <w:rsid w:val="7DAF5C99"/>
    <w:rsid w:val="7DBB1012"/>
    <w:rsid w:val="7DDA520A"/>
    <w:rsid w:val="7E9F26E2"/>
    <w:rsid w:val="7EAA1892"/>
    <w:rsid w:val="7ECC2A49"/>
    <w:rsid w:val="7F087BEA"/>
    <w:rsid w:val="7F405C73"/>
    <w:rsid w:val="7F6148CC"/>
    <w:rsid w:val="7FE505C8"/>
    <w:rsid w:val="7FE54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FBC0E36-BA79-4468-B64F-0C9706B6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spacing w:line="360" w:lineRule="auto"/>
      <w:ind w:firstLineChars="200" w:firstLine="20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qFormat/>
    <w:pPr>
      <w:jc w:val="left"/>
    </w:pPr>
  </w:style>
  <w:style w:type="paragraph" w:styleId="a4">
    <w:name w:val="Balloon Text"/>
    <w:basedOn w:val="a"/>
    <w:link w:val="Char0"/>
    <w:autoRedefine/>
    <w:qFormat/>
    <w:pPr>
      <w:spacing w:line="240" w:lineRule="auto"/>
    </w:pPr>
    <w:rPr>
      <w:sz w:val="18"/>
      <w:szCs w:val="18"/>
    </w:rPr>
  </w:style>
  <w:style w:type="paragraph" w:styleId="a5">
    <w:name w:val="footer"/>
    <w:basedOn w:val="a"/>
    <w:link w:val="Char1"/>
    <w:autoRedefine/>
    <w:qFormat/>
    <w:pPr>
      <w:tabs>
        <w:tab w:val="center" w:pos="4153"/>
        <w:tab w:val="right" w:pos="8306"/>
      </w:tabs>
      <w:snapToGrid w:val="0"/>
      <w:spacing w:line="240" w:lineRule="auto"/>
      <w:jc w:val="left"/>
    </w:pPr>
    <w:rPr>
      <w:sz w:val="18"/>
      <w:szCs w:val="18"/>
    </w:rPr>
  </w:style>
  <w:style w:type="paragraph" w:styleId="a6">
    <w:name w:val="header"/>
    <w:basedOn w:val="a"/>
    <w:link w:val="Char2"/>
    <w:autoRedefine/>
    <w:qFormat/>
    <w:pPr>
      <w:tabs>
        <w:tab w:val="center" w:pos="4153"/>
        <w:tab w:val="right" w:pos="8306"/>
      </w:tabs>
      <w:snapToGrid w:val="0"/>
      <w:spacing w:line="240" w:lineRule="auto"/>
      <w:jc w:val="center"/>
    </w:pPr>
    <w:rPr>
      <w:sz w:val="18"/>
      <w:szCs w:val="18"/>
    </w:rPr>
  </w:style>
  <w:style w:type="paragraph" w:styleId="HTML">
    <w:name w:val="HTML Preformatted"/>
    <w:basedOn w:val="a"/>
    <w:autoRedefine/>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rPr>
  </w:style>
  <w:style w:type="paragraph" w:styleId="a7">
    <w:name w:val="Normal (Web)"/>
    <w:basedOn w:val="a"/>
    <w:qFormat/>
    <w:pPr>
      <w:spacing w:beforeAutospacing="1" w:afterAutospacing="1"/>
      <w:jc w:val="left"/>
    </w:pPr>
    <w:rPr>
      <w:kern w:val="0"/>
    </w:rPr>
  </w:style>
  <w:style w:type="paragraph" w:styleId="a8">
    <w:name w:val="annotation subject"/>
    <w:basedOn w:val="a3"/>
    <w:next w:val="a3"/>
    <w:link w:val="Char3"/>
    <w:autoRedefine/>
    <w:qFormat/>
    <w:rPr>
      <w:b/>
      <w:bCs/>
    </w:rPr>
  </w:style>
  <w:style w:type="character" w:styleId="a9">
    <w:name w:val="Strong"/>
    <w:basedOn w:val="a0"/>
    <w:qFormat/>
    <w:rPr>
      <w:b/>
    </w:rPr>
  </w:style>
  <w:style w:type="character" w:styleId="aa">
    <w:name w:val="Hyperlink"/>
    <w:basedOn w:val="a0"/>
    <w:qFormat/>
    <w:rPr>
      <w:color w:val="0000FF"/>
      <w:u w:val="single"/>
    </w:rPr>
  </w:style>
  <w:style w:type="character" w:styleId="ab">
    <w:name w:val="annotation reference"/>
    <w:basedOn w:val="a0"/>
    <w:autoRedefine/>
    <w:qFormat/>
    <w:rPr>
      <w:sz w:val="21"/>
      <w:szCs w:val="21"/>
    </w:rPr>
  </w:style>
  <w:style w:type="character" w:customStyle="1" w:styleId="Char0">
    <w:name w:val="批注框文本 Char"/>
    <w:basedOn w:val="a0"/>
    <w:link w:val="a4"/>
    <w:autoRedefine/>
    <w:qFormat/>
    <w:rPr>
      <w:kern w:val="2"/>
      <w:sz w:val="18"/>
      <w:szCs w:val="18"/>
    </w:rPr>
  </w:style>
  <w:style w:type="character" w:customStyle="1" w:styleId="Char">
    <w:name w:val="批注文字 Char"/>
    <w:basedOn w:val="a0"/>
    <w:link w:val="a3"/>
    <w:autoRedefine/>
    <w:qFormat/>
    <w:rPr>
      <w:kern w:val="2"/>
      <w:sz w:val="24"/>
      <w:szCs w:val="24"/>
    </w:rPr>
  </w:style>
  <w:style w:type="character" w:customStyle="1" w:styleId="Char3">
    <w:name w:val="批注主题 Char"/>
    <w:basedOn w:val="Char"/>
    <w:link w:val="a8"/>
    <w:autoRedefine/>
    <w:qFormat/>
    <w:rPr>
      <w:b/>
      <w:bCs/>
      <w:kern w:val="2"/>
      <w:sz w:val="24"/>
      <w:szCs w:val="24"/>
    </w:rPr>
  </w:style>
  <w:style w:type="paragraph" w:customStyle="1" w:styleId="1">
    <w:name w:val="修订1"/>
    <w:autoRedefine/>
    <w:hidden/>
    <w:uiPriority w:val="99"/>
    <w:semiHidden/>
    <w:qFormat/>
    <w:rPr>
      <w:kern w:val="2"/>
      <w:sz w:val="24"/>
      <w:szCs w:val="24"/>
    </w:rPr>
  </w:style>
  <w:style w:type="character" w:customStyle="1" w:styleId="Char2">
    <w:name w:val="页眉 Char"/>
    <w:basedOn w:val="a0"/>
    <w:link w:val="a6"/>
    <w:autoRedefine/>
    <w:qFormat/>
    <w:rPr>
      <w:kern w:val="2"/>
      <w:sz w:val="18"/>
      <w:szCs w:val="18"/>
    </w:rPr>
  </w:style>
  <w:style w:type="character" w:customStyle="1" w:styleId="Char1">
    <w:name w:val="页脚 Char"/>
    <w:basedOn w:val="a0"/>
    <w:link w:val="a5"/>
    <w:autoRedefine/>
    <w:qFormat/>
    <w:rPr>
      <w:kern w:val="2"/>
      <w:sz w:val="18"/>
      <w:szCs w:val="18"/>
    </w:rPr>
  </w:style>
  <w:style w:type="paragraph" w:customStyle="1" w:styleId="2">
    <w:name w:val="修订2"/>
    <w:autoRedefine/>
    <w:hidden/>
    <w:uiPriority w:val="99"/>
    <w:unhideWhenUsed/>
    <w:qFormat/>
    <w:rPr>
      <w:kern w:val="2"/>
      <w:sz w:val="24"/>
      <w:szCs w:val="24"/>
    </w:rPr>
  </w:style>
  <w:style w:type="paragraph" w:styleId="ac">
    <w:name w:val="List Paragraph"/>
    <w:basedOn w:val="a"/>
    <w:uiPriority w:val="34"/>
    <w:qFormat/>
    <w:pPr>
      <w:spacing w:line="240" w:lineRule="auto"/>
      <w:ind w:left="720" w:firstLineChars="0" w:firstLine="0"/>
      <w:contextualSpacing/>
    </w:pPr>
    <w:rPr>
      <w:rFonts w:asciiTheme="minorHAnsi" w:eastAsiaTheme="minorEastAsia" w:hAnsiTheme="minorHAnsi" w:cstheme="minorBidi"/>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4</Pages>
  <Words>354</Words>
  <Characters>2020</Characters>
  <Application>Microsoft Office Word</Application>
  <DocSecurity>0</DocSecurity>
  <Lines>16</Lines>
  <Paragraphs>4</Paragraphs>
  <ScaleCrop>false</ScaleCrop>
  <Company>China</Company>
  <LinksUpToDate>false</LinksUpToDate>
  <CharactersWithSpaces>2370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倪清清</dc:creator>
  <cp:lastModifiedBy>24131</cp:lastModifiedBy>
  <cp:revision>116</cp:revision>
  <cp:lastPrinted>2024-01-02T06:55:00Z</cp:lastPrinted>
  <dcterms:created xsi:type="dcterms:W3CDTF">2024-01-02T06:49:00Z</dcterms:created>
  <dcterms:modified xsi:type="dcterms:W3CDTF">2025-03-21T09:31:00Z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F514B4D6229B403DB5A174E12533586C_13</vt:lpwstr>
  </property>
  <property fmtid="{D5CDD505-2E9C-101B-9397-08002B2CF9AE}" pid="4" name="KSOTemplateDocerSaveRecord">
    <vt:lpwstr>eyJoZGlkIjoiZGFkNWM5OTMzNTgyNzc3OTBiNmJhYzI4ODkwMGM3NDIiLCJ1c2VySWQiOiI0ODM1OTkxNTMifQ==</vt:lpwstr>
  </property>
</Properties>
</file>