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3A0DD">
      <w:pPr>
        <w:widowControl/>
        <w:spacing w:after="220" w:line="259" w:lineRule="auto"/>
        <w:jc w:val="left"/>
        <w:rPr>
          <w:rFonts w:ascii="宋体" w:hAnsi="宋体" w:eastAsia="宋体" w:cs="宋体"/>
          <w:sz w:val="24"/>
        </w:rPr>
      </w:pPr>
      <w:r>
        <w:rPr>
          <w:rFonts w:ascii="宋体" w:hAnsi="宋体" w:eastAsia="宋体" w:cs="宋体"/>
          <w:sz w:val="24"/>
        </w:rPr>
        <w:t>证券代码：</w:t>
      </w:r>
      <w:r>
        <w:rPr>
          <w:rFonts w:hint="eastAsia" w:ascii="宋体" w:hAnsi="宋体" w:eastAsia="宋体" w:cs="宋体"/>
          <w:sz w:val="24"/>
        </w:rPr>
        <w:t>6880</w:t>
      </w:r>
      <w:r>
        <w:rPr>
          <w:rFonts w:ascii="宋体" w:hAnsi="宋体" w:eastAsia="宋体" w:cs="宋体"/>
          <w:sz w:val="24"/>
        </w:rPr>
        <w:t>88                                               证券简称：</w:t>
      </w:r>
      <w:r>
        <w:rPr>
          <w:rFonts w:hint="eastAsia" w:ascii="宋体" w:hAnsi="宋体" w:eastAsia="宋体" w:cs="宋体"/>
          <w:sz w:val="24"/>
        </w:rPr>
        <w:t>虹软科技</w:t>
      </w:r>
    </w:p>
    <w:p w14:paraId="65CF16B3">
      <w:pPr>
        <w:jc w:val="center"/>
        <w:rPr>
          <w:rFonts w:ascii="宋体" w:hAnsi="宋体" w:eastAsia="宋体" w:cs="宋体"/>
          <w:b/>
          <w:sz w:val="32"/>
        </w:rPr>
      </w:pPr>
      <w:r>
        <w:rPr>
          <w:rFonts w:hint="eastAsia" w:ascii="宋体" w:hAnsi="宋体" w:eastAsia="宋体" w:cs="宋体"/>
          <w:b/>
          <w:sz w:val="32"/>
        </w:rPr>
        <w:t>虹软</w:t>
      </w:r>
      <w:r>
        <w:rPr>
          <w:rFonts w:ascii="宋体" w:hAnsi="宋体" w:eastAsia="宋体" w:cs="宋体"/>
          <w:b/>
          <w:sz w:val="32"/>
        </w:rPr>
        <w:t>科技股份有限公司</w:t>
      </w:r>
    </w:p>
    <w:p w14:paraId="54A6B7C1">
      <w:pPr>
        <w:spacing w:line="360" w:lineRule="auto"/>
        <w:jc w:val="center"/>
        <w:rPr>
          <w:rFonts w:ascii="宋体" w:hAnsi="宋体" w:eastAsia="宋体" w:cs="宋体"/>
          <w:b/>
          <w:sz w:val="32"/>
        </w:rPr>
      </w:pPr>
      <w:r>
        <w:rPr>
          <w:rFonts w:ascii="宋体" w:hAnsi="宋体" w:eastAsia="宋体" w:cs="宋体"/>
          <w:b/>
          <w:sz w:val="32"/>
        </w:rPr>
        <w:t>投资者关系活动记录表</w:t>
      </w:r>
    </w:p>
    <w:p w14:paraId="1AE44214">
      <w:pPr>
        <w:widowControl/>
        <w:spacing w:line="259" w:lineRule="auto"/>
        <w:jc w:val="right"/>
        <w:rPr>
          <w:rFonts w:ascii="宋体" w:hAnsi="宋体" w:eastAsia="宋体"/>
          <w:sz w:val="28"/>
        </w:rPr>
      </w:pPr>
      <w:r>
        <w:rPr>
          <w:rFonts w:hint="eastAsia" w:ascii="宋体" w:hAnsi="宋体" w:eastAsia="宋体" w:cs="宋体"/>
          <w:sz w:val="24"/>
        </w:rPr>
        <w:t xml:space="preserve"> </w:t>
      </w:r>
      <w:r>
        <w:rPr>
          <w:rFonts w:ascii="宋体" w:hAnsi="宋体" w:eastAsia="宋体" w:cs="宋体"/>
          <w:sz w:val="24"/>
        </w:rPr>
        <w:t xml:space="preserve">             编号：</w:t>
      </w:r>
      <w:r>
        <w:rPr>
          <w:rFonts w:hint="eastAsia" w:ascii="宋体" w:hAnsi="宋体" w:eastAsia="宋体" w:cs="宋体"/>
          <w:sz w:val="24"/>
        </w:rPr>
        <w:t>2</w:t>
      </w:r>
      <w:r>
        <w:rPr>
          <w:rFonts w:ascii="宋体" w:hAnsi="宋体" w:eastAsia="宋体" w:cs="宋体"/>
          <w:sz w:val="24"/>
        </w:rPr>
        <w:t>025</w:t>
      </w:r>
      <w:r>
        <w:rPr>
          <w:rFonts w:hint="eastAsia" w:ascii="宋体" w:hAnsi="宋体" w:eastAsia="宋体" w:cs="宋体"/>
          <w:sz w:val="24"/>
        </w:rPr>
        <w:t>-0</w:t>
      </w:r>
      <w:r>
        <w:rPr>
          <w:rFonts w:ascii="宋体" w:hAnsi="宋体" w:eastAsia="宋体" w:cs="宋体"/>
          <w:sz w:val="24"/>
        </w:rPr>
        <w:t>03</w:t>
      </w:r>
    </w:p>
    <w:tbl>
      <w:tblPr>
        <w:tblStyle w:val="28"/>
        <w:tblW w:w="994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41" w:type="dxa"/>
          <w:right w:w="0" w:type="dxa"/>
        </w:tblCellMar>
      </w:tblPr>
      <w:tblGrid>
        <w:gridCol w:w="1083"/>
        <w:gridCol w:w="8861"/>
      </w:tblGrid>
      <w:tr w14:paraId="729FEF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41" w:type="dxa"/>
            <w:right w:w="0" w:type="dxa"/>
          </w:tblCellMar>
        </w:tblPrEx>
        <w:trPr>
          <w:trHeight w:val="1880" w:hRule="atLeast"/>
          <w:jc w:val="center"/>
        </w:trPr>
        <w:tc>
          <w:tcPr>
            <w:tcW w:w="1083" w:type="dxa"/>
            <w:vAlign w:val="center"/>
          </w:tcPr>
          <w:p w14:paraId="41C7C05F">
            <w:pPr>
              <w:snapToGrid w:val="0"/>
              <w:spacing w:before="93" w:beforeLines="30" w:after="93" w:afterLines="30"/>
              <w:ind w:right="110"/>
              <w:rPr>
                <w:rFonts w:ascii="宋体" w:hAnsi="宋体" w:eastAsia="宋体"/>
                <w:b/>
                <w:sz w:val="24"/>
                <w:szCs w:val="24"/>
              </w:rPr>
            </w:pPr>
            <w:r>
              <w:rPr>
                <w:rFonts w:ascii="宋体" w:hAnsi="宋体" w:eastAsia="宋体" w:cs="宋体"/>
                <w:b/>
                <w:sz w:val="24"/>
                <w:szCs w:val="24"/>
              </w:rPr>
              <w:t>投资者关系活动类别</w:t>
            </w:r>
          </w:p>
        </w:tc>
        <w:tc>
          <w:tcPr>
            <w:tcW w:w="8861" w:type="dxa"/>
            <w:vAlign w:val="center"/>
          </w:tcPr>
          <w:p w14:paraId="272BE4D0">
            <w:pPr>
              <w:adjustRightInd w:val="0"/>
              <w:snapToGrid w:val="0"/>
              <w:spacing w:before="93" w:beforeLines="30" w:after="93" w:afterLines="30"/>
              <w:ind w:right="105" w:rightChars="50"/>
              <w:rPr>
                <w:rFonts w:ascii="宋体" w:hAnsi="宋体" w:eastAsia="宋体"/>
                <w:sz w:val="24"/>
                <w:szCs w:val="24"/>
              </w:rPr>
            </w:pPr>
            <w:r>
              <w:rPr>
                <w:rFonts w:ascii="宋体" w:hAnsi="宋体" w:eastAsia="宋体" w:cs="宋体"/>
                <w:sz w:val="24"/>
                <w:szCs w:val="24"/>
              </w:rPr>
              <w:sym w:font="Wingdings 2" w:char="F052"/>
            </w:r>
            <w:r>
              <w:rPr>
                <w:rFonts w:ascii="宋体" w:hAnsi="宋体" w:eastAsia="宋体" w:cs="宋体"/>
                <w:sz w:val="24"/>
                <w:szCs w:val="24"/>
              </w:rPr>
              <w:t xml:space="preserve"> 特定对象调研        □分析师会议</w:t>
            </w:r>
          </w:p>
          <w:p w14:paraId="59F5D368">
            <w:pPr>
              <w:adjustRightInd w:val="0"/>
              <w:snapToGrid w:val="0"/>
              <w:spacing w:before="93" w:beforeLines="30" w:after="93" w:afterLines="30"/>
              <w:ind w:right="105" w:rightChars="50"/>
              <w:rPr>
                <w:rFonts w:ascii="宋体" w:hAnsi="宋体" w:eastAsia="宋体"/>
                <w:sz w:val="24"/>
                <w:szCs w:val="24"/>
              </w:rPr>
            </w:pPr>
            <w:r>
              <w:rPr>
                <w:rFonts w:ascii="宋体" w:hAnsi="宋体" w:eastAsia="宋体" w:cs="宋体"/>
                <w:sz w:val="24"/>
                <w:szCs w:val="24"/>
              </w:rPr>
              <w:t>□ 媒体采访            □业绩说明会</w:t>
            </w:r>
          </w:p>
          <w:p w14:paraId="46BC2070">
            <w:pPr>
              <w:adjustRightInd w:val="0"/>
              <w:snapToGrid w:val="0"/>
              <w:spacing w:before="93" w:beforeLines="30" w:after="93" w:afterLines="30"/>
              <w:ind w:right="105" w:rightChars="50"/>
              <w:rPr>
                <w:rFonts w:ascii="宋体" w:hAnsi="宋体" w:eastAsia="宋体"/>
                <w:sz w:val="24"/>
                <w:szCs w:val="24"/>
              </w:rPr>
            </w:pPr>
            <w:r>
              <w:rPr>
                <w:rFonts w:ascii="宋体" w:hAnsi="宋体" w:eastAsia="宋体" w:cs="宋体"/>
                <w:sz w:val="24"/>
                <w:szCs w:val="24"/>
              </w:rPr>
              <w:t>□ 新闻发布会          □路演活动</w:t>
            </w:r>
          </w:p>
          <w:p w14:paraId="3A35327E">
            <w:pPr>
              <w:adjustRightInd w:val="0"/>
              <w:snapToGrid w:val="0"/>
              <w:spacing w:before="93" w:beforeLines="30" w:after="93" w:afterLines="30"/>
              <w:ind w:right="105" w:rightChars="50"/>
              <w:rPr>
                <w:rFonts w:ascii="宋体" w:hAnsi="宋体" w:eastAsia="宋体"/>
                <w:sz w:val="24"/>
                <w:szCs w:val="24"/>
              </w:rPr>
            </w:pPr>
            <w:r>
              <w:rPr>
                <w:rFonts w:hint="eastAsia" w:ascii="宋体" w:hAnsi="宋体" w:eastAsia="宋体" w:cs="宋体"/>
                <w:sz w:val="24"/>
                <w:szCs w:val="24"/>
              </w:rPr>
              <w:sym w:font="Wingdings 2" w:char="0052"/>
            </w:r>
            <w:r>
              <w:rPr>
                <w:rFonts w:ascii="宋体" w:hAnsi="宋体" w:eastAsia="宋体" w:cs="宋体"/>
                <w:sz w:val="24"/>
                <w:szCs w:val="24"/>
              </w:rPr>
              <w:t xml:space="preserve"> 现场参观            □一对一沟通</w:t>
            </w:r>
          </w:p>
          <w:p w14:paraId="25DEE264">
            <w:pPr>
              <w:adjustRightInd w:val="0"/>
              <w:snapToGrid w:val="0"/>
              <w:spacing w:before="93" w:beforeLines="30" w:after="93" w:afterLines="30"/>
              <w:ind w:right="105" w:rightChars="50"/>
              <w:rPr>
                <w:rFonts w:ascii="宋体" w:hAnsi="宋体" w:eastAsia="宋体"/>
                <w:sz w:val="24"/>
                <w:szCs w:val="24"/>
              </w:rPr>
            </w:pPr>
            <w:bookmarkStart w:id="0" w:name="OLE_LINK1"/>
            <w:bookmarkStart w:id="1" w:name="OLE_LINK3"/>
            <w:r>
              <w:rPr>
                <w:rFonts w:ascii="宋体" w:hAnsi="宋体" w:eastAsia="宋体" w:cs="宋体"/>
                <w:sz w:val="24"/>
                <w:szCs w:val="24"/>
              </w:rPr>
              <w:t>□</w:t>
            </w:r>
            <w:bookmarkEnd w:id="0"/>
            <w:bookmarkEnd w:id="1"/>
            <w:r>
              <w:rPr>
                <w:rFonts w:ascii="宋体" w:hAnsi="宋体" w:eastAsia="宋体" w:cs="宋体"/>
                <w:sz w:val="24"/>
                <w:szCs w:val="24"/>
              </w:rPr>
              <w:t xml:space="preserve"> 其他</w:t>
            </w:r>
            <w:r>
              <w:rPr>
                <w:rFonts w:ascii="宋体" w:hAnsi="宋体" w:eastAsia="宋体" w:cs="宋体"/>
                <w:sz w:val="24"/>
                <w:szCs w:val="24"/>
                <w:u w:val="single"/>
              </w:rPr>
              <w:t xml:space="preserve">       </w:t>
            </w:r>
          </w:p>
        </w:tc>
      </w:tr>
      <w:tr w14:paraId="56D181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41" w:type="dxa"/>
            <w:right w:w="0" w:type="dxa"/>
          </w:tblCellMar>
        </w:tblPrEx>
        <w:trPr>
          <w:trHeight w:val="1413" w:hRule="atLeast"/>
          <w:jc w:val="center"/>
        </w:trPr>
        <w:tc>
          <w:tcPr>
            <w:tcW w:w="1083" w:type="dxa"/>
            <w:vAlign w:val="center"/>
          </w:tcPr>
          <w:p w14:paraId="7CAAF4D7">
            <w:pPr>
              <w:snapToGrid w:val="0"/>
              <w:spacing w:before="93" w:beforeLines="30" w:after="93" w:afterLines="30"/>
              <w:ind w:right="110"/>
              <w:rPr>
                <w:rFonts w:ascii="宋体" w:hAnsi="宋体" w:eastAsia="宋体" w:cs="宋体"/>
                <w:b/>
                <w:sz w:val="24"/>
                <w:szCs w:val="24"/>
              </w:rPr>
            </w:pPr>
            <w:r>
              <w:rPr>
                <w:rFonts w:ascii="宋体" w:hAnsi="宋体" w:eastAsia="宋体" w:cs="宋体"/>
                <w:b/>
                <w:sz w:val="24"/>
                <w:szCs w:val="24"/>
              </w:rPr>
              <w:t>参与单位</w:t>
            </w:r>
            <w:r>
              <w:rPr>
                <w:rFonts w:hint="eastAsia" w:ascii="宋体" w:hAnsi="宋体" w:eastAsia="宋体" w:cs="宋体"/>
                <w:b/>
                <w:sz w:val="24"/>
                <w:szCs w:val="24"/>
              </w:rPr>
              <w:t>名称及人员姓名</w:t>
            </w:r>
          </w:p>
        </w:tc>
        <w:tc>
          <w:tcPr>
            <w:tcW w:w="8861" w:type="dxa"/>
            <w:vAlign w:val="center"/>
          </w:tcPr>
          <w:p w14:paraId="457FE719">
            <w:pPr>
              <w:adjustRightInd w:val="0"/>
              <w:snapToGrid w:val="0"/>
              <w:spacing w:before="93" w:beforeLines="30" w:after="93" w:afterLines="30"/>
              <w:ind w:right="105" w:rightChars="50"/>
              <w:rPr>
                <w:rFonts w:ascii="宋体" w:hAnsi="宋体" w:eastAsia="宋体" w:cs="宋体"/>
                <w:sz w:val="24"/>
                <w:szCs w:val="24"/>
              </w:rPr>
            </w:pPr>
            <w:r>
              <w:rPr>
                <w:rFonts w:hint="eastAsia" w:ascii="宋体" w:hAnsi="宋体" w:eastAsia="宋体" w:cs="宋体"/>
                <w:sz w:val="24"/>
                <w:szCs w:val="24"/>
              </w:rPr>
              <w:t>共1</w:t>
            </w:r>
            <w:r>
              <w:rPr>
                <w:rFonts w:ascii="宋体" w:hAnsi="宋体" w:eastAsia="宋体" w:cs="宋体"/>
                <w:sz w:val="24"/>
                <w:szCs w:val="24"/>
              </w:rPr>
              <w:t>9</w:t>
            </w:r>
            <w:r>
              <w:rPr>
                <w:rFonts w:hint="eastAsia" w:ascii="宋体" w:hAnsi="宋体" w:eastAsia="宋体" w:cs="宋体"/>
                <w:sz w:val="24"/>
                <w:szCs w:val="24"/>
              </w:rPr>
              <w:t>家机构，共2</w:t>
            </w:r>
            <w:r>
              <w:rPr>
                <w:rFonts w:ascii="宋体" w:hAnsi="宋体" w:eastAsia="宋体" w:cs="宋体"/>
                <w:sz w:val="24"/>
                <w:szCs w:val="24"/>
              </w:rPr>
              <w:t>4</w:t>
            </w:r>
            <w:r>
              <w:rPr>
                <w:rFonts w:hint="eastAsia" w:ascii="宋体" w:hAnsi="宋体" w:eastAsia="宋体" w:cs="宋体"/>
                <w:sz w:val="24"/>
                <w:szCs w:val="24"/>
              </w:rPr>
              <w:t>人（详见附件《与会人员清单》）</w:t>
            </w:r>
            <w:r>
              <w:rPr>
                <w:rFonts w:ascii="宋体" w:hAnsi="宋体" w:eastAsia="宋体" w:cs="宋体"/>
                <w:sz w:val="24"/>
                <w:szCs w:val="24"/>
              </w:rPr>
              <w:t xml:space="preserve"> </w:t>
            </w:r>
          </w:p>
        </w:tc>
      </w:tr>
      <w:tr w14:paraId="268069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41" w:type="dxa"/>
            <w:right w:w="0" w:type="dxa"/>
          </w:tblCellMar>
        </w:tblPrEx>
        <w:trPr>
          <w:trHeight w:val="20" w:hRule="atLeast"/>
          <w:jc w:val="center"/>
        </w:trPr>
        <w:tc>
          <w:tcPr>
            <w:tcW w:w="1083" w:type="dxa"/>
            <w:vAlign w:val="center"/>
          </w:tcPr>
          <w:p w14:paraId="3E6E4A07">
            <w:pPr>
              <w:snapToGrid w:val="0"/>
              <w:spacing w:before="93" w:beforeLines="30" w:after="93" w:afterLines="30"/>
              <w:rPr>
                <w:rFonts w:ascii="宋体" w:hAnsi="宋体" w:eastAsia="宋体" w:cs="宋体"/>
                <w:b/>
                <w:sz w:val="24"/>
                <w:szCs w:val="24"/>
              </w:rPr>
            </w:pPr>
            <w:r>
              <w:rPr>
                <w:rFonts w:ascii="宋体" w:hAnsi="宋体" w:eastAsia="宋体" w:cs="宋体"/>
                <w:b/>
                <w:sz w:val="24"/>
                <w:szCs w:val="24"/>
              </w:rPr>
              <w:t>时间</w:t>
            </w:r>
          </w:p>
        </w:tc>
        <w:tc>
          <w:tcPr>
            <w:tcW w:w="8861" w:type="dxa"/>
            <w:vAlign w:val="center"/>
          </w:tcPr>
          <w:p w14:paraId="281AC83C">
            <w:pPr>
              <w:widowControl/>
              <w:adjustRightInd w:val="0"/>
              <w:snapToGrid w:val="0"/>
              <w:spacing w:before="93" w:beforeLines="30" w:after="93" w:afterLines="30"/>
              <w:ind w:right="105" w:rightChars="50"/>
              <w:rPr>
                <w:rFonts w:ascii="宋体" w:hAnsi="宋体" w:eastAsia="宋体" w:cs="宋体"/>
                <w:sz w:val="24"/>
                <w:szCs w:val="24"/>
              </w:rPr>
            </w:pPr>
            <w:r>
              <w:rPr>
                <w:rFonts w:ascii="宋体" w:hAnsi="宋体" w:eastAsia="宋体" w:cs="Calibri"/>
                <w:sz w:val="24"/>
                <w:szCs w:val="24"/>
              </w:rPr>
              <w:t>2025</w:t>
            </w:r>
            <w:r>
              <w:rPr>
                <w:rFonts w:hint="eastAsia" w:ascii="宋体" w:hAnsi="宋体" w:eastAsia="宋体" w:cs="Calibri"/>
                <w:sz w:val="24"/>
                <w:szCs w:val="24"/>
              </w:rPr>
              <w:t>年</w:t>
            </w:r>
            <w:r>
              <w:rPr>
                <w:rFonts w:ascii="宋体" w:hAnsi="宋体" w:eastAsia="宋体" w:cs="Calibri"/>
                <w:sz w:val="24"/>
                <w:szCs w:val="24"/>
              </w:rPr>
              <w:t>03</w:t>
            </w:r>
            <w:r>
              <w:rPr>
                <w:rFonts w:hint="eastAsia" w:ascii="宋体" w:hAnsi="宋体" w:eastAsia="宋体" w:cs="Calibri"/>
                <w:sz w:val="24"/>
                <w:szCs w:val="24"/>
              </w:rPr>
              <w:t>月</w:t>
            </w:r>
            <w:r>
              <w:rPr>
                <w:rFonts w:ascii="宋体" w:hAnsi="宋体" w:eastAsia="宋体" w:cs="Calibri"/>
                <w:sz w:val="24"/>
                <w:szCs w:val="24"/>
              </w:rPr>
              <w:t>25</w:t>
            </w:r>
            <w:r>
              <w:rPr>
                <w:rFonts w:hint="eastAsia" w:ascii="宋体" w:hAnsi="宋体" w:eastAsia="宋体" w:cs="Calibri"/>
                <w:sz w:val="24"/>
                <w:szCs w:val="24"/>
              </w:rPr>
              <w:t>日</w:t>
            </w:r>
          </w:p>
        </w:tc>
      </w:tr>
      <w:tr w14:paraId="04CFA5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41" w:type="dxa"/>
            <w:right w:w="0" w:type="dxa"/>
          </w:tblCellMar>
        </w:tblPrEx>
        <w:trPr>
          <w:trHeight w:val="20" w:hRule="atLeast"/>
          <w:jc w:val="center"/>
        </w:trPr>
        <w:tc>
          <w:tcPr>
            <w:tcW w:w="1083" w:type="dxa"/>
            <w:vAlign w:val="center"/>
          </w:tcPr>
          <w:p w14:paraId="275D680A">
            <w:pPr>
              <w:snapToGrid w:val="0"/>
              <w:spacing w:before="93" w:beforeLines="30" w:after="93" w:afterLines="30"/>
              <w:rPr>
                <w:rFonts w:ascii="宋体" w:hAnsi="宋体" w:eastAsia="宋体" w:cs="宋体"/>
                <w:b/>
                <w:sz w:val="24"/>
                <w:szCs w:val="24"/>
              </w:rPr>
            </w:pPr>
            <w:r>
              <w:rPr>
                <w:rFonts w:hint="eastAsia" w:ascii="宋体" w:hAnsi="宋体" w:eastAsia="宋体" w:cs="宋体"/>
                <w:b/>
                <w:sz w:val="24"/>
                <w:szCs w:val="24"/>
              </w:rPr>
              <w:t>地点</w:t>
            </w:r>
          </w:p>
        </w:tc>
        <w:tc>
          <w:tcPr>
            <w:tcW w:w="8861" w:type="dxa"/>
            <w:vAlign w:val="center"/>
          </w:tcPr>
          <w:p w14:paraId="456D151C">
            <w:pPr>
              <w:widowControl/>
              <w:snapToGrid w:val="0"/>
              <w:spacing w:before="93" w:beforeLines="30" w:after="93" w:afterLines="30" w:line="26" w:lineRule="atLeas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025</w:t>
            </w:r>
            <w:r>
              <w:rPr>
                <w:rFonts w:hint="eastAsia" w:ascii="宋体" w:hAnsi="宋体" w:eastAsia="宋体" w:cs="宋体"/>
                <w:sz w:val="24"/>
                <w:szCs w:val="24"/>
              </w:rPr>
              <w:t>年</w:t>
            </w:r>
            <w:r>
              <w:rPr>
                <w:rFonts w:ascii="宋体" w:hAnsi="宋体" w:eastAsia="宋体" w:cs="宋体"/>
                <w:sz w:val="24"/>
                <w:szCs w:val="24"/>
              </w:rPr>
              <w:t>03</w:t>
            </w:r>
            <w:r>
              <w:rPr>
                <w:rFonts w:hint="eastAsia" w:ascii="宋体" w:hAnsi="宋体" w:eastAsia="宋体" w:cs="宋体"/>
                <w:sz w:val="24"/>
                <w:szCs w:val="24"/>
              </w:rPr>
              <w:t>月</w:t>
            </w:r>
            <w:r>
              <w:rPr>
                <w:rFonts w:ascii="宋体" w:hAnsi="宋体" w:eastAsia="宋体" w:cs="宋体"/>
                <w:sz w:val="24"/>
                <w:szCs w:val="24"/>
              </w:rPr>
              <w:t>25</w:t>
            </w:r>
            <w:r>
              <w:rPr>
                <w:rFonts w:hint="eastAsia" w:ascii="宋体" w:hAnsi="宋体" w:eastAsia="宋体" w:cs="宋体"/>
                <w:sz w:val="24"/>
                <w:szCs w:val="24"/>
              </w:rPr>
              <w:t>日：上海市徐汇区龙兰路277号东航滨江中心T2 15楼会议室</w:t>
            </w:r>
          </w:p>
        </w:tc>
      </w:tr>
      <w:tr w14:paraId="759DC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41" w:type="dxa"/>
            <w:right w:w="0" w:type="dxa"/>
          </w:tblCellMar>
        </w:tblPrEx>
        <w:trPr>
          <w:trHeight w:val="490" w:hRule="atLeast"/>
          <w:jc w:val="center"/>
        </w:trPr>
        <w:tc>
          <w:tcPr>
            <w:tcW w:w="1083" w:type="dxa"/>
            <w:vAlign w:val="center"/>
          </w:tcPr>
          <w:p w14:paraId="2D1EE9EB">
            <w:pPr>
              <w:snapToGrid w:val="0"/>
              <w:spacing w:before="93" w:beforeLines="30" w:after="93" w:afterLines="30"/>
              <w:ind w:right="110"/>
              <w:rPr>
                <w:rFonts w:ascii="宋体" w:hAnsi="宋体" w:eastAsia="宋体"/>
                <w:b/>
                <w:sz w:val="24"/>
                <w:szCs w:val="24"/>
              </w:rPr>
            </w:pPr>
            <w:r>
              <w:rPr>
                <w:rFonts w:hint="eastAsia" w:ascii="宋体" w:hAnsi="宋体" w:eastAsia="宋体" w:cs="宋体"/>
                <w:b/>
                <w:sz w:val="24"/>
                <w:szCs w:val="24"/>
              </w:rPr>
              <w:t>公司</w:t>
            </w:r>
            <w:r>
              <w:rPr>
                <w:rFonts w:ascii="宋体" w:hAnsi="宋体" w:eastAsia="宋体" w:cs="宋体"/>
                <w:b/>
                <w:sz w:val="24"/>
                <w:szCs w:val="24"/>
              </w:rPr>
              <w:t>接待人员</w:t>
            </w:r>
            <w:r>
              <w:rPr>
                <w:rFonts w:hint="eastAsia" w:ascii="宋体" w:hAnsi="宋体" w:eastAsia="宋体" w:cs="宋体"/>
                <w:b/>
                <w:sz w:val="24"/>
                <w:szCs w:val="24"/>
              </w:rPr>
              <w:t>姓名</w:t>
            </w:r>
          </w:p>
        </w:tc>
        <w:tc>
          <w:tcPr>
            <w:tcW w:w="8861" w:type="dxa"/>
            <w:vAlign w:val="center"/>
          </w:tcPr>
          <w:p w14:paraId="174DAE77">
            <w:pPr>
              <w:widowControl/>
              <w:adjustRightInd w:val="0"/>
              <w:snapToGrid w:val="0"/>
              <w:spacing w:before="93" w:beforeLines="30" w:after="93" w:afterLines="30"/>
              <w:rPr>
                <w:rFonts w:ascii="宋体" w:hAnsi="宋体" w:eastAsia="宋体"/>
                <w:bCs/>
                <w:sz w:val="24"/>
                <w:szCs w:val="24"/>
              </w:rPr>
            </w:pPr>
            <w:r>
              <w:rPr>
                <w:rFonts w:ascii="宋体" w:hAnsi="宋体" w:eastAsia="宋体"/>
                <w:bCs/>
                <w:sz w:val="24"/>
                <w:szCs w:val="24"/>
              </w:rPr>
              <w:t>董事会秘书</w:t>
            </w:r>
            <w:r>
              <w:rPr>
                <w:rFonts w:hint="eastAsia" w:ascii="宋体" w:hAnsi="宋体" w:eastAsia="宋体"/>
                <w:bCs/>
                <w:sz w:val="24"/>
                <w:szCs w:val="24"/>
              </w:rPr>
              <w:t xml:space="preserve"> </w:t>
            </w:r>
            <w:r>
              <w:rPr>
                <w:rFonts w:ascii="宋体" w:hAnsi="宋体" w:eastAsia="宋体"/>
                <w:bCs/>
                <w:sz w:val="24"/>
                <w:szCs w:val="24"/>
              </w:rPr>
              <w:t xml:space="preserve"> 蒿惠美女士</w:t>
            </w:r>
          </w:p>
          <w:p w14:paraId="1A2AC394">
            <w:pPr>
              <w:adjustRightInd w:val="0"/>
              <w:snapToGrid w:val="0"/>
              <w:ind w:right="105" w:rightChars="50"/>
              <w:rPr>
                <w:rFonts w:ascii="宋体" w:hAnsi="宋体" w:eastAsia="宋体" w:cs="Calibri"/>
                <w:sz w:val="24"/>
                <w:szCs w:val="24"/>
              </w:rPr>
            </w:pPr>
            <w:r>
              <w:rPr>
                <w:rFonts w:hint="eastAsia" w:ascii="宋体" w:hAnsi="宋体" w:eastAsia="宋体"/>
                <w:bCs/>
                <w:sz w:val="24"/>
                <w:szCs w:val="24"/>
              </w:rPr>
              <w:t xml:space="preserve">投资者关系 </w:t>
            </w:r>
            <w:r>
              <w:rPr>
                <w:rFonts w:ascii="宋体" w:hAnsi="宋体" w:eastAsia="宋体"/>
                <w:bCs/>
                <w:sz w:val="24"/>
                <w:szCs w:val="24"/>
              </w:rPr>
              <w:t xml:space="preserve"> </w:t>
            </w:r>
            <w:r>
              <w:rPr>
                <w:rFonts w:hint="eastAsia" w:ascii="宋体" w:hAnsi="宋体" w:eastAsia="宋体"/>
                <w:bCs/>
                <w:sz w:val="24"/>
                <w:szCs w:val="24"/>
              </w:rPr>
              <w:t>邓琦女士</w:t>
            </w:r>
          </w:p>
        </w:tc>
      </w:tr>
      <w:tr w14:paraId="3D3F78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41" w:type="dxa"/>
            <w:right w:w="0" w:type="dxa"/>
          </w:tblCellMar>
        </w:tblPrEx>
        <w:trPr>
          <w:trHeight w:val="90" w:hRule="atLeast"/>
          <w:jc w:val="center"/>
        </w:trPr>
        <w:tc>
          <w:tcPr>
            <w:tcW w:w="1083" w:type="dxa"/>
            <w:vAlign w:val="center"/>
          </w:tcPr>
          <w:p w14:paraId="421BCCE1">
            <w:pPr>
              <w:snapToGrid w:val="0"/>
              <w:spacing w:before="93" w:beforeLines="30" w:after="93" w:afterLines="30"/>
              <w:ind w:right="110"/>
              <w:rPr>
                <w:rFonts w:ascii="宋体" w:hAnsi="宋体" w:eastAsia="宋体"/>
                <w:b/>
                <w:sz w:val="24"/>
                <w:szCs w:val="24"/>
              </w:rPr>
            </w:pPr>
            <w:r>
              <w:rPr>
                <w:rFonts w:ascii="宋体" w:hAnsi="宋体" w:eastAsia="宋体"/>
                <w:b/>
                <w:sz w:val="24"/>
                <w:szCs w:val="24"/>
              </w:rPr>
              <w:t>投资者关系活动主要内容介绍</w:t>
            </w:r>
          </w:p>
        </w:tc>
        <w:tc>
          <w:tcPr>
            <w:tcW w:w="8861" w:type="dxa"/>
            <w:vAlign w:val="center"/>
          </w:tcPr>
          <w:p w14:paraId="3F8FBA77">
            <w:pPr>
              <w:widowControl/>
              <w:adjustRightInd w:val="0"/>
              <w:snapToGrid w:val="0"/>
              <w:spacing w:line="276" w:lineRule="auto"/>
              <w:contextualSpacing/>
              <w:rPr>
                <w:rFonts w:ascii="宋体" w:hAnsi="宋体" w:eastAsia="宋体"/>
                <w:b/>
                <w:bCs/>
                <w:sz w:val="24"/>
                <w:szCs w:val="24"/>
              </w:rPr>
            </w:pPr>
            <w:r>
              <w:rPr>
                <w:rFonts w:hint="eastAsia" w:ascii="宋体" w:hAnsi="宋体" w:eastAsia="宋体"/>
                <w:b/>
                <w:bCs/>
                <w:sz w:val="24"/>
                <w:szCs w:val="24"/>
              </w:rPr>
              <w:t>第一部分、公司2</w:t>
            </w:r>
            <w:r>
              <w:rPr>
                <w:rFonts w:ascii="宋体" w:hAnsi="宋体" w:eastAsia="宋体"/>
                <w:b/>
                <w:bCs/>
                <w:sz w:val="24"/>
                <w:szCs w:val="24"/>
              </w:rPr>
              <w:t>024</w:t>
            </w:r>
            <w:r>
              <w:rPr>
                <w:rFonts w:hint="eastAsia" w:ascii="宋体" w:hAnsi="宋体" w:eastAsia="宋体"/>
                <w:b/>
                <w:bCs/>
                <w:sz w:val="24"/>
                <w:szCs w:val="24"/>
              </w:rPr>
              <w:t>年前三季的主要财务数据与2</w:t>
            </w:r>
            <w:r>
              <w:rPr>
                <w:rFonts w:ascii="宋体" w:hAnsi="宋体" w:eastAsia="宋体"/>
                <w:b/>
                <w:bCs/>
                <w:sz w:val="24"/>
                <w:szCs w:val="24"/>
              </w:rPr>
              <w:t>024</w:t>
            </w:r>
            <w:r>
              <w:rPr>
                <w:rFonts w:hint="eastAsia" w:ascii="宋体" w:hAnsi="宋体" w:eastAsia="宋体"/>
                <w:b/>
                <w:bCs/>
                <w:sz w:val="24"/>
                <w:szCs w:val="24"/>
              </w:rPr>
              <w:t>年年度业绩快报主要内容</w:t>
            </w:r>
          </w:p>
          <w:p w14:paraId="79B80C1F">
            <w:pPr>
              <w:tabs>
                <w:tab w:val="left" w:pos="228"/>
              </w:tabs>
              <w:adjustRightInd w:val="0"/>
              <w:snapToGrid w:val="0"/>
              <w:spacing w:line="276" w:lineRule="auto"/>
              <w:ind w:right="105" w:rightChars="50" w:firstLine="480" w:firstLineChars="200"/>
              <w:contextualSpacing/>
              <w:rPr>
                <w:rFonts w:ascii="宋体" w:hAnsi="宋体" w:eastAsia="宋体" w:cs="Helvetica"/>
                <w:kern w:val="0"/>
                <w:sz w:val="24"/>
                <w:szCs w:val="24"/>
              </w:rPr>
            </w:pPr>
            <w:r>
              <w:rPr>
                <w:rFonts w:hint="eastAsia" w:ascii="宋体" w:hAnsi="宋体" w:eastAsia="宋体" w:cs="Helvetica"/>
                <w:kern w:val="0"/>
                <w:sz w:val="24"/>
                <w:szCs w:val="24"/>
              </w:rPr>
              <w:t>虹软科技2</w:t>
            </w:r>
            <w:r>
              <w:rPr>
                <w:rFonts w:ascii="宋体" w:hAnsi="宋体" w:eastAsia="宋体" w:cs="Helvetica"/>
                <w:kern w:val="0"/>
                <w:sz w:val="24"/>
                <w:szCs w:val="24"/>
              </w:rPr>
              <w:t>024</w:t>
            </w:r>
            <w:r>
              <w:rPr>
                <w:rFonts w:hint="eastAsia" w:ascii="宋体" w:hAnsi="宋体" w:eastAsia="宋体" w:cs="Helvetica"/>
                <w:kern w:val="0"/>
                <w:sz w:val="24"/>
                <w:szCs w:val="24"/>
              </w:rPr>
              <w:t>年前三季度</w:t>
            </w:r>
            <w:r>
              <w:rPr>
                <w:rFonts w:ascii="宋体" w:hAnsi="宋体" w:eastAsia="宋体" w:cs="Helvetica"/>
                <w:kern w:val="0"/>
                <w:sz w:val="24"/>
                <w:szCs w:val="24"/>
              </w:rPr>
              <w:t>营业收入</w:t>
            </w:r>
            <w:r>
              <w:rPr>
                <w:rFonts w:hint="eastAsia" w:ascii="宋体" w:hAnsi="宋体" w:eastAsia="宋体" w:cs="Helvetica"/>
                <w:kern w:val="0"/>
                <w:sz w:val="24"/>
                <w:szCs w:val="24"/>
              </w:rPr>
              <w:t>5</w:t>
            </w:r>
            <w:r>
              <w:rPr>
                <w:rFonts w:ascii="宋体" w:hAnsi="宋体" w:eastAsia="宋体" w:cs="Helvetica"/>
                <w:kern w:val="0"/>
                <w:sz w:val="24"/>
                <w:szCs w:val="24"/>
              </w:rPr>
              <w:t>.74亿</w:t>
            </w:r>
            <w:r>
              <w:rPr>
                <w:rFonts w:hint="eastAsia" w:ascii="宋体" w:hAnsi="宋体" w:eastAsia="宋体" w:cs="Helvetica"/>
                <w:kern w:val="0"/>
                <w:sz w:val="24"/>
                <w:szCs w:val="24"/>
              </w:rPr>
              <w:t>元，</w:t>
            </w:r>
            <w:r>
              <w:rPr>
                <w:rFonts w:ascii="宋体" w:hAnsi="宋体" w:eastAsia="宋体" w:cs="Helvetica"/>
                <w:kern w:val="0"/>
                <w:sz w:val="24"/>
                <w:szCs w:val="24"/>
              </w:rPr>
              <w:t>同比</w:t>
            </w:r>
            <w:r>
              <w:rPr>
                <w:rFonts w:hint="eastAsia" w:ascii="宋体" w:hAnsi="宋体" w:eastAsia="宋体" w:cs="Helvetica"/>
                <w:kern w:val="0"/>
                <w:sz w:val="24"/>
                <w:szCs w:val="24"/>
              </w:rPr>
              <w:t>上升1</w:t>
            </w:r>
            <w:r>
              <w:rPr>
                <w:rFonts w:ascii="宋体" w:hAnsi="宋体" w:eastAsia="宋体" w:cs="Helvetica"/>
                <w:kern w:val="0"/>
                <w:sz w:val="24"/>
                <w:szCs w:val="24"/>
              </w:rPr>
              <w:t>4.09%</w:t>
            </w:r>
            <w:r>
              <w:rPr>
                <w:rFonts w:hint="eastAsia" w:ascii="宋体" w:hAnsi="宋体" w:eastAsia="宋体" w:cs="Helvetica"/>
                <w:kern w:val="0"/>
                <w:sz w:val="24"/>
                <w:szCs w:val="24"/>
              </w:rPr>
              <w:t>；</w:t>
            </w:r>
            <w:r>
              <w:rPr>
                <w:rFonts w:ascii="宋体" w:hAnsi="宋体" w:eastAsia="宋体" w:cs="Helvetica"/>
                <w:kern w:val="0"/>
                <w:sz w:val="24"/>
                <w:szCs w:val="24"/>
              </w:rPr>
              <w:t>归母净利润</w:t>
            </w:r>
            <w:r>
              <w:rPr>
                <w:rFonts w:hint="eastAsia" w:ascii="宋体" w:hAnsi="宋体" w:eastAsia="宋体" w:cs="Helvetica"/>
                <w:kern w:val="0"/>
                <w:sz w:val="24"/>
                <w:szCs w:val="24"/>
              </w:rPr>
              <w:t>8,</w:t>
            </w:r>
            <w:r>
              <w:rPr>
                <w:rFonts w:ascii="宋体" w:hAnsi="宋体" w:eastAsia="宋体" w:cs="Helvetica"/>
                <w:kern w:val="0"/>
                <w:sz w:val="24"/>
                <w:szCs w:val="24"/>
              </w:rPr>
              <w:t>829.07</w:t>
            </w:r>
            <w:r>
              <w:rPr>
                <w:rFonts w:hint="eastAsia" w:ascii="宋体" w:hAnsi="宋体" w:eastAsia="宋体" w:cs="Helvetica"/>
                <w:kern w:val="0"/>
                <w:sz w:val="24"/>
                <w:szCs w:val="24"/>
              </w:rPr>
              <w:t>万元，</w:t>
            </w:r>
            <w:r>
              <w:rPr>
                <w:rFonts w:ascii="宋体" w:hAnsi="宋体" w:eastAsia="宋体" w:cs="Helvetica"/>
                <w:kern w:val="0"/>
                <w:sz w:val="24"/>
                <w:szCs w:val="24"/>
              </w:rPr>
              <w:t>同比</w:t>
            </w:r>
            <w:r>
              <w:rPr>
                <w:rFonts w:hint="eastAsia" w:ascii="宋体" w:hAnsi="宋体" w:eastAsia="宋体" w:cs="Helvetica"/>
                <w:kern w:val="0"/>
                <w:sz w:val="24"/>
                <w:szCs w:val="24"/>
              </w:rPr>
              <w:t>上升8</w:t>
            </w:r>
            <w:r>
              <w:rPr>
                <w:rFonts w:ascii="宋体" w:hAnsi="宋体" w:eastAsia="宋体" w:cs="Helvetica"/>
                <w:kern w:val="0"/>
                <w:sz w:val="24"/>
                <w:szCs w:val="24"/>
              </w:rPr>
              <w:t>.12%</w:t>
            </w:r>
            <w:r>
              <w:rPr>
                <w:rFonts w:hint="eastAsia" w:ascii="宋体" w:hAnsi="宋体" w:eastAsia="宋体" w:cs="Helvetica"/>
                <w:kern w:val="0"/>
                <w:sz w:val="24"/>
                <w:szCs w:val="24"/>
              </w:rPr>
              <w:t>；</w:t>
            </w:r>
            <w:r>
              <w:rPr>
                <w:rFonts w:ascii="宋体" w:hAnsi="宋体" w:eastAsia="宋体" w:cs="Helvetica"/>
                <w:kern w:val="0"/>
                <w:sz w:val="24"/>
                <w:szCs w:val="24"/>
              </w:rPr>
              <w:t>归母</w:t>
            </w:r>
            <w:r>
              <w:rPr>
                <w:rFonts w:hint="eastAsia" w:ascii="宋体" w:hAnsi="宋体" w:eastAsia="宋体" w:cs="Helvetica"/>
                <w:kern w:val="0"/>
                <w:sz w:val="24"/>
                <w:szCs w:val="24"/>
              </w:rPr>
              <w:t>扣非</w:t>
            </w:r>
            <w:r>
              <w:rPr>
                <w:rFonts w:ascii="宋体" w:hAnsi="宋体" w:eastAsia="宋体" w:cs="Helvetica"/>
                <w:kern w:val="0"/>
                <w:sz w:val="24"/>
                <w:szCs w:val="24"/>
              </w:rPr>
              <w:t>净利润</w:t>
            </w:r>
            <w:r>
              <w:rPr>
                <w:rFonts w:hint="eastAsia" w:ascii="宋体" w:hAnsi="宋体" w:eastAsia="宋体" w:cs="Helvetica"/>
                <w:kern w:val="0"/>
                <w:sz w:val="24"/>
                <w:szCs w:val="24"/>
              </w:rPr>
              <w:t>7</w:t>
            </w:r>
            <w:r>
              <w:rPr>
                <w:rFonts w:ascii="宋体" w:hAnsi="宋体" w:eastAsia="宋体" w:cs="Helvetica"/>
                <w:kern w:val="0"/>
                <w:sz w:val="24"/>
                <w:szCs w:val="24"/>
              </w:rPr>
              <w:t>,790.57</w:t>
            </w:r>
            <w:r>
              <w:rPr>
                <w:rFonts w:hint="eastAsia" w:ascii="宋体" w:hAnsi="宋体" w:eastAsia="宋体" w:cs="Helvetica"/>
                <w:kern w:val="0"/>
                <w:sz w:val="24"/>
                <w:szCs w:val="24"/>
              </w:rPr>
              <w:t>万元，</w:t>
            </w:r>
            <w:r>
              <w:rPr>
                <w:rFonts w:ascii="宋体" w:hAnsi="宋体" w:eastAsia="宋体" w:cs="Helvetica"/>
                <w:kern w:val="0"/>
                <w:sz w:val="24"/>
                <w:szCs w:val="24"/>
              </w:rPr>
              <w:t>同比</w:t>
            </w:r>
            <w:r>
              <w:rPr>
                <w:rFonts w:hint="eastAsia" w:ascii="宋体" w:hAnsi="宋体" w:eastAsia="宋体" w:cs="Helvetica"/>
                <w:kern w:val="0"/>
                <w:sz w:val="24"/>
                <w:szCs w:val="24"/>
              </w:rPr>
              <w:t>上升3</w:t>
            </w:r>
            <w:r>
              <w:rPr>
                <w:rFonts w:ascii="宋体" w:hAnsi="宋体" w:eastAsia="宋体" w:cs="Helvetica"/>
                <w:kern w:val="0"/>
                <w:sz w:val="24"/>
                <w:szCs w:val="24"/>
              </w:rPr>
              <w:t>.51%</w:t>
            </w:r>
            <w:r>
              <w:rPr>
                <w:rFonts w:hint="eastAsia" w:ascii="宋体" w:hAnsi="宋体" w:eastAsia="宋体" w:cs="Helvetica"/>
                <w:kern w:val="0"/>
                <w:sz w:val="24"/>
                <w:szCs w:val="24"/>
              </w:rPr>
              <w:t>。</w:t>
            </w:r>
          </w:p>
          <w:p w14:paraId="668F44A0">
            <w:pPr>
              <w:tabs>
                <w:tab w:val="left" w:pos="228"/>
              </w:tabs>
              <w:adjustRightInd w:val="0"/>
              <w:snapToGrid w:val="0"/>
              <w:spacing w:line="276" w:lineRule="auto"/>
              <w:ind w:right="105" w:rightChars="50" w:firstLine="480" w:firstLineChars="200"/>
              <w:contextualSpacing/>
              <w:rPr>
                <w:rFonts w:ascii="宋体" w:hAnsi="宋体" w:eastAsia="宋体" w:cs="Helvetica"/>
                <w:kern w:val="0"/>
                <w:sz w:val="24"/>
                <w:szCs w:val="24"/>
              </w:rPr>
            </w:pPr>
            <w:r>
              <w:rPr>
                <w:rFonts w:hint="eastAsia" w:ascii="宋体" w:hAnsi="宋体" w:eastAsia="宋体" w:cs="Helvetica"/>
                <w:kern w:val="0"/>
                <w:sz w:val="24"/>
                <w:szCs w:val="24"/>
              </w:rPr>
              <w:t>其中</w:t>
            </w:r>
            <w:r>
              <w:rPr>
                <w:rFonts w:ascii="宋体" w:hAnsi="宋体" w:eastAsia="宋体" w:cs="Helvetica"/>
                <w:kern w:val="0"/>
                <w:sz w:val="24"/>
                <w:szCs w:val="24"/>
              </w:rPr>
              <w:t>：</w:t>
            </w:r>
            <w:r>
              <w:rPr>
                <w:rFonts w:hint="eastAsia" w:ascii="宋体" w:hAnsi="宋体" w:eastAsia="宋体" w:cs="Helvetica"/>
                <w:kern w:val="0"/>
                <w:sz w:val="24"/>
                <w:szCs w:val="24"/>
              </w:rPr>
              <w:t>前三季度</w:t>
            </w:r>
            <w:r>
              <w:rPr>
                <w:rFonts w:ascii="宋体" w:hAnsi="宋体" w:eastAsia="宋体" w:cs="Helvetica"/>
                <w:kern w:val="0"/>
                <w:sz w:val="24"/>
                <w:szCs w:val="24"/>
              </w:rPr>
              <w:t>公司移动智能终端</w:t>
            </w:r>
            <w:r>
              <w:rPr>
                <w:rFonts w:hint="eastAsia" w:ascii="宋体" w:hAnsi="宋体" w:eastAsia="宋体" w:cs="Helvetica"/>
                <w:kern w:val="0"/>
                <w:sz w:val="24"/>
                <w:szCs w:val="24"/>
              </w:rPr>
              <w:t>业务</w:t>
            </w:r>
            <w:r>
              <w:rPr>
                <w:rFonts w:ascii="宋体" w:hAnsi="宋体" w:eastAsia="宋体" w:cs="Helvetica"/>
                <w:kern w:val="0"/>
                <w:sz w:val="24"/>
                <w:szCs w:val="24"/>
              </w:rPr>
              <w:t>实现收入</w:t>
            </w:r>
            <w:r>
              <w:rPr>
                <w:rFonts w:hint="eastAsia" w:ascii="宋体" w:hAnsi="宋体" w:eastAsia="宋体" w:cs="Helvetica"/>
                <w:kern w:val="0"/>
                <w:sz w:val="24"/>
                <w:szCs w:val="24"/>
              </w:rPr>
              <w:t>4</w:t>
            </w:r>
            <w:r>
              <w:rPr>
                <w:rFonts w:ascii="宋体" w:hAnsi="宋体" w:eastAsia="宋体" w:cs="Helvetica"/>
                <w:kern w:val="0"/>
                <w:sz w:val="24"/>
                <w:szCs w:val="24"/>
              </w:rPr>
              <w:t>.85</w:t>
            </w:r>
            <w:r>
              <w:rPr>
                <w:rFonts w:hint="eastAsia" w:ascii="宋体" w:hAnsi="宋体" w:eastAsia="宋体" w:cs="Helvetica"/>
                <w:kern w:val="0"/>
                <w:sz w:val="24"/>
                <w:szCs w:val="24"/>
              </w:rPr>
              <w:t>亿</w:t>
            </w:r>
            <w:r>
              <w:rPr>
                <w:rFonts w:ascii="宋体" w:hAnsi="宋体" w:eastAsia="宋体" w:cs="Helvetica"/>
                <w:kern w:val="0"/>
                <w:sz w:val="24"/>
                <w:szCs w:val="24"/>
              </w:rPr>
              <w:t>元，较上年同期增长6.54%</w:t>
            </w:r>
            <w:r>
              <w:rPr>
                <w:rFonts w:hint="eastAsia" w:ascii="宋体" w:hAnsi="宋体" w:eastAsia="宋体" w:cs="Helvetica"/>
                <w:kern w:val="0"/>
                <w:sz w:val="24"/>
                <w:szCs w:val="24"/>
              </w:rPr>
              <w:t>；智能驾驶及其他</w:t>
            </w:r>
            <w:r>
              <w:rPr>
                <w:rFonts w:ascii="宋体" w:hAnsi="宋体" w:eastAsia="宋体" w:cs="Helvetica"/>
                <w:kern w:val="0"/>
                <w:sz w:val="24"/>
                <w:szCs w:val="24"/>
              </w:rPr>
              <w:t>IoT</w:t>
            </w:r>
            <w:r>
              <w:rPr>
                <w:rFonts w:hint="eastAsia" w:ascii="宋体" w:hAnsi="宋体" w:eastAsia="宋体" w:cs="Helvetica"/>
                <w:kern w:val="0"/>
                <w:sz w:val="24"/>
                <w:szCs w:val="24"/>
              </w:rPr>
              <w:t>业务</w:t>
            </w:r>
            <w:r>
              <w:rPr>
                <w:rFonts w:ascii="宋体" w:hAnsi="宋体" w:eastAsia="宋体" w:cs="Helvetica"/>
                <w:kern w:val="0"/>
                <w:sz w:val="24"/>
                <w:szCs w:val="24"/>
              </w:rPr>
              <w:t>实现收入</w:t>
            </w:r>
            <w:r>
              <w:rPr>
                <w:rFonts w:hint="eastAsia" w:ascii="宋体" w:hAnsi="宋体" w:eastAsia="宋体" w:cs="Helvetica"/>
                <w:kern w:val="0"/>
                <w:sz w:val="24"/>
                <w:szCs w:val="24"/>
              </w:rPr>
              <w:t>7,</w:t>
            </w:r>
            <w:r>
              <w:rPr>
                <w:rFonts w:ascii="宋体" w:hAnsi="宋体" w:eastAsia="宋体" w:cs="Helvetica"/>
                <w:kern w:val="0"/>
                <w:sz w:val="24"/>
                <w:szCs w:val="24"/>
              </w:rPr>
              <w:t>968.01万元，较上年同期增长</w:t>
            </w:r>
            <w:r>
              <w:rPr>
                <w:rFonts w:hint="eastAsia" w:ascii="宋体" w:hAnsi="宋体" w:eastAsia="宋体" w:cs="Helvetica"/>
                <w:kern w:val="0"/>
                <w:sz w:val="24"/>
                <w:szCs w:val="24"/>
              </w:rPr>
              <w:t>1</w:t>
            </w:r>
            <w:r>
              <w:rPr>
                <w:rFonts w:ascii="宋体" w:hAnsi="宋体" w:eastAsia="宋体" w:cs="Helvetica"/>
                <w:kern w:val="0"/>
                <w:sz w:val="24"/>
                <w:szCs w:val="24"/>
              </w:rPr>
              <w:t>08.32%。</w:t>
            </w:r>
          </w:p>
          <w:p w14:paraId="07F14232">
            <w:pPr>
              <w:tabs>
                <w:tab w:val="left" w:pos="228"/>
              </w:tabs>
              <w:adjustRightInd w:val="0"/>
              <w:snapToGrid w:val="0"/>
              <w:spacing w:line="276" w:lineRule="auto"/>
              <w:ind w:right="105" w:rightChars="50" w:firstLine="480" w:firstLineChars="200"/>
              <w:contextualSpacing/>
              <w:rPr>
                <w:rFonts w:ascii="宋体" w:hAnsi="宋体" w:eastAsia="宋体" w:cs="Helvetica"/>
                <w:kern w:val="0"/>
                <w:sz w:val="24"/>
                <w:szCs w:val="24"/>
              </w:rPr>
            </w:pPr>
            <w:r>
              <w:rPr>
                <w:rFonts w:ascii="宋体" w:hAnsi="宋体" w:eastAsia="宋体" w:cs="Helvetica"/>
                <w:kern w:val="0"/>
                <w:sz w:val="24"/>
                <w:szCs w:val="24"/>
              </w:rPr>
              <w:t>2024年度公司实现营业总收入8.15</w:t>
            </w:r>
            <w:r>
              <w:rPr>
                <w:rFonts w:hint="eastAsia" w:ascii="宋体" w:hAnsi="宋体" w:eastAsia="宋体" w:cs="Helvetica"/>
                <w:kern w:val="0"/>
                <w:sz w:val="24"/>
                <w:szCs w:val="24"/>
              </w:rPr>
              <w:t>亿</w:t>
            </w:r>
            <w:r>
              <w:rPr>
                <w:rFonts w:ascii="宋体" w:hAnsi="宋体" w:eastAsia="宋体" w:cs="Helvetica"/>
                <w:kern w:val="0"/>
                <w:sz w:val="24"/>
                <w:szCs w:val="24"/>
              </w:rPr>
              <w:t>元，同比增长21.62%；归属于母公司所有者的净利润1.75</w:t>
            </w:r>
            <w:r>
              <w:rPr>
                <w:rFonts w:hint="eastAsia" w:ascii="宋体" w:hAnsi="宋体" w:eastAsia="宋体" w:cs="Helvetica"/>
                <w:kern w:val="0"/>
                <w:sz w:val="24"/>
                <w:szCs w:val="24"/>
              </w:rPr>
              <w:t>亿</w:t>
            </w:r>
            <w:r>
              <w:rPr>
                <w:rFonts w:ascii="宋体" w:hAnsi="宋体" w:eastAsia="宋体" w:cs="Helvetica"/>
                <w:kern w:val="0"/>
                <w:sz w:val="24"/>
                <w:szCs w:val="24"/>
              </w:rPr>
              <w:t>元，同比增长98.00%；归属于母公司所有者的扣除非经常性损益的净利润1</w:t>
            </w:r>
            <w:r>
              <w:rPr>
                <w:rFonts w:hint="eastAsia" w:ascii="宋体" w:hAnsi="宋体" w:eastAsia="宋体" w:cs="Helvetica"/>
                <w:kern w:val="0"/>
                <w:sz w:val="24"/>
                <w:szCs w:val="24"/>
              </w:rPr>
              <w:t>.</w:t>
            </w:r>
            <w:r>
              <w:rPr>
                <w:rFonts w:ascii="宋体" w:hAnsi="宋体" w:eastAsia="宋体" w:cs="Helvetica"/>
                <w:kern w:val="0"/>
                <w:sz w:val="24"/>
                <w:szCs w:val="24"/>
              </w:rPr>
              <w:t>54</w:t>
            </w:r>
            <w:r>
              <w:rPr>
                <w:rFonts w:hint="eastAsia" w:ascii="宋体" w:hAnsi="宋体" w:eastAsia="宋体" w:cs="Helvetica"/>
                <w:kern w:val="0"/>
                <w:sz w:val="24"/>
                <w:szCs w:val="24"/>
              </w:rPr>
              <w:t>亿</w:t>
            </w:r>
            <w:r>
              <w:rPr>
                <w:rFonts w:ascii="宋体" w:hAnsi="宋体" w:eastAsia="宋体" w:cs="Helvetica"/>
                <w:kern w:val="0"/>
                <w:sz w:val="24"/>
                <w:szCs w:val="24"/>
              </w:rPr>
              <w:t>元，同比增长126.91%。主要原因为：</w:t>
            </w:r>
          </w:p>
          <w:p w14:paraId="4D853F45">
            <w:pPr>
              <w:tabs>
                <w:tab w:val="left" w:pos="228"/>
              </w:tabs>
              <w:adjustRightInd w:val="0"/>
              <w:snapToGrid w:val="0"/>
              <w:spacing w:line="276" w:lineRule="auto"/>
              <w:ind w:right="105" w:rightChars="50" w:firstLine="480" w:firstLineChars="200"/>
              <w:contextualSpacing/>
              <w:rPr>
                <w:rFonts w:ascii="宋体" w:hAnsi="宋体" w:eastAsia="宋体" w:cs="Helvetica"/>
                <w:kern w:val="0"/>
                <w:sz w:val="24"/>
                <w:szCs w:val="24"/>
              </w:rPr>
            </w:pPr>
            <w:r>
              <w:rPr>
                <w:rFonts w:ascii="宋体" w:hAnsi="宋体" w:eastAsia="宋体" w:cs="Helvetica"/>
                <w:kern w:val="0"/>
                <w:sz w:val="24"/>
                <w:szCs w:val="24"/>
              </w:rPr>
              <w:t>2024年度，公司紧跟全球消费电子行业复苏步伐，积极把握市场变化趋势，通过技术和产品创新、市场开拓、经营管理优化等多方面工作，实现了移动智能终端和智能汽车两大业务板块收入的双双攀升，驱动了公司归母净利润同比大幅增长，展现出强大的市场适应能力与竞争优势。</w:t>
            </w:r>
          </w:p>
          <w:p w14:paraId="0BD9225F">
            <w:pPr>
              <w:tabs>
                <w:tab w:val="left" w:pos="228"/>
              </w:tabs>
              <w:adjustRightInd w:val="0"/>
              <w:snapToGrid w:val="0"/>
              <w:spacing w:line="276" w:lineRule="auto"/>
              <w:ind w:right="105" w:rightChars="50" w:firstLine="480" w:firstLineChars="200"/>
              <w:contextualSpacing/>
              <w:rPr>
                <w:rFonts w:ascii="宋体" w:hAnsi="宋体" w:eastAsia="宋体" w:cs="Helvetica"/>
                <w:kern w:val="0"/>
                <w:sz w:val="24"/>
                <w:szCs w:val="24"/>
              </w:rPr>
            </w:pPr>
            <w:r>
              <w:rPr>
                <w:rFonts w:ascii="宋体" w:hAnsi="宋体" w:eastAsia="宋体" w:cs="Helvetica"/>
                <w:kern w:val="0"/>
                <w:sz w:val="24"/>
                <w:szCs w:val="24"/>
              </w:rPr>
              <w:t>（1）在消费电子领域，AI新技术、新产品的加速探索和落地为行业注入活力，公司下游客户对于视觉算法需求增加，移动智能终端业务收入实现较好增长。</w:t>
            </w:r>
          </w:p>
          <w:p w14:paraId="240843FF">
            <w:pPr>
              <w:tabs>
                <w:tab w:val="left" w:pos="228"/>
              </w:tabs>
              <w:adjustRightInd w:val="0"/>
              <w:snapToGrid w:val="0"/>
              <w:spacing w:line="276" w:lineRule="auto"/>
              <w:ind w:right="105" w:rightChars="50" w:firstLine="480" w:firstLineChars="200"/>
              <w:contextualSpacing/>
              <w:rPr>
                <w:rFonts w:ascii="宋体" w:hAnsi="宋体" w:eastAsia="宋体" w:cs="Helvetica"/>
                <w:kern w:val="0"/>
                <w:sz w:val="24"/>
                <w:szCs w:val="24"/>
              </w:rPr>
            </w:pPr>
            <w:r>
              <w:rPr>
                <w:rFonts w:ascii="宋体" w:hAnsi="宋体" w:eastAsia="宋体" w:cs="Helvetica"/>
                <w:kern w:val="0"/>
                <w:sz w:val="24"/>
                <w:szCs w:val="24"/>
              </w:rPr>
              <w:t xml:space="preserve">（2）在智能汽车领域，随着公司定点项目的开拓和项目的推进，这些项目在生命周期内对公司营业收入产生积极贡献，智能汽车业务收入实现显著增长。 </w:t>
            </w:r>
          </w:p>
          <w:p w14:paraId="6C254AED">
            <w:pPr>
              <w:tabs>
                <w:tab w:val="left" w:pos="228"/>
              </w:tabs>
              <w:adjustRightInd w:val="0"/>
              <w:snapToGrid w:val="0"/>
              <w:spacing w:line="276" w:lineRule="auto"/>
              <w:ind w:right="105" w:rightChars="50" w:firstLine="480" w:firstLineChars="200"/>
              <w:contextualSpacing/>
              <w:rPr>
                <w:rFonts w:ascii="宋体" w:hAnsi="宋体" w:eastAsia="宋体" w:cs="Helvetica"/>
                <w:kern w:val="0"/>
                <w:sz w:val="24"/>
                <w:szCs w:val="24"/>
              </w:rPr>
            </w:pPr>
            <w:r>
              <w:rPr>
                <w:rFonts w:ascii="宋体" w:hAnsi="宋体" w:eastAsia="宋体" w:cs="Helvetica"/>
                <w:kern w:val="0"/>
                <w:sz w:val="24"/>
                <w:szCs w:val="24"/>
              </w:rPr>
              <w:t>未来，公司将继续以技术创新赋能行业为使命，聚焦主业经营，不断巩固公司在视觉AI领域的优势地位，持续扩大行业影响力，为更广泛的端侧智能体落地贡献 AI力量。</w:t>
            </w:r>
          </w:p>
          <w:p w14:paraId="6DB85643">
            <w:pPr>
              <w:tabs>
                <w:tab w:val="left" w:pos="228"/>
              </w:tabs>
              <w:adjustRightInd w:val="0"/>
              <w:snapToGrid w:val="0"/>
              <w:spacing w:line="276" w:lineRule="auto"/>
              <w:ind w:right="105" w:rightChars="50" w:firstLine="480" w:firstLineChars="200"/>
              <w:contextualSpacing/>
              <w:rPr>
                <w:rFonts w:ascii="宋体" w:hAnsi="宋体" w:eastAsia="宋体" w:cs="Helvetica"/>
                <w:kern w:val="0"/>
                <w:sz w:val="24"/>
                <w:szCs w:val="24"/>
              </w:rPr>
            </w:pPr>
          </w:p>
          <w:p w14:paraId="53D24565">
            <w:pPr>
              <w:widowControl/>
              <w:adjustRightInd w:val="0"/>
              <w:snapToGrid w:val="0"/>
              <w:spacing w:line="276" w:lineRule="auto"/>
              <w:ind w:right="105" w:rightChars="50"/>
              <w:contextualSpacing/>
              <w:rPr>
                <w:rFonts w:ascii="宋体" w:hAnsi="宋体" w:eastAsia="宋体" w:cs="Helvetica"/>
                <w:b/>
                <w:kern w:val="0"/>
                <w:sz w:val="24"/>
                <w:szCs w:val="24"/>
              </w:rPr>
            </w:pPr>
            <w:r>
              <w:rPr>
                <w:rFonts w:hint="eastAsia" w:ascii="宋体" w:hAnsi="宋体" w:eastAsia="宋体" w:cs="Helvetica"/>
                <w:b/>
                <w:kern w:val="0"/>
                <w:sz w:val="24"/>
                <w:szCs w:val="24"/>
              </w:rPr>
              <w:t>第二部分、提问与回答</w:t>
            </w:r>
          </w:p>
          <w:p w14:paraId="74477FB0">
            <w:pPr>
              <w:spacing w:line="276" w:lineRule="auto"/>
              <w:ind w:firstLine="482" w:firstLineChars="200"/>
              <w:contextualSpacing/>
              <w:rPr>
                <w:rFonts w:ascii="宋体" w:hAnsi="宋体" w:eastAsia="宋体" w:cs="Helvetica"/>
                <w:b/>
                <w:kern w:val="0"/>
                <w:sz w:val="24"/>
                <w:szCs w:val="24"/>
              </w:rPr>
            </w:pPr>
            <w:r>
              <w:rPr>
                <w:rFonts w:ascii="宋体" w:hAnsi="宋体" w:eastAsia="宋体" w:cs="Helvetica"/>
                <w:b/>
                <w:kern w:val="0"/>
                <w:sz w:val="24"/>
                <w:szCs w:val="24"/>
              </w:rPr>
              <w:t>Q1</w:t>
            </w:r>
            <w:r>
              <w:rPr>
                <w:rFonts w:hint="eastAsia" w:ascii="宋体" w:hAnsi="宋体" w:eastAsia="宋体" w:cs="Helvetica"/>
                <w:b/>
                <w:kern w:val="0"/>
                <w:sz w:val="24"/>
                <w:szCs w:val="24"/>
              </w:rPr>
              <w:t>:公司主要的营收结构可以介绍下吗？</w:t>
            </w:r>
          </w:p>
          <w:p w14:paraId="75FA6FE1">
            <w:pPr>
              <w:spacing w:line="276" w:lineRule="auto"/>
              <w:ind w:firstLine="480" w:firstLineChars="200"/>
              <w:contextualSpacing/>
              <w:jc w:val="left"/>
              <w:rPr>
                <w:rFonts w:ascii="宋体" w:hAnsi="宋体" w:eastAsia="宋体" w:cs="Helvetica"/>
                <w:kern w:val="0"/>
                <w:sz w:val="24"/>
                <w:szCs w:val="24"/>
              </w:rPr>
            </w:pPr>
            <w:r>
              <w:rPr>
                <w:rFonts w:hint="eastAsia" w:ascii="宋体" w:hAnsi="宋体" w:eastAsia="宋体" w:cs="Helvetica"/>
                <w:kern w:val="0"/>
                <w:sz w:val="24"/>
                <w:szCs w:val="24"/>
              </w:rPr>
              <w:t>A:公司主营业务收入结构在产品上分为</w:t>
            </w:r>
            <w:r>
              <w:rPr>
                <w:rFonts w:ascii="宋体" w:hAnsi="宋体" w:eastAsia="宋体" w:cs="Helvetica"/>
                <w:kern w:val="0"/>
                <w:sz w:val="24"/>
                <w:szCs w:val="24"/>
              </w:rPr>
              <w:t>移动智能终端视觉解决方案</w:t>
            </w:r>
            <w:r>
              <w:rPr>
                <w:rFonts w:hint="eastAsia" w:ascii="宋体" w:hAnsi="宋体" w:eastAsia="宋体" w:cs="Helvetica"/>
                <w:kern w:val="0"/>
                <w:sz w:val="24"/>
                <w:szCs w:val="24"/>
              </w:rPr>
              <w:t>与</w:t>
            </w:r>
            <w:bookmarkStart w:id="2" w:name="OLE_LINK4"/>
            <w:r>
              <w:rPr>
                <w:rFonts w:ascii="宋体" w:hAnsi="宋体" w:eastAsia="宋体" w:cs="Helvetica"/>
                <w:kern w:val="0"/>
                <w:sz w:val="24"/>
                <w:szCs w:val="24"/>
              </w:rPr>
              <w:t>智能驾驶及其他IoT智能设备视觉解决方案</w:t>
            </w:r>
            <w:bookmarkEnd w:id="2"/>
            <w:r>
              <w:rPr>
                <w:rFonts w:hint="eastAsia" w:ascii="宋体" w:hAnsi="宋体" w:eastAsia="宋体" w:cs="Helvetica"/>
                <w:kern w:val="0"/>
                <w:sz w:val="24"/>
                <w:szCs w:val="24"/>
              </w:rPr>
              <w:t>，2</w:t>
            </w:r>
            <w:r>
              <w:rPr>
                <w:rFonts w:ascii="宋体" w:hAnsi="宋体" w:eastAsia="宋体" w:cs="Helvetica"/>
                <w:kern w:val="0"/>
                <w:sz w:val="24"/>
                <w:szCs w:val="24"/>
              </w:rPr>
              <w:t>024</w:t>
            </w:r>
            <w:r>
              <w:rPr>
                <w:rFonts w:hint="eastAsia" w:ascii="宋体" w:hAnsi="宋体" w:eastAsia="宋体" w:cs="Helvetica"/>
                <w:kern w:val="0"/>
                <w:sz w:val="24"/>
                <w:szCs w:val="24"/>
              </w:rPr>
              <w:t>年前三季度公司</w:t>
            </w:r>
            <w:r>
              <w:rPr>
                <w:rFonts w:ascii="宋体" w:hAnsi="宋体" w:eastAsia="宋体" w:cs="Helvetica"/>
                <w:kern w:val="0"/>
                <w:sz w:val="24"/>
                <w:szCs w:val="24"/>
              </w:rPr>
              <w:t>营业收入 5</w:t>
            </w:r>
            <w:r>
              <w:rPr>
                <w:rFonts w:hint="eastAsia" w:ascii="宋体" w:hAnsi="宋体" w:eastAsia="宋体" w:cs="Helvetica"/>
                <w:kern w:val="0"/>
                <w:sz w:val="24"/>
                <w:szCs w:val="24"/>
              </w:rPr>
              <w:t>.</w:t>
            </w:r>
            <w:r>
              <w:rPr>
                <w:rFonts w:ascii="宋体" w:hAnsi="宋体" w:eastAsia="宋体" w:cs="Helvetica"/>
                <w:kern w:val="0"/>
                <w:sz w:val="24"/>
                <w:szCs w:val="24"/>
              </w:rPr>
              <w:t>74</w:t>
            </w:r>
            <w:r>
              <w:rPr>
                <w:rFonts w:hint="eastAsia" w:ascii="宋体" w:hAnsi="宋体" w:eastAsia="宋体" w:cs="Helvetica"/>
                <w:kern w:val="0"/>
                <w:sz w:val="24"/>
                <w:szCs w:val="24"/>
              </w:rPr>
              <w:t>亿</w:t>
            </w:r>
            <w:r>
              <w:rPr>
                <w:rFonts w:ascii="宋体" w:hAnsi="宋体" w:eastAsia="宋体" w:cs="Helvetica"/>
                <w:kern w:val="0"/>
                <w:sz w:val="24"/>
                <w:szCs w:val="24"/>
              </w:rPr>
              <w:t>元</w:t>
            </w:r>
            <w:r>
              <w:rPr>
                <w:rFonts w:hint="eastAsia" w:ascii="宋体" w:hAnsi="宋体" w:eastAsia="宋体" w:cs="Helvetica"/>
                <w:kern w:val="0"/>
                <w:sz w:val="24"/>
                <w:szCs w:val="24"/>
              </w:rPr>
              <w:t>，其中</w:t>
            </w:r>
            <w:r>
              <w:rPr>
                <w:rFonts w:ascii="宋体" w:hAnsi="宋体" w:eastAsia="宋体" w:cs="Helvetica"/>
                <w:kern w:val="0"/>
                <w:sz w:val="24"/>
                <w:szCs w:val="24"/>
              </w:rPr>
              <w:t>移动智能终端视觉解决方案</w:t>
            </w:r>
            <w:r>
              <w:rPr>
                <w:rFonts w:hint="eastAsia" w:ascii="宋体" w:hAnsi="宋体" w:eastAsia="宋体" w:cs="Helvetica"/>
                <w:kern w:val="0"/>
                <w:sz w:val="24"/>
                <w:szCs w:val="24"/>
              </w:rPr>
              <w:t>4</w:t>
            </w:r>
            <w:r>
              <w:rPr>
                <w:rFonts w:ascii="宋体" w:hAnsi="宋体" w:eastAsia="宋体" w:cs="Helvetica"/>
                <w:kern w:val="0"/>
                <w:sz w:val="24"/>
                <w:szCs w:val="24"/>
              </w:rPr>
              <w:t>.85</w:t>
            </w:r>
            <w:r>
              <w:rPr>
                <w:rFonts w:hint="eastAsia" w:ascii="宋体" w:hAnsi="宋体" w:eastAsia="宋体" w:cs="Helvetica"/>
                <w:kern w:val="0"/>
                <w:sz w:val="24"/>
                <w:szCs w:val="24"/>
              </w:rPr>
              <w:t>亿元，占</w:t>
            </w:r>
            <w:r>
              <w:rPr>
                <w:rFonts w:ascii="宋体" w:hAnsi="宋体" w:eastAsia="宋体" w:cs="Helvetica"/>
                <w:kern w:val="0"/>
                <w:sz w:val="24"/>
                <w:szCs w:val="24"/>
              </w:rPr>
              <w:t>营业收入</w:t>
            </w:r>
            <w:r>
              <w:rPr>
                <w:rFonts w:hint="eastAsia" w:ascii="宋体" w:hAnsi="宋体" w:eastAsia="宋体" w:cs="Helvetica"/>
                <w:kern w:val="0"/>
                <w:sz w:val="24"/>
                <w:szCs w:val="24"/>
              </w:rPr>
              <w:t>比例8</w:t>
            </w:r>
            <w:r>
              <w:rPr>
                <w:rFonts w:ascii="宋体" w:hAnsi="宋体" w:eastAsia="宋体" w:cs="Helvetica"/>
                <w:kern w:val="0"/>
                <w:sz w:val="24"/>
                <w:szCs w:val="24"/>
              </w:rPr>
              <w:t>5%</w:t>
            </w:r>
            <w:r>
              <w:rPr>
                <w:rFonts w:hint="eastAsia" w:ascii="宋体" w:hAnsi="宋体" w:eastAsia="宋体" w:cs="Helvetica"/>
                <w:kern w:val="0"/>
                <w:sz w:val="24"/>
                <w:szCs w:val="24"/>
              </w:rPr>
              <w:t>，</w:t>
            </w:r>
            <w:r>
              <w:rPr>
                <w:rFonts w:ascii="宋体" w:hAnsi="宋体" w:eastAsia="宋体" w:cs="Helvetica"/>
                <w:kern w:val="0"/>
                <w:sz w:val="24"/>
                <w:szCs w:val="24"/>
              </w:rPr>
              <w:t>智能驾驶及其他IoT智能设备视觉解决方案</w:t>
            </w:r>
            <w:r>
              <w:rPr>
                <w:rFonts w:hint="eastAsia" w:ascii="宋体" w:hAnsi="宋体" w:eastAsia="宋体" w:cs="Helvetica"/>
                <w:kern w:val="0"/>
                <w:sz w:val="24"/>
                <w:szCs w:val="24"/>
              </w:rPr>
              <w:t>收</w:t>
            </w:r>
            <w:r>
              <w:rPr>
                <w:rFonts w:ascii="宋体" w:hAnsi="宋体" w:eastAsia="宋体" w:cs="Helvetica"/>
                <w:kern w:val="0"/>
                <w:sz w:val="24"/>
                <w:szCs w:val="24"/>
              </w:rPr>
              <w:t>入7,968.01万元</w:t>
            </w:r>
            <w:r>
              <w:rPr>
                <w:rFonts w:hint="eastAsia" w:ascii="宋体" w:hAnsi="宋体" w:eastAsia="宋体" w:cs="Helvetica"/>
                <w:kern w:val="0"/>
                <w:sz w:val="24"/>
                <w:szCs w:val="24"/>
              </w:rPr>
              <w:t>，占</w:t>
            </w:r>
            <w:r>
              <w:rPr>
                <w:rFonts w:ascii="宋体" w:hAnsi="宋体" w:eastAsia="宋体" w:cs="Helvetica"/>
                <w:kern w:val="0"/>
                <w:sz w:val="24"/>
                <w:szCs w:val="24"/>
              </w:rPr>
              <w:t>营业收入</w:t>
            </w:r>
            <w:r>
              <w:rPr>
                <w:rFonts w:hint="eastAsia" w:ascii="宋体" w:hAnsi="宋体" w:eastAsia="宋体" w:cs="Helvetica"/>
                <w:kern w:val="0"/>
                <w:sz w:val="24"/>
                <w:szCs w:val="24"/>
              </w:rPr>
              <w:t>比例1</w:t>
            </w:r>
            <w:r>
              <w:rPr>
                <w:rFonts w:ascii="宋体" w:hAnsi="宋体" w:eastAsia="宋体" w:cs="Helvetica"/>
                <w:kern w:val="0"/>
                <w:sz w:val="24"/>
                <w:szCs w:val="24"/>
              </w:rPr>
              <w:t>5%</w:t>
            </w:r>
            <w:r>
              <w:rPr>
                <w:rFonts w:hint="eastAsia" w:ascii="宋体" w:hAnsi="宋体" w:eastAsia="宋体" w:cs="Helvetica"/>
                <w:kern w:val="0"/>
                <w:sz w:val="24"/>
                <w:szCs w:val="24"/>
              </w:rPr>
              <w:t>。2</w:t>
            </w:r>
            <w:r>
              <w:rPr>
                <w:rFonts w:ascii="宋体" w:hAnsi="宋体" w:eastAsia="宋体" w:cs="Helvetica"/>
                <w:kern w:val="0"/>
                <w:sz w:val="24"/>
                <w:szCs w:val="24"/>
              </w:rPr>
              <w:t>024</w:t>
            </w:r>
            <w:r>
              <w:rPr>
                <w:rFonts w:hint="eastAsia" w:ascii="宋体" w:hAnsi="宋体" w:eastAsia="宋体" w:cs="Helvetica"/>
                <w:kern w:val="0"/>
                <w:sz w:val="24"/>
                <w:szCs w:val="24"/>
              </w:rPr>
              <w:t>年度收入及具体业务拆分情况以公司2</w:t>
            </w:r>
            <w:r>
              <w:rPr>
                <w:rFonts w:ascii="宋体" w:hAnsi="宋体" w:eastAsia="宋体" w:cs="Helvetica"/>
                <w:kern w:val="0"/>
                <w:sz w:val="24"/>
                <w:szCs w:val="24"/>
              </w:rPr>
              <w:t>024</w:t>
            </w:r>
            <w:r>
              <w:rPr>
                <w:rFonts w:hint="eastAsia" w:ascii="宋体" w:hAnsi="宋体" w:eastAsia="宋体" w:cs="Helvetica"/>
                <w:kern w:val="0"/>
                <w:sz w:val="24"/>
                <w:szCs w:val="24"/>
              </w:rPr>
              <w:t>年年度报告为准。</w:t>
            </w:r>
          </w:p>
          <w:p w14:paraId="0BFAF197">
            <w:pPr>
              <w:spacing w:line="276" w:lineRule="auto"/>
              <w:ind w:firstLine="482" w:firstLineChars="200"/>
              <w:contextualSpacing/>
              <w:jc w:val="left"/>
              <w:rPr>
                <w:rFonts w:ascii="宋体" w:hAnsi="宋体" w:eastAsia="宋体" w:cs="Helvetica"/>
                <w:b/>
                <w:kern w:val="0"/>
                <w:sz w:val="24"/>
                <w:szCs w:val="24"/>
              </w:rPr>
            </w:pPr>
            <w:r>
              <w:rPr>
                <w:rFonts w:ascii="宋体" w:hAnsi="宋体" w:eastAsia="宋体" w:cs="Helvetica"/>
                <w:b/>
                <w:kern w:val="0"/>
                <w:sz w:val="24"/>
                <w:szCs w:val="24"/>
              </w:rPr>
              <w:t>Q2</w:t>
            </w:r>
            <w:r>
              <w:rPr>
                <w:rFonts w:hint="eastAsia" w:ascii="宋体" w:hAnsi="宋体" w:eastAsia="宋体" w:cs="Helvetica"/>
                <w:b/>
                <w:kern w:val="0"/>
                <w:sz w:val="24"/>
                <w:szCs w:val="24"/>
              </w:rPr>
              <w:t>:公司的业务分为哪几个模块？产品及业务进展如何？如何展望？</w:t>
            </w:r>
          </w:p>
          <w:p w14:paraId="30C4BD49">
            <w:pPr>
              <w:spacing w:line="276" w:lineRule="auto"/>
              <w:ind w:firstLine="480" w:firstLineChars="200"/>
              <w:contextualSpacing/>
              <w:jc w:val="left"/>
              <w:rPr>
                <w:rFonts w:ascii="宋体" w:hAnsi="宋体" w:eastAsia="宋体"/>
                <w:bCs/>
                <w:sz w:val="24"/>
                <w:szCs w:val="24"/>
              </w:rPr>
            </w:pPr>
            <w:r>
              <w:rPr>
                <w:rFonts w:hint="eastAsia" w:ascii="宋体" w:hAnsi="宋体" w:eastAsia="宋体" w:cs="Helvetica"/>
                <w:kern w:val="0"/>
                <w:sz w:val="24"/>
                <w:szCs w:val="24"/>
              </w:rPr>
              <w:t>A:</w:t>
            </w:r>
            <w:r>
              <w:rPr>
                <w:rFonts w:hint="eastAsia" w:ascii="宋体" w:hAnsi="宋体" w:eastAsia="宋体"/>
                <w:bCs/>
                <w:sz w:val="24"/>
                <w:szCs w:val="24"/>
              </w:rPr>
              <w:t>公司专注于计算机视觉领域，为行业提供算法授权及系统解决方案，在全球范围内为智能手机、笔记本电脑等移动智能终端以及智能汽车、</w:t>
            </w:r>
            <w:r>
              <w:rPr>
                <w:rFonts w:ascii="宋体" w:hAnsi="宋体" w:eastAsia="宋体"/>
                <w:bCs/>
                <w:sz w:val="24"/>
                <w:szCs w:val="24"/>
              </w:rPr>
              <w:t>AIoT等智能设备提供一站式视觉人工智能解决方案。移动智能终端业务上，公司计算机视觉技术主要应用于安卓系统手机，目前客户主要包含三星、小米、OPPO、vivo、荣耀、Moto等全球知名手机厂商，</w:t>
            </w:r>
            <w:r>
              <w:rPr>
                <w:rFonts w:hint="eastAsia" w:ascii="宋体" w:hAnsi="宋体" w:eastAsia="宋体"/>
                <w:bCs/>
                <w:sz w:val="24"/>
                <w:szCs w:val="24"/>
              </w:rPr>
              <w:t>智能汽车业务上</w:t>
            </w:r>
            <w:bookmarkStart w:id="3" w:name="OLE_LINK6"/>
            <w:bookmarkStart w:id="4" w:name="OLE_LINK7"/>
            <w:r>
              <w:rPr>
                <w:rFonts w:hint="eastAsia" w:ascii="宋体" w:hAnsi="宋体" w:eastAsia="宋体"/>
                <w:bCs/>
                <w:sz w:val="24"/>
                <w:szCs w:val="24"/>
              </w:rPr>
              <w:t>客户包括</w:t>
            </w:r>
            <w:r>
              <w:rPr>
                <w:rFonts w:ascii="宋体" w:hAnsi="宋体" w:eastAsia="宋体"/>
                <w:bCs/>
                <w:sz w:val="24"/>
                <w:szCs w:val="24"/>
              </w:rPr>
              <w:t>长城、长安、吉利、东风、奇瑞等国内主要的自主品牌以及部分合资与外资品牌汽车主机厂商</w:t>
            </w:r>
            <w:bookmarkEnd w:id="3"/>
            <w:bookmarkEnd w:id="4"/>
            <w:r>
              <w:rPr>
                <w:rFonts w:ascii="宋体" w:hAnsi="宋体" w:eastAsia="宋体"/>
                <w:bCs/>
                <w:sz w:val="24"/>
                <w:szCs w:val="24"/>
              </w:rPr>
              <w:t>。</w:t>
            </w:r>
          </w:p>
          <w:p w14:paraId="00731B05">
            <w:pPr>
              <w:spacing w:line="276" w:lineRule="auto"/>
              <w:ind w:firstLine="482" w:firstLineChars="200"/>
              <w:contextualSpacing/>
              <w:jc w:val="left"/>
              <w:rPr>
                <w:rFonts w:ascii="宋体" w:hAnsi="宋体" w:eastAsia="宋体" w:cs="Helvetica"/>
                <w:b/>
                <w:kern w:val="0"/>
                <w:sz w:val="24"/>
                <w:szCs w:val="24"/>
              </w:rPr>
            </w:pPr>
            <w:r>
              <w:rPr>
                <w:rFonts w:hint="eastAsia" w:ascii="宋体" w:hAnsi="宋体" w:eastAsia="宋体"/>
                <w:b/>
                <w:bCs/>
                <w:sz w:val="24"/>
                <w:szCs w:val="24"/>
              </w:rPr>
              <w:t>1）</w:t>
            </w:r>
            <w:r>
              <w:rPr>
                <w:rFonts w:hint="eastAsia" w:ascii="宋体" w:hAnsi="宋体" w:eastAsia="宋体" w:cs="Helvetica"/>
                <w:b/>
                <w:kern w:val="0"/>
                <w:sz w:val="24"/>
                <w:szCs w:val="24"/>
              </w:rPr>
              <w:t>手机业务：</w:t>
            </w:r>
            <w:r>
              <w:rPr>
                <w:rFonts w:hint="eastAsia" w:ascii="宋体" w:hAnsi="宋体" w:eastAsia="宋体" w:cs="Helvetica"/>
                <w:kern w:val="0"/>
                <w:sz w:val="24"/>
                <w:szCs w:val="24"/>
              </w:rPr>
              <w:t>公司</w:t>
            </w:r>
            <w:r>
              <w:rPr>
                <w:rFonts w:ascii="宋体" w:hAnsi="宋体" w:eastAsia="宋体" w:cs="Helvetica"/>
                <w:kern w:val="0"/>
                <w:sz w:val="24"/>
                <w:szCs w:val="24"/>
              </w:rPr>
              <w:t>通过</w:t>
            </w:r>
            <w:r>
              <w:rPr>
                <w:rFonts w:hint="eastAsia" w:ascii="宋体" w:hAnsi="宋体" w:eastAsia="宋体" w:cs="Helvetica"/>
                <w:kern w:val="0"/>
                <w:sz w:val="24"/>
                <w:szCs w:val="24"/>
              </w:rPr>
              <w:t>技术创新，</w:t>
            </w:r>
            <w:r>
              <w:rPr>
                <w:rFonts w:ascii="宋体" w:hAnsi="宋体" w:eastAsia="宋体" w:cs="Helvetica"/>
                <w:kern w:val="0"/>
                <w:sz w:val="24"/>
                <w:szCs w:val="24"/>
              </w:rPr>
              <w:t>提升</w:t>
            </w:r>
            <w:r>
              <w:rPr>
                <w:rFonts w:hint="eastAsia" w:ascii="宋体" w:hAnsi="宋体" w:eastAsia="宋体" w:cs="Helvetica"/>
                <w:kern w:val="0"/>
                <w:sz w:val="24"/>
                <w:szCs w:val="24"/>
              </w:rPr>
              <w:t>与升级手机视觉算法</w:t>
            </w:r>
            <w:r>
              <w:rPr>
                <w:rFonts w:ascii="宋体" w:hAnsi="宋体" w:eastAsia="宋体" w:cs="Helvetica"/>
                <w:kern w:val="0"/>
                <w:sz w:val="24"/>
                <w:szCs w:val="24"/>
              </w:rPr>
              <w:t>产品</w:t>
            </w:r>
            <w:r>
              <w:rPr>
                <w:rFonts w:hint="eastAsia" w:ascii="宋体" w:hAnsi="宋体" w:eastAsia="宋体" w:cs="Helvetica"/>
                <w:kern w:val="0"/>
                <w:sz w:val="24"/>
                <w:szCs w:val="24"/>
              </w:rPr>
              <w:t>，深入研发并出货了</w:t>
            </w:r>
            <w:r>
              <w:rPr>
                <w:rFonts w:ascii="宋体" w:hAnsi="宋体" w:eastAsia="宋体" w:cs="Helvetica"/>
                <w:kern w:val="0"/>
                <w:sz w:val="24"/>
                <w:szCs w:val="24"/>
              </w:rPr>
              <w:t>技术含量</w:t>
            </w:r>
            <w:r>
              <w:rPr>
                <w:rFonts w:hint="eastAsia" w:ascii="宋体" w:hAnsi="宋体" w:eastAsia="宋体" w:cs="Helvetica"/>
                <w:kern w:val="0"/>
                <w:sz w:val="24"/>
                <w:szCs w:val="24"/>
              </w:rPr>
              <w:t>高的新产品“智能</w:t>
            </w:r>
            <w:r>
              <w:rPr>
                <w:rFonts w:ascii="宋体" w:hAnsi="宋体" w:eastAsia="宋体" w:cs="Helvetica"/>
                <w:kern w:val="0"/>
                <w:sz w:val="24"/>
                <w:szCs w:val="24"/>
              </w:rPr>
              <w:t>超</w:t>
            </w:r>
            <w:r>
              <w:rPr>
                <w:rFonts w:hint="eastAsia" w:ascii="宋体" w:hAnsi="宋体" w:eastAsia="宋体" w:cs="Helvetica"/>
                <w:kern w:val="0"/>
                <w:sz w:val="24"/>
                <w:szCs w:val="24"/>
              </w:rPr>
              <w:t>域</w:t>
            </w:r>
            <w:r>
              <w:rPr>
                <w:rFonts w:ascii="宋体" w:hAnsi="宋体" w:eastAsia="宋体" w:cs="Helvetica"/>
                <w:kern w:val="0"/>
                <w:sz w:val="24"/>
                <w:szCs w:val="24"/>
              </w:rPr>
              <w:t>融合</w:t>
            </w:r>
            <w:r>
              <w:rPr>
                <w:rFonts w:hint="eastAsia" w:ascii="宋体" w:hAnsi="宋体" w:eastAsia="宋体" w:cs="Helvetica"/>
                <w:kern w:val="0"/>
                <w:sz w:val="24"/>
                <w:szCs w:val="24"/>
              </w:rPr>
              <w:t>”</w:t>
            </w:r>
            <w:r>
              <w:rPr>
                <w:rFonts w:ascii="宋体" w:hAnsi="宋体" w:eastAsia="宋体" w:cs="Helvetica"/>
                <w:kern w:val="0"/>
                <w:sz w:val="24"/>
                <w:szCs w:val="24"/>
              </w:rPr>
              <w:t>，</w:t>
            </w:r>
            <w:r>
              <w:rPr>
                <w:rFonts w:hint="eastAsia" w:ascii="宋体" w:hAnsi="宋体" w:eastAsia="宋体" w:cs="Helvetica"/>
                <w:kern w:val="0"/>
                <w:sz w:val="24"/>
                <w:szCs w:val="24"/>
              </w:rPr>
              <w:t>此产品在</w:t>
            </w:r>
            <w:r>
              <w:rPr>
                <w:rFonts w:ascii="宋体" w:hAnsi="宋体" w:eastAsia="宋体" w:cs="Helvetica"/>
                <w:kern w:val="0"/>
                <w:sz w:val="24"/>
                <w:szCs w:val="24"/>
              </w:rPr>
              <w:t>2023年</w:t>
            </w:r>
            <w:r>
              <w:rPr>
                <w:rFonts w:hint="eastAsia" w:ascii="宋体" w:hAnsi="宋体" w:eastAsia="宋体" w:cs="Helvetica"/>
                <w:kern w:val="0"/>
                <w:sz w:val="24"/>
                <w:szCs w:val="24"/>
              </w:rPr>
              <w:t>起就体现了优势</w:t>
            </w:r>
            <w:r>
              <w:rPr>
                <w:rFonts w:ascii="宋体" w:hAnsi="宋体" w:eastAsia="宋体" w:cs="Helvetica"/>
                <w:kern w:val="0"/>
                <w:sz w:val="24"/>
                <w:szCs w:val="24"/>
              </w:rPr>
              <w:t xml:space="preserve">， </w:t>
            </w:r>
            <w:r>
              <w:rPr>
                <w:rFonts w:hint="eastAsia" w:ascii="宋体" w:hAnsi="宋体" w:eastAsia="宋体"/>
                <w:sz w:val="24"/>
                <w:szCs w:val="24"/>
              </w:rPr>
              <w:t>2</w:t>
            </w:r>
            <w:r>
              <w:rPr>
                <w:rFonts w:ascii="宋体" w:hAnsi="宋体" w:eastAsia="宋体"/>
                <w:sz w:val="24"/>
                <w:szCs w:val="24"/>
              </w:rPr>
              <w:t>024</w:t>
            </w:r>
            <w:r>
              <w:rPr>
                <w:rFonts w:hint="eastAsia" w:ascii="宋体" w:hAnsi="宋体" w:eastAsia="宋体"/>
                <w:sz w:val="24"/>
                <w:szCs w:val="24"/>
              </w:rPr>
              <w:t>年</w:t>
            </w:r>
            <w:r>
              <w:rPr>
                <w:rFonts w:ascii="宋体" w:hAnsi="宋体" w:eastAsia="宋体" w:cs="宋体"/>
                <w:sz w:val="24"/>
                <w:szCs w:val="24"/>
              </w:rPr>
              <w:t>公司智能超域融合（Turbo Fusion）产品系列持续更新，</w:t>
            </w:r>
            <w:r>
              <w:rPr>
                <w:rFonts w:hint="eastAsia" w:ascii="宋体" w:hAnsi="宋体" w:eastAsia="宋体" w:cs="宋体"/>
                <w:sz w:val="24"/>
                <w:szCs w:val="24"/>
              </w:rPr>
              <w:t>在</w:t>
            </w:r>
            <w:r>
              <w:rPr>
                <w:rFonts w:ascii="宋体" w:hAnsi="宋体" w:eastAsia="宋体" w:cs="宋体"/>
                <w:sz w:val="24"/>
                <w:szCs w:val="24"/>
              </w:rPr>
              <w:t>超夜、人像、抓拍、远距</w:t>
            </w:r>
            <w:r>
              <w:rPr>
                <w:rFonts w:hint="eastAsia" w:ascii="宋体" w:hAnsi="宋体" w:eastAsia="宋体" w:cs="宋体"/>
                <w:sz w:val="24"/>
                <w:szCs w:val="24"/>
              </w:rPr>
              <w:t>、</w:t>
            </w:r>
            <w:r>
              <w:rPr>
                <w:rFonts w:ascii="宋体" w:hAnsi="宋体" w:eastAsia="宋体" w:cs="宋体"/>
                <w:sz w:val="24"/>
                <w:szCs w:val="24"/>
              </w:rPr>
              <w:t>即刻拍摄、夜景影调、25M高分辨融合</w:t>
            </w:r>
            <w:r>
              <w:rPr>
                <w:rFonts w:hint="eastAsia" w:ascii="宋体" w:hAnsi="宋体" w:eastAsia="宋体" w:cs="宋体"/>
                <w:sz w:val="24"/>
                <w:szCs w:val="24"/>
              </w:rPr>
              <w:t>等</w:t>
            </w:r>
            <w:r>
              <w:rPr>
                <w:rFonts w:ascii="宋体" w:hAnsi="宋体" w:eastAsia="宋体" w:cs="宋体"/>
                <w:sz w:val="24"/>
                <w:szCs w:val="24"/>
              </w:rPr>
              <w:t>解决方案</w:t>
            </w:r>
            <w:r>
              <w:rPr>
                <w:rFonts w:hint="eastAsia" w:ascii="宋体" w:hAnsi="宋体" w:eastAsia="宋体" w:cs="宋体"/>
                <w:sz w:val="24"/>
                <w:szCs w:val="24"/>
              </w:rPr>
              <w:t>上实现落地、量产</w:t>
            </w:r>
            <w:r>
              <w:rPr>
                <w:rFonts w:ascii="宋体" w:hAnsi="宋体" w:eastAsia="宋体" w:cs="宋体"/>
                <w:sz w:val="24"/>
                <w:szCs w:val="24"/>
              </w:rPr>
              <w:t>，且持续稳定地得到</w:t>
            </w:r>
            <w:r>
              <w:rPr>
                <w:rFonts w:hint="eastAsia" w:ascii="宋体" w:hAnsi="宋体" w:eastAsia="宋体" w:cs="宋体"/>
                <w:sz w:val="24"/>
                <w:szCs w:val="24"/>
              </w:rPr>
              <w:t>了</w:t>
            </w:r>
            <w:r>
              <w:rPr>
                <w:rFonts w:ascii="宋体" w:hAnsi="宋体" w:eastAsia="宋体" w:cs="宋体"/>
                <w:sz w:val="24"/>
                <w:szCs w:val="24"/>
              </w:rPr>
              <w:t>客户的认可</w:t>
            </w:r>
            <w:r>
              <w:rPr>
                <w:rFonts w:hint="eastAsia" w:ascii="宋体" w:hAnsi="宋体" w:eastAsia="宋体" w:cs="宋体"/>
                <w:sz w:val="24"/>
                <w:szCs w:val="24"/>
              </w:rPr>
              <w:t>。同时，公司</w:t>
            </w:r>
            <w:r>
              <w:rPr>
                <w:rFonts w:ascii="宋体" w:hAnsi="宋体" w:eastAsia="宋体" w:cs="宋体"/>
                <w:sz w:val="24"/>
                <w:szCs w:val="24"/>
              </w:rPr>
              <w:t>还将智能超域融合图像处理技术延伸至视频应用，方案原型已经获得重要客户的认可，且获得平台厂商的支持</w:t>
            </w:r>
            <w:r>
              <w:rPr>
                <w:rFonts w:hint="eastAsia" w:ascii="宋体" w:hAnsi="宋体" w:eastAsia="宋体" w:cs="宋体"/>
                <w:sz w:val="24"/>
                <w:szCs w:val="24"/>
              </w:rPr>
              <w:t>，</w:t>
            </w:r>
            <w:r>
              <w:rPr>
                <w:rFonts w:hint="eastAsia" w:ascii="宋体" w:hAnsi="宋体" w:eastAsia="宋体" w:cs="Helvetica"/>
                <w:kern w:val="0"/>
                <w:sz w:val="24"/>
                <w:szCs w:val="24"/>
              </w:rPr>
              <w:t>所以</w:t>
            </w:r>
            <w:r>
              <w:rPr>
                <w:rFonts w:ascii="宋体" w:hAnsi="宋体" w:eastAsia="宋体" w:cs="Helvetica"/>
                <w:kern w:val="0"/>
                <w:sz w:val="24"/>
                <w:szCs w:val="24"/>
              </w:rPr>
              <w:t>2023年</w:t>
            </w:r>
            <w:r>
              <w:rPr>
                <w:rFonts w:hint="eastAsia" w:ascii="宋体" w:hAnsi="宋体" w:eastAsia="宋体" w:cs="Helvetica"/>
                <w:kern w:val="0"/>
                <w:sz w:val="24"/>
                <w:szCs w:val="24"/>
              </w:rPr>
              <w:t>-</w:t>
            </w:r>
            <w:r>
              <w:rPr>
                <w:rFonts w:ascii="宋体" w:hAnsi="宋体" w:eastAsia="宋体" w:cs="Helvetica"/>
                <w:kern w:val="0"/>
                <w:sz w:val="24"/>
                <w:szCs w:val="24"/>
              </w:rPr>
              <w:t>2024</w:t>
            </w:r>
            <w:r>
              <w:rPr>
                <w:rFonts w:hint="eastAsia" w:ascii="宋体" w:hAnsi="宋体" w:eastAsia="宋体" w:cs="Helvetica"/>
                <w:kern w:val="0"/>
                <w:sz w:val="24"/>
                <w:szCs w:val="24"/>
              </w:rPr>
              <w:t>年整体营收同比有较好的提升。</w:t>
            </w:r>
          </w:p>
          <w:p w14:paraId="3AC5C6F5">
            <w:pPr>
              <w:spacing w:line="276" w:lineRule="auto"/>
              <w:ind w:firstLine="480" w:firstLineChars="200"/>
              <w:contextualSpacing/>
              <w:jc w:val="left"/>
              <w:rPr>
                <w:rFonts w:ascii="宋体" w:hAnsi="宋体" w:eastAsia="宋体" w:cs="Helvetica"/>
                <w:b/>
                <w:kern w:val="0"/>
                <w:sz w:val="24"/>
                <w:szCs w:val="24"/>
              </w:rPr>
            </w:pPr>
            <w:r>
              <w:rPr>
                <w:rFonts w:hint="eastAsia" w:ascii="宋体" w:hAnsi="宋体" w:eastAsia="宋体" w:cs="Helvetica"/>
                <w:kern w:val="0"/>
                <w:sz w:val="24"/>
                <w:szCs w:val="24"/>
              </w:rPr>
              <w:t>之前公司</w:t>
            </w:r>
            <w:r>
              <w:rPr>
                <w:rFonts w:ascii="宋体" w:hAnsi="宋体" w:eastAsia="宋体" w:cs="宋体"/>
                <w:sz w:val="24"/>
                <w:szCs w:val="24"/>
              </w:rPr>
              <w:t>智能超域融合</w:t>
            </w:r>
            <w:r>
              <w:rPr>
                <w:rFonts w:hint="eastAsia" w:ascii="宋体" w:hAnsi="宋体" w:eastAsia="宋体" w:cs="Helvetica"/>
                <w:kern w:val="0"/>
                <w:sz w:val="24"/>
                <w:szCs w:val="24"/>
              </w:rPr>
              <w:t>产品</w:t>
            </w:r>
            <w:r>
              <w:rPr>
                <w:rFonts w:ascii="宋体" w:hAnsi="宋体" w:eastAsia="宋体" w:cs="Helvetica"/>
                <w:kern w:val="0"/>
                <w:sz w:val="24"/>
                <w:szCs w:val="24"/>
              </w:rPr>
              <w:t>更多的是专注在拍照的人像、风景</w:t>
            </w:r>
            <w:r>
              <w:rPr>
                <w:rFonts w:hint="eastAsia" w:ascii="宋体" w:hAnsi="宋体" w:eastAsia="宋体" w:cs="Helvetica"/>
                <w:kern w:val="0"/>
                <w:sz w:val="24"/>
                <w:szCs w:val="24"/>
              </w:rPr>
              <w:t>等</w:t>
            </w:r>
            <w:r>
              <w:rPr>
                <w:rFonts w:ascii="宋体" w:hAnsi="宋体" w:eastAsia="宋体" w:cs="Helvetica"/>
                <w:kern w:val="0"/>
                <w:sz w:val="24"/>
                <w:szCs w:val="24"/>
              </w:rPr>
              <w:t>静态照片</w:t>
            </w:r>
            <w:r>
              <w:rPr>
                <w:rFonts w:hint="eastAsia" w:ascii="宋体" w:hAnsi="宋体" w:eastAsia="宋体" w:cs="Helvetica"/>
                <w:kern w:val="0"/>
                <w:sz w:val="24"/>
                <w:szCs w:val="24"/>
              </w:rPr>
              <w:t>。</w:t>
            </w:r>
            <w:r>
              <w:rPr>
                <w:rFonts w:hint="eastAsia" w:ascii="宋体" w:hAnsi="宋体" w:eastAsia="宋体"/>
                <w:sz w:val="24"/>
                <w:szCs w:val="24"/>
              </w:rPr>
              <w:t>2</w:t>
            </w:r>
            <w:r>
              <w:rPr>
                <w:rFonts w:ascii="宋体" w:hAnsi="宋体" w:eastAsia="宋体"/>
                <w:sz w:val="24"/>
                <w:szCs w:val="24"/>
              </w:rPr>
              <w:t>025</w:t>
            </w:r>
            <w:r>
              <w:rPr>
                <w:rFonts w:hint="eastAsia" w:ascii="宋体" w:hAnsi="宋体" w:eastAsia="宋体"/>
                <w:sz w:val="24"/>
                <w:szCs w:val="24"/>
              </w:rPr>
              <w:t>年</w:t>
            </w:r>
            <w:r>
              <w:rPr>
                <w:rFonts w:hint="eastAsia" w:ascii="宋体" w:hAnsi="宋体" w:eastAsia="宋体" w:cs="Helvetica"/>
                <w:kern w:val="0"/>
                <w:sz w:val="24"/>
                <w:szCs w:val="24"/>
              </w:rPr>
              <w:t>，公司</w:t>
            </w:r>
            <w:r>
              <w:rPr>
                <w:rFonts w:ascii="宋体" w:hAnsi="宋体" w:eastAsia="宋体" w:cs="Helvetica"/>
                <w:kern w:val="0"/>
                <w:sz w:val="24"/>
                <w:szCs w:val="24"/>
              </w:rPr>
              <w:t>会重点关注拍照的抓拍等难度更大的场景，以及</w:t>
            </w:r>
            <w:r>
              <w:rPr>
                <w:rFonts w:hint="eastAsia" w:ascii="宋体" w:hAnsi="宋体" w:eastAsia="宋体" w:cs="Helvetica"/>
                <w:kern w:val="0"/>
                <w:sz w:val="24"/>
                <w:szCs w:val="24"/>
              </w:rPr>
              <w:t>筹备智能超域</w:t>
            </w:r>
            <w:r>
              <w:rPr>
                <w:rFonts w:ascii="宋体" w:hAnsi="宋体" w:eastAsia="宋体" w:cs="Helvetica"/>
                <w:kern w:val="0"/>
                <w:sz w:val="24"/>
                <w:szCs w:val="24"/>
              </w:rPr>
              <w:t>融合视频方案</w:t>
            </w:r>
            <w:r>
              <w:rPr>
                <w:rFonts w:hint="eastAsia" w:ascii="宋体" w:hAnsi="宋体" w:eastAsia="宋体"/>
                <w:sz w:val="24"/>
                <w:szCs w:val="24"/>
              </w:rPr>
              <w:t>，继续推广还未量产出货的图片处理产品及视频功能算法。</w:t>
            </w:r>
          </w:p>
          <w:p w14:paraId="4E0046E6">
            <w:pPr>
              <w:adjustRightInd w:val="0"/>
              <w:snapToGrid w:val="0"/>
              <w:spacing w:line="276" w:lineRule="auto"/>
              <w:ind w:firstLine="482" w:firstLineChars="200"/>
              <w:rPr>
                <w:rFonts w:ascii="宋体" w:hAnsi="宋体" w:eastAsia="宋体"/>
                <w:sz w:val="24"/>
                <w:szCs w:val="24"/>
              </w:rPr>
            </w:pPr>
            <w:r>
              <w:rPr>
                <w:rFonts w:hint="eastAsia" w:ascii="宋体" w:hAnsi="宋体" w:eastAsia="宋体" w:cs="Helvetica"/>
                <w:b/>
                <w:kern w:val="0"/>
                <w:sz w:val="24"/>
                <w:szCs w:val="24"/>
              </w:rPr>
              <w:t>2）智能汽车业务：</w:t>
            </w:r>
            <w:bookmarkStart w:id="5" w:name="_Hlk141797423"/>
            <w:r>
              <w:rPr>
                <w:rFonts w:ascii="宋体" w:hAnsi="宋体" w:eastAsia="宋体"/>
                <w:sz w:val="24"/>
                <w:szCs w:val="24"/>
              </w:rPr>
              <w:t>面向舱内、舱外的</w:t>
            </w:r>
            <w:r>
              <w:rPr>
                <w:rFonts w:hint="eastAsia" w:ascii="宋体" w:hAnsi="宋体" w:eastAsia="宋体"/>
                <w:b/>
                <w:sz w:val="24"/>
                <w:szCs w:val="24"/>
              </w:rPr>
              <w:t>VisDrive®一站式车载视觉软件解决方案业务：</w:t>
            </w:r>
            <w:r>
              <w:rPr>
                <w:rFonts w:hint="eastAsia" w:ascii="宋体" w:hAnsi="宋体" w:eastAsia="宋体"/>
                <w:sz w:val="24"/>
                <w:szCs w:val="24"/>
              </w:rPr>
              <w:t>已获得多家车企及</w:t>
            </w:r>
            <w:r>
              <w:rPr>
                <w:rFonts w:ascii="宋体" w:hAnsi="宋体" w:eastAsia="宋体"/>
                <w:sz w:val="24"/>
                <w:szCs w:val="24"/>
              </w:rPr>
              <w:t>T</w:t>
            </w:r>
            <w:r>
              <w:rPr>
                <w:rFonts w:hint="eastAsia" w:ascii="宋体" w:hAnsi="宋体" w:eastAsia="宋体"/>
                <w:sz w:val="24"/>
                <w:szCs w:val="24"/>
              </w:rPr>
              <w:t>ier</w:t>
            </w:r>
            <w:r>
              <w:rPr>
                <w:rFonts w:ascii="宋体" w:hAnsi="宋体" w:eastAsia="宋体"/>
                <w:sz w:val="24"/>
                <w:szCs w:val="24"/>
              </w:rPr>
              <w:t xml:space="preserve"> 1</w:t>
            </w:r>
            <w:r>
              <w:rPr>
                <w:rFonts w:hint="eastAsia" w:ascii="宋体" w:hAnsi="宋体" w:eastAsia="宋体"/>
                <w:sz w:val="24"/>
                <w:szCs w:val="24"/>
              </w:rPr>
              <w:t>的定点。</w:t>
            </w:r>
            <w:r>
              <w:rPr>
                <w:rFonts w:hint="eastAsia" w:ascii="宋体" w:hAnsi="宋体" w:eastAsia="宋体"/>
                <w:bCs/>
                <w:sz w:val="24"/>
                <w:szCs w:val="24"/>
              </w:rPr>
              <w:t>客户包括</w:t>
            </w:r>
            <w:r>
              <w:rPr>
                <w:rFonts w:ascii="宋体" w:hAnsi="宋体" w:eastAsia="宋体"/>
                <w:bCs/>
                <w:sz w:val="24"/>
                <w:szCs w:val="24"/>
              </w:rPr>
              <w:t>长城、长安、吉利、东风、奇瑞等国内主要的自主品牌以及部分合资与外资品牌汽车主机厂商</w:t>
            </w:r>
            <w:r>
              <w:rPr>
                <w:rFonts w:hint="eastAsia" w:ascii="宋体" w:hAnsi="宋体" w:eastAsia="宋体"/>
                <w:bCs/>
                <w:sz w:val="24"/>
                <w:szCs w:val="24"/>
              </w:rPr>
              <w:t>。</w:t>
            </w:r>
          </w:p>
          <w:p w14:paraId="53BF405E">
            <w:pPr>
              <w:adjustRightInd w:val="0"/>
              <w:snapToGrid w:val="0"/>
              <w:spacing w:line="276" w:lineRule="auto"/>
              <w:ind w:firstLine="480" w:firstLineChars="200"/>
              <w:rPr>
                <w:rFonts w:ascii="宋体" w:hAnsi="宋体" w:eastAsia="宋体"/>
                <w:sz w:val="24"/>
                <w:szCs w:val="24"/>
              </w:rPr>
            </w:pPr>
            <w:r>
              <w:rPr>
                <w:rFonts w:ascii="宋体" w:hAnsi="宋体" w:eastAsia="宋体"/>
                <w:sz w:val="24"/>
                <w:szCs w:val="24"/>
              </w:rPr>
              <w:t>分别搭载了公司DMS、OMS、Face ID、TOF手势、舱外体态识别拍照、健康监测、AVM、智能尾门、哨兵监测等算法的量产出货车型累计已有数十款。</w:t>
            </w:r>
            <w:r>
              <w:rPr>
                <w:rFonts w:hint="eastAsia" w:ascii="宋体" w:hAnsi="宋体" w:eastAsia="宋体"/>
                <w:sz w:val="24"/>
                <w:szCs w:val="24"/>
              </w:rPr>
              <w:t>公司从客户数量、合作深度上继续拓展，舱内、外算法产品搭载量持续提升。</w:t>
            </w:r>
            <w:r>
              <w:rPr>
                <w:rFonts w:ascii="宋体" w:hAnsi="宋体" w:eastAsia="宋体"/>
                <w:sz w:val="24"/>
                <w:szCs w:val="24"/>
              </w:rPr>
              <w:t>随着定点产品量产交付，项目生命周期内对公司业绩产生积极影响。</w:t>
            </w:r>
          </w:p>
          <w:p w14:paraId="2878CA92">
            <w:pPr>
              <w:adjustRightInd w:val="0"/>
              <w:snapToGrid w:val="0"/>
              <w:spacing w:line="276" w:lineRule="auto"/>
              <w:ind w:firstLine="480" w:firstLineChars="200"/>
              <w:rPr>
                <w:rFonts w:ascii="宋体" w:hAnsi="宋体" w:eastAsia="宋体"/>
                <w:sz w:val="24"/>
                <w:szCs w:val="24"/>
              </w:rPr>
            </w:pPr>
            <w:bookmarkStart w:id="6" w:name="OLE_LINK9"/>
            <w:bookmarkStart w:id="7" w:name="OLE_LINK8"/>
            <w:r>
              <w:rPr>
                <w:rFonts w:ascii="宋体" w:hAnsi="宋体" w:eastAsia="宋体"/>
                <w:sz w:val="24"/>
                <w:szCs w:val="24"/>
              </w:rPr>
              <w:t>面向舱内、舱外的</w:t>
            </w:r>
            <w:bookmarkEnd w:id="6"/>
            <w:bookmarkEnd w:id="7"/>
            <w:r>
              <w:rPr>
                <w:rFonts w:ascii="宋体" w:hAnsi="宋体" w:eastAsia="宋体"/>
                <w:sz w:val="24"/>
                <w:szCs w:val="24"/>
              </w:rPr>
              <w:t>前装软硬一体车载视觉解决方案</w:t>
            </w:r>
            <w:r>
              <w:rPr>
                <w:rFonts w:hint="eastAsia" w:ascii="宋体" w:hAnsi="宋体" w:eastAsia="宋体"/>
                <w:sz w:val="24"/>
                <w:szCs w:val="24"/>
              </w:rPr>
              <w:t>。①</w:t>
            </w:r>
            <w:r>
              <w:rPr>
                <w:rFonts w:ascii="宋体" w:hAnsi="宋体" w:eastAsia="宋体"/>
                <w:sz w:val="24"/>
                <w:szCs w:val="24"/>
              </w:rPr>
              <w:t>面向舱内的</w:t>
            </w:r>
            <w:r>
              <w:rPr>
                <w:rFonts w:ascii="宋体" w:hAnsi="宋体" w:eastAsia="宋体"/>
                <w:b/>
                <w:sz w:val="24"/>
                <w:szCs w:val="24"/>
              </w:rPr>
              <w:t>前装软硬一体车载视觉解决方案Tahoe</w:t>
            </w:r>
            <w:r>
              <w:rPr>
                <w:rFonts w:ascii="宋体" w:hAnsi="宋体" w:eastAsia="宋体"/>
                <w:sz w:val="24"/>
                <w:szCs w:val="24"/>
              </w:rPr>
              <w:t>已获得多款车型的全球定点项目。2024年，除继续推进已定点项目的量产开发，并开拓海外新定点项目之外，公司也</w:t>
            </w:r>
            <w:r>
              <w:rPr>
                <w:rFonts w:hint="eastAsia" w:ascii="宋体" w:hAnsi="宋体" w:eastAsia="宋体"/>
                <w:sz w:val="24"/>
                <w:szCs w:val="24"/>
              </w:rPr>
              <w:t>持续</w:t>
            </w:r>
            <w:r>
              <w:rPr>
                <w:rFonts w:ascii="宋体" w:hAnsi="宋体" w:eastAsia="宋体"/>
                <w:sz w:val="24"/>
                <w:szCs w:val="24"/>
              </w:rPr>
              <w:t>推进在客户车型上导入更多功能项目，帮助海外客户加速智能化进展。</w:t>
            </w:r>
            <w:r>
              <w:rPr>
                <w:rFonts w:hint="eastAsia" w:ascii="宋体" w:hAnsi="宋体" w:eastAsia="宋体"/>
                <w:sz w:val="24"/>
                <w:szCs w:val="24"/>
              </w:rPr>
              <w:t>同时</w:t>
            </w:r>
            <w:r>
              <w:rPr>
                <w:rFonts w:ascii="宋体" w:hAnsi="宋体" w:eastAsia="宋体"/>
                <w:sz w:val="24"/>
                <w:szCs w:val="24"/>
              </w:rPr>
              <w:t>还加强</w:t>
            </w:r>
            <w:r>
              <w:rPr>
                <w:rFonts w:hint="eastAsia" w:ascii="宋体" w:hAnsi="宋体" w:eastAsia="宋体"/>
                <w:sz w:val="24"/>
                <w:szCs w:val="24"/>
              </w:rPr>
              <w:t>了与</w:t>
            </w:r>
            <w:r>
              <w:rPr>
                <w:rFonts w:ascii="宋体" w:hAnsi="宋体" w:eastAsia="宋体"/>
                <w:sz w:val="24"/>
                <w:szCs w:val="24"/>
              </w:rPr>
              <w:t xml:space="preserve">海外Tier 1伙伴的合作和市场拓展，和Tier 1合作伙伴一起继续开拓海外新定点项目，发挥公司在合规能力上的市场竞争优势、技术积累优势，帮助国内外客户更快地满足海外法规和行业标准的需求。 </w:t>
            </w:r>
            <w:r>
              <w:rPr>
                <w:rFonts w:hint="eastAsia" w:ascii="宋体" w:hAnsi="宋体" w:eastAsia="宋体"/>
                <w:sz w:val="24"/>
                <w:szCs w:val="24"/>
              </w:rPr>
              <w:t>②</w:t>
            </w:r>
            <w:r>
              <w:rPr>
                <w:rFonts w:ascii="宋体" w:hAnsi="宋体" w:eastAsia="宋体"/>
                <w:sz w:val="24"/>
                <w:szCs w:val="24"/>
              </w:rPr>
              <w:t>2024年公司加速</w:t>
            </w:r>
            <w:r>
              <w:rPr>
                <w:rFonts w:hint="eastAsia" w:ascii="宋体" w:hAnsi="宋体" w:eastAsia="宋体"/>
                <w:sz w:val="24"/>
                <w:szCs w:val="24"/>
              </w:rPr>
              <w:t>了</w:t>
            </w:r>
            <w:r>
              <w:rPr>
                <w:rFonts w:ascii="宋体" w:hAnsi="宋体" w:eastAsia="宋体"/>
                <w:sz w:val="24"/>
                <w:szCs w:val="24"/>
              </w:rPr>
              <w:t>面向舱外的</w:t>
            </w:r>
            <w:r>
              <w:rPr>
                <w:rFonts w:ascii="宋体" w:hAnsi="宋体" w:eastAsia="宋体"/>
                <w:b/>
                <w:sz w:val="24"/>
                <w:szCs w:val="24"/>
              </w:rPr>
              <w:t>前装软硬一体车载视觉解决方案Westlake</w:t>
            </w:r>
            <w:r>
              <w:rPr>
                <w:rFonts w:ascii="宋体" w:hAnsi="宋体" w:eastAsia="宋体"/>
                <w:sz w:val="24"/>
                <w:szCs w:val="24"/>
              </w:rPr>
              <w:t>的产品化进程，并逐步开展</w:t>
            </w:r>
            <w:r>
              <w:rPr>
                <w:rFonts w:hint="eastAsia" w:ascii="宋体" w:hAnsi="宋体" w:eastAsia="宋体"/>
                <w:sz w:val="24"/>
                <w:szCs w:val="24"/>
              </w:rPr>
              <w:t>了</w:t>
            </w:r>
            <w:r>
              <w:rPr>
                <w:rFonts w:ascii="宋体" w:hAnsi="宋体" w:eastAsia="宋体"/>
                <w:sz w:val="24"/>
                <w:szCs w:val="24"/>
              </w:rPr>
              <w:t>市场推广工作。一方面，加大泛化性测试力度，打磨行车视觉算法的性能表现，依托实车部署的自动化测试系统，针对评价视觉算法的“有效高价值”场景进行了更大规模的实车泛化性测试，行车类功能性能进一步提升，对比业内同级主流视觉算法方案，各项性能表现均基本达到同档位产品量产水平，个别性能表现优于同档位产品量产水平。另一方面，继续通过软硬件一体化设计与开发，优化解决方案，提升产品功能上限，</w:t>
            </w:r>
            <w:r>
              <w:rPr>
                <w:rFonts w:hint="eastAsia" w:ascii="宋体" w:hAnsi="宋体" w:eastAsia="宋体"/>
                <w:sz w:val="24"/>
                <w:szCs w:val="24"/>
              </w:rPr>
              <w:t>已</w:t>
            </w:r>
            <w:r>
              <w:rPr>
                <w:rFonts w:ascii="宋体" w:hAnsi="宋体" w:eastAsia="宋体"/>
                <w:sz w:val="24"/>
                <w:szCs w:val="24"/>
              </w:rPr>
              <w:t>深入开发</w:t>
            </w:r>
            <w:r>
              <w:rPr>
                <w:rFonts w:hint="eastAsia" w:ascii="宋体" w:hAnsi="宋体" w:eastAsia="宋体"/>
                <w:sz w:val="24"/>
                <w:szCs w:val="24"/>
              </w:rPr>
              <w:t>了</w:t>
            </w:r>
            <w:r>
              <w:rPr>
                <w:rFonts w:ascii="宋体" w:hAnsi="宋体" w:eastAsia="宋体"/>
                <w:sz w:val="24"/>
                <w:szCs w:val="24"/>
              </w:rPr>
              <w:t>无高精度地图的高速NOA、记忆行车、记忆泊车等功能，记忆行车、记忆泊车已完成开发部署，无图高速NOA在进一步拓宽使用场景</w:t>
            </w:r>
            <w:r>
              <w:rPr>
                <w:rFonts w:hint="eastAsia" w:ascii="宋体" w:hAnsi="宋体" w:eastAsia="宋体"/>
                <w:sz w:val="24"/>
                <w:szCs w:val="24"/>
              </w:rPr>
              <w:t>中</w:t>
            </w:r>
            <w:r>
              <w:rPr>
                <w:rFonts w:ascii="宋体" w:hAnsi="宋体" w:eastAsia="宋体"/>
                <w:sz w:val="24"/>
                <w:szCs w:val="24"/>
              </w:rPr>
              <w:t>。</w:t>
            </w:r>
          </w:p>
          <w:p w14:paraId="2F25C11F">
            <w:pPr>
              <w:adjustRightInd w:val="0"/>
              <w:snapToGrid w:val="0"/>
              <w:spacing w:line="276" w:lineRule="auto"/>
              <w:ind w:firstLine="480" w:firstLineChars="200"/>
              <w:rPr>
                <w:rFonts w:ascii="宋体" w:hAnsi="宋体" w:eastAsia="宋体"/>
                <w:sz w:val="24"/>
                <w:szCs w:val="24"/>
              </w:rPr>
            </w:pPr>
            <w:r>
              <w:rPr>
                <w:rFonts w:hint="eastAsia" w:ascii="宋体" w:hAnsi="宋体" w:eastAsia="宋体"/>
                <w:sz w:val="24"/>
                <w:szCs w:val="24"/>
              </w:rPr>
              <w:t>202</w:t>
            </w:r>
            <w:r>
              <w:rPr>
                <w:rFonts w:ascii="宋体" w:hAnsi="宋体" w:eastAsia="宋体"/>
                <w:sz w:val="24"/>
                <w:szCs w:val="24"/>
              </w:rPr>
              <w:t>5</w:t>
            </w:r>
            <w:r>
              <w:rPr>
                <w:rFonts w:hint="eastAsia" w:ascii="宋体" w:hAnsi="宋体" w:eastAsia="宋体"/>
                <w:sz w:val="24"/>
                <w:szCs w:val="24"/>
              </w:rPr>
              <w:t>年，公司将继续以项目驱动产品落地，以产品驱动市场，</w:t>
            </w:r>
            <w:r>
              <w:rPr>
                <w:rFonts w:ascii="宋体" w:hAnsi="宋体" w:eastAsia="宋体"/>
                <w:sz w:val="24"/>
                <w:szCs w:val="24"/>
              </w:rPr>
              <w:t>积极拓展更多</w:t>
            </w:r>
            <w:r>
              <w:rPr>
                <w:rFonts w:hint="eastAsia" w:ascii="宋体" w:hAnsi="宋体" w:eastAsia="宋体"/>
                <w:sz w:val="24"/>
                <w:szCs w:val="24"/>
              </w:rPr>
              <w:t>座舱内/外</w:t>
            </w:r>
            <w:r>
              <w:rPr>
                <w:rFonts w:ascii="宋体" w:hAnsi="宋体" w:eastAsia="宋体"/>
                <w:sz w:val="24"/>
                <w:szCs w:val="24"/>
              </w:rPr>
              <w:t>客户。</w:t>
            </w:r>
          </w:p>
          <w:bookmarkEnd w:id="5"/>
          <w:p w14:paraId="4F7121EB">
            <w:pPr>
              <w:widowControl/>
              <w:spacing w:line="276" w:lineRule="auto"/>
              <w:ind w:firstLine="482" w:firstLineChars="200"/>
              <w:rPr>
                <w:rFonts w:ascii="宋体" w:hAnsi="宋体" w:eastAsia="宋体"/>
                <w:sz w:val="24"/>
                <w:szCs w:val="24"/>
              </w:rPr>
            </w:pPr>
            <w:r>
              <w:rPr>
                <w:rFonts w:ascii="宋体" w:hAnsi="宋体" w:eastAsia="宋体" w:cs="Helvetica"/>
                <w:b/>
                <w:kern w:val="0"/>
                <w:sz w:val="24"/>
                <w:szCs w:val="24"/>
              </w:rPr>
              <w:t>3</w:t>
            </w:r>
            <w:r>
              <w:rPr>
                <w:rFonts w:hint="eastAsia" w:ascii="宋体" w:hAnsi="宋体" w:eastAsia="宋体" w:cs="Helvetica"/>
                <w:b/>
                <w:kern w:val="0"/>
                <w:sz w:val="24"/>
                <w:szCs w:val="24"/>
              </w:rPr>
              <w:t>）</w:t>
            </w:r>
            <w:r>
              <w:rPr>
                <w:rFonts w:ascii="宋体" w:hAnsi="宋体" w:eastAsia="宋体" w:cs="Helvetica"/>
                <w:b/>
                <w:kern w:val="0"/>
                <w:sz w:val="24"/>
                <w:szCs w:val="24"/>
              </w:rPr>
              <w:t>AIGC</w:t>
            </w:r>
            <w:r>
              <w:rPr>
                <w:rFonts w:hint="eastAsia" w:ascii="宋体" w:hAnsi="宋体" w:eastAsia="宋体" w:cs="Helvetica"/>
                <w:b/>
                <w:kern w:val="0"/>
                <w:sz w:val="24"/>
                <w:szCs w:val="24"/>
              </w:rPr>
              <w:t>商拍业务：</w:t>
            </w:r>
            <w:r>
              <w:rPr>
                <w:rFonts w:hint="eastAsia" w:ascii="宋体" w:hAnsi="宋体" w:eastAsia="宋体" w:cs="Helvetica"/>
                <w:kern w:val="0"/>
                <w:sz w:val="24"/>
                <w:szCs w:val="24"/>
              </w:rPr>
              <w:t xml:space="preserve"> </w:t>
            </w:r>
            <w:r>
              <w:rPr>
                <w:rFonts w:ascii="宋体" w:hAnsi="宋体" w:eastAsia="宋体"/>
                <w:sz w:val="24"/>
                <w:szCs w:val="24"/>
              </w:rPr>
              <w:t>2023年</w:t>
            </w:r>
            <w:r>
              <w:rPr>
                <w:rFonts w:hint="eastAsia" w:ascii="宋体" w:hAnsi="宋体" w:eastAsia="宋体"/>
                <w:sz w:val="24"/>
                <w:szCs w:val="24"/>
              </w:rPr>
              <w:t>以来</w:t>
            </w:r>
            <w:r>
              <w:rPr>
                <w:rFonts w:ascii="宋体" w:hAnsi="宋体" w:eastAsia="宋体"/>
                <w:sz w:val="24"/>
                <w:szCs w:val="24"/>
              </w:rPr>
              <w:t>，AIGC和AI大模型技术</w:t>
            </w:r>
            <w:r>
              <w:rPr>
                <w:rFonts w:hint="eastAsia" w:ascii="宋体" w:hAnsi="宋体" w:eastAsia="宋体"/>
                <w:sz w:val="24"/>
                <w:szCs w:val="24"/>
              </w:rPr>
              <w:t>持续火热，</w:t>
            </w:r>
            <w:r>
              <w:rPr>
                <w:rFonts w:ascii="宋体" w:hAnsi="宋体" w:eastAsia="宋体"/>
                <w:sz w:val="24"/>
                <w:szCs w:val="24"/>
              </w:rPr>
              <w:t>成为市场焦点，形成不可逆转的发展方向，并且被广泛</w:t>
            </w:r>
            <w:r>
              <w:rPr>
                <w:rFonts w:hint="eastAsia" w:ascii="宋体" w:hAnsi="宋体" w:eastAsia="宋体"/>
                <w:sz w:val="24"/>
                <w:szCs w:val="24"/>
              </w:rPr>
              <w:t>应用于多个行业。</w:t>
            </w:r>
            <w:r>
              <w:rPr>
                <w:rFonts w:ascii="宋体" w:hAnsi="宋体" w:eastAsia="宋体"/>
                <w:sz w:val="24"/>
                <w:szCs w:val="24"/>
              </w:rPr>
              <w:t>基于AIGC</w:t>
            </w:r>
            <w:r>
              <w:rPr>
                <w:rFonts w:hint="eastAsia" w:ascii="宋体" w:hAnsi="宋体" w:eastAsia="宋体"/>
                <w:sz w:val="24"/>
                <w:szCs w:val="24"/>
              </w:rPr>
              <w:t>技术，公司推出了</w:t>
            </w:r>
            <w:r>
              <w:rPr>
                <w:rFonts w:ascii="宋体" w:hAnsi="宋体" w:eastAsia="宋体"/>
                <w:sz w:val="24"/>
                <w:szCs w:val="24"/>
              </w:rPr>
              <w:t>智能商拍解决方案</w:t>
            </w:r>
            <w:r>
              <w:rPr>
                <w:rFonts w:hint="eastAsia" w:ascii="宋体" w:hAnsi="宋体" w:eastAsia="宋体"/>
                <w:sz w:val="24"/>
                <w:szCs w:val="24"/>
              </w:rPr>
              <w:t>“</w:t>
            </w:r>
            <w:r>
              <w:rPr>
                <w:rFonts w:ascii="宋体" w:hAnsi="宋体" w:eastAsia="宋体"/>
                <w:sz w:val="24"/>
                <w:szCs w:val="24"/>
              </w:rPr>
              <w:t>PhotoStudio® AI智能商拍摄影云工作室</w:t>
            </w:r>
            <w:r>
              <w:rPr>
                <w:rFonts w:hint="eastAsia" w:ascii="宋体" w:hAnsi="宋体" w:eastAsia="宋体"/>
                <w:sz w:val="24"/>
                <w:szCs w:val="24"/>
              </w:rPr>
              <w:t>”。2</w:t>
            </w:r>
            <w:r>
              <w:rPr>
                <w:rFonts w:ascii="宋体" w:hAnsi="宋体" w:eastAsia="宋体"/>
                <w:sz w:val="24"/>
                <w:szCs w:val="24"/>
              </w:rPr>
              <w:t>024</w:t>
            </w:r>
            <w:r>
              <w:rPr>
                <w:rFonts w:hint="eastAsia" w:ascii="宋体" w:hAnsi="宋体" w:eastAsia="宋体"/>
                <w:sz w:val="24"/>
                <w:szCs w:val="24"/>
              </w:rPr>
              <w:t>年，公司</w:t>
            </w:r>
            <w:r>
              <w:rPr>
                <w:rFonts w:ascii="宋体" w:hAnsi="宋体" w:eastAsia="宋体"/>
                <w:sz w:val="24"/>
                <w:szCs w:val="24"/>
              </w:rPr>
              <w:t>不断优化ArcMuse的大模型底模及计算技术引擎并将ArcMuse的新能力应用到PhotoStudio® AI智能商拍摄影云工作室在内的产品上。</w:t>
            </w:r>
            <w:r>
              <w:rPr>
                <w:rFonts w:hint="eastAsia" w:ascii="宋体" w:hAnsi="宋体" w:eastAsia="宋体"/>
                <w:sz w:val="24"/>
                <w:szCs w:val="24"/>
              </w:rPr>
              <w:t>公司利用基于多年积累的包含有效语义的大量样本，以及丰富的面向商拍应用的新样本集，为智能商拍构建了一套专有的</w:t>
            </w:r>
            <w:r>
              <w:rPr>
                <w:rFonts w:ascii="宋体" w:hAnsi="宋体" w:eastAsia="宋体"/>
                <w:sz w:val="24"/>
                <w:szCs w:val="24"/>
              </w:rPr>
              <w:t>ArcMuse计算技术引擎，它融合了虹软视觉大模型、视觉小模型、CV&amp;CG技术和计算摄影技术。公司基于ArcMuse计算技术引擎推出的智能商拍解决方案 PhotoStudio® AI智能商拍摄影云工作室，不仅提供了AI试衣、AI模特视频生成功能，而且对于用户输入的各类真人图、人台图以及商品图，均可高质量生成服装模特展示图和商品展示图。此外，PhotoStudio AI智能商拍摄影云工作室还提供了包括智能抠图、魔法擦除、画质增强、智能美化、智能补光等丰富功能的AI编辑工具箱</w:t>
            </w:r>
            <w:r>
              <w:rPr>
                <w:rFonts w:hint="eastAsia" w:ascii="宋体" w:hAnsi="宋体" w:eastAsia="宋体"/>
                <w:sz w:val="24"/>
                <w:szCs w:val="24"/>
              </w:rPr>
              <w:t>（产品详情见</w:t>
            </w:r>
            <w:r>
              <w:rPr>
                <w:rFonts w:ascii="宋体" w:hAnsi="宋体" w:eastAsia="宋体"/>
                <w:sz w:val="24"/>
                <w:szCs w:val="24"/>
              </w:rPr>
              <w:t>PhotoStudio AI官方网站</w:t>
            </w:r>
            <w:r>
              <w:rPr>
                <w:rFonts w:ascii="宋体" w:hAnsi="宋体" w:eastAsia="宋体"/>
                <w:sz w:val="24"/>
                <w:szCs w:val="24"/>
              </w:rPr>
              <w:fldChar w:fldCharType="begin"/>
            </w:r>
            <w:r>
              <w:rPr>
                <w:rFonts w:ascii="宋体" w:hAnsi="宋体" w:eastAsia="宋体"/>
                <w:sz w:val="24"/>
                <w:szCs w:val="24"/>
              </w:rPr>
              <w:instrText xml:space="preserve"> HYPERLINK "https://photostudio.arcsoft.com.cn/" </w:instrText>
            </w:r>
            <w:r>
              <w:rPr>
                <w:rFonts w:ascii="宋体" w:hAnsi="宋体" w:eastAsia="宋体"/>
                <w:sz w:val="24"/>
                <w:szCs w:val="24"/>
              </w:rPr>
              <w:fldChar w:fldCharType="separate"/>
            </w:r>
            <w:r>
              <w:rPr>
                <w:rStyle w:val="18"/>
                <w:rFonts w:ascii="宋体" w:hAnsi="宋体" w:eastAsia="宋体"/>
                <w:sz w:val="24"/>
                <w:szCs w:val="24"/>
              </w:rPr>
              <w:t>https://photostudio.arcsoft.com.cn/</w:t>
            </w:r>
            <w:r>
              <w:rPr>
                <w:rFonts w:ascii="宋体" w:hAnsi="宋体" w:eastAsia="宋体"/>
                <w:sz w:val="24"/>
                <w:szCs w:val="24"/>
              </w:rPr>
              <w:fldChar w:fldCharType="end"/>
            </w:r>
            <w:r>
              <w:rPr>
                <w:rFonts w:ascii="宋体" w:hAnsi="宋体" w:eastAsia="宋体"/>
                <w:sz w:val="24"/>
                <w:szCs w:val="24"/>
              </w:rPr>
              <w:t>）。</w:t>
            </w:r>
          </w:p>
          <w:p w14:paraId="22031AE3">
            <w:pPr>
              <w:widowControl/>
              <w:spacing w:line="276" w:lineRule="auto"/>
              <w:ind w:firstLine="480" w:firstLineChars="200"/>
              <w:rPr>
                <w:rFonts w:ascii="宋体" w:hAnsi="宋体" w:eastAsia="宋体" w:cs="Helvetica"/>
                <w:kern w:val="0"/>
                <w:sz w:val="24"/>
                <w:szCs w:val="24"/>
              </w:rPr>
            </w:pPr>
            <w:r>
              <w:rPr>
                <w:rFonts w:hint="eastAsia" w:ascii="宋体" w:hAnsi="宋体" w:eastAsia="宋体"/>
                <w:sz w:val="24"/>
                <w:szCs w:val="24"/>
              </w:rPr>
              <w:t>除此之外，</w:t>
            </w:r>
            <w:r>
              <w:rPr>
                <w:rFonts w:ascii="宋体" w:hAnsi="宋体" w:eastAsia="宋体"/>
                <w:sz w:val="24"/>
                <w:szCs w:val="24"/>
              </w:rPr>
              <w:t>PhotoStudio AI</w:t>
            </w:r>
            <w:r>
              <w:rPr>
                <w:rFonts w:hint="eastAsia" w:ascii="宋体" w:hAnsi="宋体" w:eastAsia="宋体"/>
                <w:sz w:val="24"/>
                <w:szCs w:val="24"/>
              </w:rPr>
              <w:t>还</w:t>
            </w:r>
            <w:r>
              <w:rPr>
                <w:rFonts w:ascii="宋体" w:hAnsi="宋体" w:eastAsia="宋体"/>
                <w:sz w:val="24"/>
                <w:szCs w:val="24"/>
              </w:rPr>
              <w:t>率先进入面向国内</w:t>
            </w:r>
            <w:r>
              <w:rPr>
                <w:rFonts w:hint="eastAsia" w:ascii="宋体" w:hAnsi="宋体" w:eastAsia="宋体"/>
                <w:sz w:val="24"/>
                <w:szCs w:val="24"/>
              </w:rPr>
              <w:t>电商平台的商家工作台和服务市场，目前，基于</w:t>
            </w:r>
            <w:r>
              <w:rPr>
                <w:rFonts w:ascii="宋体" w:hAnsi="宋体" w:eastAsia="宋体"/>
                <w:sz w:val="24"/>
                <w:szCs w:val="24"/>
              </w:rPr>
              <w:t>ArcMuse计算技术引擎的PhotoStudio AI已成功入驻阿里巴巴集团旗下的淘宝千牛商家工作台和1688平台、抖店微应用、</w:t>
            </w:r>
            <w:r>
              <w:rPr>
                <w:rFonts w:hint="eastAsia" w:ascii="宋体" w:hAnsi="宋体" w:eastAsia="宋体"/>
                <w:sz w:val="24"/>
                <w:szCs w:val="24"/>
              </w:rPr>
              <w:t>Tiktok应用和服务市场、</w:t>
            </w:r>
            <w:r>
              <w:rPr>
                <w:rFonts w:ascii="宋体" w:hAnsi="宋体" w:eastAsia="宋体"/>
                <w:sz w:val="24"/>
                <w:szCs w:val="24"/>
              </w:rPr>
              <w:t>京东、拼多多服务市场</w:t>
            </w:r>
            <w:r>
              <w:rPr>
                <w:rFonts w:hint="eastAsia" w:ascii="宋体" w:hAnsi="宋体" w:eastAsia="宋体"/>
                <w:sz w:val="24"/>
                <w:szCs w:val="24"/>
              </w:rPr>
              <w:t>等</w:t>
            </w:r>
            <w:r>
              <w:rPr>
                <w:rFonts w:ascii="宋体" w:hAnsi="宋体" w:eastAsia="宋体"/>
                <w:sz w:val="24"/>
                <w:szCs w:val="24"/>
              </w:rPr>
              <w:t>，未来，</w:t>
            </w:r>
            <w:r>
              <w:rPr>
                <w:rFonts w:hint="eastAsia" w:ascii="宋体" w:hAnsi="宋体" w:eastAsia="宋体"/>
                <w:sz w:val="24"/>
                <w:szCs w:val="24"/>
              </w:rPr>
              <w:t>公司</w:t>
            </w:r>
            <w:r>
              <w:rPr>
                <w:rFonts w:ascii="宋体" w:hAnsi="宋体" w:eastAsia="宋体"/>
                <w:sz w:val="24"/>
                <w:szCs w:val="24"/>
              </w:rPr>
              <w:t>将继续深耕AI技术创新，为电商平台开辟更多可能，助力打造商拍领域的全新格局。</w:t>
            </w:r>
          </w:p>
          <w:p w14:paraId="6FB44DBB">
            <w:pPr>
              <w:spacing w:line="276" w:lineRule="auto"/>
              <w:ind w:firstLine="482" w:firstLineChars="200"/>
              <w:contextualSpacing/>
              <w:jc w:val="left"/>
              <w:rPr>
                <w:rFonts w:ascii="宋体" w:hAnsi="宋体" w:eastAsia="宋体" w:cs="Helvetica"/>
                <w:kern w:val="0"/>
                <w:sz w:val="24"/>
                <w:szCs w:val="24"/>
              </w:rPr>
            </w:pPr>
            <w:r>
              <w:rPr>
                <w:rFonts w:hint="eastAsia" w:ascii="宋体" w:hAnsi="宋体" w:eastAsia="宋体" w:cs="Helvetica"/>
                <w:b/>
                <w:kern w:val="0"/>
                <w:sz w:val="24"/>
                <w:szCs w:val="24"/>
              </w:rPr>
              <w:t>4）A</w:t>
            </w:r>
            <w:r>
              <w:rPr>
                <w:rFonts w:ascii="宋体" w:hAnsi="宋体" w:eastAsia="宋体" w:cs="Helvetica"/>
                <w:b/>
                <w:kern w:val="0"/>
                <w:sz w:val="24"/>
                <w:szCs w:val="24"/>
              </w:rPr>
              <w:t>I</w:t>
            </w:r>
            <w:r>
              <w:rPr>
                <w:rFonts w:hint="eastAsia" w:ascii="宋体" w:hAnsi="宋体" w:eastAsia="宋体" w:cs="Helvetica"/>
                <w:b/>
                <w:kern w:val="0"/>
                <w:sz w:val="24"/>
                <w:szCs w:val="24"/>
              </w:rPr>
              <w:t>眼镜业务：</w:t>
            </w:r>
            <w:r>
              <w:rPr>
                <w:rFonts w:ascii="宋体" w:hAnsi="宋体" w:eastAsia="宋体" w:cs="Helvetica"/>
                <w:kern w:val="0"/>
                <w:sz w:val="24"/>
                <w:szCs w:val="24"/>
              </w:rPr>
              <w:t xml:space="preserve"> AR/VR一直是公司</w:t>
            </w:r>
            <w:r>
              <w:rPr>
                <w:rFonts w:hint="eastAsia" w:ascii="宋体" w:hAnsi="宋体" w:eastAsia="宋体" w:cs="Helvetica"/>
                <w:kern w:val="0"/>
                <w:sz w:val="24"/>
                <w:szCs w:val="24"/>
              </w:rPr>
              <w:t>的重要</w:t>
            </w:r>
            <w:r>
              <w:rPr>
                <w:rFonts w:ascii="宋体" w:hAnsi="宋体" w:eastAsia="宋体" w:cs="Helvetica"/>
                <w:kern w:val="0"/>
                <w:sz w:val="24"/>
                <w:szCs w:val="24"/>
              </w:rPr>
              <w:t>布局领域，</w:t>
            </w:r>
            <w:r>
              <w:rPr>
                <w:rFonts w:hint="eastAsia" w:ascii="宋体" w:hAnsi="宋体" w:eastAsia="宋体" w:cs="Helvetica"/>
                <w:kern w:val="0"/>
                <w:sz w:val="24"/>
                <w:szCs w:val="24"/>
              </w:rPr>
              <w:t>近年来，</w:t>
            </w:r>
            <w:r>
              <w:rPr>
                <w:rFonts w:ascii="宋体" w:hAnsi="宋体" w:eastAsia="宋体" w:cs="Helvetica"/>
                <w:kern w:val="0"/>
                <w:sz w:val="24"/>
                <w:szCs w:val="24"/>
              </w:rPr>
              <w:t>公司与国内外头部厂商密切交流，</w:t>
            </w:r>
            <w:r>
              <w:rPr>
                <w:rFonts w:hint="eastAsia" w:ascii="宋体" w:hAnsi="宋体" w:eastAsia="宋体" w:cs="Helvetica"/>
                <w:kern w:val="0"/>
                <w:sz w:val="24"/>
                <w:szCs w:val="24"/>
              </w:rPr>
              <w:t>并为客户提供了公司的一些核心技术助力其</w:t>
            </w:r>
            <w:r>
              <w:rPr>
                <w:rFonts w:ascii="宋体" w:hAnsi="宋体" w:eastAsia="宋体" w:cs="Helvetica"/>
                <w:kern w:val="0"/>
                <w:sz w:val="24"/>
                <w:szCs w:val="24"/>
              </w:rPr>
              <w:t>出货。</w:t>
            </w:r>
          </w:p>
          <w:p w14:paraId="690FCE77">
            <w:pPr>
              <w:widowControl/>
              <w:adjustRightInd w:val="0"/>
              <w:snapToGrid w:val="0"/>
              <w:spacing w:line="276" w:lineRule="auto"/>
              <w:ind w:right="105" w:rightChars="50" w:firstLine="480" w:firstLineChars="200"/>
              <w:contextualSpacing/>
              <w:rPr>
                <w:rFonts w:ascii="宋体" w:hAnsi="宋体" w:eastAsia="宋体" w:cs="Helvetica"/>
                <w:kern w:val="0"/>
                <w:sz w:val="24"/>
                <w:szCs w:val="24"/>
              </w:rPr>
            </w:pPr>
            <w:r>
              <w:rPr>
                <w:rFonts w:hint="eastAsia" w:ascii="宋体" w:hAnsi="宋体" w:eastAsia="宋体" w:cs="Helvetica"/>
                <w:kern w:val="0"/>
                <w:sz w:val="24"/>
                <w:szCs w:val="24"/>
              </w:rPr>
              <w:t>A</w:t>
            </w:r>
            <w:r>
              <w:rPr>
                <w:rFonts w:ascii="宋体" w:hAnsi="宋体" w:eastAsia="宋体" w:cs="Helvetica"/>
                <w:kern w:val="0"/>
                <w:sz w:val="24"/>
                <w:szCs w:val="24"/>
              </w:rPr>
              <w:t>I</w:t>
            </w:r>
            <w:r>
              <w:rPr>
                <w:rFonts w:hint="eastAsia" w:ascii="宋体" w:hAnsi="宋体" w:eastAsia="宋体" w:cs="Helvetica"/>
                <w:kern w:val="0"/>
                <w:sz w:val="24"/>
                <w:szCs w:val="24"/>
              </w:rPr>
              <w:t>眼镜相关技术产品，属于公司A</w:t>
            </w:r>
            <w:r>
              <w:rPr>
                <w:rFonts w:ascii="宋体" w:hAnsi="宋体" w:eastAsia="宋体" w:cs="Helvetica"/>
                <w:kern w:val="0"/>
                <w:sz w:val="24"/>
                <w:szCs w:val="24"/>
              </w:rPr>
              <w:t>R/VR</w:t>
            </w:r>
            <w:r>
              <w:rPr>
                <w:rFonts w:hint="eastAsia" w:ascii="宋体" w:hAnsi="宋体" w:eastAsia="宋体" w:cs="Helvetica"/>
                <w:kern w:val="0"/>
                <w:sz w:val="24"/>
                <w:szCs w:val="24"/>
              </w:rPr>
              <w:t>业务布局范畴,可为A</w:t>
            </w:r>
            <w:r>
              <w:rPr>
                <w:rFonts w:ascii="宋体" w:hAnsi="宋体" w:eastAsia="宋体" w:cs="Helvetica"/>
                <w:kern w:val="0"/>
                <w:sz w:val="24"/>
                <w:szCs w:val="24"/>
              </w:rPr>
              <w:t>I</w:t>
            </w:r>
            <w:r>
              <w:rPr>
                <w:rFonts w:hint="eastAsia" w:ascii="宋体" w:hAnsi="宋体" w:eastAsia="宋体" w:cs="Helvetica"/>
                <w:kern w:val="0"/>
                <w:sz w:val="24"/>
                <w:szCs w:val="24"/>
              </w:rPr>
              <w:t>眼镜提供基于计算机视觉相关的算法功能，如：H</w:t>
            </w:r>
            <w:r>
              <w:rPr>
                <w:rFonts w:ascii="宋体" w:hAnsi="宋体" w:eastAsia="宋体" w:cs="Helvetica"/>
                <w:kern w:val="0"/>
                <w:sz w:val="24"/>
                <w:szCs w:val="24"/>
              </w:rPr>
              <w:t>DR</w:t>
            </w:r>
            <w:r>
              <w:rPr>
                <w:rFonts w:hint="eastAsia" w:ascii="宋体" w:hAnsi="宋体" w:eastAsia="宋体" w:cs="Helvetica"/>
                <w:kern w:val="0"/>
                <w:sz w:val="24"/>
                <w:szCs w:val="24"/>
              </w:rPr>
              <w:t>、夜景、视频防抖、多帧降噪等诸多功能。市场上推出来消费级的A</w:t>
            </w:r>
            <w:r>
              <w:rPr>
                <w:rFonts w:ascii="宋体" w:hAnsi="宋体" w:eastAsia="宋体" w:cs="Helvetica"/>
                <w:kern w:val="0"/>
                <w:sz w:val="24"/>
                <w:szCs w:val="24"/>
              </w:rPr>
              <w:t>I</w:t>
            </w:r>
            <w:r>
              <w:rPr>
                <w:rFonts w:hint="eastAsia" w:ascii="宋体" w:hAnsi="宋体" w:eastAsia="宋体" w:cs="Helvetica"/>
                <w:kern w:val="0"/>
                <w:sz w:val="24"/>
                <w:szCs w:val="24"/>
              </w:rPr>
              <w:t>眼镜，对于公司来说是非常积极的信号，通过先行者的市场验证，或许未来能够更加被消费者接受、普及，那么未来公司能够帮到此领域的事情就更多了。</w:t>
            </w:r>
          </w:p>
          <w:p w14:paraId="5577BF8B">
            <w:pPr>
              <w:widowControl/>
              <w:adjustRightInd w:val="0"/>
              <w:snapToGrid w:val="0"/>
              <w:spacing w:line="276" w:lineRule="auto"/>
              <w:ind w:right="105" w:rightChars="50" w:firstLine="482" w:firstLineChars="200"/>
              <w:rPr>
                <w:rFonts w:ascii="宋体" w:hAnsi="宋体" w:eastAsia="宋体" w:cs="宋体"/>
                <w:b/>
                <w:sz w:val="24"/>
                <w:szCs w:val="24"/>
              </w:rPr>
            </w:pPr>
            <w:r>
              <w:rPr>
                <w:rFonts w:ascii="宋体" w:hAnsi="宋体" w:eastAsia="宋体" w:cs="Helvetica"/>
                <w:b/>
                <w:kern w:val="0"/>
                <w:sz w:val="24"/>
                <w:szCs w:val="24"/>
              </w:rPr>
              <w:t>Q3</w:t>
            </w:r>
            <w:r>
              <w:rPr>
                <w:rFonts w:hint="eastAsia" w:ascii="宋体" w:hAnsi="宋体" w:eastAsia="宋体" w:cs="Helvetica"/>
                <w:b/>
                <w:kern w:val="0"/>
                <w:sz w:val="24"/>
                <w:szCs w:val="24"/>
              </w:rPr>
              <w:t>:</w:t>
            </w:r>
            <w:r>
              <w:rPr>
                <w:rFonts w:hint="eastAsia" w:ascii="宋体" w:hAnsi="宋体" w:eastAsia="宋体" w:cs="宋体"/>
                <w:b/>
                <w:sz w:val="24"/>
                <w:szCs w:val="24"/>
              </w:rPr>
              <w:t>公司有</w:t>
            </w:r>
            <w:r>
              <w:rPr>
                <w:rFonts w:ascii="宋体" w:hAnsi="宋体" w:eastAsia="宋体" w:cs="宋体"/>
                <w:b/>
                <w:sz w:val="24"/>
                <w:szCs w:val="24"/>
              </w:rPr>
              <w:t>AI</w:t>
            </w:r>
            <w:r>
              <w:rPr>
                <w:rFonts w:hint="eastAsia" w:ascii="宋体" w:hAnsi="宋体" w:eastAsia="宋体" w:cs="宋体"/>
                <w:b/>
                <w:sz w:val="24"/>
                <w:szCs w:val="24"/>
              </w:rPr>
              <w:t>手机</w:t>
            </w:r>
            <w:r>
              <w:rPr>
                <w:rFonts w:ascii="宋体" w:hAnsi="宋体" w:eastAsia="宋体" w:cs="宋体"/>
                <w:b/>
                <w:sz w:val="24"/>
                <w:szCs w:val="24"/>
              </w:rPr>
              <w:t>的技术储备</w:t>
            </w:r>
            <w:r>
              <w:rPr>
                <w:rFonts w:hint="eastAsia" w:ascii="宋体" w:hAnsi="宋体" w:eastAsia="宋体" w:cs="宋体"/>
                <w:b/>
                <w:sz w:val="24"/>
                <w:szCs w:val="24"/>
              </w:rPr>
              <w:t>吗</w:t>
            </w:r>
            <w:r>
              <w:rPr>
                <w:rFonts w:ascii="宋体" w:hAnsi="宋体" w:eastAsia="宋体" w:cs="宋体"/>
                <w:b/>
                <w:sz w:val="24"/>
                <w:szCs w:val="24"/>
              </w:rPr>
              <w:t>？</w:t>
            </w:r>
            <w:r>
              <w:rPr>
                <w:rFonts w:hint="eastAsia" w:ascii="宋体" w:hAnsi="宋体" w:eastAsia="宋体" w:cs="宋体"/>
                <w:b/>
                <w:sz w:val="24"/>
                <w:szCs w:val="24"/>
              </w:rPr>
              <w:t>与</w:t>
            </w:r>
            <w:r>
              <w:rPr>
                <w:rFonts w:hint="eastAsia" w:ascii="宋体" w:hAnsi="宋体" w:eastAsia="宋体" w:cs="宋体"/>
                <w:b/>
                <w:sz w:val="24"/>
                <w:szCs w:val="24"/>
                <w:lang w:val="en-US" w:eastAsia="zh-CN"/>
              </w:rPr>
              <w:t>哪</w:t>
            </w:r>
            <w:r>
              <w:rPr>
                <w:rFonts w:hint="eastAsia" w:ascii="宋体" w:hAnsi="宋体" w:eastAsia="宋体" w:cs="宋体"/>
                <w:b/>
                <w:sz w:val="24"/>
                <w:szCs w:val="24"/>
              </w:rPr>
              <w:t>些芯片合作？</w:t>
            </w:r>
          </w:p>
          <w:p w14:paraId="6DFC11B5">
            <w:pPr>
              <w:widowControl/>
              <w:adjustRightInd w:val="0"/>
              <w:snapToGrid w:val="0"/>
              <w:spacing w:line="276" w:lineRule="auto"/>
              <w:ind w:right="105" w:rightChars="50" w:firstLine="480" w:firstLineChars="200"/>
              <w:rPr>
                <w:rFonts w:ascii="宋体" w:hAnsi="宋体" w:eastAsia="宋体" w:cs="宋体"/>
                <w:sz w:val="24"/>
                <w:szCs w:val="24"/>
              </w:rPr>
            </w:pPr>
            <w:r>
              <w:rPr>
                <w:rFonts w:hint="eastAsia" w:ascii="宋体" w:hAnsi="宋体" w:eastAsia="宋体" w:cs="Helvetica"/>
                <w:kern w:val="0"/>
                <w:sz w:val="24"/>
                <w:szCs w:val="24"/>
              </w:rPr>
              <w:t>A</w:t>
            </w:r>
            <w:r>
              <w:rPr>
                <w:rFonts w:ascii="宋体" w:hAnsi="宋体" w:eastAsia="宋体" w:cs="Helvetica"/>
                <w:kern w:val="0"/>
                <w:sz w:val="24"/>
                <w:szCs w:val="24"/>
              </w:rPr>
              <w:t>:</w:t>
            </w:r>
            <w:r>
              <w:rPr>
                <w:rFonts w:hint="eastAsia" w:ascii="宋体" w:hAnsi="宋体" w:eastAsia="宋体" w:cs="宋体"/>
                <w:sz w:val="24"/>
                <w:szCs w:val="24"/>
              </w:rPr>
              <w:t>手机</w:t>
            </w:r>
            <w:r>
              <w:rPr>
                <w:rFonts w:ascii="宋体" w:hAnsi="宋体" w:eastAsia="宋体" w:cs="宋体"/>
                <w:sz w:val="24"/>
                <w:szCs w:val="24"/>
              </w:rPr>
              <w:t>AI发展是行业趋势。从2023年开始，公司</w:t>
            </w:r>
            <w:r>
              <w:rPr>
                <w:rFonts w:hint="eastAsia" w:ascii="宋体" w:hAnsi="宋体" w:eastAsia="宋体" w:cs="宋体"/>
                <w:sz w:val="24"/>
                <w:szCs w:val="24"/>
              </w:rPr>
              <w:t>就</w:t>
            </w:r>
            <w:r>
              <w:rPr>
                <w:rFonts w:ascii="宋体" w:hAnsi="宋体" w:eastAsia="宋体" w:cs="宋体"/>
                <w:sz w:val="24"/>
                <w:szCs w:val="24"/>
              </w:rPr>
              <w:t>已经与高通、联发科等芯片平台开展合作，在其智能芯片平台上进行了AIGC相关的应用演示，如在2023年10月召开的高通骁龙峰会上展示了基于新一代骁龙8移动芯片的虹软创新性视频应用“</w:t>
            </w:r>
            <w:r>
              <w:rPr>
                <w:rFonts w:ascii="宋体" w:hAnsi="宋体" w:eastAsia="宋体" w:cs="Helvetica"/>
                <w:kern w:val="0"/>
                <w:sz w:val="24"/>
                <w:szCs w:val="24"/>
              </w:rPr>
              <w:t>Video Object Eraser</w:t>
            </w:r>
            <w:r>
              <w:rPr>
                <w:rFonts w:ascii="宋体" w:hAnsi="宋体" w:eastAsia="宋体" w:cs="宋体"/>
                <w:sz w:val="24"/>
                <w:szCs w:val="24"/>
              </w:rPr>
              <w:t>”；11月召开的MediaTek天玑旗舰新品发布会上展示了虹软基于新一代天玑9300旗舰平台推出的“生成式AI超级分辨率技术”。</w:t>
            </w:r>
          </w:p>
          <w:p w14:paraId="187B83B0">
            <w:pPr>
              <w:widowControl/>
              <w:adjustRightInd w:val="0"/>
              <w:snapToGrid w:val="0"/>
              <w:spacing w:line="276" w:lineRule="auto"/>
              <w:ind w:right="105" w:rightChars="50" w:firstLine="480" w:firstLineChars="200"/>
              <w:rPr>
                <w:rFonts w:ascii="宋体" w:hAnsi="宋体" w:eastAsia="宋体" w:cs="宋体"/>
                <w:sz w:val="24"/>
                <w:szCs w:val="24"/>
              </w:rPr>
            </w:pPr>
            <w:r>
              <w:rPr>
                <w:rFonts w:ascii="宋体" w:hAnsi="宋体" w:eastAsia="宋体" w:cs="宋体"/>
                <w:sz w:val="24"/>
                <w:szCs w:val="24"/>
              </w:rPr>
              <w:t>2024年，高通在2024骁龙技术峰会上展示了与虹软共同研发的“</w:t>
            </w:r>
            <w:r>
              <w:rPr>
                <w:rFonts w:ascii="宋体" w:hAnsi="宋体" w:eastAsia="宋体" w:cs="宋体"/>
                <w:kern w:val="0"/>
                <w:sz w:val="24"/>
                <w:szCs w:val="24"/>
              </w:rPr>
              <w:t>AI Pet Suite</w:t>
            </w:r>
            <w:r>
              <w:rPr>
                <w:rFonts w:hint="eastAsia" w:ascii="宋体" w:hAnsi="宋体" w:eastAsia="宋体" w:cs="宋体"/>
                <w:kern w:val="0"/>
                <w:sz w:val="24"/>
                <w:szCs w:val="24"/>
              </w:rPr>
              <w:t>”</w:t>
            </w:r>
            <w:r>
              <w:rPr>
                <w:rFonts w:ascii="宋体" w:hAnsi="宋体" w:eastAsia="宋体" w:cs="宋体"/>
                <w:sz w:val="24"/>
                <w:szCs w:val="24"/>
              </w:rPr>
              <w:t>“AI视频人像补光”和“视频物体消除”等功能；MediaTek全新旗舰天玑9400移动芯片发布会上展示了虹软通过端侧个性化模型训练实现的“端侧训练人脸增强生成式解决方案”。公司与各智能芯片平台合作能保证公司在竞争的形势下有更强的竞争力。</w:t>
            </w:r>
            <w:r>
              <w:rPr>
                <w:rFonts w:hint="eastAsia" w:ascii="宋体" w:hAnsi="宋体" w:eastAsia="宋体" w:cs="宋体"/>
                <w:sz w:val="24"/>
                <w:szCs w:val="24"/>
              </w:rPr>
              <w:t>公司相信未来基于更先进平台的特性，公司能将下一代影像提升至更高水平，为用户带来更精彩的影像产品和视觉体验。</w:t>
            </w:r>
          </w:p>
          <w:p w14:paraId="7A600CD9">
            <w:pPr>
              <w:spacing w:line="276" w:lineRule="auto"/>
              <w:ind w:firstLine="482" w:firstLineChars="200"/>
              <w:contextualSpacing/>
              <w:jc w:val="left"/>
              <w:rPr>
                <w:rFonts w:ascii="宋体" w:hAnsi="宋体" w:eastAsia="宋体" w:cs="Helvetica"/>
                <w:b/>
                <w:kern w:val="0"/>
                <w:sz w:val="24"/>
                <w:szCs w:val="24"/>
              </w:rPr>
            </w:pPr>
            <w:r>
              <w:rPr>
                <w:rFonts w:ascii="宋体" w:hAnsi="宋体" w:eastAsia="宋体" w:cs="Helvetica"/>
                <w:b/>
                <w:kern w:val="0"/>
                <w:sz w:val="24"/>
                <w:szCs w:val="24"/>
              </w:rPr>
              <w:t>Q4</w:t>
            </w:r>
            <w:r>
              <w:rPr>
                <w:rFonts w:hint="eastAsia" w:ascii="宋体" w:hAnsi="宋体" w:eastAsia="宋体" w:cs="Helvetica"/>
                <w:b/>
                <w:kern w:val="0"/>
                <w:sz w:val="24"/>
                <w:szCs w:val="24"/>
              </w:rPr>
              <w:t>:公司A</w:t>
            </w:r>
            <w:r>
              <w:rPr>
                <w:rFonts w:ascii="宋体" w:hAnsi="宋体" w:eastAsia="宋体" w:cs="Helvetica"/>
                <w:b/>
                <w:kern w:val="0"/>
                <w:sz w:val="24"/>
                <w:szCs w:val="24"/>
              </w:rPr>
              <w:t>I</w:t>
            </w:r>
            <w:r>
              <w:rPr>
                <w:rFonts w:hint="eastAsia" w:ascii="宋体" w:hAnsi="宋体" w:eastAsia="宋体" w:cs="Helvetica"/>
                <w:b/>
                <w:kern w:val="0"/>
                <w:sz w:val="24"/>
                <w:szCs w:val="24"/>
              </w:rPr>
              <w:t>眼镜的客户都有哪些？</w:t>
            </w:r>
          </w:p>
          <w:p w14:paraId="74AA52D5">
            <w:pPr>
              <w:widowControl/>
              <w:adjustRightInd w:val="0"/>
              <w:snapToGrid w:val="0"/>
              <w:spacing w:line="276" w:lineRule="auto"/>
              <w:ind w:right="105" w:rightChars="50" w:firstLine="480" w:firstLineChars="200"/>
              <w:contextualSpacing/>
              <w:rPr>
                <w:rFonts w:ascii="宋体" w:hAnsi="宋体" w:eastAsia="宋体" w:cs="Helvetica"/>
                <w:kern w:val="0"/>
                <w:sz w:val="24"/>
                <w:szCs w:val="24"/>
              </w:rPr>
            </w:pPr>
            <w:r>
              <w:rPr>
                <w:rFonts w:hint="eastAsia" w:ascii="宋体" w:hAnsi="宋体" w:eastAsia="宋体" w:cs="Helvetica"/>
                <w:kern w:val="0"/>
                <w:sz w:val="24"/>
                <w:szCs w:val="24"/>
              </w:rPr>
              <w:t>A:目前公司已与雷鸟签署A</w:t>
            </w:r>
            <w:r>
              <w:rPr>
                <w:rFonts w:ascii="宋体" w:hAnsi="宋体" w:eastAsia="宋体" w:cs="Helvetica"/>
                <w:kern w:val="0"/>
                <w:sz w:val="24"/>
                <w:szCs w:val="24"/>
              </w:rPr>
              <w:t>I</w:t>
            </w:r>
            <w:r>
              <w:rPr>
                <w:rFonts w:hint="eastAsia" w:ascii="宋体" w:hAnsi="宋体" w:eastAsia="宋体" w:cs="Helvetica"/>
                <w:kern w:val="0"/>
                <w:sz w:val="24"/>
                <w:szCs w:val="24"/>
              </w:rPr>
              <w:t>眼镜视觉技术产品的订单，可为A</w:t>
            </w:r>
            <w:r>
              <w:rPr>
                <w:rFonts w:ascii="宋体" w:hAnsi="宋体" w:eastAsia="宋体" w:cs="Helvetica"/>
                <w:kern w:val="0"/>
                <w:sz w:val="24"/>
                <w:szCs w:val="24"/>
              </w:rPr>
              <w:t>I</w:t>
            </w:r>
            <w:r>
              <w:rPr>
                <w:rFonts w:hint="eastAsia" w:ascii="宋体" w:hAnsi="宋体" w:eastAsia="宋体" w:cs="Helvetica"/>
                <w:kern w:val="0"/>
                <w:sz w:val="24"/>
                <w:szCs w:val="24"/>
              </w:rPr>
              <w:t>眼镜提供基于计算机视觉相关的算法功能，如：H</w:t>
            </w:r>
            <w:r>
              <w:rPr>
                <w:rFonts w:ascii="宋体" w:hAnsi="宋体" w:eastAsia="宋体" w:cs="Helvetica"/>
                <w:kern w:val="0"/>
                <w:sz w:val="24"/>
                <w:szCs w:val="24"/>
              </w:rPr>
              <w:t>DR</w:t>
            </w:r>
            <w:r>
              <w:rPr>
                <w:rFonts w:hint="eastAsia" w:ascii="宋体" w:hAnsi="宋体" w:eastAsia="宋体" w:cs="Helvetica"/>
                <w:kern w:val="0"/>
                <w:sz w:val="24"/>
                <w:szCs w:val="24"/>
              </w:rPr>
              <w:t>、夜景、视频防抖、多帧降噪等功能。</w:t>
            </w:r>
            <w:r>
              <w:rPr>
                <w:rFonts w:hint="eastAsia" w:ascii="宋体" w:hAnsi="宋体" w:eastAsia="宋体" w:cs="宋体"/>
                <w:sz w:val="24"/>
                <w:szCs w:val="24"/>
              </w:rPr>
              <w:t>除与雷鸟的合作外，公司在AI眼镜业务方面与其他品牌商的合作情况及进展，均在有序推进当中。鉴于商业信息的保密性及合规性要求，暂无法提供更多细节。若有相关进展，公司将严格按照法律法规要求履行信息披露义务，届时烦请您持续关注。</w:t>
            </w:r>
          </w:p>
          <w:p w14:paraId="51D9ECF2">
            <w:pPr>
              <w:spacing w:line="276" w:lineRule="auto"/>
              <w:ind w:firstLine="482" w:firstLineChars="200"/>
              <w:contextualSpacing/>
              <w:jc w:val="left"/>
              <w:rPr>
                <w:rFonts w:ascii="宋体" w:hAnsi="宋体" w:eastAsia="宋体" w:cs="Helvetica"/>
                <w:b/>
                <w:kern w:val="0"/>
                <w:sz w:val="24"/>
                <w:szCs w:val="24"/>
              </w:rPr>
            </w:pPr>
            <w:r>
              <w:rPr>
                <w:rFonts w:ascii="宋体" w:hAnsi="宋体" w:eastAsia="宋体" w:cs="Helvetica"/>
                <w:b/>
                <w:kern w:val="0"/>
                <w:sz w:val="24"/>
                <w:szCs w:val="24"/>
              </w:rPr>
              <w:t>Q5</w:t>
            </w:r>
            <w:r>
              <w:rPr>
                <w:rFonts w:hint="eastAsia" w:ascii="宋体" w:hAnsi="宋体" w:eastAsia="宋体" w:cs="Helvetica"/>
                <w:b/>
                <w:kern w:val="0"/>
                <w:sz w:val="24"/>
                <w:szCs w:val="24"/>
              </w:rPr>
              <w:t>:公司涉及机器人业务吗？</w:t>
            </w:r>
          </w:p>
          <w:p w14:paraId="6D464E87">
            <w:pPr>
              <w:spacing w:line="276" w:lineRule="auto"/>
              <w:ind w:firstLine="480" w:firstLineChars="200"/>
              <w:contextualSpacing/>
              <w:jc w:val="left"/>
              <w:rPr>
                <w:rFonts w:ascii="宋体" w:hAnsi="宋体" w:eastAsia="宋体" w:cs="宋体"/>
                <w:sz w:val="24"/>
                <w:szCs w:val="24"/>
              </w:rPr>
            </w:pPr>
            <w:r>
              <w:rPr>
                <w:rFonts w:hint="eastAsia" w:ascii="宋体" w:hAnsi="宋体" w:eastAsia="宋体" w:cs="Helvetica"/>
                <w:kern w:val="0"/>
                <w:sz w:val="24"/>
                <w:szCs w:val="24"/>
              </w:rPr>
              <w:t>A</w:t>
            </w:r>
            <w:r>
              <w:rPr>
                <w:rFonts w:ascii="宋体" w:hAnsi="宋体" w:eastAsia="宋体" w:cs="Helvetica"/>
                <w:kern w:val="0"/>
                <w:sz w:val="24"/>
                <w:szCs w:val="24"/>
              </w:rPr>
              <w:t>:</w:t>
            </w:r>
            <w:r>
              <w:rPr>
                <w:rFonts w:hint="eastAsia" w:ascii="宋体" w:hAnsi="宋体" w:eastAsia="宋体" w:cs="Helvetica"/>
                <w:kern w:val="0"/>
                <w:sz w:val="24"/>
                <w:szCs w:val="24"/>
              </w:rPr>
              <w:t>公司积累了大量视觉人工智能（计算机视觉）的底层算法，这些底层算法具有通用性、延展性，除了可以广泛运用于智能手机外，还可应用于笔记本电脑、智能可穿戴设备等其他消费电子产品以及智能汽车、AIGC、智能保险、智能零售、智能家居、机器人等多个领域。公司拥有机器人相关的技术储备，如即时定位与地图构建（SLAM）技术，可用于AR和机器人定位导航等应用，还可用于智能测量解决方案、三维建模解决方案等。关于公司合作情况请持续关注公司在官方平台上发布的公开信息及公司在上海证券交易所网站刊登的公告。</w:t>
            </w:r>
            <w:bookmarkStart w:id="8" w:name="_GoBack"/>
            <w:bookmarkEnd w:id="8"/>
          </w:p>
        </w:tc>
      </w:tr>
      <w:tr w14:paraId="1150F1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41" w:type="dxa"/>
            <w:right w:w="0" w:type="dxa"/>
          </w:tblCellMar>
        </w:tblPrEx>
        <w:trPr>
          <w:trHeight w:val="363" w:hRule="atLeast"/>
          <w:jc w:val="center"/>
        </w:trPr>
        <w:tc>
          <w:tcPr>
            <w:tcW w:w="1083" w:type="dxa"/>
            <w:vAlign w:val="center"/>
          </w:tcPr>
          <w:p w14:paraId="47051A0D">
            <w:pPr>
              <w:snapToGrid w:val="0"/>
              <w:spacing w:before="93" w:beforeLines="30" w:after="93" w:afterLines="30"/>
              <w:ind w:right="110"/>
              <w:rPr>
                <w:rFonts w:ascii="宋体" w:hAnsi="宋体" w:eastAsia="宋体"/>
                <w:b/>
                <w:sz w:val="24"/>
                <w:szCs w:val="24"/>
              </w:rPr>
            </w:pPr>
            <w:r>
              <w:rPr>
                <w:rFonts w:ascii="宋体" w:hAnsi="宋体" w:eastAsia="宋体" w:cs="宋体"/>
                <w:b/>
                <w:sz w:val="24"/>
                <w:szCs w:val="24"/>
              </w:rPr>
              <w:t>附件清单（如有）</w:t>
            </w:r>
          </w:p>
        </w:tc>
        <w:tc>
          <w:tcPr>
            <w:tcW w:w="8861" w:type="dxa"/>
            <w:vAlign w:val="center"/>
          </w:tcPr>
          <w:p w14:paraId="29C54E13">
            <w:pPr>
              <w:snapToGrid w:val="0"/>
              <w:spacing w:before="93" w:beforeLines="30" w:after="93" w:afterLines="30"/>
              <w:rPr>
                <w:rFonts w:ascii="宋体" w:hAnsi="宋体" w:eastAsia="宋体"/>
                <w:sz w:val="24"/>
                <w:szCs w:val="24"/>
              </w:rPr>
            </w:pPr>
            <w:r>
              <w:rPr>
                <w:rFonts w:hint="eastAsia" w:ascii="宋体" w:hAnsi="宋体" w:eastAsia="宋体" w:cs="Calibri"/>
                <w:sz w:val="24"/>
                <w:szCs w:val="24"/>
              </w:rPr>
              <w:t>无</w:t>
            </w:r>
          </w:p>
        </w:tc>
      </w:tr>
      <w:tr w14:paraId="0C9677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41" w:type="dxa"/>
            <w:right w:w="0" w:type="dxa"/>
          </w:tblCellMar>
        </w:tblPrEx>
        <w:trPr>
          <w:trHeight w:val="429" w:hRule="atLeast"/>
          <w:jc w:val="center"/>
        </w:trPr>
        <w:tc>
          <w:tcPr>
            <w:tcW w:w="1083" w:type="dxa"/>
            <w:shd w:val="clear" w:color="auto" w:fill="auto"/>
            <w:vAlign w:val="center"/>
          </w:tcPr>
          <w:p w14:paraId="69429B4D">
            <w:pPr>
              <w:snapToGrid w:val="0"/>
              <w:spacing w:before="93" w:beforeLines="30" w:after="93" w:afterLines="30"/>
              <w:rPr>
                <w:rFonts w:ascii="宋体" w:hAnsi="宋体" w:eastAsia="宋体" w:cs="宋体"/>
                <w:b/>
                <w:sz w:val="24"/>
                <w:szCs w:val="24"/>
              </w:rPr>
            </w:pPr>
            <w:r>
              <w:rPr>
                <w:rFonts w:ascii="宋体" w:hAnsi="宋体" w:eastAsia="宋体" w:cs="宋体"/>
                <w:b/>
                <w:sz w:val="24"/>
                <w:szCs w:val="24"/>
              </w:rPr>
              <w:t>日期</w:t>
            </w:r>
          </w:p>
        </w:tc>
        <w:tc>
          <w:tcPr>
            <w:tcW w:w="8861" w:type="dxa"/>
            <w:shd w:val="clear" w:color="auto" w:fill="auto"/>
            <w:vAlign w:val="center"/>
          </w:tcPr>
          <w:p w14:paraId="3B4CCE63">
            <w:pPr>
              <w:snapToGrid w:val="0"/>
              <w:spacing w:before="93" w:beforeLines="30" w:after="93" w:afterLines="30"/>
              <w:rPr>
                <w:rFonts w:ascii="宋体" w:hAnsi="宋体" w:eastAsia="宋体"/>
                <w:sz w:val="24"/>
                <w:szCs w:val="24"/>
              </w:rPr>
            </w:pPr>
            <w:r>
              <w:rPr>
                <w:rFonts w:hint="eastAsia" w:ascii="宋体" w:hAnsi="宋体" w:eastAsia="宋体" w:cs="Calibri"/>
                <w:sz w:val="24"/>
                <w:szCs w:val="24"/>
              </w:rPr>
              <w:t>2</w:t>
            </w:r>
            <w:r>
              <w:rPr>
                <w:rFonts w:ascii="宋体" w:hAnsi="宋体" w:eastAsia="宋体" w:cs="Calibri"/>
                <w:sz w:val="24"/>
                <w:szCs w:val="24"/>
              </w:rPr>
              <w:t>025</w:t>
            </w:r>
            <w:r>
              <w:rPr>
                <w:rFonts w:hint="eastAsia" w:ascii="宋体" w:hAnsi="宋体" w:eastAsia="宋体" w:cs="Calibri"/>
                <w:sz w:val="24"/>
                <w:szCs w:val="24"/>
              </w:rPr>
              <w:t>年</w:t>
            </w:r>
            <w:r>
              <w:rPr>
                <w:rFonts w:ascii="宋体" w:hAnsi="宋体" w:eastAsia="宋体" w:cs="Calibri"/>
                <w:sz w:val="24"/>
                <w:szCs w:val="24"/>
              </w:rPr>
              <w:t>03</w:t>
            </w:r>
            <w:r>
              <w:rPr>
                <w:rFonts w:hint="eastAsia" w:ascii="宋体" w:hAnsi="宋体" w:eastAsia="宋体" w:cs="Calibri"/>
                <w:sz w:val="24"/>
                <w:szCs w:val="24"/>
              </w:rPr>
              <w:t>月</w:t>
            </w:r>
            <w:r>
              <w:rPr>
                <w:rFonts w:ascii="宋体" w:hAnsi="宋体" w:eastAsia="宋体" w:cs="Calibri"/>
                <w:sz w:val="24"/>
                <w:szCs w:val="24"/>
              </w:rPr>
              <w:t>25</w:t>
            </w:r>
            <w:r>
              <w:rPr>
                <w:rFonts w:hint="eastAsia" w:ascii="宋体" w:hAnsi="宋体" w:eastAsia="宋体" w:cs="Calibri"/>
                <w:sz w:val="24"/>
                <w:szCs w:val="24"/>
              </w:rPr>
              <w:t>日</w:t>
            </w:r>
          </w:p>
        </w:tc>
      </w:tr>
    </w:tbl>
    <w:p w14:paraId="0378B9F4">
      <w:pPr>
        <w:rPr>
          <w:rFonts w:ascii="宋体" w:hAnsi="宋体" w:eastAsia="宋体"/>
          <w:sz w:val="24"/>
          <w:szCs w:val="24"/>
        </w:rPr>
      </w:pPr>
    </w:p>
    <w:p w14:paraId="49828448">
      <w:pPr>
        <w:spacing w:line="26" w:lineRule="atLeast"/>
        <w:rPr>
          <w:rFonts w:ascii="宋体" w:hAnsi="宋体" w:eastAsia="宋体" w:cs="宋体"/>
          <w:b/>
          <w:sz w:val="24"/>
          <w:szCs w:val="24"/>
        </w:rPr>
      </w:pPr>
    </w:p>
    <w:p w14:paraId="2F19924D">
      <w:pPr>
        <w:spacing w:line="26" w:lineRule="atLeast"/>
        <w:rPr>
          <w:rFonts w:ascii="宋体" w:hAnsi="宋体" w:eastAsia="宋体" w:cs="宋体"/>
          <w:b/>
          <w:sz w:val="24"/>
          <w:szCs w:val="24"/>
        </w:rPr>
      </w:pPr>
      <w:r>
        <w:rPr>
          <w:rFonts w:hint="eastAsia" w:ascii="宋体" w:hAnsi="宋体" w:eastAsia="宋体" w:cs="宋体"/>
          <w:b/>
          <w:sz w:val="24"/>
          <w:szCs w:val="24"/>
        </w:rPr>
        <w:t>附件：《与会人员清单》</w:t>
      </w:r>
    </w:p>
    <w:tbl>
      <w:tblPr>
        <w:tblStyle w:val="13"/>
        <w:tblW w:w="5169" w:type="pct"/>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35"/>
        <w:gridCol w:w="5071"/>
      </w:tblGrid>
      <w:tr w14:paraId="00F1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491" w:type="pct"/>
            <w:shd w:val="clear" w:color="auto" w:fill="8DB3E2"/>
            <w:tcMar>
              <w:top w:w="15" w:type="dxa"/>
              <w:left w:w="15" w:type="dxa"/>
              <w:right w:w="15" w:type="dxa"/>
            </w:tcMar>
            <w:vAlign w:val="center"/>
          </w:tcPr>
          <w:p w14:paraId="030E6D24">
            <w:pPr>
              <w:widowControl/>
              <w:jc w:val="center"/>
              <w:rPr>
                <w:rFonts w:ascii="宋体" w:hAnsi="宋体" w:eastAsia="宋体"/>
                <w:sz w:val="24"/>
                <w:szCs w:val="24"/>
              </w:rPr>
            </w:pPr>
            <w:r>
              <w:rPr>
                <w:rFonts w:hint="eastAsia" w:ascii="宋体" w:hAnsi="宋体" w:eastAsia="宋体"/>
                <w:sz w:val="24"/>
                <w:szCs w:val="24"/>
              </w:rPr>
              <w:t>公司名称</w:t>
            </w:r>
          </w:p>
        </w:tc>
        <w:tc>
          <w:tcPr>
            <w:tcW w:w="2509" w:type="pct"/>
            <w:shd w:val="clear" w:color="auto" w:fill="8DB3E2"/>
            <w:tcMar>
              <w:top w:w="15" w:type="dxa"/>
              <w:left w:w="15" w:type="dxa"/>
              <w:right w:w="15" w:type="dxa"/>
            </w:tcMar>
            <w:vAlign w:val="center"/>
          </w:tcPr>
          <w:p w14:paraId="5B7DB766">
            <w:pPr>
              <w:widowControl/>
              <w:jc w:val="center"/>
              <w:rPr>
                <w:rFonts w:ascii="宋体" w:hAnsi="宋体" w:eastAsia="宋体"/>
                <w:sz w:val="24"/>
                <w:szCs w:val="24"/>
              </w:rPr>
            </w:pPr>
            <w:r>
              <w:rPr>
                <w:rFonts w:hint="eastAsia" w:ascii="宋体" w:hAnsi="宋体" w:eastAsia="宋体"/>
                <w:sz w:val="24"/>
                <w:szCs w:val="24"/>
              </w:rPr>
              <w:t>姓  名</w:t>
            </w:r>
          </w:p>
        </w:tc>
      </w:tr>
      <w:tr w14:paraId="70950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2491" w:type="pct"/>
            <w:tcMar>
              <w:top w:w="15" w:type="dxa"/>
              <w:left w:w="15" w:type="dxa"/>
              <w:right w:w="15" w:type="dxa"/>
            </w:tcMar>
            <w:vAlign w:val="center"/>
          </w:tcPr>
          <w:p w14:paraId="500125D7">
            <w:pPr>
              <w:widowControl/>
              <w:jc w:val="center"/>
              <w:rPr>
                <w:rFonts w:ascii="宋体" w:hAnsi="宋体" w:eastAsia="宋体" w:cs="宋体"/>
                <w:color w:val="000000"/>
                <w:kern w:val="0"/>
                <w:sz w:val="24"/>
                <w:szCs w:val="24"/>
              </w:rPr>
            </w:pPr>
            <w:r>
              <w:rPr>
                <w:rFonts w:ascii="宋体" w:hAnsi="宋体" w:eastAsia="宋体"/>
                <w:sz w:val="24"/>
                <w:szCs w:val="24"/>
              </w:rPr>
              <w:t>Jefferies Hong Kong Limited</w:t>
            </w:r>
          </w:p>
        </w:tc>
        <w:tc>
          <w:tcPr>
            <w:tcW w:w="2509" w:type="pct"/>
            <w:tcMar>
              <w:top w:w="15" w:type="dxa"/>
              <w:left w:w="15" w:type="dxa"/>
              <w:right w:w="15" w:type="dxa"/>
            </w:tcMar>
            <w:vAlign w:val="center"/>
          </w:tcPr>
          <w:p w14:paraId="57158B7D">
            <w:pPr>
              <w:widowControl/>
              <w:jc w:val="center"/>
              <w:rPr>
                <w:rFonts w:ascii="宋体" w:hAnsi="宋体" w:eastAsia="宋体" w:cs="宋体"/>
                <w:color w:val="000000"/>
                <w:kern w:val="0"/>
                <w:sz w:val="24"/>
                <w:szCs w:val="24"/>
              </w:rPr>
            </w:pPr>
            <w:r>
              <w:rPr>
                <w:rFonts w:ascii="宋体" w:hAnsi="宋体" w:eastAsia="宋体"/>
                <w:sz w:val="24"/>
                <w:szCs w:val="24"/>
              </w:rPr>
              <w:t>Johnson Wan, Xiaoyi Lei, Kelly Zou, Jason Tan, William To, Katrina Zhou</w:t>
            </w:r>
          </w:p>
        </w:tc>
      </w:tr>
      <w:tr w14:paraId="540F6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2491" w:type="pct"/>
            <w:tcMar>
              <w:top w:w="15" w:type="dxa"/>
              <w:left w:w="15" w:type="dxa"/>
              <w:right w:w="15" w:type="dxa"/>
            </w:tcMar>
            <w:vAlign w:val="center"/>
          </w:tcPr>
          <w:p w14:paraId="2105FAA2">
            <w:pPr>
              <w:jc w:val="center"/>
              <w:rPr>
                <w:rFonts w:ascii="宋体" w:hAnsi="宋体" w:eastAsia="宋体"/>
                <w:color w:val="000000"/>
                <w:sz w:val="24"/>
                <w:szCs w:val="24"/>
              </w:rPr>
            </w:pPr>
            <w:r>
              <w:rPr>
                <w:rFonts w:ascii="宋体" w:hAnsi="宋体" w:eastAsia="宋体"/>
                <w:sz w:val="24"/>
                <w:szCs w:val="24"/>
              </w:rPr>
              <w:t>Abrdn</w:t>
            </w:r>
          </w:p>
        </w:tc>
        <w:tc>
          <w:tcPr>
            <w:tcW w:w="2509" w:type="pct"/>
            <w:tcMar>
              <w:top w:w="15" w:type="dxa"/>
              <w:left w:w="15" w:type="dxa"/>
              <w:right w:w="15" w:type="dxa"/>
            </w:tcMar>
            <w:vAlign w:val="center"/>
          </w:tcPr>
          <w:p w14:paraId="7D6CDAB6">
            <w:pPr>
              <w:jc w:val="center"/>
              <w:rPr>
                <w:rFonts w:ascii="宋体" w:hAnsi="宋体" w:eastAsia="宋体"/>
                <w:color w:val="000000"/>
                <w:sz w:val="24"/>
                <w:szCs w:val="24"/>
              </w:rPr>
            </w:pPr>
            <w:r>
              <w:rPr>
                <w:rFonts w:ascii="宋体" w:hAnsi="宋体" w:eastAsia="宋体"/>
                <w:sz w:val="24"/>
                <w:szCs w:val="24"/>
              </w:rPr>
              <w:t>Stella Li</w:t>
            </w:r>
          </w:p>
        </w:tc>
      </w:tr>
      <w:tr w14:paraId="360B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2491" w:type="pct"/>
            <w:tcMar>
              <w:top w:w="15" w:type="dxa"/>
              <w:left w:w="15" w:type="dxa"/>
              <w:right w:w="15" w:type="dxa"/>
            </w:tcMar>
            <w:vAlign w:val="center"/>
          </w:tcPr>
          <w:p w14:paraId="6E9669FB">
            <w:pPr>
              <w:jc w:val="center"/>
              <w:rPr>
                <w:rFonts w:ascii="宋体" w:hAnsi="宋体" w:eastAsia="宋体"/>
                <w:color w:val="000000"/>
                <w:sz w:val="24"/>
                <w:szCs w:val="24"/>
              </w:rPr>
            </w:pPr>
            <w:r>
              <w:rPr>
                <w:rFonts w:ascii="宋体" w:hAnsi="宋体" w:eastAsia="宋体"/>
                <w:sz w:val="24"/>
                <w:szCs w:val="24"/>
              </w:rPr>
              <w:t>Albizia Capital</w:t>
            </w:r>
          </w:p>
        </w:tc>
        <w:tc>
          <w:tcPr>
            <w:tcW w:w="2509" w:type="pct"/>
            <w:tcMar>
              <w:top w:w="15" w:type="dxa"/>
              <w:left w:w="15" w:type="dxa"/>
              <w:right w:w="15" w:type="dxa"/>
            </w:tcMar>
            <w:vAlign w:val="center"/>
          </w:tcPr>
          <w:p w14:paraId="1B6CBFEA">
            <w:pPr>
              <w:jc w:val="center"/>
              <w:rPr>
                <w:rFonts w:ascii="宋体" w:hAnsi="宋体" w:eastAsia="宋体"/>
                <w:color w:val="000000"/>
                <w:sz w:val="24"/>
                <w:szCs w:val="24"/>
              </w:rPr>
            </w:pPr>
            <w:r>
              <w:rPr>
                <w:rFonts w:ascii="宋体" w:hAnsi="宋体" w:eastAsia="宋体"/>
                <w:sz w:val="24"/>
                <w:szCs w:val="24"/>
              </w:rPr>
              <w:t>Teck Yuke Chia</w:t>
            </w:r>
          </w:p>
        </w:tc>
      </w:tr>
      <w:tr w14:paraId="3811B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2491" w:type="pct"/>
            <w:tcMar>
              <w:top w:w="15" w:type="dxa"/>
              <w:left w:w="15" w:type="dxa"/>
              <w:right w:w="15" w:type="dxa"/>
            </w:tcMar>
            <w:vAlign w:val="center"/>
          </w:tcPr>
          <w:p w14:paraId="698B5CF4">
            <w:pPr>
              <w:jc w:val="center"/>
              <w:rPr>
                <w:rFonts w:ascii="宋体" w:hAnsi="宋体" w:eastAsia="宋体"/>
                <w:color w:val="000000"/>
                <w:sz w:val="24"/>
                <w:szCs w:val="24"/>
              </w:rPr>
            </w:pPr>
            <w:r>
              <w:rPr>
                <w:rFonts w:ascii="宋体" w:hAnsi="宋体" w:eastAsia="宋体"/>
                <w:sz w:val="24"/>
                <w:szCs w:val="24"/>
              </w:rPr>
              <w:t>Broad Peak Investment</w:t>
            </w:r>
          </w:p>
        </w:tc>
        <w:tc>
          <w:tcPr>
            <w:tcW w:w="2509" w:type="pct"/>
            <w:tcMar>
              <w:top w:w="15" w:type="dxa"/>
              <w:left w:w="15" w:type="dxa"/>
              <w:right w:w="15" w:type="dxa"/>
            </w:tcMar>
            <w:vAlign w:val="center"/>
          </w:tcPr>
          <w:p w14:paraId="2279DCA0">
            <w:pPr>
              <w:jc w:val="center"/>
              <w:rPr>
                <w:rFonts w:ascii="宋体" w:hAnsi="宋体" w:eastAsia="宋体"/>
                <w:color w:val="000000"/>
                <w:sz w:val="24"/>
                <w:szCs w:val="24"/>
              </w:rPr>
            </w:pPr>
            <w:r>
              <w:rPr>
                <w:rFonts w:ascii="宋体" w:hAnsi="宋体" w:eastAsia="宋体"/>
                <w:sz w:val="24"/>
                <w:szCs w:val="24"/>
              </w:rPr>
              <w:t>Steven Huang</w:t>
            </w:r>
          </w:p>
        </w:tc>
      </w:tr>
      <w:tr w14:paraId="7F7CE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2491" w:type="pct"/>
            <w:tcMar>
              <w:top w:w="15" w:type="dxa"/>
              <w:left w:w="15" w:type="dxa"/>
              <w:right w:w="15" w:type="dxa"/>
            </w:tcMar>
            <w:vAlign w:val="center"/>
          </w:tcPr>
          <w:p w14:paraId="1A29AD7C">
            <w:pPr>
              <w:jc w:val="center"/>
              <w:rPr>
                <w:rFonts w:ascii="宋体" w:hAnsi="宋体" w:eastAsia="宋体"/>
                <w:color w:val="000000"/>
                <w:sz w:val="24"/>
                <w:szCs w:val="24"/>
              </w:rPr>
            </w:pPr>
            <w:r>
              <w:rPr>
                <w:rFonts w:ascii="宋体" w:hAnsi="宋体" w:eastAsia="宋体"/>
                <w:sz w:val="24"/>
                <w:szCs w:val="24"/>
              </w:rPr>
              <w:t>Cathay Life Insurance</w:t>
            </w:r>
          </w:p>
        </w:tc>
        <w:tc>
          <w:tcPr>
            <w:tcW w:w="2509" w:type="pct"/>
            <w:tcMar>
              <w:top w:w="15" w:type="dxa"/>
              <w:left w:w="15" w:type="dxa"/>
              <w:right w:w="15" w:type="dxa"/>
            </w:tcMar>
            <w:vAlign w:val="center"/>
          </w:tcPr>
          <w:p w14:paraId="4BF134A1">
            <w:pPr>
              <w:jc w:val="center"/>
              <w:rPr>
                <w:rFonts w:ascii="宋体" w:hAnsi="宋体" w:eastAsia="宋体"/>
                <w:color w:val="000000"/>
                <w:sz w:val="24"/>
                <w:szCs w:val="24"/>
              </w:rPr>
            </w:pPr>
            <w:r>
              <w:rPr>
                <w:rFonts w:ascii="宋体" w:hAnsi="宋体" w:eastAsia="宋体"/>
                <w:sz w:val="24"/>
                <w:szCs w:val="24"/>
              </w:rPr>
              <w:t>Eddie Chen</w:t>
            </w:r>
          </w:p>
        </w:tc>
      </w:tr>
      <w:tr w14:paraId="42A4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2491" w:type="pct"/>
            <w:tcMar>
              <w:top w:w="15" w:type="dxa"/>
              <w:left w:w="15" w:type="dxa"/>
              <w:right w:w="15" w:type="dxa"/>
            </w:tcMar>
            <w:vAlign w:val="center"/>
          </w:tcPr>
          <w:p w14:paraId="75054733">
            <w:pPr>
              <w:jc w:val="center"/>
              <w:rPr>
                <w:rFonts w:ascii="宋体" w:hAnsi="宋体" w:eastAsia="宋体"/>
                <w:color w:val="000000"/>
                <w:sz w:val="24"/>
                <w:szCs w:val="24"/>
              </w:rPr>
            </w:pPr>
            <w:r>
              <w:rPr>
                <w:rFonts w:ascii="宋体" w:hAnsi="宋体" w:eastAsia="宋体"/>
                <w:sz w:val="24"/>
                <w:szCs w:val="24"/>
              </w:rPr>
              <w:t>Dalton Investment</w:t>
            </w:r>
          </w:p>
        </w:tc>
        <w:tc>
          <w:tcPr>
            <w:tcW w:w="2509" w:type="pct"/>
            <w:tcMar>
              <w:top w:w="15" w:type="dxa"/>
              <w:left w:w="15" w:type="dxa"/>
              <w:right w:w="15" w:type="dxa"/>
            </w:tcMar>
            <w:vAlign w:val="center"/>
          </w:tcPr>
          <w:p w14:paraId="668976EC">
            <w:pPr>
              <w:jc w:val="center"/>
              <w:rPr>
                <w:rFonts w:ascii="宋体" w:hAnsi="宋体" w:eastAsia="宋体"/>
                <w:color w:val="000000"/>
                <w:sz w:val="24"/>
                <w:szCs w:val="24"/>
              </w:rPr>
            </w:pPr>
            <w:r>
              <w:rPr>
                <w:rFonts w:ascii="宋体" w:hAnsi="宋体" w:eastAsia="宋体"/>
                <w:sz w:val="24"/>
                <w:szCs w:val="24"/>
              </w:rPr>
              <w:t>Jessica Xing</w:t>
            </w:r>
          </w:p>
        </w:tc>
      </w:tr>
      <w:tr w14:paraId="7EF9D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2491" w:type="pct"/>
            <w:tcMar>
              <w:top w:w="15" w:type="dxa"/>
              <w:left w:w="15" w:type="dxa"/>
              <w:right w:w="15" w:type="dxa"/>
            </w:tcMar>
            <w:vAlign w:val="center"/>
          </w:tcPr>
          <w:p w14:paraId="2D29EB13">
            <w:pPr>
              <w:jc w:val="center"/>
              <w:rPr>
                <w:rFonts w:ascii="宋体" w:hAnsi="宋体" w:eastAsia="宋体"/>
                <w:color w:val="000000"/>
                <w:sz w:val="24"/>
                <w:szCs w:val="24"/>
              </w:rPr>
            </w:pPr>
            <w:r>
              <w:rPr>
                <w:rFonts w:ascii="宋体" w:hAnsi="宋体" w:eastAsia="宋体"/>
                <w:sz w:val="24"/>
                <w:szCs w:val="24"/>
              </w:rPr>
              <w:t>Eastspring Investments</w:t>
            </w:r>
          </w:p>
        </w:tc>
        <w:tc>
          <w:tcPr>
            <w:tcW w:w="2509" w:type="pct"/>
            <w:tcMar>
              <w:top w:w="15" w:type="dxa"/>
              <w:left w:w="15" w:type="dxa"/>
              <w:right w:w="15" w:type="dxa"/>
            </w:tcMar>
            <w:vAlign w:val="center"/>
          </w:tcPr>
          <w:p w14:paraId="3C2BFF9C">
            <w:pPr>
              <w:jc w:val="center"/>
              <w:rPr>
                <w:rFonts w:ascii="宋体" w:hAnsi="宋体" w:eastAsia="宋体"/>
                <w:color w:val="000000"/>
                <w:sz w:val="24"/>
                <w:szCs w:val="24"/>
              </w:rPr>
            </w:pPr>
            <w:r>
              <w:rPr>
                <w:rFonts w:ascii="宋体" w:hAnsi="宋体" w:eastAsia="宋体"/>
                <w:sz w:val="24"/>
                <w:szCs w:val="24"/>
              </w:rPr>
              <w:t>Arthur Chai</w:t>
            </w:r>
          </w:p>
        </w:tc>
      </w:tr>
      <w:tr w14:paraId="1E29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2491" w:type="pct"/>
            <w:tcMar>
              <w:top w:w="15" w:type="dxa"/>
              <w:left w:w="15" w:type="dxa"/>
              <w:right w:w="15" w:type="dxa"/>
            </w:tcMar>
            <w:vAlign w:val="center"/>
          </w:tcPr>
          <w:p w14:paraId="51B9A783">
            <w:pPr>
              <w:jc w:val="center"/>
              <w:rPr>
                <w:rFonts w:ascii="宋体" w:hAnsi="宋体" w:eastAsia="宋体"/>
                <w:color w:val="000000"/>
                <w:sz w:val="24"/>
                <w:szCs w:val="24"/>
              </w:rPr>
            </w:pPr>
            <w:r>
              <w:rPr>
                <w:rFonts w:ascii="宋体" w:hAnsi="宋体" w:eastAsia="宋体"/>
                <w:sz w:val="24"/>
                <w:szCs w:val="24"/>
              </w:rPr>
              <w:t>Federated Hermes</w:t>
            </w:r>
          </w:p>
        </w:tc>
        <w:tc>
          <w:tcPr>
            <w:tcW w:w="2509" w:type="pct"/>
            <w:tcMar>
              <w:top w:w="15" w:type="dxa"/>
              <w:left w:w="15" w:type="dxa"/>
              <w:right w:w="15" w:type="dxa"/>
            </w:tcMar>
            <w:vAlign w:val="center"/>
          </w:tcPr>
          <w:p w14:paraId="5A5C3351">
            <w:pPr>
              <w:jc w:val="center"/>
              <w:rPr>
                <w:rFonts w:ascii="宋体" w:hAnsi="宋体" w:eastAsia="宋体"/>
                <w:color w:val="000000"/>
                <w:sz w:val="24"/>
                <w:szCs w:val="24"/>
              </w:rPr>
            </w:pPr>
            <w:r>
              <w:rPr>
                <w:rFonts w:ascii="宋体" w:hAnsi="宋体" w:eastAsia="宋体"/>
                <w:sz w:val="24"/>
                <w:szCs w:val="24"/>
              </w:rPr>
              <w:t>Calvin Zhang</w:t>
            </w:r>
          </w:p>
        </w:tc>
      </w:tr>
      <w:tr w14:paraId="41D6A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2491" w:type="pct"/>
            <w:tcMar>
              <w:top w:w="15" w:type="dxa"/>
              <w:left w:w="15" w:type="dxa"/>
              <w:right w:w="15" w:type="dxa"/>
            </w:tcMar>
            <w:vAlign w:val="center"/>
          </w:tcPr>
          <w:p w14:paraId="39EF1470">
            <w:pPr>
              <w:jc w:val="center"/>
              <w:rPr>
                <w:rFonts w:ascii="宋体" w:hAnsi="宋体" w:eastAsia="宋体"/>
                <w:color w:val="000000"/>
                <w:sz w:val="24"/>
                <w:szCs w:val="24"/>
              </w:rPr>
            </w:pPr>
            <w:r>
              <w:rPr>
                <w:rFonts w:ascii="宋体" w:hAnsi="宋体" w:eastAsia="宋体"/>
                <w:sz w:val="24"/>
                <w:szCs w:val="24"/>
              </w:rPr>
              <w:t>Indus Capital Partners</w:t>
            </w:r>
          </w:p>
        </w:tc>
        <w:tc>
          <w:tcPr>
            <w:tcW w:w="2509" w:type="pct"/>
            <w:tcMar>
              <w:top w:w="15" w:type="dxa"/>
              <w:left w:w="15" w:type="dxa"/>
              <w:right w:w="15" w:type="dxa"/>
            </w:tcMar>
            <w:vAlign w:val="center"/>
          </w:tcPr>
          <w:p w14:paraId="23EFCEA0">
            <w:pPr>
              <w:jc w:val="center"/>
              <w:rPr>
                <w:rFonts w:ascii="宋体" w:hAnsi="宋体" w:eastAsia="宋体"/>
                <w:color w:val="000000"/>
                <w:sz w:val="24"/>
                <w:szCs w:val="24"/>
              </w:rPr>
            </w:pPr>
            <w:r>
              <w:rPr>
                <w:rFonts w:ascii="宋体" w:hAnsi="宋体" w:eastAsia="宋体"/>
                <w:sz w:val="24"/>
                <w:szCs w:val="24"/>
              </w:rPr>
              <w:t>M</w:t>
            </w:r>
            <w:r>
              <w:rPr>
                <w:rFonts w:hint="eastAsia" w:ascii="宋体" w:hAnsi="宋体" w:eastAsia="宋体"/>
                <w:sz w:val="24"/>
                <w:szCs w:val="24"/>
              </w:rPr>
              <w:t>ari</w:t>
            </w:r>
            <w:r>
              <w:rPr>
                <w:rFonts w:ascii="宋体" w:hAnsi="宋体" w:eastAsia="宋体"/>
                <w:sz w:val="24"/>
                <w:szCs w:val="24"/>
              </w:rPr>
              <w:t>lyn Mo</w:t>
            </w:r>
          </w:p>
        </w:tc>
      </w:tr>
      <w:tr w14:paraId="76E3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2491" w:type="pct"/>
            <w:tcMar>
              <w:top w:w="15" w:type="dxa"/>
              <w:left w:w="15" w:type="dxa"/>
              <w:right w:w="15" w:type="dxa"/>
            </w:tcMar>
            <w:vAlign w:val="center"/>
          </w:tcPr>
          <w:p w14:paraId="625D44BF">
            <w:pPr>
              <w:jc w:val="center"/>
              <w:rPr>
                <w:rFonts w:ascii="宋体" w:hAnsi="宋体" w:eastAsia="宋体"/>
                <w:color w:val="000000"/>
                <w:sz w:val="24"/>
                <w:szCs w:val="24"/>
              </w:rPr>
            </w:pPr>
            <w:r>
              <w:rPr>
                <w:rFonts w:ascii="宋体" w:hAnsi="宋体" w:eastAsia="宋体"/>
                <w:sz w:val="24"/>
                <w:szCs w:val="24"/>
              </w:rPr>
              <w:t>Jennison Associates</w:t>
            </w:r>
          </w:p>
        </w:tc>
        <w:tc>
          <w:tcPr>
            <w:tcW w:w="2509" w:type="pct"/>
            <w:tcMar>
              <w:top w:w="15" w:type="dxa"/>
              <w:left w:w="15" w:type="dxa"/>
              <w:right w:w="15" w:type="dxa"/>
            </w:tcMar>
            <w:vAlign w:val="center"/>
          </w:tcPr>
          <w:p w14:paraId="2F23438E">
            <w:pPr>
              <w:jc w:val="center"/>
              <w:rPr>
                <w:rFonts w:ascii="宋体" w:hAnsi="宋体" w:eastAsia="宋体"/>
                <w:color w:val="000000"/>
                <w:sz w:val="24"/>
                <w:szCs w:val="24"/>
              </w:rPr>
            </w:pPr>
            <w:r>
              <w:rPr>
                <w:rFonts w:ascii="宋体" w:hAnsi="宋体" w:eastAsia="宋体"/>
                <w:sz w:val="24"/>
                <w:szCs w:val="24"/>
              </w:rPr>
              <w:t>Zachary Gi</w:t>
            </w:r>
            <w:r>
              <w:rPr>
                <w:rFonts w:hint="eastAsia" w:ascii="宋体" w:hAnsi="宋体" w:eastAsia="宋体"/>
                <w:sz w:val="24"/>
                <w:szCs w:val="24"/>
              </w:rPr>
              <w:t>ll</w:t>
            </w:r>
          </w:p>
        </w:tc>
      </w:tr>
      <w:tr w14:paraId="2EBC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2491" w:type="pct"/>
            <w:tcMar>
              <w:top w:w="15" w:type="dxa"/>
              <w:left w:w="15" w:type="dxa"/>
              <w:right w:w="15" w:type="dxa"/>
            </w:tcMar>
            <w:vAlign w:val="center"/>
          </w:tcPr>
          <w:p w14:paraId="0F1424D5">
            <w:pPr>
              <w:jc w:val="center"/>
              <w:rPr>
                <w:rFonts w:ascii="宋体" w:hAnsi="宋体" w:eastAsia="宋体"/>
                <w:color w:val="000000"/>
                <w:sz w:val="24"/>
                <w:szCs w:val="24"/>
              </w:rPr>
            </w:pPr>
            <w:r>
              <w:rPr>
                <w:rFonts w:ascii="宋体" w:hAnsi="宋体" w:eastAsia="宋体"/>
                <w:sz w:val="24"/>
                <w:szCs w:val="24"/>
              </w:rPr>
              <w:t>Keystone Investors</w:t>
            </w:r>
          </w:p>
        </w:tc>
        <w:tc>
          <w:tcPr>
            <w:tcW w:w="2509" w:type="pct"/>
            <w:tcMar>
              <w:top w:w="15" w:type="dxa"/>
              <w:left w:w="15" w:type="dxa"/>
              <w:right w:w="15" w:type="dxa"/>
            </w:tcMar>
            <w:vAlign w:val="center"/>
          </w:tcPr>
          <w:p w14:paraId="12D5CA3C">
            <w:pPr>
              <w:jc w:val="center"/>
              <w:rPr>
                <w:rFonts w:ascii="宋体" w:hAnsi="宋体" w:eastAsia="宋体"/>
                <w:color w:val="000000"/>
                <w:sz w:val="24"/>
                <w:szCs w:val="24"/>
              </w:rPr>
            </w:pPr>
            <w:r>
              <w:rPr>
                <w:rFonts w:ascii="宋体" w:hAnsi="宋体" w:eastAsia="宋体"/>
                <w:sz w:val="24"/>
                <w:szCs w:val="24"/>
              </w:rPr>
              <w:t>Jiaqi Cheng</w:t>
            </w:r>
          </w:p>
        </w:tc>
      </w:tr>
      <w:tr w14:paraId="60A7E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2491" w:type="pct"/>
            <w:tcMar>
              <w:top w:w="15" w:type="dxa"/>
              <w:left w:w="15" w:type="dxa"/>
              <w:right w:w="15" w:type="dxa"/>
            </w:tcMar>
            <w:vAlign w:val="center"/>
          </w:tcPr>
          <w:p w14:paraId="02DFB7B7">
            <w:pPr>
              <w:jc w:val="center"/>
              <w:rPr>
                <w:rFonts w:ascii="宋体" w:hAnsi="宋体" w:eastAsia="宋体"/>
                <w:color w:val="000000"/>
                <w:sz w:val="24"/>
                <w:szCs w:val="24"/>
              </w:rPr>
            </w:pPr>
            <w:r>
              <w:rPr>
                <w:rFonts w:ascii="宋体" w:hAnsi="宋体" w:eastAsia="宋体"/>
                <w:sz w:val="24"/>
                <w:szCs w:val="24"/>
              </w:rPr>
              <w:t>Lygh Capital</w:t>
            </w:r>
          </w:p>
        </w:tc>
        <w:tc>
          <w:tcPr>
            <w:tcW w:w="2509" w:type="pct"/>
            <w:tcMar>
              <w:top w:w="15" w:type="dxa"/>
              <w:left w:w="15" w:type="dxa"/>
              <w:right w:w="15" w:type="dxa"/>
            </w:tcMar>
            <w:vAlign w:val="center"/>
          </w:tcPr>
          <w:p w14:paraId="5B979124">
            <w:pPr>
              <w:jc w:val="center"/>
              <w:rPr>
                <w:rFonts w:ascii="宋体" w:hAnsi="宋体" w:eastAsia="宋体"/>
                <w:color w:val="000000"/>
                <w:sz w:val="24"/>
                <w:szCs w:val="24"/>
              </w:rPr>
            </w:pPr>
            <w:r>
              <w:rPr>
                <w:rFonts w:ascii="宋体" w:hAnsi="宋体" w:eastAsia="宋体"/>
                <w:sz w:val="24"/>
                <w:szCs w:val="24"/>
              </w:rPr>
              <w:t>Grace Lu</w:t>
            </w:r>
          </w:p>
        </w:tc>
      </w:tr>
      <w:tr w14:paraId="11B52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2491" w:type="pct"/>
            <w:tcMar>
              <w:top w:w="15" w:type="dxa"/>
              <w:left w:w="15" w:type="dxa"/>
              <w:right w:w="15" w:type="dxa"/>
            </w:tcMar>
            <w:vAlign w:val="center"/>
          </w:tcPr>
          <w:p w14:paraId="2506FF91">
            <w:pPr>
              <w:jc w:val="center"/>
              <w:rPr>
                <w:rFonts w:ascii="宋体" w:hAnsi="宋体" w:eastAsia="宋体"/>
                <w:color w:val="000000"/>
                <w:sz w:val="24"/>
                <w:szCs w:val="24"/>
              </w:rPr>
            </w:pPr>
            <w:r>
              <w:rPr>
                <w:rFonts w:ascii="宋体" w:hAnsi="宋体" w:eastAsia="宋体"/>
                <w:sz w:val="24"/>
                <w:szCs w:val="24"/>
              </w:rPr>
              <w:t>Mirae Asset Global investments</w:t>
            </w:r>
          </w:p>
        </w:tc>
        <w:tc>
          <w:tcPr>
            <w:tcW w:w="2509" w:type="pct"/>
            <w:tcMar>
              <w:top w:w="15" w:type="dxa"/>
              <w:left w:w="15" w:type="dxa"/>
              <w:right w:w="15" w:type="dxa"/>
            </w:tcMar>
            <w:vAlign w:val="center"/>
          </w:tcPr>
          <w:p w14:paraId="1887181F">
            <w:pPr>
              <w:jc w:val="center"/>
              <w:rPr>
                <w:rFonts w:ascii="宋体" w:hAnsi="宋体" w:eastAsia="宋体"/>
                <w:color w:val="000000"/>
                <w:sz w:val="24"/>
                <w:szCs w:val="24"/>
              </w:rPr>
            </w:pPr>
            <w:r>
              <w:rPr>
                <w:rFonts w:ascii="宋体" w:hAnsi="宋体" w:eastAsia="宋体"/>
                <w:sz w:val="24"/>
                <w:szCs w:val="24"/>
              </w:rPr>
              <w:t>Daniel Zhou</w:t>
            </w:r>
          </w:p>
        </w:tc>
      </w:tr>
      <w:tr w14:paraId="474E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2491" w:type="pct"/>
            <w:tcMar>
              <w:top w:w="15" w:type="dxa"/>
              <w:left w:w="15" w:type="dxa"/>
              <w:right w:w="15" w:type="dxa"/>
            </w:tcMar>
            <w:vAlign w:val="center"/>
          </w:tcPr>
          <w:p w14:paraId="6E384753">
            <w:pPr>
              <w:jc w:val="center"/>
              <w:rPr>
                <w:rFonts w:ascii="宋体" w:hAnsi="宋体" w:eastAsia="宋体"/>
                <w:color w:val="000000"/>
                <w:sz w:val="24"/>
                <w:szCs w:val="24"/>
              </w:rPr>
            </w:pPr>
            <w:r>
              <w:rPr>
                <w:rFonts w:ascii="宋体" w:hAnsi="宋体" w:eastAsia="宋体"/>
                <w:sz w:val="24"/>
                <w:szCs w:val="24"/>
              </w:rPr>
              <w:t>Singular Asset Management</w:t>
            </w:r>
          </w:p>
        </w:tc>
        <w:tc>
          <w:tcPr>
            <w:tcW w:w="2509" w:type="pct"/>
            <w:tcMar>
              <w:top w:w="15" w:type="dxa"/>
              <w:left w:w="15" w:type="dxa"/>
              <w:right w:w="15" w:type="dxa"/>
            </w:tcMar>
            <w:vAlign w:val="center"/>
          </w:tcPr>
          <w:p w14:paraId="00152C39">
            <w:pPr>
              <w:jc w:val="center"/>
              <w:rPr>
                <w:rFonts w:ascii="宋体" w:hAnsi="宋体" w:eastAsia="宋体"/>
                <w:color w:val="000000"/>
                <w:sz w:val="24"/>
                <w:szCs w:val="24"/>
              </w:rPr>
            </w:pPr>
            <w:r>
              <w:rPr>
                <w:rFonts w:ascii="宋体" w:hAnsi="宋体" w:eastAsia="宋体"/>
                <w:sz w:val="24"/>
                <w:szCs w:val="24"/>
              </w:rPr>
              <w:t>KokLin Teoh</w:t>
            </w:r>
          </w:p>
        </w:tc>
      </w:tr>
      <w:tr w14:paraId="27D8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2491" w:type="pct"/>
            <w:tcMar>
              <w:top w:w="15" w:type="dxa"/>
              <w:left w:w="15" w:type="dxa"/>
              <w:right w:w="15" w:type="dxa"/>
            </w:tcMar>
            <w:vAlign w:val="center"/>
          </w:tcPr>
          <w:p w14:paraId="1FAAA849">
            <w:pPr>
              <w:jc w:val="center"/>
              <w:rPr>
                <w:rFonts w:ascii="宋体" w:hAnsi="宋体" w:eastAsia="宋体"/>
                <w:color w:val="000000"/>
                <w:sz w:val="24"/>
                <w:szCs w:val="24"/>
              </w:rPr>
            </w:pPr>
            <w:r>
              <w:rPr>
                <w:rFonts w:ascii="宋体" w:hAnsi="宋体" w:eastAsia="宋体"/>
                <w:sz w:val="24"/>
                <w:szCs w:val="24"/>
              </w:rPr>
              <w:t>SRS Investment Management.</w:t>
            </w:r>
          </w:p>
        </w:tc>
        <w:tc>
          <w:tcPr>
            <w:tcW w:w="2509" w:type="pct"/>
            <w:tcMar>
              <w:top w:w="15" w:type="dxa"/>
              <w:left w:w="15" w:type="dxa"/>
              <w:right w:w="15" w:type="dxa"/>
            </w:tcMar>
            <w:vAlign w:val="center"/>
          </w:tcPr>
          <w:p w14:paraId="7106AAF2">
            <w:pPr>
              <w:jc w:val="center"/>
              <w:rPr>
                <w:rFonts w:ascii="宋体" w:hAnsi="宋体" w:eastAsia="宋体"/>
                <w:color w:val="000000"/>
                <w:sz w:val="24"/>
                <w:szCs w:val="24"/>
              </w:rPr>
            </w:pPr>
            <w:r>
              <w:rPr>
                <w:rFonts w:ascii="宋体" w:hAnsi="宋体" w:eastAsia="宋体"/>
                <w:sz w:val="24"/>
                <w:szCs w:val="24"/>
              </w:rPr>
              <w:t>Xiao Cong</w:t>
            </w:r>
          </w:p>
        </w:tc>
      </w:tr>
      <w:tr w14:paraId="208E8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2491" w:type="pct"/>
            <w:tcMar>
              <w:top w:w="15" w:type="dxa"/>
              <w:left w:w="15" w:type="dxa"/>
              <w:right w:w="15" w:type="dxa"/>
            </w:tcMar>
            <w:vAlign w:val="center"/>
          </w:tcPr>
          <w:p w14:paraId="4774109F">
            <w:pPr>
              <w:jc w:val="center"/>
              <w:rPr>
                <w:rFonts w:ascii="宋体" w:hAnsi="宋体" w:eastAsia="宋体"/>
                <w:color w:val="000000"/>
                <w:sz w:val="24"/>
                <w:szCs w:val="24"/>
              </w:rPr>
            </w:pPr>
            <w:r>
              <w:rPr>
                <w:rFonts w:ascii="宋体" w:hAnsi="宋体" w:eastAsia="宋体"/>
                <w:sz w:val="24"/>
                <w:szCs w:val="24"/>
              </w:rPr>
              <w:t>Stillpoint Investments</w:t>
            </w:r>
          </w:p>
        </w:tc>
        <w:tc>
          <w:tcPr>
            <w:tcW w:w="2509" w:type="pct"/>
            <w:tcMar>
              <w:top w:w="15" w:type="dxa"/>
              <w:left w:w="15" w:type="dxa"/>
              <w:right w:w="15" w:type="dxa"/>
            </w:tcMar>
            <w:vAlign w:val="center"/>
          </w:tcPr>
          <w:p w14:paraId="4AAE6CBE">
            <w:pPr>
              <w:jc w:val="center"/>
              <w:rPr>
                <w:rFonts w:ascii="宋体" w:hAnsi="宋体" w:eastAsia="宋体"/>
                <w:color w:val="000000"/>
                <w:sz w:val="24"/>
                <w:szCs w:val="24"/>
              </w:rPr>
            </w:pPr>
            <w:r>
              <w:rPr>
                <w:rFonts w:ascii="宋体" w:hAnsi="宋体" w:eastAsia="宋体"/>
                <w:sz w:val="24"/>
                <w:szCs w:val="24"/>
              </w:rPr>
              <w:t>Julien Jing</w:t>
            </w:r>
          </w:p>
        </w:tc>
      </w:tr>
      <w:tr w14:paraId="6A348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2491" w:type="pct"/>
            <w:tcMar>
              <w:top w:w="15" w:type="dxa"/>
              <w:left w:w="15" w:type="dxa"/>
              <w:right w:w="15" w:type="dxa"/>
            </w:tcMar>
            <w:vAlign w:val="center"/>
          </w:tcPr>
          <w:p w14:paraId="1792CB64">
            <w:pPr>
              <w:jc w:val="center"/>
              <w:rPr>
                <w:rFonts w:ascii="宋体" w:hAnsi="宋体" w:eastAsia="宋体"/>
                <w:color w:val="000000"/>
                <w:sz w:val="24"/>
                <w:szCs w:val="24"/>
              </w:rPr>
            </w:pPr>
            <w:r>
              <w:rPr>
                <w:rFonts w:ascii="宋体" w:hAnsi="宋体" w:eastAsia="宋体"/>
                <w:sz w:val="24"/>
                <w:szCs w:val="24"/>
              </w:rPr>
              <w:t>Sumitomo Mitsui DS Asset Management</w:t>
            </w:r>
          </w:p>
        </w:tc>
        <w:tc>
          <w:tcPr>
            <w:tcW w:w="2509" w:type="pct"/>
            <w:tcMar>
              <w:top w:w="15" w:type="dxa"/>
              <w:left w:w="15" w:type="dxa"/>
              <w:right w:w="15" w:type="dxa"/>
            </w:tcMar>
            <w:vAlign w:val="center"/>
          </w:tcPr>
          <w:p w14:paraId="759181FC">
            <w:pPr>
              <w:jc w:val="center"/>
              <w:rPr>
                <w:rFonts w:ascii="宋体" w:hAnsi="宋体" w:eastAsia="宋体"/>
                <w:color w:val="000000"/>
                <w:sz w:val="24"/>
                <w:szCs w:val="24"/>
              </w:rPr>
            </w:pPr>
            <w:r>
              <w:rPr>
                <w:rFonts w:ascii="宋体" w:hAnsi="宋体" w:eastAsia="宋体"/>
                <w:sz w:val="24"/>
                <w:szCs w:val="24"/>
              </w:rPr>
              <w:t>Maggie Sun</w:t>
            </w:r>
          </w:p>
        </w:tc>
      </w:tr>
      <w:tr w14:paraId="2DC8D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2491" w:type="pct"/>
            <w:tcMar>
              <w:top w:w="15" w:type="dxa"/>
              <w:left w:w="15" w:type="dxa"/>
              <w:right w:w="15" w:type="dxa"/>
            </w:tcMar>
            <w:vAlign w:val="center"/>
          </w:tcPr>
          <w:p w14:paraId="7BEE86C6">
            <w:pPr>
              <w:jc w:val="center"/>
              <w:rPr>
                <w:rFonts w:ascii="宋体" w:hAnsi="宋体" w:eastAsia="宋体"/>
                <w:color w:val="000000"/>
                <w:sz w:val="24"/>
                <w:szCs w:val="24"/>
              </w:rPr>
            </w:pPr>
            <w:r>
              <w:rPr>
                <w:rFonts w:ascii="宋体" w:hAnsi="宋体" w:eastAsia="宋体"/>
                <w:sz w:val="24"/>
                <w:szCs w:val="24"/>
              </w:rPr>
              <w:t>UBS O'Connor</w:t>
            </w:r>
          </w:p>
        </w:tc>
        <w:tc>
          <w:tcPr>
            <w:tcW w:w="2509" w:type="pct"/>
            <w:tcMar>
              <w:top w:w="15" w:type="dxa"/>
              <w:left w:w="15" w:type="dxa"/>
              <w:right w:w="15" w:type="dxa"/>
            </w:tcMar>
            <w:vAlign w:val="center"/>
          </w:tcPr>
          <w:p w14:paraId="08B54947">
            <w:pPr>
              <w:jc w:val="center"/>
              <w:rPr>
                <w:rFonts w:ascii="宋体" w:hAnsi="宋体" w:eastAsia="宋体"/>
                <w:color w:val="000000"/>
                <w:sz w:val="24"/>
                <w:szCs w:val="24"/>
              </w:rPr>
            </w:pPr>
            <w:r>
              <w:rPr>
                <w:rFonts w:ascii="宋体" w:hAnsi="宋体" w:eastAsia="宋体"/>
                <w:sz w:val="24"/>
                <w:szCs w:val="24"/>
              </w:rPr>
              <w:t>Alan Koh</w:t>
            </w:r>
          </w:p>
        </w:tc>
      </w:tr>
      <w:tr w14:paraId="6C21E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2491" w:type="pct"/>
            <w:tcMar>
              <w:top w:w="15" w:type="dxa"/>
              <w:left w:w="15" w:type="dxa"/>
              <w:right w:w="15" w:type="dxa"/>
            </w:tcMar>
            <w:vAlign w:val="center"/>
          </w:tcPr>
          <w:p w14:paraId="0D4419EA">
            <w:pPr>
              <w:jc w:val="center"/>
              <w:rPr>
                <w:rFonts w:ascii="宋体" w:hAnsi="宋体" w:eastAsia="宋体"/>
                <w:color w:val="000000"/>
                <w:sz w:val="24"/>
                <w:szCs w:val="24"/>
              </w:rPr>
            </w:pPr>
            <w:r>
              <w:rPr>
                <w:rFonts w:ascii="宋体" w:hAnsi="宋体" w:eastAsia="宋体"/>
                <w:sz w:val="24"/>
                <w:szCs w:val="24"/>
              </w:rPr>
              <w:t>Union Bancaire Privee</w:t>
            </w:r>
          </w:p>
        </w:tc>
        <w:tc>
          <w:tcPr>
            <w:tcW w:w="2509" w:type="pct"/>
            <w:tcMar>
              <w:top w:w="15" w:type="dxa"/>
              <w:left w:w="15" w:type="dxa"/>
              <w:right w:w="15" w:type="dxa"/>
            </w:tcMar>
            <w:vAlign w:val="center"/>
          </w:tcPr>
          <w:p w14:paraId="08A2E46D">
            <w:pPr>
              <w:jc w:val="center"/>
              <w:rPr>
                <w:rFonts w:ascii="宋体" w:hAnsi="宋体" w:eastAsia="宋体"/>
                <w:color w:val="000000"/>
                <w:sz w:val="24"/>
                <w:szCs w:val="24"/>
              </w:rPr>
            </w:pPr>
            <w:r>
              <w:rPr>
                <w:rFonts w:ascii="宋体" w:hAnsi="宋体" w:eastAsia="宋体"/>
                <w:sz w:val="24"/>
                <w:szCs w:val="24"/>
              </w:rPr>
              <w:t>Yiping Du</w:t>
            </w:r>
          </w:p>
        </w:tc>
      </w:tr>
    </w:tbl>
    <w:p w14:paraId="157A2F6F">
      <w:pPr>
        <w:spacing w:line="26" w:lineRule="atLeast"/>
        <w:rPr>
          <w:rFonts w:ascii="宋体" w:hAnsi="宋体" w:eastAsia="宋体" w:cs="宋体"/>
          <w:sz w:val="24"/>
          <w:szCs w:val="24"/>
        </w:rPr>
      </w:pPr>
      <w:r>
        <w:rPr>
          <w:rFonts w:hint="eastAsia" w:ascii="宋体" w:hAnsi="宋体" w:eastAsia="宋体" w:cs="宋体"/>
          <w:sz w:val="24"/>
          <w:szCs w:val="24"/>
        </w:rPr>
        <w:t>注：以上排名不分先后。</w:t>
      </w:r>
    </w:p>
    <w:p w14:paraId="73A0004B">
      <w:pPr>
        <w:spacing w:line="26" w:lineRule="atLeast"/>
        <w:rPr>
          <w:rFonts w:ascii="宋体" w:hAnsi="宋体" w:eastAsia="宋体" w:cs="宋体"/>
          <w:sz w:val="24"/>
          <w:szCs w:val="24"/>
        </w:rPr>
      </w:pPr>
    </w:p>
    <w:p w14:paraId="4C3DA45F">
      <w:pPr>
        <w:spacing w:line="26" w:lineRule="atLeast"/>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04733">
    <w:pPr>
      <w:pStyle w:val="8"/>
      <w:jc w:val="center"/>
      <w:rPr>
        <w:rFonts w:ascii="Times New Roman" w:hAnsi="Times New Roman" w:eastAsia="楷体"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revisionView w:markup="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EEB"/>
    <w:rsid w:val="00003356"/>
    <w:rsid w:val="00007FE4"/>
    <w:rsid w:val="00010035"/>
    <w:rsid w:val="00011B34"/>
    <w:rsid w:val="00012A73"/>
    <w:rsid w:val="00013E1B"/>
    <w:rsid w:val="0001443F"/>
    <w:rsid w:val="00014A31"/>
    <w:rsid w:val="00015C91"/>
    <w:rsid w:val="00015FED"/>
    <w:rsid w:val="000167BA"/>
    <w:rsid w:val="00024BEE"/>
    <w:rsid w:val="00027C7A"/>
    <w:rsid w:val="0003164E"/>
    <w:rsid w:val="00031B93"/>
    <w:rsid w:val="0003367E"/>
    <w:rsid w:val="000339F1"/>
    <w:rsid w:val="0003519D"/>
    <w:rsid w:val="00036890"/>
    <w:rsid w:val="000374AB"/>
    <w:rsid w:val="00042E2A"/>
    <w:rsid w:val="00043499"/>
    <w:rsid w:val="0004384A"/>
    <w:rsid w:val="00044F83"/>
    <w:rsid w:val="0004579D"/>
    <w:rsid w:val="00050154"/>
    <w:rsid w:val="0005076E"/>
    <w:rsid w:val="0005110A"/>
    <w:rsid w:val="00051A5E"/>
    <w:rsid w:val="00051BB0"/>
    <w:rsid w:val="00052976"/>
    <w:rsid w:val="00053187"/>
    <w:rsid w:val="00053566"/>
    <w:rsid w:val="000540CD"/>
    <w:rsid w:val="00057AB4"/>
    <w:rsid w:val="00061226"/>
    <w:rsid w:val="00062D8C"/>
    <w:rsid w:val="00063266"/>
    <w:rsid w:val="0006450F"/>
    <w:rsid w:val="00064F0C"/>
    <w:rsid w:val="00065B65"/>
    <w:rsid w:val="000668BB"/>
    <w:rsid w:val="00071BE8"/>
    <w:rsid w:val="00074294"/>
    <w:rsid w:val="000757A6"/>
    <w:rsid w:val="0007589F"/>
    <w:rsid w:val="000774B9"/>
    <w:rsid w:val="00082AD3"/>
    <w:rsid w:val="00082FB1"/>
    <w:rsid w:val="000840E0"/>
    <w:rsid w:val="00085FE6"/>
    <w:rsid w:val="000868A3"/>
    <w:rsid w:val="000872E0"/>
    <w:rsid w:val="000944A8"/>
    <w:rsid w:val="00094581"/>
    <w:rsid w:val="00095991"/>
    <w:rsid w:val="000A321E"/>
    <w:rsid w:val="000A33E6"/>
    <w:rsid w:val="000A35C4"/>
    <w:rsid w:val="000A369B"/>
    <w:rsid w:val="000A3F9E"/>
    <w:rsid w:val="000A6F97"/>
    <w:rsid w:val="000A710B"/>
    <w:rsid w:val="000A7B8B"/>
    <w:rsid w:val="000B0317"/>
    <w:rsid w:val="000B04A9"/>
    <w:rsid w:val="000B29CE"/>
    <w:rsid w:val="000B47B3"/>
    <w:rsid w:val="000B6740"/>
    <w:rsid w:val="000B7094"/>
    <w:rsid w:val="000B714C"/>
    <w:rsid w:val="000B74A5"/>
    <w:rsid w:val="000C016A"/>
    <w:rsid w:val="000C03FB"/>
    <w:rsid w:val="000C5575"/>
    <w:rsid w:val="000C636D"/>
    <w:rsid w:val="000D13F6"/>
    <w:rsid w:val="000D1EF0"/>
    <w:rsid w:val="000D2188"/>
    <w:rsid w:val="000D32E2"/>
    <w:rsid w:val="000D3B8B"/>
    <w:rsid w:val="000D3C16"/>
    <w:rsid w:val="000D58C0"/>
    <w:rsid w:val="000D6014"/>
    <w:rsid w:val="000D60C2"/>
    <w:rsid w:val="000D6DED"/>
    <w:rsid w:val="000D6E21"/>
    <w:rsid w:val="000D786E"/>
    <w:rsid w:val="000E2FC8"/>
    <w:rsid w:val="000E31C1"/>
    <w:rsid w:val="000E48ED"/>
    <w:rsid w:val="000E4B73"/>
    <w:rsid w:val="000F01AB"/>
    <w:rsid w:val="000F138A"/>
    <w:rsid w:val="000F1983"/>
    <w:rsid w:val="000F1C4C"/>
    <w:rsid w:val="000F3832"/>
    <w:rsid w:val="000F3970"/>
    <w:rsid w:val="000F3FD1"/>
    <w:rsid w:val="000F513D"/>
    <w:rsid w:val="000F53CF"/>
    <w:rsid w:val="000F5F62"/>
    <w:rsid w:val="000F61D9"/>
    <w:rsid w:val="000F7B39"/>
    <w:rsid w:val="00102EB3"/>
    <w:rsid w:val="001040DD"/>
    <w:rsid w:val="0010531E"/>
    <w:rsid w:val="00106AF2"/>
    <w:rsid w:val="0010790F"/>
    <w:rsid w:val="00111261"/>
    <w:rsid w:val="00113A90"/>
    <w:rsid w:val="0011403A"/>
    <w:rsid w:val="001148D6"/>
    <w:rsid w:val="00114F22"/>
    <w:rsid w:val="00115B24"/>
    <w:rsid w:val="00116765"/>
    <w:rsid w:val="00116B88"/>
    <w:rsid w:val="00117180"/>
    <w:rsid w:val="00120EB5"/>
    <w:rsid w:val="00120F45"/>
    <w:rsid w:val="00121506"/>
    <w:rsid w:val="00121850"/>
    <w:rsid w:val="00121BE7"/>
    <w:rsid w:val="001231E3"/>
    <w:rsid w:val="001233D8"/>
    <w:rsid w:val="001244E8"/>
    <w:rsid w:val="001262CF"/>
    <w:rsid w:val="0012780B"/>
    <w:rsid w:val="00133E07"/>
    <w:rsid w:val="00135AB3"/>
    <w:rsid w:val="00136474"/>
    <w:rsid w:val="001405CE"/>
    <w:rsid w:val="001407BD"/>
    <w:rsid w:val="00141C79"/>
    <w:rsid w:val="00141CBE"/>
    <w:rsid w:val="00142144"/>
    <w:rsid w:val="00142A1C"/>
    <w:rsid w:val="00144822"/>
    <w:rsid w:val="0014537D"/>
    <w:rsid w:val="00147916"/>
    <w:rsid w:val="001523A9"/>
    <w:rsid w:val="00152A91"/>
    <w:rsid w:val="00154900"/>
    <w:rsid w:val="001555D1"/>
    <w:rsid w:val="0015596E"/>
    <w:rsid w:val="00155B17"/>
    <w:rsid w:val="0015624C"/>
    <w:rsid w:val="0015692C"/>
    <w:rsid w:val="00156DD7"/>
    <w:rsid w:val="00157ABD"/>
    <w:rsid w:val="00160083"/>
    <w:rsid w:val="0016107A"/>
    <w:rsid w:val="00161C57"/>
    <w:rsid w:val="0016289E"/>
    <w:rsid w:val="001656EF"/>
    <w:rsid w:val="0016685A"/>
    <w:rsid w:val="00166B5C"/>
    <w:rsid w:val="0017244C"/>
    <w:rsid w:val="0017531F"/>
    <w:rsid w:val="00175722"/>
    <w:rsid w:val="0018005E"/>
    <w:rsid w:val="001827A3"/>
    <w:rsid w:val="00184C8E"/>
    <w:rsid w:val="0018550C"/>
    <w:rsid w:val="0018693F"/>
    <w:rsid w:val="001905B4"/>
    <w:rsid w:val="00193296"/>
    <w:rsid w:val="00194754"/>
    <w:rsid w:val="00194E4D"/>
    <w:rsid w:val="00195943"/>
    <w:rsid w:val="001959F4"/>
    <w:rsid w:val="00195CCA"/>
    <w:rsid w:val="00195E0D"/>
    <w:rsid w:val="0019624F"/>
    <w:rsid w:val="001A17E9"/>
    <w:rsid w:val="001A1B6D"/>
    <w:rsid w:val="001A1BA6"/>
    <w:rsid w:val="001A2379"/>
    <w:rsid w:val="001A484B"/>
    <w:rsid w:val="001A6F33"/>
    <w:rsid w:val="001B014B"/>
    <w:rsid w:val="001B1667"/>
    <w:rsid w:val="001B4091"/>
    <w:rsid w:val="001B48A8"/>
    <w:rsid w:val="001B5246"/>
    <w:rsid w:val="001C0CE5"/>
    <w:rsid w:val="001C1947"/>
    <w:rsid w:val="001C3011"/>
    <w:rsid w:val="001C524F"/>
    <w:rsid w:val="001D04F4"/>
    <w:rsid w:val="001D26F5"/>
    <w:rsid w:val="001D477E"/>
    <w:rsid w:val="001D4C88"/>
    <w:rsid w:val="001D4E53"/>
    <w:rsid w:val="001D5771"/>
    <w:rsid w:val="001E1E30"/>
    <w:rsid w:val="001E2D8C"/>
    <w:rsid w:val="001E3316"/>
    <w:rsid w:val="001E5202"/>
    <w:rsid w:val="001E558D"/>
    <w:rsid w:val="001E5AB6"/>
    <w:rsid w:val="001E6E32"/>
    <w:rsid w:val="001F059B"/>
    <w:rsid w:val="001F1B65"/>
    <w:rsid w:val="001F3293"/>
    <w:rsid w:val="001F4081"/>
    <w:rsid w:val="0020296F"/>
    <w:rsid w:val="00204F62"/>
    <w:rsid w:val="00207275"/>
    <w:rsid w:val="0020738B"/>
    <w:rsid w:val="00207E3B"/>
    <w:rsid w:val="0021070C"/>
    <w:rsid w:val="00211508"/>
    <w:rsid w:val="0021343C"/>
    <w:rsid w:val="00213E73"/>
    <w:rsid w:val="00213F51"/>
    <w:rsid w:val="00214AC6"/>
    <w:rsid w:val="00214C9E"/>
    <w:rsid w:val="0021658D"/>
    <w:rsid w:val="002167C9"/>
    <w:rsid w:val="00216D5B"/>
    <w:rsid w:val="002178CD"/>
    <w:rsid w:val="002271E6"/>
    <w:rsid w:val="0023040C"/>
    <w:rsid w:val="002310B3"/>
    <w:rsid w:val="00231261"/>
    <w:rsid w:val="00232540"/>
    <w:rsid w:val="00233901"/>
    <w:rsid w:val="00233DC7"/>
    <w:rsid w:val="0023401B"/>
    <w:rsid w:val="002351E1"/>
    <w:rsid w:val="00235706"/>
    <w:rsid w:val="002358D6"/>
    <w:rsid w:val="002362E2"/>
    <w:rsid w:val="00236F03"/>
    <w:rsid w:val="0023706A"/>
    <w:rsid w:val="00237D3E"/>
    <w:rsid w:val="0024161B"/>
    <w:rsid w:val="00243322"/>
    <w:rsid w:val="00244D97"/>
    <w:rsid w:val="00245017"/>
    <w:rsid w:val="0024677B"/>
    <w:rsid w:val="002470FC"/>
    <w:rsid w:val="00251103"/>
    <w:rsid w:val="00251B9B"/>
    <w:rsid w:val="00253404"/>
    <w:rsid w:val="0025476A"/>
    <w:rsid w:val="0025647E"/>
    <w:rsid w:val="002573D8"/>
    <w:rsid w:val="0026402F"/>
    <w:rsid w:val="002654C8"/>
    <w:rsid w:val="0026755A"/>
    <w:rsid w:val="00267C4F"/>
    <w:rsid w:val="00267F5A"/>
    <w:rsid w:val="0027015C"/>
    <w:rsid w:val="00271BBF"/>
    <w:rsid w:val="00273911"/>
    <w:rsid w:val="002749AB"/>
    <w:rsid w:val="0027506F"/>
    <w:rsid w:val="0028089E"/>
    <w:rsid w:val="002811F6"/>
    <w:rsid w:val="00282616"/>
    <w:rsid w:val="002846E9"/>
    <w:rsid w:val="00284DAF"/>
    <w:rsid w:val="002850EF"/>
    <w:rsid w:val="00285C3D"/>
    <w:rsid w:val="00290D1C"/>
    <w:rsid w:val="00291ED4"/>
    <w:rsid w:val="00292A3E"/>
    <w:rsid w:val="00293289"/>
    <w:rsid w:val="00295AF3"/>
    <w:rsid w:val="002A09E6"/>
    <w:rsid w:val="002A0C93"/>
    <w:rsid w:val="002A2F73"/>
    <w:rsid w:val="002A383C"/>
    <w:rsid w:val="002A4A48"/>
    <w:rsid w:val="002A55D1"/>
    <w:rsid w:val="002A56DE"/>
    <w:rsid w:val="002A66F4"/>
    <w:rsid w:val="002A6B8D"/>
    <w:rsid w:val="002A7CFA"/>
    <w:rsid w:val="002B0334"/>
    <w:rsid w:val="002B04D7"/>
    <w:rsid w:val="002B0C96"/>
    <w:rsid w:val="002B29AC"/>
    <w:rsid w:val="002B5DBA"/>
    <w:rsid w:val="002B7323"/>
    <w:rsid w:val="002B74AE"/>
    <w:rsid w:val="002C07A3"/>
    <w:rsid w:val="002C11BF"/>
    <w:rsid w:val="002C396A"/>
    <w:rsid w:val="002D04C1"/>
    <w:rsid w:val="002D06CA"/>
    <w:rsid w:val="002D112C"/>
    <w:rsid w:val="002D438D"/>
    <w:rsid w:val="002D51E1"/>
    <w:rsid w:val="002D5E99"/>
    <w:rsid w:val="002D6402"/>
    <w:rsid w:val="002D69E8"/>
    <w:rsid w:val="002D7AC2"/>
    <w:rsid w:val="002E0D4E"/>
    <w:rsid w:val="002E2557"/>
    <w:rsid w:val="002E2BCE"/>
    <w:rsid w:val="002E456E"/>
    <w:rsid w:val="002E535C"/>
    <w:rsid w:val="002E53FD"/>
    <w:rsid w:val="002F03E4"/>
    <w:rsid w:val="002F0B4A"/>
    <w:rsid w:val="002F332F"/>
    <w:rsid w:val="002F3B73"/>
    <w:rsid w:val="002F4320"/>
    <w:rsid w:val="00302651"/>
    <w:rsid w:val="00302C7E"/>
    <w:rsid w:val="003048E7"/>
    <w:rsid w:val="00304FE8"/>
    <w:rsid w:val="00310A78"/>
    <w:rsid w:val="0031257A"/>
    <w:rsid w:val="003147FA"/>
    <w:rsid w:val="00314C51"/>
    <w:rsid w:val="00314CFB"/>
    <w:rsid w:val="003154BA"/>
    <w:rsid w:val="00317D71"/>
    <w:rsid w:val="00320325"/>
    <w:rsid w:val="003208BB"/>
    <w:rsid w:val="00320E80"/>
    <w:rsid w:val="003228F6"/>
    <w:rsid w:val="003233B2"/>
    <w:rsid w:val="003233B5"/>
    <w:rsid w:val="00327D28"/>
    <w:rsid w:val="00330FFA"/>
    <w:rsid w:val="00331DF7"/>
    <w:rsid w:val="003321B6"/>
    <w:rsid w:val="00333F60"/>
    <w:rsid w:val="0033474E"/>
    <w:rsid w:val="00340C2C"/>
    <w:rsid w:val="003412A3"/>
    <w:rsid w:val="00342366"/>
    <w:rsid w:val="00351193"/>
    <w:rsid w:val="00355BB6"/>
    <w:rsid w:val="00356DFF"/>
    <w:rsid w:val="00357EA6"/>
    <w:rsid w:val="0036032B"/>
    <w:rsid w:val="00361535"/>
    <w:rsid w:val="00361E57"/>
    <w:rsid w:val="00361E5C"/>
    <w:rsid w:val="00362674"/>
    <w:rsid w:val="00362724"/>
    <w:rsid w:val="00362C88"/>
    <w:rsid w:val="00362D9D"/>
    <w:rsid w:val="00363D5E"/>
    <w:rsid w:val="0036444C"/>
    <w:rsid w:val="0037172A"/>
    <w:rsid w:val="003717A3"/>
    <w:rsid w:val="00373868"/>
    <w:rsid w:val="00374560"/>
    <w:rsid w:val="00375E83"/>
    <w:rsid w:val="003769DF"/>
    <w:rsid w:val="00376F76"/>
    <w:rsid w:val="003778EC"/>
    <w:rsid w:val="00382E23"/>
    <w:rsid w:val="00383570"/>
    <w:rsid w:val="003840B0"/>
    <w:rsid w:val="003850AA"/>
    <w:rsid w:val="00385A6F"/>
    <w:rsid w:val="00387894"/>
    <w:rsid w:val="00387DBA"/>
    <w:rsid w:val="00390D99"/>
    <w:rsid w:val="00391597"/>
    <w:rsid w:val="00393664"/>
    <w:rsid w:val="003937E3"/>
    <w:rsid w:val="003940E4"/>
    <w:rsid w:val="003951FD"/>
    <w:rsid w:val="00396027"/>
    <w:rsid w:val="00397B3D"/>
    <w:rsid w:val="003A054B"/>
    <w:rsid w:val="003A0696"/>
    <w:rsid w:val="003A0B71"/>
    <w:rsid w:val="003A19E3"/>
    <w:rsid w:val="003A2031"/>
    <w:rsid w:val="003A2368"/>
    <w:rsid w:val="003A2A06"/>
    <w:rsid w:val="003A4C12"/>
    <w:rsid w:val="003A5F10"/>
    <w:rsid w:val="003A67C8"/>
    <w:rsid w:val="003B06D0"/>
    <w:rsid w:val="003B25C7"/>
    <w:rsid w:val="003B4983"/>
    <w:rsid w:val="003B5262"/>
    <w:rsid w:val="003B539B"/>
    <w:rsid w:val="003B6DB1"/>
    <w:rsid w:val="003B6E74"/>
    <w:rsid w:val="003B754C"/>
    <w:rsid w:val="003B7FAF"/>
    <w:rsid w:val="003C00F2"/>
    <w:rsid w:val="003C216F"/>
    <w:rsid w:val="003C43B1"/>
    <w:rsid w:val="003C4D8D"/>
    <w:rsid w:val="003C68FE"/>
    <w:rsid w:val="003C6A82"/>
    <w:rsid w:val="003C6AAF"/>
    <w:rsid w:val="003C6B9F"/>
    <w:rsid w:val="003C7D42"/>
    <w:rsid w:val="003D3340"/>
    <w:rsid w:val="003D5A13"/>
    <w:rsid w:val="003D7590"/>
    <w:rsid w:val="003E2D54"/>
    <w:rsid w:val="003E42A9"/>
    <w:rsid w:val="003E5F45"/>
    <w:rsid w:val="003E631C"/>
    <w:rsid w:val="003E7BD4"/>
    <w:rsid w:val="003F38AF"/>
    <w:rsid w:val="003F45BF"/>
    <w:rsid w:val="003F7D43"/>
    <w:rsid w:val="00401685"/>
    <w:rsid w:val="0040209F"/>
    <w:rsid w:val="00404F62"/>
    <w:rsid w:val="00405EDF"/>
    <w:rsid w:val="00407666"/>
    <w:rsid w:val="00407A63"/>
    <w:rsid w:val="00407D41"/>
    <w:rsid w:val="004108AD"/>
    <w:rsid w:val="00410A5D"/>
    <w:rsid w:val="00411425"/>
    <w:rsid w:val="00411C74"/>
    <w:rsid w:val="00413B77"/>
    <w:rsid w:val="00416230"/>
    <w:rsid w:val="00417142"/>
    <w:rsid w:val="004219B0"/>
    <w:rsid w:val="00421F7A"/>
    <w:rsid w:val="00422822"/>
    <w:rsid w:val="00424C3F"/>
    <w:rsid w:val="00426A27"/>
    <w:rsid w:val="0042733C"/>
    <w:rsid w:val="00430EAB"/>
    <w:rsid w:val="004328C9"/>
    <w:rsid w:val="00434E19"/>
    <w:rsid w:val="00435416"/>
    <w:rsid w:val="004378B2"/>
    <w:rsid w:val="00440D15"/>
    <w:rsid w:val="00441837"/>
    <w:rsid w:val="00443696"/>
    <w:rsid w:val="00444803"/>
    <w:rsid w:val="00446847"/>
    <w:rsid w:val="004472C8"/>
    <w:rsid w:val="004519F5"/>
    <w:rsid w:val="004530DB"/>
    <w:rsid w:val="0045340C"/>
    <w:rsid w:val="0045344E"/>
    <w:rsid w:val="004534CE"/>
    <w:rsid w:val="00453681"/>
    <w:rsid w:val="004551CC"/>
    <w:rsid w:val="00460B90"/>
    <w:rsid w:val="00461830"/>
    <w:rsid w:val="00462BBE"/>
    <w:rsid w:val="00462F19"/>
    <w:rsid w:val="0046441E"/>
    <w:rsid w:val="004672CE"/>
    <w:rsid w:val="00467754"/>
    <w:rsid w:val="0047119D"/>
    <w:rsid w:val="00471DBD"/>
    <w:rsid w:val="00474397"/>
    <w:rsid w:val="00475681"/>
    <w:rsid w:val="00475ADB"/>
    <w:rsid w:val="00476639"/>
    <w:rsid w:val="004775C0"/>
    <w:rsid w:val="00480901"/>
    <w:rsid w:val="00481200"/>
    <w:rsid w:val="004852E5"/>
    <w:rsid w:val="0048745F"/>
    <w:rsid w:val="004917C5"/>
    <w:rsid w:val="004934BB"/>
    <w:rsid w:val="004940A8"/>
    <w:rsid w:val="00495364"/>
    <w:rsid w:val="0049597D"/>
    <w:rsid w:val="00497494"/>
    <w:rsid w:val="004A1E67"/>
    <w:rsid w:val="004A2573"/>
    <w:rsid w:val="004A5000"/>
    <w:rsid w:val="004A68C9"/>
    <w:rsid w:val="004A6E7D"/>
    <w:rsid w:val="004C0498"/>
    <w:rsid w:val="004C0CEA"/>
    <w:rsid w:val="004C1504"/>
    <w:rsid w:val="004C33E9"/>
    <w:rsid w:val="004C564E"/>
    <w:rsid w:val="004C686F"/>
    <w:rsid w:val="004C78AA"/>
    <w:rsid w:val="004D0CD3"/>
    <w:rsid w:val="004D21AD"/>
    <w:rsid w:val="004D2AAA"/>
    <w:rsid w:val="004D3FB3"/>
    <w:rsid w:val="004D4D07"/>
    <w:rsid w:val="004D5166"/>
    <w:rsid w:val="004D6A90"/>
    <w:rsid w:val="004D7BFA"/>
    <w:rsid w:val="004E09CB"/>
    <w:rsid w:val="004E0B66"/>
    <w:rsid w:val="004E5A4A"/>
    <w:rsid w:val="004E7287"/>
    <w:rsid w:val="004F28B8"/>
    <w:rsid w:val="00500DEF"/>
    <w:rsid w:val="00501159"/>
    <w:rsid w:val="00502E11"/>
    <w:rsid w:val="005032AD"/>
    <w:rsid w:val="005039CD"/>
    <w:rsid w:val="005048B6"/>
    <w:rsid w:val="00506D8B"/>
    <w:rsid w:val="0050711D"/>
    <w:rsid w:val="005072AE"/>
    <w:rsid w:val="0051055F"/>
    <w:rsid w:val="005119AB"/>
    <w:rsid w:val="00514A6C"/>
    <w:rsid w:val="00514D93"/>
    <w:rsid w:val="0052041D"/>
    <w:rsid w:val="005240D2"/>
    <w:rsid w:val="00525E5D"/>
    <w:rsid w:val="005264DB"/>
    <w:rsid w:val="00527768"/>
    <w:rsid w:val="00527AE5"/>
    <w:rsid w:val="0053241C"/>
    <w:rsid w:val="005324BB"/>
    <w:rsid w:val="005335B8"/>
    <w:rsid w:val="0053390C"/>
    <w:rsid w:val="00533C83"/>
    <w:rsid w:val="00544D10"/>
    <w:rsid w:val="0054553A"/>
    <w:rsid w:val="00546DF2"/>
    <w:rsid w:val="005470C2"/>
    <w:rsid w:val="00550E8B"/>
    <w:rsid w:val="0055313D"/>
    <w:rsid w:val="00555BE0"/>
    <w:rsid w:val="00555DE5"/>
    <w:rsid w:val="00556600"/>
    <w:rsid w:val="005579EC"/>
    <w:rsid w:val="0056023B"/>
    <w:rsid w:val="005619D0"/>
    <w:rsid w:val="00565ADA"/>
    <w:rsid w:val="00566185"/>
    <w:rsid w:val="00566942"/>
    <w:rsid w:val="00567C27"/>
    <w:rsid w:val="0057027F"/>
    <w:rsid w:val="00571E95"/>
    <w:rsid w:val="00574039"/>
    <w:rsid w:val="00574854"/>
    <w:rsid w:val="00574888"/>
    <w:rsid w:val="005754B6"/>
    <w:rsid w:val="005769F1"/>
    <w:rsid w:val="0057701E"/>
    <w:rsid w:val="0057767D"/>
    <w:rsid w:val="005819F9"/>
    <w:rsid w:val="00585374"/>
    <w:rsid w:val="005870E5"/>
    <w:rsid w:val="00590C2D"/>
    <w:rsid w:val="00592776"/>
    <w:rsid w:val="00594B1B"/>
    <w:rsid w:val="00595E46"/>
    <w:rsid w:val="005966FD"/>
    <w:rsid w:val="00596883"/>
    <w:rsid w:val="00596ED7"/>
    <w:rsid w:val="005A1D1C"/>
    <w:rsid w:val="005A1E07"/>
    <w:rsid w:val="005A2B52"/>
    <w:rsid w:val="005A305B"/>
    <w:rsid w:val="005A38FE"/>
    <w:rsid w:val="005A48F9"/>
    <w:rsid w:val="005A63FB"/>
    <w:rsid w:val="005A658B"/>
    <w:rsid w:val="005B1197"/>
    <w:rsid w:val="005B1588"/>
    <w:rsid w:val="005B2C65"/>
    <w:rsid w:val="005B48C6"/>
    <w:rsid w:val="005B4A88"/>
    <w:rsid w:val="005B4B46"/>
    <w:rsid w:val="005B5447"/>
    <w:rsid w:val="005B7EFF"/>
    <w:rsid w:val="005C044C"/>
    <w:rsid w:val="005C2FE2"/>
    <w:rsid w:val="005C74E6"/>
    <w:rsid w:val="005D0973"/>
    <w:rsid w:val="005D0E85"/>
    <w:rsid w:val="005D1524"/>
    <w:rsid w:val="005D1573"/>
    <w:rsid w:val="005D1C35"/>
    <w:rsid w:val="005D1E66"/>
    <w:rsid w:val="005D2305"/>
    <w:rsid w:val="005D3EC1"/>
    <w:rsid w:val="005D5B1A"/>
    <w:rsid w:val="005D6C5E"/>
    <w:rsid w:val="005E19BB"/>
    <w:rsid w:val="005E291C"/>
    <w:rsid w:val="005E4A76"/>
    <w:rsid w:val="005E54A2"/>
    <w:rsid w:val="005F2DB6"/>
    <w:rsid w:val="005F3050"/>
    <w:rsid w:val="005F44C7"/>
    <w:rsid w:val="005F53C8"/>
    <w:rsid w:val="005F5A4B"/>
    <w:rsid w:val="005F5D77"/>
    <w:rsid w:val="00600316"/>
    <w:rsid w:val="0060190C"/>
    <w:rsid w:val="00603A0B"/>
    <w:rsid w:val="006055B0"/>
    <w:rsid w:val="00612B2F"/>
    <w:rsid w:val="00615F69"/>
    <w:rsid w:val="006161CE"/>
    <w:rsid w:val="0061788D"/>
    <w:rsid w:val="00620117"/>
    <w:rsid w:val="0062131D"/>
    <w:rsid w:val="00621EA5"/>
    <w:rsid w:val="006248AC"/>
    <w:rsid w:val="006253A5"/>
    <w:rsid w:val="00632C43"/>
    <w:rsid w:val="00632F13"/>
    <w:rsid w:val="00633023"/>
    <w:rsid w:val="00633D6D"/>
    <w:rsid w:val="00634ADA"/>
    <w:rsid w:val="006374CD"/>
    <w:rsid w:val="006411E2"/>
    <w:rsid w:val="00641DFD"/>
    <w:rsid w:val="00643380"/>
    <w:rsid w:val="00643754"/>
    <w:rsid w:val="00647460"/>
    <w:rsid w:val="006507FC"/>
    <w:rsid w:val="0065084A"/>
    <w:rsid w:val="00651801"/>
    <w:rsid w:val="00656BC5"/>
    <w:rsid w:val="00657C09"/>
    <w:rsid w:val="00660B39"/>
    <w:rsid w:val="00661AEE"/>
    <w:rsid w:val="00663CAE"/>
    <w:rsid w:val="00663D89"/>
    <w:rsid w:val="006642FB"/>
    <w:rsid w:val="00665786"/>
    <w:rsid w:val="00665D8B"/>
    <w:rsid w:val="00673477"/>
    <w:rsid w:val="0067409A"/>
    <w:rsid w:val="0067570B"/>
    <w:rsid w:val="00675A0C"/>
    <w:rsid w:val="006766AB"/>
    <w:rsid w:val="00676AFA"/>
    <w:rsid w:val="00676B3B"/>
    <w:rsid w:val="006779BF"/>
    <w:rsid w:val="006808CD"/>
    <w:rsid w:val="006813B5"/>
    <w:rsid w:val="006817A8"/>
    <w:rsid w:val="006825C1"/>
    <w:rsid w:val="006830F3"/>
    <w:rsid w:val="006846E3"/>
    <w:rsid w:val="00685FD0"/>
    <w:rsid w:val="00686944"/>
    <w:rsid w:val="00686E2C"/>
    <w:rsid w:val="00690453"/>
    <w:rsid w:val="0069089F"/>
    <w:rsid w:val="00691672"/>
    <w:rsid w:val="006917BC"/>
    <w:rsid w:val="00691A32"/>
    <w:rsid w:val="00693762"/>
    <w:rsid w:val="00693FE1"/>
    <w:rsid w:val="00694F9C"/>
    <w:rsid w:val="006967C2"/>
    <w:rsid w:val="00697BA9"/>
    <w:rsid w:val="006A04DA"/>
    <w:rsid w:val="006A0591"/>
    <w:rsid w:val="006A470E"/>
    <w:rsid w:val="006A5D58"/>
    <w:rsid w:val="006B0FE9"/>
    <w:rsid w:val="006B1C9F"/>
    <w:rsid w:val="006B2D60"/>
    <w:rsid w:val="006B3AB5"/>
    <w:rsid w:val="006B4D1C"/>
    <w:rsid w:val="006B50AF"/>
    <w:rsid w:val="006B5950"/>
    <w:rsid w:val="006B5C15"/>
    <w:rsid w:val="006B5F38"/>
    <w:rsid w:val="006B7032"/>
    <w:rsid w:val="006C076B"/>
    <w:rsid w:val="006C13F1"/>
    <w:rsid w:val="006C1441"/>
    <w:rsid w:val="006C35BF"/>
    <w:rsid w:val="006C4380"/>
    <w:rsid w:val="006C4A3A"/>
    <w:rsid w:val="006C4BC7"/>
    <w:rsid w:val="006C608F"/>
    <w:rsid w:val="006C6393"/>
    <w:rsid w:val="006D0705"/>
    <w:rsid w:val="006D0CC8"/>
    <w:rsid w:val="006D0CE5"/>
    <w:rsid w:val="006D4195"/>
    <w:rsid w:val="006D4E2C"/>
    <w:rsid w:val="006D633D"/>
    <w:rsid w:val="006E2577"/>
    <w:rsid w:val="006E3ACD"/>
    <w:rsid w:val="006E6487"/>
    <w:rsid w:val="006E6A3F"/>
    <w:rsid w:val="006E6A6D"/>
    <w:rsid w:val="006E6EBC"/>
    <w:rsid w:val="006E723B"/>
    <w:rsid w:val="006F1F8E"/>
    <w:rsid w:val="006F5018"/>
    <w:rsid w:val="006F573B"/>
    <w:rsid w:val="006F6C93"/>
    <w:rsid w:val="006F79A0"/>
    <w:rsid w:val="006F7FC4"/>
    <w:rsid w:val="0070040B"/>
    <w:rsid w:val="00700CE3"/>
    <w:rsid w:val="0070190C"/>
    <w:rsid w:val="00702B5A"/>
    <w:rsid w:val="00703E52"/>
    <w:rsid w:val="00704885"/>
    <w:rsid w:val="00704CD6"/>
    <w:rsid w:val="00705E13"/>
    <w:rsid w:val="00710DF3"/>
    <w:rsid w:val="00710EA1"/>
    <w:rsid w:val="007162EA"/>
    <w:rsid w:val="007227BA"/>
    <w:rsid w:val="00722F68"/>
    <w:rsid w:val="0072320E"/>
    <w:rsid w:val="0072434C"/>
    <w:rsid w:val="007249AD"/>
    <w:rsid w:val="0072560A"/>
    <w:rsid w:val="00727E4F"/>
    <w:rsid w:val="00730D98"/>
    <w:rsid w:val="00730E8E"/>
    <w:rsid w:val="0073274F"/>
    <w:rsid w:val="00733120"/>
    <w:rsid w:val="007367C2"/>
    <w:rsid w:val="00736E67"/>
    <w:rsid w:val="00737143"/>
    <w:rsid w:val="00740503"/>
    <w:rsid w:val="0074176B"/>
    <w:rsid w:val="00741799"/>
    <w:rsid w:val="00743E56"/>
    <w:rsid w:val="00745E58"/>
    <w:rsid w:val="007509E8"/>
    <w:rsid w:val="00750C15"/>
    <w:rsid w:val="00752D69"/>
    <w:rsid w:val="00752E97"/>
    <w:rsid w:val="007537C9"/>
    <w:rsid w:val="007543DC"/>
    <w:rsid w:val="00754BE7"/>
    <w:rsid w:val="00755BE8"/>
    <w:rsid w:val="00756137"/>
    <w:rsid w:val="007572F1"/>
    <w:rsid w:val="00757BF2"/>
    <w:rsid w:val="007600E6"/>
    <w:rsid w:val="00763E86"/>
    <w:rsid w:val="00765865"/>
    <w:rsid w:val="007702AE"/>
    <w:rsid w:val="00770C12"/>
    <w:rsid w:val="00773775"/>
    <w:rsid w:val="00775FB7"/>
    <w:rsid w:val="00776FB5"/>
    <w:rsid w:val="0077736D"/>
    <w:rsid w:val="007817D1"/>
    <w:rsid w:val="00782A80"/>
    <w:rsid w:val="0079513F"/>
    <w:rsid w:val="00795352"/>
    <w:rsid w:val="00795ECE"/>
    <w:rsid w:val="00796CE0"/>
    <w:rsid w:val="007976A2"/>
    <w:rsid w:val="007A091E"/>
    <w:rsid w:val="007A305F"/>
    <w:rsid w:val="007A3B4E"/>
    <w:rsid w:val="007A4D3B"/>
    <w:rsid w:val="007A6BB1"/>
    <w:rsid w:val="007A7EE3"/>
    <w:rsid w:val="007B1717"/>
    <w:rsid w:val="007B256C"/>
    <w:rsid w:val="007B2669"/>
    <w:rsid w:val="007B2A7C"/>
    <w:rsid w:val="007B3A9E"/>
    <w:rsid w:val="007B3CFC"/>
    <w:rsid w:val="007B5EEF"/>
    <w:rsid w:val="007B6EEB"/>
    <w:rsid w:val="007B700E"/>
    <w:rsid w:val="007B722B"/>
    <w:rsid w:val="007C0F2D"/>
    <w:rsid w:val="007C1E72"/>
    <w:rsid w:val="007C31D1"/>
    <w:rsid w:val="007C3D68"/>
    <w:rsid w:val="007C57DB"/>
    <w:rsid w:val="007D0444"/>
    <w:rsid w:val="007D2249"/>
    <w:rsid w:val="007D2603"/>
    <w:rsid w:val="007D36C7"/>
    <w:rsid w:val="007D3C54"/>
    <w:rsid w:val="007D7357"/>
    <w:rsid w:val="007D756B"/>
    <w:rsid w:val="007E032F"/>
    <w:rsid w:val="007E1957"/>
    <w:rsid w:val="007E2FB3"/>
    <w:rsid w:val="007E46AF"/>
    <w:rsid w:val="007E4C17"/>
    <w:rsid w:val="007E59D4"/>
    <w:rsid w:val="007F1752"/>
    <w:rsid w:val="007F4916"/>
    <w:rsid w:val="007F5462"/>
    <w:rsid w:val="008019AE"/>
    <w:rsid w:val="00801F04"/>
    <w:rsid w:val="0080407C"/>
    <w:rsid w:val="00804871"/>
    <w:rsid w:val="00807009"/>
    <w:rsid w:val="008217BA"/>
    <w:rsid w:val="008248A0"/>
    <w:rsid w:val="008248EA"/>
    <w:rsid w:val="00826E09"/>
    <w:rsid w:val="00830DAA"/>
    <w:rsid w:val="008314D4"/>
    <w:rsid w:val="00831AEF"/>
    <w:rsid w:val="00834224"/>
    <w:rsid w:val="008369E0"/>
    <w:rsid w:val="00836DD0"/>
    <w:rsid w:val="008412AA"/>
    <w:rsid w:val="00842F4B"/>
    <w:rsid w:val="00842FBD"/>
    <w:rsid w:val="0084519B"/>
    <w:rsid w:val="00845D6C"/>
    <w:rsid w:val="00845D76"/>
    <w:rsid w:val="00850358"/>
    <w:rsid w:val="008508BC"/>
    <w:rsid w:val="00850D0B"/>
    <w:rsid w:val="00851698"/>
    <w:rsid w:val="00851B96"/>
    <w:rsid w:val="00852057"/>
    <w:rsid w:val="00852DEC"/>
    <w:rsid w:val="00855960"/>
    <w:rsid w:val="00863CB2"/>
    <w:rsid w:val="00863D0A"/>
    <w:rsid w:val="008644EF"/>
    <w:rsid w:val="008662ED"/>
    <w:rsid w:val="00867D6D"/>
    <w:rsid w:val="00867DB9"/>
    <w:rsid w:val="008727C0"/>
    <w:rsid w:val="008737A2"/>
    <w:rsid w:val="00876422"/>
    <w:rsid w:val="00877DB3"/>
    <w:rsid w:val="00881698"/>
    <w:rsid w:val="0088184B"/>
    <w:rsid w:val="00883A88"/>
    <w:rsid w:val="00883DA2"/>
    <w:rsid w:val="00883E3F"/>
    <w:rsid w:val="008840A9"/>
    <w:rsid w:val="00884C6D"/>
    <w:rsid w:val="0088529E"/>
    <w:rsid w:val="00885F3D"/>
    <w:rsid w:val="00886D39"/>
    <w:rsid w:val="008872F6"/>
    <w:rsid w:val="00890C7B"/>
    <w:rsid w:val="00891A49"/>
    <w:rsid w:val="00893997"/>
    <w:rsid w:val="00893C7F"/>
    <w:rsid w:val="00894DE0"/>
    <w:rsid w:val="0089515F"/>
    <w:rsid w:val="00896690"/>
    <w:rsid w:val="00896EEF"/>
    <w:rsid w:val="008A19AC"/>
    <w:rsid w:val="008A495C"/>
    <w:rsid w:val="008A5B51"/>
    <w:rsid w:val="008A5D18"/>
    <w:rsid w:val="008A69A8"/>
    <w:rsid w:val="008A78A8"/>
    <w:rsid w:val="008B395E"/>
    <w:rsid w:val="008C0D3F"/>
    <w:rsid w:val="008C203B"/>
    <w:rsid w:val="008C24C4"/>
    <w:rsid w:val="008C55A8"/>
    <w:rsid w:val="008C5E47"/>
    <w:rsid w:val="008C6A6F"/>
    <w:rsid w:val="008C6F8B"/>
    <w:rsid w:val="008C7B09"/>
    <w:rsid w:val="008D3D0F"/>
    <w:rsid w:val="008D3E4F"/>
    <w:rsid w:val="008D561E"/>
    <w:rsid w:val="008D7674"/>
    <w:rsid w:val="008E1109"/>
    <w:rsid w:val="008E1A48"/>
    <w:rsid w:val="008E2FD5"/>
    <w:rsid w:val="008E3A96"/>
    <w:rsid w:val="008E6A4C"/>
    <w:rsid w:val="008E6FD5"/>
    <w:rsid w:val="008E7231"/>
    <w:rsid w:val="008E7C68"/>
    <w:rsid w:val="008F2A12"/>
    <w:rsid w:val="008F54E1"/>
    <w:rsid w:val="008F5BC5"/>
    <w:rsid w:val="008F6B44"/>
    <w:rsid w:val="008F7C65"/>
    <w:rsid w:val="00900ADE"/>
    <w:rsid w:val="009012C5"/>
    <w:rsid w:val="009015F1"/>
    <w:rsid w:val="0090178D"/>
    <w:rsid w:val="00901F8D"/>
    <w:rsid w:val="009023F8"/>
    <w:rsid w:val="00902797"/>
    <w:rsid w:val="00905962"/>
    <w:rsid w:val="00906B07"/>
    <w:rsid w:val="00907B7F"/>
    <w:rsid w:val="00910198"/>
    <w:rsid w:val="00910E72"/>
    <w:rsid w:val="009127B0"/>
    <w:rsid w:val="009158AC"/>
    <w:rsid w:val="00916D4C"/>
    <w:rsid w:val="009172E2"/>
    <w:rsid w:val="00920AA2"/>
    <w:rsid w:val="009212A6"/>
    <w:rsid w:val="009219EC"/>
    <w:rsid w:val="009219F0"/>
    <w:rsid w:val="00921F71"/>
    <w:rsid w:val="00923010"/>
    <w:rsid w:val="0092579C"/>
    <w:rsid w:val="009300A3"/>
    <w:rsid w:val="009309BE"/>
    <w:rsid w:val="009314E8"/>
    <w:rsid w:val="00931B01"/>
    <w:rsid w:val="00933CE3"/>
    <w:rsid w:val="00935ECC"/>
    <w:rsid w:val="0093694D"/>
    <w:rsid w:val="00937295"/>
    <w:rsid w:val="00937B9C"/>
    <w:rsid w:val="00941296"/>
    <w:rsid w:val="00945253"/>
    <w:rsid w:val="0094566B"/>
    <w:rsid w:val="0094761D"/>
    <w:rsid w:val="00947D4D"/>
    <w:rsid w:val="00950FBB"/>
    <w:rsid w:val="0095287A"/>
    <w:rsid w:val="009540E0"/>
    <w:rsid w:val="009541B6"/>
    <w:rsid w:val="00955D75"/>
    <w:rsid w:val="00955FA2"/>
    <w:rsid w:val="00956A35"/>
    <w:rsid w:val="00957151"/>
    <w:rsid w:val="00957A1B"/>
    <w:rsid w:val="00961380"/>
    <w:rsid w:val="00962235"/>
    <w:rsid w:val="00963187"/>
    <w:rsid w:val="009639DB"/>
    <w:rsid w:val="0096508A"/>
    <w:rsid w:val="00966024"/>
    <w:rsid w:val="00970632"/>
    <w:rsid w:val="00971D18"/>
    <w:rsid w:val="00972169"/>
    <w:rsid w:val="00973556"/>
    <w:rsid w:val="009739CF"/>
    <w:rsid w:val="009741E1"/>
    <w:rsid w:val="00974F45"/>
    <w:rsid w:val="00977A41"/>
    <w:rsid w:val="00977AE5"/>
    <w:rsid w:val="00986841"/>
    <w:rsid w:val="00992660"/>
    <w:rsid w:val="00993CD3"/>
    <w:rsid w:val="009A0783"/>
    <w:rsid w:val="009A12F2"/>
    <w:rsid w:val="009A2110"/>
    <w:rsid w:val="009A2C05"/>
    <w:rsid w:val="009A5C41"/>
    <w:rsid w:val="009B2BAF"/>
    <w:rsid w:val="009B3D50"/>
    <w:rsid w:val="009B6E2B"/>
    <w:rsid w:val="009B798F"/>
    <w:rsid w:val="009C092F"/>
    <w:rsid w:val="009C3398"/>
    <w:rsid w:val="009C4FFD"/>
    <w:rsid w:val="009C550F"/>
    <w:rsid w:val="009C6AEA"/>
    <w:rsid w:val="009C722C"/>
    <w:rsid w:val="009C7A7D"/>
    <w:rsid w:val="009D1439"/>
    <w:rsid w:val="009D20C4"/>
    <w:rsid w:val="009D6930"/>
    <w:rsid w:val="009D7FB9"/>
    <w:rsid w:val="009E04F2"/>
    <w:rsid w:val="009E28BB"/>
    <w:rsid w:val="009E5E7B"/>
    <w:rsid w:val="009E5EDF"/>
    <w:rsid w:val="009E6571"/>
    <w:rsid w:val="009F03C4"/>
    <w:rsid w:val="009F04A5"/>
    <w:rsid w:val="009F1F8C"/>
    <w:rsid w:val="009F431C"/>
    <w:rsid w:val="009F6146"/>
    <w:rsid w:val="00A0269D"/>
    <w:rsid w:val="00A02F4B"/>
    <w:rsid w:val="00A03611"/>
    <w:rsid w:val="00A0389B"/>
    <w:rsid w:val="00A06501"/>
    <w:rsid w:val="00A06A80"/>
    <w:rsid w:val="00A06ACC"/>
    <w:rsid w:val="00A1044F"/>
    <w:rsid w:val="00A13A32"/>
    <w:rsid w:val="00A179A4"/>
    <w:rsid w:val="00A21520"/>
    <w:rsid w:val="00A21961"/>
    <w:rsid w:val="00A22526"/>
    <w:rsid w:val="00A25AA8"/>
    <w:rsid w:val="00A30F05"/>
    <w:rsid w:val="00A31E4E"/>
    <w:rsid w:val="00A31EB1"/>
    <w:rsid w:val="00A3289A"/>
    <w:rsid w:val="00A34073"/>
    <w:rsid w:val="00A34563"/>
    <w:rsid w:val="00A4010D"/>
    <w:rsid w:val="00A40300"/>
    <w:rsid w:val="00A41224"/>
    <w:rsid w:val="00A434AA"/>
    <w:rsid w:val="00A456DC"/>
    <w:rsid w:val="00A45BB4"/>
    <w:rsid w:val="00A4658D"/>
    <w:rsid w:val="00A46B5F"/>
    <w:rsid w:val="00A50A4F"/>
    <w:rsid w:val="00A5195F"/>
    <w:rsid w:val="00A51A4E"/>
    <w:rsid w:val="00A52CE8"/>
    <w:rsid w:val="00A53CCB"/>
    <w:rsid w:val="00A53EC1"/>
    <w:rsid w:val="00A55806"/>
    <w:rsid w:val="00A570FB"/>
    <w:rsid w:val="00A6202F"/>
    <w:rsid w:val="00A62FAC"/>
    <w:rsid w:val="00A63E94"/>
    <w:rsid w:val="00A648EC"/>
    <w:rsid w:val="00A660B2"/>
    <w:rsid w:val="00A663D8"/>
    <w:rsid w:val="00A668FF"/>
    <w:rsid w:val="00A67461"/>
    <w:rsid w:val="00A67860"/>
    <w:rsid w:val="00A71048"/>
    <w:rsid w:val="00A71391"/>
    <w:rsid w:val="00A71874"/>
    <w:rsid w:val="00A71A7D"/>
    <w:rsid w:val="00A72D77"/>
    <w:rsid w:val="00A741E8"/>
    <w:rsid w:val="00A7530B"/>
    <w:rsid w:val="00A77DF6"/>
    <w:rsid w:val="00A815C5"/>
    <w:rsid w:val="00A832DC"/>
    <w:rsid w:val="00A84747"/>
    <w:rsid w:val="00A84804"/>
    <w:rsid w:val="00A86729"/>
    <w:rsid w:val="00A876D0"/>
    <w:rsid w:val="00A91E81"/>
    <w:rsid w:val="00A92719"/>
    <w:rsid w:val="00A92B6F"/>
    <w:rsid w:val="00A945D7"/>
    <w:rsid w:val="00A94C2C"/>
    <w:rsid w:val="00A95194"/>
    <w:rsid w:val="00A954A6"/>
    <w:rsid w:val="00A95FCE"/>
    <w:rsid w:val="00AA0559"/>
    <w:rsid w:val="00AA166F"/>
    <w:rsid w:val="00AA177F"/>
    <w:rsid w:val="00AA1878"/>
    <w:rsid w:val="00AA2171"/>
    <w:rsid w:val="00AA4426"/>
    <w:rsid w:val="00AA4E33"/>
    <w:rsid w:val="00AA600E"/>
    <w:rsid w:val="00AA603D"/>
    <w:rsid w:val="00AA647A"/>
    <w:rsid w:val="00AA678D"/>
    <w:rsid w:val="00AA6D14"/>
    <w:rsid w:val="00AB0103"/>
    <w:rsid w:val="00AB0D4B"/>
    <w:rsid w:val="00AB35A8"/>
    <w:rsid w:val="00AB3BE7"/>
    <w:rsid w:val="00AB4349"/>
    <w:rsid w:val="00AB61FD"/>
    <w:rsid w:val="00AB684E"/>
    <w:rsid w:val="00AB70CB"/>
    <w:rsid w:val="00AC01EC"/>
    <w:rsid w:val="00AC081B"/>
    <w:rsid w:val="00AC0AA8"/>
    <w:rsid w:val="00AC20A7"/>
    <w:rsid w:val="00AC22BB"/>
    <w:rsid w:val="00AC3580"/>
    <w:rsid w:val="00AC3F18"/>
    <w:rsid w:val="00AC450C"/>
    <w:rsid w:val="00AC45E6"/>
    <w:rsid w:val="00AC4CF2"/>
    <w:rsid w:val="00AC69B8"/>
    <w:rsid w:val="00AD0A9F"/>
    <w:rsid w:val="00AD359E"/>
    <w:rsid w:val="00AD432A"/>
    <w:rsid w:val="00AD4522"/>
    <w:rsid w:val="00AD475C"/>
    <w:rsid w:val="00AD5318"/>
    <w:rsid w:val="00AD557B"/>
    <w:rsid w:val="00AD5BD5"/>
    <w:rsid w:val="00AD5F79"/>
    <w:rsid w:val="00AD6BCC"/>
    <w:rsid w:val="00AD75BE"/>
    <w:rsid w:val="00AE050B"/>
    <w:rsid w:val="00AE1BEA"/>
    <w:rsid w:val="00AE3DA9"/>
    <w:rsid w:val="00AE58AE"/>
    <w:rsid w:val="00AE5DD0"/>
    <w:rsid w:val="00AE5F19"/>
    <w:rsid w:val="00AE6396"/>
    <w:rsid w:val="00AE7140"/>
    <w:rsid w:val="00AE7630"/>
    <w:rsid w:val="00AE79B0"/>
    <w:rsid w:val="00AF18E6"/>
    <w:rsid w:val="00AF1D51"/>
    <w:rsid w:val="00AF1F79"/>
    <w:rsid w:val="00AF3B85"/>
    <w:rsid w:val="00AF3F51"/>
    <w:rsid w:val="00AF3FFF"/>
    <w:rsid w:val="00AF4161"/>
    <w:rsid w:val="00AF4B75"/>
    <w:rsid w:val="00B000F1"/>
    <w:rsid w:val="00B013DA"/>
    <w:rsid w:val="00B01F2A"/>
    <w:rsid w:val="00B0262C"/>
    <w:rsid w:val="00B02CBD"/>
    <w:rsid w:val="00B02E36"/>
    <w:rsid w:val="00B06BA5"/>
    <w:rsid w:val="00B13469"/>
    <w:rsid w:val="00B16D06"/>
    <w:rsid w:val="00B1758B"/>
    <w:rsid w:val="00B17AE1"/>
    <w:rsid w:val="00B21860"/>
    <w:rsid w:val="00B22428"/>
    <w:rsid w:val="00B230DE"/>
    <w:rsid w:val="00B23B6E"/>
    <w:rsid w:val="00B23E87"/>
    <w:rsid w:val="00B24D5A"/>
    <w:rsid w:val="00B2738F"/>
    <w:rsid w:val="00B303F6"/>
    <w:rsid w:val="00B3179C"/>
    <w:rsid w:val="00B31AC9"/>
    <w:rsid w:val="00B33C83"/>
    <w:rsid w:val="00B36FF5"/>
    <w:rsid w:val="00B37C29"/>
    <w:rsid w:val="00B37F4F"/>
    <w:rsid w:val="00B403C0"/>
    <w:rsid w:val="00B41365"/>
    <w:rsid w:val="00B4442B"/>
    <w:rsid w:val="00B447B8"/>
    <w:rsid w:val="00B47479"/>
    <w:rsid w:val="00B50546"/>
    <w:rsid w:val="00B50B3E"/>
    <w:rsid w:val="00B52C17"/>
    <w:rsid w:val="00B5518C"/>
    <w:rsid w:val="00B55950"/>
    <w:rsid w:val="00B55ECF"/>
    <w:rsid w:val="00B56210"/>
    <w:rsid w:val="00B5695B"/>
    <w:rsid w:val="00B57354"/>
    <w:rsid w:val="00B57A27"/>
    <w:rsid w:val="00B60BE4"/>
    <w:rsid w:val="00B6170E"/>
    <w:rsid w:val="00B61B9C"/>
    <w:rsid w:val="00B62D20"/>
    <w:rsid w:val="00B649B3"/>
    <w:rsid w:val="00B66B95"/>
    <w:rsid w:val="00B66C10"/>
    <w:rsid w:val="00B670C4"/>
    <w:rsid w:val="00B674F4"/>
    <w:rsid w:val="00B71281"/>
    <w:rsid w:val="00B71BD0"/>
    <w:rsid w:val="00B71C1C"/>
    <w:rsid w:val="00B72317"/>
    <w:rsid w:val="00B7337B"/>
    <w:rsid w:val="00B7439D"/>
    <w:rsid w:val="00B743B7"/>
    <w:rsid w:val="00B74E48"/>
    <w:rsid w:val="00B7540F"/>
    <w:rsid w:val="00B75952"/>
    <w:rsid w:val="00B76CF2"/>
    <w:rsid w:val="00B77AC2"/>
    <w:rsid w:val="00B80808"/>
    <w:rsid w:val="00B8420C"/>
    <w:rsid w:val="00B84C5C"/>
    <w:rsid w:val="00B85846"/>
    <w:rsid w:val="00B86BFD"/>
    <w:rsid w:val="00B9323E"/>
    <w:rsid w:val="00BA0CC5"/>
    <w:rsid w:val="00BA239E"/>
    <w:rsid w:val="00BA41FC"/>
    <w:rsid w:val="00BA4524"/>
    <w:rsid w:val="00BA4830"/>
    <w:rsid w:val="00BA4F56"/>
    <w:rsid w:val="00BA7015"/>
    <w:rsid w:val="00BA7357"/>
    <w:rsid w:val="00BA7EE3"/>
    <w:rsid w:val="00BB036C"/>
    <w:rsid w:val="00BB1017"/>
    <w:rsid w:val="00BB26D9"/>
    <w:rsid w:val="00BB32F6"/>
    <w:rsid w:val="00BB43D7"/>
    <w:rsid w:val="00BB4736"/>
    <w:rsid w:val="00BB5A44"/>
    <w:rsid w:val="00BB6C3C"/>
    <w:rsid w:val="00BB7418"/>
    <w:rsid w:val="00BC1A86"/>
    <w:rsid w:val="00BC24C6"/>
    <w:rsid w:val="00BC2861"/>
    <w:rsid w:val="00BC2C82"/>
    <w:rsid w:val="00BC326B"/>
    <w:rsid w:val="00BC37E8"/>
    <w:rsid w:val="00BC3A11"/>
    <w:rsid w:val="00BC58A5"/>
    <w:rsid w:val="00BC745A"/>
    <w:rsid w:val="00BC7629"/>
    <w:rsid w:val="00BD05A7"/>
    <w:rsid w:val="00BD24B8"/>
    <w:rsid w:val="00BD7452"/>
    <w:rsid w:val="00BE0A49"/>
    <w:rsid w:val="00BE0BAC"/>
    <w:rsid w:val="00BF0D31"/>
    <w:rsid w:val="00BF0D4B"/>
    <w:rsid w:val="00BF18B5"/>
    <w:rsid w:val="00BF237D"/>
    <w:rsid w:val="00BF2471"/>
    <w:rsid w:val="00BF25D1"/>
    <w:rsid w:val="00BF403B"/>
    <w:rsid w:val="00BF4827"/>
    <w:rsid w:val="00BF4FB3"/>
    <w:rsid w:val="00BF62CE"/>
    <w:rsid w:val="00BF6A59"/>
    <w:rsid w:val="00C00111"/>
    <w:rsid w:val="00C0127D"/>
    <w:rsid w:val="00C02A4D"/>
    <w:rsid w:val="00C02C48"/>
    <w:rsid w:val="00C046C3"/>
    <w:rsid w:val="00C061E4"/>
    <w:rsid w:val="00C106FE"/>
    <w:rsid w:val="00C10D35"/>
    <w:rsid w:val="00C12FBD"/>
    <w:rsid w:val="00C134A7"/>
    <w:rsid w:val="00C144CC"/>
    <w:rsid w:val="00C1498F"/>
    <w:rsid w:val="00C150D9"/>
    <w:rsid w:val="00C1670E"/>
    <w:rsid w:val="00C214F1"/>
    <w:rsid w:val="00C24123"/>
    <w:rsid w:val="00C24B92"/>
    <w:rsid w:val="00C25E48"/>
    <w:rsid w:val="00C303B3"/>
    <w:rsid w:val="00C30CB2"/>
    <w:rsid w:val="00C32E8C"/>
    <w:rsid w:val="00C330FD"/>
    <w:rsid w:val="00C34ED0"/>
    <w:rsid w:val="00C379D0"/>
    <w:rsid w:val="00C37A7D"/>
    <w:rsid w:val="00C41862"/>
    <w:rsid w:val="00C42105"/>
    <w:rsid w:val="00C43EDC"/>
    <w:rsid w:val="00C449B8"/>
    <w:rsid w:val="00C44FE2"/>
    <w:rsid w:val="00C45562"/>
    <w:rsid w:val="00C523AD"/>
    <w:rsid w:val="00C5265E"/>
    <w:rsid w:val="00C55118"/>
    <w:rsid w:val="00C55EFD"/>
    <w:rsid w:val="00C63E6F"/>
    <w:rsid w:val="00C67002"/>
    <w:rsid w:val="00C717C2"/>
    <w:rsid w:val="00C73228"/>
    <w:rsid w:val="00C73776"/>
    <w:rsid w:val="00C73BCA"/>
    <w:rsid w:val="00C7402A"/>
    <w:rsid w:val="00C7677B"/>
    <w:rsid w:val="00C776A4"/>
    <w:rsid w:val="00C77C03"/>
    <w:rsid w:val="00C80E74"/>
    <w:rsid w:val="00C835CC"/>
    <w:rsid w:val="00C83DFB"/>
    <w:rsid w:val="00C844C8"/>
    <w:rsid w:val="00C8468B"/>
    <w:rsid w:val="00C85AF5"/>
    <w:rsid w:val="00C90231"/>
    <w:rsid w:val="00C9261D"/>
    <w:rsid w:val="00C93555"/>
    <w:rsid w:val="00C96755"/>
    <w:rsid w:val="00C96783"/>
    <w:rsid w:val="00C9680D"/>
    <w:rsid w:val="00CA1617"/>
    <w:rsid w:val="00CA1E70"/>
    <w:rsid w:val="00CA2549"/>
    <w:rsid w:val="00CA33EB"/>
    <w:rsid w:val="00CA585C"/>
    <w:rsid w:val="00CA5C1B"/>
    <w:rsid w:val="00CA606C"/>
    <w:rsid w:val="00CA7537"/>
    <w:rsid w:val="00CA796E"/>
    <w:rsid w:val="00CA7A1B"/>
    <w:rsid w:val="00CB00C9"/>
    <w:rsid w:val="00CB0802"/>
    <w:rsid w:val="00CB0E53"/>
    <w:rsid w:val="00CB3D28"/>
    <w:rsid w:val="00CB4889"/>
    <w:rsid w:val="00CB57C3"/>
    <w:rsid w:val="00CB64D9"/>
    <w:rsid w:val="00CC00F2"/>
    <w:rsid w:val="00CC0A0B"/>
    <w:rsid w:val="00CC1D96"/>
    <w:rsid w:val="00CC237C"/>
    <w:rsid w:val="00CC422B"/>
    <w:rsid w:val="00CC5507"/>
    <w:rsid w:val="00CC6FAB"/>
    <w:rsid w:val="00CD099A"/>
    <w:rsid w:val="00CD3B84"/>
    <w:rsid w:val="00CD430E"/>
    <w:rsid w:val="00CD4F25"/>
    <w:rsid w:val="00CD5E15"/>
    <w:rsid w:val="00CD6207"/>
    <w:rsid w:val="00CD7FAF"/>
    <w:rsid w:val="00CE01D6"/>
    <w:rsid w:val="00CE064E"/>
    <w:rsid w:val="00CE110E"/>
    <w:rsid w:val="00CE7E36"/>
    <w:rsid w:val="00CF0885"/>
    <w:rsid w:val="00CF2718"/>
    <w:rsid w:val="00CF2E28"/>
    <w:rsid w:val="00CF2E8E"/>
    <w:rsid w:val="00CF62EE"/>
    <w:rsid w:val="00D006F8"/>
    <w:rsid w:val="00D01499"/>
    <w:rsid w:val="00D030E3"/>
    <w:rsid w:val="00D10E9B"/>
    <w:rsid w:val="00D12347"/>
    <w:rsid w:val="00D16E52"/>
    <w:rsid w:val="00D20D9F"/>
    <w:rsid w:val="00D217E3"/>
    <w:rsid w:val="00D23A3A"/>
    <w:rsid w:val="00D23E41"/>
    <w:rsid w:val="00D30A28"/>
    <w:rsid w:val="00D3223E"/>
    <w:rsid w:val="00D3633A"/>
    <w:rsid w:val="00D376C7"/>
    <w:rsid w:val="00D42FBC"/>
    <w:rsid w:val="00D43FEF"/>
    <w:rsid w:val="00D443C2"/>
    <w:rsid w:val="00D45CC1"/>
    <w:rsid w:val="00D558A2"/>
    <w:rsid w:val="00D570F3"/>
    <w:rsid w:val="00D6099C"/>
    <w:rsid w:val="00D619DC"/>
    <w:rsid w:val="00D61CD5"/>
    <w:rsid w:val="00D667F7"/>
    <w:rsid w:val="00D704EA"/>
    <w:rsid w:val="00D70D7A"/>
    <w:rsid w:val="00D712BF"/>
    <w:rsid w:val="00D72BB8"/>
    <w:rsid w:val="00D74480"/>
    <w:rsid w:val="00D75579"/>
    <w:rsid w:val="00D75821"/>
    <w:rsid w:val="00D7693A"/>
    <w:rsid w:val="00D76A64"/>
    <w:rsid w:val="00D774CC"/>
    <w:rsid w:val="00D77B0D"/>
    <w:rsid w:val="00D81C20"/>
    <w:rsid w:val="00D82A78"/>
    <w:rsid w:val="00D830BA"/>
    <w:rsid w:val="00D8360C"/>
    <w:rsid w:val="00D83BFA"/>
    <w:rsid w:val="00D84AD5"/>
    <w:rsid w:val="00D84FBC"/>
    <w:rsid w:val="00D87063"/>
    <w:rsid w:val="00D8779B"/>
    <w:rsid w:val="00D912C0"/>
    <w:rsid w:val="00D91935"/>
    <w:rsid w:val="00D93327"/>
    <w:rsid w:val="00D94DA9"/>
    <w:rsid w:val="00D95385"/>
    <w:rsid w:val="00D97688"/>
    <w:rsid w:val="00DA04A5"/>
    <w:rsid w:val="00DA6740"/>
    <w:rsid w:val="00DA70A3"/>
    <w:rsid w:val="00DA7BE3"/>
    <w:rsid w:val="00DB20F1"/>
    <w:rsid w:val="00DB5C33"/>
    <w:rsid w:val="00DB5D57"/>
    <w:rsid w:val="00DB7286"/>
    <w:rsid w:val="00DC11F7"/>
    <w:rsid w:val="00DC18EF"/>
    <w:rsid w:val="00DC1CDC"/>
    <w:rsid w:val="00DC21A5"/>
    <w:rsid w:val="00DC278A"/>
    <w:rsid w:val="00DC4722"/>
    <w:rsid w:val="00DC61AA"/>
    <w:rsid w:val="00DC789B"/>
    <w:rsid w:val="00DD11AE"/>
    <w:rsid w:val="00DD213D"/>
    <w:rsid w:val="00DD43DE"/>
    <w:rsid w:val="00DE054E"/>
    <w:rsid w:val="00DE091C"/>
    <w:rsid w:val="00DE1A8E"/>
    <w:rsid w:val="00DE1DB1"/>
    <w:rsid w:val="00DE3DF1"/>
    <w:rsid w:val="00DE3EB7"/>
    <w:rsid w:val="00DE44F9"/>
    <w:rsid w:val="00DE493F"/>
    <w:rsid w:val="00DE55E5"/>
    <w:rsid w:val="00DF0021"/>
    <w:rsid w:val="00DF089E"/>
    <w:rsid w:val="00DF4A37"/>
    <w:rsid w:val="00E00367"/>
    <w:rsid w:val="00E03E4B"/>
    <w:rsid w:val="00E043F0"/>
    <w:rsid w:val="00E04E1D"/>
    <w:rsid w:val="00E05719"/>
    <w:rsid w:val="00E05E8D"/>
    <w:rsid w:val="00E0611F"/>
    <w:rsid w:val="00E10470"/>
    <w:rsid w:val="00E119D6"/>
    <w:rsid w:val="00E11CC7"/>
    <w:rsid w:val="00E1336C"/>
    <w:rsid w:val="00E14B5F"/>
    <w:rsid w:val="00E1530F"/>
    <w:rsid w:val="00E16308"/>
    <w:rsid w:val="00E17B6B"/>
    <w:rsid w:val="00E22AB2"/>
    <w:rsid w:val="00E23CB4"/>
    <w:rsid w:val="00E24206"/>
    <w:rsid w:val="00E2660A"/>
    <w:rsid w:val="00E26680"/>
    <w:rsid w:val="00E2675D"/>
    <w:rsid w:val="00E30013"/>
    <w:rsid w:val="00E30634"/>
    <w:rsid w:val="00E30A8E"/>
    <w:rsid w:val="00E32DF1"/>
    <w:rsid w:val="00E343A3"/>
    <w:rsid w:val="00E344F2"/>
    <w:rsid w:val="00E3726B"/>
    <w:rsid w:val="00E4033F"/>
    <w:rsid w:val="00E40910"/>
    <w:rsid w:val="00E452E8"/>
    <w:rsid w:val="00E456F9"/>
    <w:rsid w:val="00E5028C"/>
    <w:rsid w:val="00E529F3"/>
    <w:rsid w:val="00E53024"/>
    <w:rsid w:val="00E54520"/>
    <w:rsid w:val="00E5471D"/>
    <w:rsid w:val="00E564A9"/>
    <w:rsid w:val="00E60C33"/>
    <w:rsid w:val="00E654A5"/>
    <w:rsid w:val="00E654C9"/>
    <w:rsid w:val="00E7039F"/>
    <w:rsid w:val="00E71F38"/>
    <w:rsid w:val="00E753A7"/>
    <w:rsid w:val="00E754A7"/>
    <w:rsid w:val="00E756F2"/>
    <w:rsid w:val="00E7798A"/>
    <w:rsid w:val="00E807C7"/>
    <w:rsid w:val="00E81115"/>
    <w:rsid w:val="00E83018"/>
    <w:rsid w:val="00E86063"/>
    <w:rsid w:val="00E862E3"/>
    <w:rsid w:val="00E87A29"/>
    <w:rsid w:val="00E92835"/>
    <w:rsid w:val="00E9343C"/>
    <w:rsid w:val="00E938EA"/>
    <w:rsid w:val="00E95BF1"/>
    <w:rsid w:val="00E96B89"/>
    <w:rsid w:val="00EA0C7F"/>
    <w:rsid w:val="00EA17F9"/>
    <w:rsid w:val="00EA18AF"/>
    <w:rsid w:val="00EA23D5"/>
    <w:rsid w:val="00EA2CF0"/>
    <w:rsid w:val="00EA377C"/>
    <w:rsid w:val="00EA419E"/>
    <w:rsid w:val="00EA7C33"/>
    <w:rsid w:val="00EB209B"/>
    <w:rsid w:val="00EB26B2"/>
    <w:rsid w:val="00EB279D"/>
    <w:rsid w:val="00EB5A39"/>
    <w:rsid w:val="00EB7245"/>
    <w:rsid w:val="00EC0B33"/>
    <w:rsid w:val="00EC2AD8"/>
    <w:rsid w:val="00EC56A2"/>
    <w:rsid w:val="00EC6B4F"/>
    <w:rsid w:val="00EC7355"/>
    <w:rsid w:val="00EC7AC0"/>
    <w:rsid w:val="00ED0229"/>
    <w:rsid w:val="00ED6D3F"/>
    <w:rsid w:val="00ED71FE"/>
    <w:rsid w:val="00EE01C0"/>
    <w:rsid w:val="00EE17E5"/>
    <w:rsid w:val="00EE1858"/>
    <w:rsid w:val="00EE2B85"/>
    <w:rsid w:val="00EE6650"/>
    <w:rsid w:val="00EF15C6"/>
    <w:rsid w:val="00EF6808"/>
    <w:rsid w:val="00EF6B9D"/>
    <w:rsid w:val="00EF7038"/>
    <w:rsid w:val="00EF7734"/>
    <w:rsid w:val="00F00AA4"/>
    <w:rsid w:val="00F00DFD"/>
    <w:rsid w:val="00F010CB"/>
    <w:rsid w:val="00F013D3"/>
    <w:rsid w:val="00F04D06"/>
    <w:rsid w:val="00F1077F"/>
    <w:rsid w:val="00F156A5"/>
    <w:rsid w:val="00F213F8"/>
    <w:rsid w:val="00F214D6"/>
    <w:rsid w:val="00F21FE4"/>
    <w:rsid w:val="00F2454D"/>
    <w:rsid w:val="00F27E7F"/>
    <w:rsid w:val="00F30DEE"/>
    <w:rsid w:val="00F32ADA"/>
    <w:rsid w:val="00F42599"/>
    <w:rsid w:val="00F42600"/>
    <w:rsid w:val="00F455B3"/>
    <w:rsid w:val="00F500FD"/>
    <w:rsid w:val="00F50E82"/>
    <w:rsid w:val="00F51296"/>
    <w:rsid w:val="00F52EEF"/>
    <w:rsid w:val="00F539AB"/>
    <w:rsid w:val="00F53A37"/>
    <w:rsid w:val="00F552B2"/>
    <w:rsid w:val="00F5534F"/>
    <w:rsid w:val="00F55B5E"/>
    <w:rsid w:val="00F56EE8"/>
    <w:rsid w:val="00F576FB"/>
    <w:rsid w:val="00F62446"/>
    <w:rsid w:val="00F66FB4"/>
    <w:rsid w:val="00F67D1F"/>
    <w:rsid w:val="00F67DC0"/>
    <w:rsid w:val="00F700C6"/>
    <w:rsid w:val="00F7062D"/>
    <w:rsid w:val="00F71192"/>
    <w:rsid w:val="00F71B35"/>
    <w:rsid w:val="00F72145"/>
    <w:rsid w:val="00F73F79"/>
    <w:rsid w:val="00F75237"/>
    <w:rsid w:val="00F75955"/>
    <w:rsid w:val="00F772D3"/>
    <w:rsid w:val="00F8094E"/>
    <w:rsid w:val="00F80D6E"/>
    <w:rsid w:val="00F814A5"/>
    <w:rsid w:val="00F81B77"/>
    <w:rsid w:val="00F823DD"/>
    <w:rsid w:val="00F837D4"/>
    <w:rsid w:val="00F850C0"/>
    <w:rsid w:val="00F85634"/>
    <w:rsid w:val="00F86601"/>
    <w:rsid w:val="00F87CF1"/>
    <w:rsid w:val="00F900FE"/>
    <w:rsid w:val="00F910AC"/>
    <w:rsid w:val="00F92119"/>
    <w:rsid w:val="00F94F2F"/>
    <w:rsid w:val="00F9589E"/>
    <w:rsid w:val="00F97D36"/>
    <w:rsid w:val="00FA0F9B"/>
    <w:rsid w:val="00FA10E9"/>
    <w:rsid w:val="00FA1907"/>
    <w:rsid w:val="00FA29AF"/>
    <w:rsid w:val="00FA64D5"/>
    <w:rsid w:val="00FA67C7"/>
    <w:rsid w:val="00FA6B48"/>
    <w:rsid w:val="00FA7028"/>
    <w:rsid w:val="00FB016E"/>
    <w:rsid w:val="00FB2476"/>
    <w:rsid w:val="00FB4EB8"/>
    <w:rsid w:val="00FC0044"/>
    <w:rsid w:val="00FC0BDC"/>
    <w:rsid w:val="00FC0C83"/>
    <w:rsid w:val="00FC4F2C"/>
    <w:rsid w:val="00FC6CD8"/>
    <w:rsid w:val="00FC6EDF"/>
    <w:rsid w:val="00FD747F"/>
    <w:rsid w:val="00FE09CF"/>
    <w:rsid w:val="00FE0A8A"/>
    <w:rsid w:val="00FE12CF"/>
    <w:rsid w:val="00FE25A1"/>
    <w:rsid w:val="00FE2BB3"/>
    <w:rsid w:val="00FE4210"/>
    <w:rsid w:val="00FE500E"/>
    <w:rsid w:val="00FF10CF"/>
    <w:rsid w:val="00FF3987"/>
    <w:rsid w:val="00FF432C"/>
    <w:rsid w:val="00FF6FD3"/>
    <w:rsid w:val="014248C5"/>
    <w:rsid w:val="0148539A"/>
    <w:rsid w:val="01D21041"/>
    <w:rsid w:val="01EC20E2"/>
    <w:rsid w:val="02443AAE"/>
    <w:rsid w:val="033D526A"/>
    <w:rsid w:val="035806BF"/>
    <w:rsid w:val="03E90A57"/>
    <w:rsid w:val="044A5704"/>
    <w:rsid w:val="045F5FDD"/>
    <w:rsid w:val="047515F6"/>
    <w:rsid w:val="047F0FEB"/>
    <w:rsid w:val="054126E9"/>
    <w:rsid w:val="05C10ED1"/>
    <w:rsid w:val="05E56F1E"/>
    <w:rsid w:val="05E97E98"/>
    <w:rsid w:val="07B611C8"/>
    <w:rsid w:val="08261235"/>
    <w:rsid w:val="08767FD2"/>
    <w:rsid w:val="08AA4BBA"/>
    <w:rsid w:val="091343F8"/>
    <w:rsid w:val="098146B8"/>
    <w:rsid w:val="09D77566"/>
    <w:rsid w:val="0A144DCB"/>
    <w:rsid w:val="0AA90B70"/>
    <w:rsid w:val="0B680A2B"/>
    <w:rsid w:val="0BDE717A"/>
    <w:rsid w:val="0C122745"/>
    <w:rsid w:val="0C1E5DAE"/>
    <w:rsid w:val="0C521AB5"/>
    <w:rsid w:val="0C893B62"/>
    <w:rsid w:val="0CA04A45"/>
    <w:rsid w:val="0D4D48DB"/>
    <w:rsid w:val="0D87445E"/>
    <w:rsid w:val="0D932C0D"/>
    <w:rsid w:val="0DBA1C42"/>
    <w:rsid w:val="0E6000E3"/>
    <w:rsid w:val="0EF80318"/>
    <w:rsid w:val="0F135152"/>
    <w:rsid w:val="0F655A0F"/>
    <w:rsid w:val="12A95709"/>
    <w:rsid w:val="12AD021B"/>
    <w:rsid w:val="130A23C8"/>
    <w:rsid w:val="13117771"/>
    <w:rsid w:val="132D09C4"/>
    <w:rsid w:val="13814D53"/>
    <w:rsid w:val="141024FF"/>
    <w:rsid w:val="148A26A1"/>
    <w:rsid w:val="149F7EB4"/>
    <w:rsid w:val="14EA24B1"/>
    <w:rsid w:val="15133D7B"/>
    <w:rsid w:val="154D023C"/>
    <w:rsid w:val="15595889"/>
    <w:rsid w:val="15744470"/>
    <w:rsid w:val="15FF7248"/>
    <w:rsid w:val="16076AAC"/>
    <w:rsid w:val="17440AD0"/>
    <w:rsid w:val="18446AAE"/>
    <w:rsid w:val="1929731A"/>
    <w:rsid w:val="19FF1866"/>
    <w:rsid w:val="1AD6633E"/>
    <w:rsid w:val="1B630604"/>
    <w:rsid w:val="1B6A214B"/>
    <w:rsid w:val="1BF105C9"/>
    <w:rsid w:val="1C654B13"/>
    <w:rsid w:val="1CF06AD2"/>
    <w:rsid w:val="1D354228"/>
    <w:rsid w:val="1D3615E8"/>
    <w:rsid w:val="1E25455A"/>
    <w:rsid w:val="1E334898"/>
    <w:rsid w:val="1E8B3279"/>
    <w:rsid w:val="1ECF57BC"/>
    <w:rsid w:val="1ED57D2E"/>
    <w:rsid w:val="1F5911B1"/>
    <w:rsid w:val="1F971487"/>
    <w:rsid w:val="1FA53BA4"/>
    <w:rsid w:val="1FB7625A"/>
    <w:rsid w:val="1FBA6F24"/>
    <w:rsid w:val="204607B7"/>
    <w:rsid w:val="20B16579"/>
    <w:rsid w:val="20B61DE1"/>
    <w:rsid w:val="21532F4C"/>
    <w:rsid w:val="21A12EC6"/>
    <w:rsid w:val="21AE081C"/>
    <w:rsid w:val="22106452"/>
    <w:rsid w:val="22193540"/>
    <w:rsid w:val="22A939AB"/>
    <w:rsid w:val="233C6939"/>
    <w:rsid w:val="23623348"/>
    <w:rsid w:val="23856442"/>
    <w:rsid w:val="238D0E0B"/>
    <w:rsid w:val="23DC1B5F"/>
    <w:rsid w:val="242332EA"/>
    <w:rsid w:val="245856BF"/>
    <w:rsid w:val="245B2BFD"/>
    <w:rsid w:val="24CC572F"/>
    <w:rsid w:val="266138AA"/>
    <w:rsid w:val="26E302F3"/>
    <w:rsid w:val="27067B27"/>
    <w:rsid w:val="27812630"/>
    <w:rsid w:val="28114BF2"/>
    <w:rsid w:val="28B430AA"/>
    <w:rsid w:val="28D241B1"/>
    <w:rsid w:val="29571347"/>
    <w:rsid w:val="296323DA"/>
    <w:rsid w:val="29EC6874"/>
    <w:rsid w:val="2A4A7D23"/>
    <w:rsid w:val="2B692141"/>
    <w:rsid w:val="2B964F5E"/>
    <w:rsid w:val="2BAF74D1"/>
    <w:rsid w:val="2CB90C8F"/>
    <w:rsid w:val="2D0E0CC6"/>
    <w:rsid w:val="2D151D96"/>
    <w:rsid w:val="2D57649B"/>
    <w:rsid w:val="2DD25ADB"/>
    <w:rsid w:val="2E4B3B69"/>
    <w:rsid w:val="2EA736E1"/>
    <w:rsid w:val="2F6E29A8"/>
    <w:rsid w:val="30267ECD"/>
    <w:rsid w:val="31101099"/>
    <w:rsid w:val="311679BA"/>
    <w:rsid w:val="31487E1C"/>
    <w:rsid w:val="32025E59"/>
    <w:rsid w:val="32A90238"/>
    <w:rsid w:val="33B66165"/>
    <w:rsid w:val="344F012B"/>
    <w:rsid w:val="345B262C"/>
    <w:rsid w:val="348E0C53"/>
    <w:rsid w:val="34B26C2D"/>
    <w:rsid w:val="35571922"/>
    <w:rsid w:val="3595779A"/>
    <w:rsid w:val="368E2007"/>
    <w:rsid w:val="37964561"/>
    <w:rsid w:val="37CB4334"/>
    <w:rsid w:val="380678AE"/>
    <w:rsid w:val="389F2078"/>
    <w:rsid w:val="39075AC1"/>
    <w:rsid w:val="392A0B72"/>
    <w:rsid w:val="393E6599"/>
    <w:rsid w:val="39D7587D"/>
    <w:rsid w:val="3AC759E1"/>
    <w:rsid w:val="3B010146"/>
    <w:rsid w:val="3B334302"/>
    <w:rsid w:val="3B3616FD"/>
    <w:rsid w:val="3BEA1FD4"/>
    <w:rsid w:val="3C411DA0"/>
    <w:rsid w:val="3C5612ED"/>
    <w:rsid w:val="3DE2791A"/>
    <w:rsid w:val="3E2402E0"/>
    <w:rsid w:val="3E4405D4"/>
    <w:rsid w:val="3ED23B0E"/>
    <w:rsid w:val="3F423694"/>
    <w:rsid w:val="4017521B"/>
    <w:rsid w:val="4022457A"/>
    <w:rsid w:val="40442B0E"/>
    <w:rsid w:val="40642868"/>
    <w:rsid w:val="40CA76BC"/>
    <w:rsid w:val="41A00020"/>
    <w:rsid w:val="41B81F88"/>
    <w:rsid w:val="41E41EB2"/>
    <w:rsid w:val="43D17023"/>
    <w:rsid w:val="444035EC"/>
    <w:rsid w:val="457D6356"/>
    <w:rsid w:val="465F618D"/>
    <w:rsid w:val="47574ED5"/>
    <w:rsid w:val="48055420"/>
    <w:rsid w:val="487B1097"/>
    <w:rsid w:val="48C20D5D"/>
    <w:rsid w:val="48DD58AD"/>
    <w:rsid w:val="48E629B4"/>
    <w:rsid w:val="49F63F45"/>
    <w:rsid w:val="4A49239B"/>
    <w:rsid w:val="4A564F8F"/>
    <w:rsid w:val="4B01013B"/>
    <w:rsid w:val="4B7C1366"/>
    <w:rsid w:val="4B840262"/>
    <w:rsid w:val="4C17793F"/>
    <w:rsid w:val="4C251A45"/>
    <w:rsid w:val="4D5C0D00"/>
    <w:rsid w:val="4D5F7620"/>
    <w:rsid w:val="4D7B32C7"/>
    <w:rsid w:val="4DE35714"/>
    <w:rsid w:val="4E6A3291"/>
    <w:rsid w:val="4E9904C8"/>
    <w:rsid w:val="4F970E0F"/>
    <w:rsid w:val="4FB355BA"/>
    <w:rsid w:val="50004127"/>
    <w:rsid w:val="500542C4"/>
    <w:rsid w:val="510725D4"/>
    <w:rsid w:val="51915646"/>
    <w:rsid w:val="51AF6A7B"/>
    <w:rsid w:val="51DD691E"/>
    <w:rsid w:val="527E385B"/>
    <w:rsid w:val="52E55A8A"/>
    <w:rsid w:val="534222AD"/>
    <w:rsid w:val="53764934"/>
    <w:rsid w:val="54182B95"/>
    <w:rsid w:val="542425E2"/>
    <w:rsid w:val="54CD4A28"/>
    <w:rsid w:val="551122CF"/>
    <w:rsid w:val="5544296E"/>
    <w:rsid w:val="55CC6B6C"/>
    <w:rsid w:val="56B76731"/>
    <w:rsid w:val="56C67981"/>
    <w:rsid w:val="589512A7"/>
    <w:rsid w:val="59FB3DE5"/>
    <w:rsid w:val="5AC15E6B"/>
    <w:rsid w:val="5AE01B98"/>
    <w:rsid w:val="5B242EC8"/>
    <w:rsid w:val="5BB27AE2"/>
    <w:rsid w:val="5C2C297C"/>
    <w:rsid w:val="5CB81802"/>
    <w:rsid w:val="5D2630BF"/>
    <w:rsid w:val="5D530C5E"/>
    <w:rsid w:val="5E212EB2"/>
    <w:rsid w:val="5E4C6E80"/>
    <w:rsid w:val="5EF21ECE"/>
    <w:rsid w:val="5F0C439F"/>
    <w:rsid w:val="5F93061C"/>
    <w:rsid w:val="60B50C4E"/>
    <w:rsid w:val="614458E8"/>
    <w:rsid w:val="61A62477"/>
    <w:rsid w:val="61C31785"/>
    <w:rsid w:val="61F01353"/>
    <w:rsid w:val="622D4576"/>
    <w:rsid w:val="63155F18"/>
    <w:rsid w:val="63C922F6"/>
    <w:rsid w:val="64CC2881"/>
    <w:rsid w:val="65356D27"/>
    <w:rsid w:val="65750EF0"/>
    <w:rsid w:val="659375C8"/>
    <w:rsid w:val="659E6D05"/>
    <w:rsid w:val="661B2609"/>
    <w:rsid w:val="661E1587"/>
    <w:rsid w:val="66D424F9"/>
    <w:rsid w:val="670E33AA"/>
    <w:rsid w:val="67907E3D"/>
    <w:rsid w:val="67A945B3"/>
    <w:rsid w:val="68842F52"/>
    <w:rsid w:val="68D4417F"/>
    <w:rsid w:val="68FC0792"/>
    <w:rsid w:val="693B41FE"/>
    <w:rsid w:val="69521732"/>
    <w:rsid w:val="69666796"/>
    <w:rsid w:val="6A5E6B9B"/>
    <w:rsid w:val="6A8E65B0"/>
    <w:rsid w:val="6AD10FEA"/>
    <w:rsid w:val="6AD819EB"/>
    <w:rsid w:val="6B581098"/>
    <w:rsid w:val="6B5C734F"/>
    <w:rsid w:val="6BC8317A"/>
    <w:rsid w:val="6C2C3CFF"/>
    <w:rsid w:val="6C9A123C"/>
    <w:rsid w:val="6D5043BC"/>
    <w:rsid w:val="6E4A0A40"/>
    <w:rsid w:val="6ECC1316"/>
    <w:rsid w:val="6F2D4436"/>
    <w:rsid w:val="6F4831D1"/>
    <w:rsid w:val="70696494"/>
    <w:rsid w:val="70D6480D"/>
    <w:rsid w:val="711A579F"/>
    <w:rsid w:val="71204C10"/>
    <w:rsid w:val="71907B36"/>
    <w:rsid w:val="728618FD"/>
    <w:rsid w:val="72B70E78"/>
    <w:rsid w:val="731E4FF6"/>
    <w:rsid w:val="739D6685"/>
    <w:rsid w:val="73DD4830"/>
    <w:rsid w:val="74313C11"/>
    <w:rsid w:val="744D348A"/>
    <w:rsid w:val="74933140"/>
    <w:rsid w:val="74C4779E"/>
    <w:rsid w:val="751150D5"/>
    <w:rsid w:val="76101113"/>
    <w:rsid w:val="76373F9F"/>
    <w:rsid w:val="765D3A06"/>
    <w:rsid w:val="7725204A"/>
    <w:rsid w:val="773D3837"/>
    <w:rsid w:val="79165DD3"/>
    <w:rsid w:val="796C21B2"/>
    <w:rsid w:val="79D41507"/>
    <w:rsid w:val="79F44806"/>
    <w:rsid w:val="7AB77F63"/>
    <w:rsid w:val="7AD14365"/>
    <w:rsid w:val="7B1D25C8"/>
    <w:rsid w:val="7B363397"/>
    <w:rsid w:val="7B374272"/>
    <w:rsid w:val="7B9641B4"/>
    <w:rsid w:val="7BBB5B9C"/>
    <w:rsid w:val="7BCE117D"/>
    <w:rsid w:val="7BD26DCC"/>
    <w:rsid w:val="7C8B29F2"/>
    <w:rsid w:val="7C8D2B6B"/>
    <w:rsid w:val="7D20084B"/>
    <w:rsid w:val="7D907A98"/>
    <w:rsid w:val="7DF82266"/>
    <w:rsid w:val="7EB97DBC"/>
    <w:rsid w:val="7EF020CC"/>
    <w:rsid w:val="7F27149A"/>
    <w:rsid w:val="7F717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3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23"/>
    <w:unhideWhenUsed/>
    <w:qFormat/>
    <w:uiPriority w:val="99"/>
    <w:pPr>
      <w:jc w:val="left"/>
    </w:pPr>
  </w:style>
  <w:style w:type="paragraph" w:styleId="7">
    <w:name w:val="Balloon Text"/>
    <w:basedOn w:val="1"/>
    <w:link w:val="25"/>
    <w:semiHidden/>
    <w:unhideWhenUsed/>
    <w:qFormat/>
    <w:uiPriority w:val="99"/>
    <w:rPr>
      <w:sz w:val="18"/>
      <w:szCs w:val="18"/>
    </w:rPr>
  </w:style>
  <w:style w:type="paragraph" w:styleId="8">
    <w:name w:val="footer"/>
    <w:basedOn w:val="1"/>
    <w:link w:val="27"/>
    <w:unhideWhenUsed/>
    <w:qFormat/>
    <w:uiPriority w:val="99"/>
    <w:pPr>
      <w:tabs>
        <w:tab w:val="center" w:pos="4153"/>
        <w:tab w:val="right" w:pos="8306"/>
      </w:tabs>
      <w:snapToGrid w:val="0"/>
      <w:jc w:val="left"/>
    </w:pPr>
    <w:rPr>
      <w:sz w:val="18"/>
      <w:szCs w:val="18"/>
    </w:rPr>
  </w:style>
  <w:style w:type="paragraph" w:styleId="9">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33"/>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1">
    <w:name w:val="Normal (Web)"/>
    <w:basedOn w:val="1"/>
    <w:unhideWhenUsed/>
    <w:qFormat/>
    <w:uiPriority w:val="99"/>
    <w:rPr>
      <w:rFonts w:ascii="Times New Roman" w:hAnsi="Times New Roman" w:cs="Times New Roman"/>
      <w:sz w:val="24"/>
      <w:szCs w:val="24"/>
    </w:rPr>
  </w:style>
  <w:style w:type="paragraph" w:styleId="12">
    <w:name w:val="annotation subject"/>
    <w:basedOn w:val="6"/>
    <w:next w:val="6"/>
    <w:link w:val="24"/>
    <w:semiHidden/>
    <w:unhideWhenUsed/>
    <w:qFormat/>
    <w:uiPriority w:val="99"/>
    <w:rPr>
      <w:b/>
      <w:bCs/>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Emphasis"/>
    <w:basedOn w:val="15"/>
    <w:qFormat/>
    <w:uiPriority w:val="20"/>
    <w:rPr>
      <w:i/>
      <w:iCs/>
    </w:rPr>
  </w:style>
  <w:style w:type="character" w:styleId="18">
    <w:name w:val="Hyperlink"/>
    <w:basedOn w:val="15"/>
    <w:unhideWhenUsed/>
    <w:qFormat/>
    <w:uiPriority w:val="99"/>
    <w:rPr>
      <w:color w:val="0563C1" w:themeColor="hyperlink"/>
      <w:u w:val="single"/>
      <w14:textFill>
        <w14:solidFill>
          <w14:schemeClr w14:val="hlink"/>
        </w14:solidFill>
      </w14:textFill>
    </w:rPr>
  </w:style>
  <w:style w:type="character" w:styleId="19">
    <w:name w:val="annotation reference"/>
    <w:basedOn w:val="15"/>
    <w:semiHidden/>
    <w:unhideWhenUsed/>
    <w:qFormat/>
    <w:uiPriority w:val="99"/>
    <w:rPr>
      <w:sz w:val="21"/>
      <w:szCs w:val="21"/>
    </w:rPr>
  </w:style>
  <w:style w:type="character" w:customStyle="1" w:styleId="20">
    <w:name w:val="fontstyle01"/>
    <w:basedOn w:val="15"/>
    <w:qFormat/>
    <w:uiPriority w:val="0"/>
    <w:rPr>
      <w:rFonts w:hint="default" w:ascii="Times New Roman" w:hAnsi="Times New Roman" w:cs="Times New Roman"/>
      <w:color w:val="000000"/>
      <w:sz w:val="20"/>
      <w:szCs w:val="20"/>
    </w:rPr>
  </w:style>
  <w:style w:type="character" w:customStyle="1" w:styleId="21">
    <w:name w:val="fontstyle11"/>
    <w:basedOn w:val="15"/>
    <w:qFormat/>
    <w:uiPriority w:val="0"/>
    <w:rPr>
      <w:rFonts w:hint="eastAsia" w:ascii="黑体" w:hAnsi="黑体" w:eastAsia="黑体"/>
      <w:color w:val="000000"/>
      <w:sz w:val="30"/>
      <w:szCs w:val="30"/>
    </w:rPr>
  </w:style>
  <w:style w:type="character" w:customStyle="1" w:styleId="22">
    <w:name w:val="fontstyle21"/>
    <w:basedOn w:val="15"/>
    <w:qFormat/>
    <w:uiPriority w:val="0"/>
    <w:rPr>
      <w:rFonts w:hint="eastAsia" w:ascii="宋体" w:hAnsi="宋体" w:eastAsia="宋体"/>
      <w:color w:val="000000"/>
      <w:sz w:val="24"/>
      <w:szCs w:val="24"/>
    </w:rPr>
  </w:style>
  <w:style w:type="character" w:customStyle="1" w:styleId="23">
    <w:name w:val="批注文字 字符"/>
    <w:basedOn w:val="15"/>
    <w:link w:val="6"/>
    <w:qFormat/>
    <w:uiPriority w:val="99"/>
  </w:style>
  <w:style w:type="character" w:customStyle="1" w:styleId="24">
    <w:name w:val="批注主题 字符"/>
    <w:basedOn w:val="23"/>
    <w:link w:val="12"/>
    <w:semiHidden/>
    <w:qFormat/>
    <w:uiPriority w:val="99"/>
    <w:rPr>
      <w:b/>
      <w:bCs/>
    </w:rPr>
  </w:style>
  <w:style w:type="character" w:customStyle="1" w:styleId="25">
    <w:name w:val="批注框文本 字符"/>
    <w:basedOn w:val="15"/>
    <w:link w:val="7"/>
    <w:semiHidden/>
    <w:qFormat/>
    <w:uiPriority w:val="99"/>
    <w:rPr>
      <w:sz w:val="18"/>
      <w:szCs w:val="18"/>
    </w:rPr>
  </w:style>
  <w:style w:type="character" w:customStyle="1" w:styleId="26">
    <w:name w:val="页眉 字符"/>
    <w:basedOn w:val="15"/>
    <w:link w:val="9"/>
    <w:qFormat/>
    <w:uiPriority w:val="99"/>
    <w:rPr>
      <w:sz w:val="18"/>
      <w:szCs w:val="18"/>
    </w:rPr>
  </w:style>
  <w:style w:type="character" w:customStyle="1" w:styleId="27">
    <w:name w:val="页脚 字符"/>
    <w:basedOn w:val="15"/>
    <w:link w:val="8"/>
    <w:qFormat/>
    <w:uiPriority w:val="99"/>
    <w:rPr>
      <w:sz w:val="18"/>
      <w:szCs w:val="18"/>
    </w:rPr>
  </w:style>
  <w:style w:type="table" w:customStyle="1" w:styleId="28">
    <w:name w:val="TableGrid"/>
    <w:qFormat/>
    <w:uiPriority w:val="0"/>
    <w:tblPr>
      <w:tblCellMar>
        <w:top w:w="0" w:type="dxa"/>
        <w:left w:w="0" w:type="dxa"/>
        <w:bottom w:w="0" w:type="dxa"/>
        <w:right w:w="0" w:type="dxa"/>
      </w:tblCellMar>
    </w:tblPr>
  </w:style>
  <w:style w:type="paragraph" w:customStyle="1" w:styleId="29">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0">
    <w:name w:val="标题 3 字符"/>
    <w:basedOn w:val="15"/>
    <w:link w:val="4"/>
    <w:qFormat/>
    <w:uiPriority w:val="9"/>
    <w:rPr>
      <w:b/>
      <w:bCs/>
      <w:sz w:val="30"/>
      <w:szCs w:val="32"/>
    </w:rPr>
  </w:style>
  <w:style w:type="character" w:customStyle="1" w:styleId="31">
    <w:name w:val="标题 4 字符"/>
    <w:basedOn w:val="15"/>
    <w:link w:val="5"/>
    <w:qFormat/>
    <w:uiPriority w:val="9"/>
    <w:rPr>
      <w:rFonts w:asciiTheme="majorHAnsi" w:hAnsiTheme="majorHAnsi" w:eastAsiaTheme="majorEastAsia" w:cstheme="majorBidi"/>
      <w:b/>
      <w:bCs/>
      <w:sz w:val="28"/>
      <w:szCs w:val="28"/>
    </w:rPr>
  </w:style>
  <w:style w:type="paragraph" w:styleId="32">
    <w:name w:val="List Paragraph"/>
    <w:basedOn w:val="1"/>
    <w:qFormat/>
    <w:uiPriority w:val="34"/>
    <w:pPr>
      <w:widowControl/>
      <w:ind w:firstLine="420" w:firstLineChars="200"/>
      <w:jc w:val="left"/>
    </w:pPr>
    <w:rPr>
      <w:rFonts w:ascii="宋体" w:hAnsi="宋体" w:eastAsia="宋体" w:cs="宋体"/>
      <w:kern w:val="0"/>
      <w:sz w:val="24"/>
      <w:szCs w:val="24"/>
    </w:rPr>
  </w:style>
  <w:style w:type="character" w:customStyle="1" w:styleId="33">
    <w:name w:val="HTML 预设格式 字符"/>
    <w:basedOn w:val="15"/>
    <w:link w:val="10"/>
    <w:semiHidden/>
    <w:qFormat/>
    <w:uiPriority w:val="99"/>
    <w:rPr>
      <w:rFonts w:ascii="宋体" w:hAnsi="宋体" w:eastAsia="宋体" w:cs="宋体"/>
      <w:kern w:val="0"/>
      <w:sz w:val="24"/>
      <w:szCs w:val="24"/>
    </w:rPr>
  </w:style>
  <w:style w:type="character" w:customStyle="1" w:styleId="34">
    <w:name w:val="标题 1 字符"/>
    <w:basedOn w:val="15"/>
    <w:link w:val="2"/>
    <w:qFormat/>
    <w:uiPriority w:val="9"/>
    <w:rPr>
      <w:b/>
      <w:bCs/>
      <w:kern w:val="44"/>
      <w:sz w:val="44"/>
      <w:szCs w:val="44"/>
    </w:rPr>
  </w:style>
  <w:style w:type="character" w:customStyle="1" w:styleId="35">
    <w:name w:val="标题 2 字符"/>
    <w:basedOn w:val="15"/>
    <w:link w:val="3"/>
    <w:semiHidden/>
    <w:qFormat/>
    <w:uiPriority w:val="9"/>
    <w:rPr>
      <w:rFonts w:asciiTheme="majorHAnsi" w:hAnsiTheme="majorHAnsi" w:eastAsiaTheme="majorEastAsia" w:cstheme="majorBidi"/>
      <w:b/>
      <w:bCs/>
      <w:sz w:val="32"/>
      <w:szCs w:val="32"/>
    </w:rPr>
  </w:style>
  <w:style w:type="character" w:customStyle="1" w:styleId="36">
    <w:name w:val="font01"/>
    <w:basedOn w:val="15"/>
    <w:qFormat/>
    <w:uiPriority w:val="0"/>
    <w:rPr>
      <w:rFonts w:hint="eastAsia" w:ascii="宋体" w:hAnsi="宋体" w:eastAsia="宋体" w:cs="宋体"/>
      <w:color w:val="000000"/>
      <w:sz w:val="22"/>
      <w:szCs w:val="22"/>
      <w:u w:val="none"/>
    </w:rPr>
  </w:style>
  <w:style w:type="character" w:customStyle="1" w:styleId="37">
    <w:name w:val="font11"/>
    <w:basedOn w:val="15"/>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DD9E8-BC83-4A40-A34E-73EA8BB1AB67}">
  <ds:schemaRefs/>
</ds:datastoreItem>
</file>

<file path=docProps/app.xml><?xml version="1.0" encoding="utf-8"?>
<Properties xmlns="http://schemas.openxmlformats.org/officeDocument/2006/extended-properties" xmlns:vt="http://schemas.openxmlformats.org/officeDocument/2006/docPropsVTypes">
  <Template>Normal</Template>
  <Pages>5</Pages>
  <Words>3891</Words>
  <Characters>4489</Characters>
  <Lines>38</Lines>
  <Paragraphs>10</Paragraphs>
  <TotalTime>4960</TotalTime>
  <ScaleCrop>false</ScaleCrop>
  <LinksUpToDate>false</LinksUpToDate>
  <CharactersWithSpaces>4651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2021-05-11T10:14:00Z</dcterms:created>
  <dc:creator>Zhang Xiaoxue[张晓雪]</dc:creator>
  <cp:lastModifiedBy>廖娟娟</cp:lastModifiedBy>
  <cp:lastPrinted>2020-11-11T00:31:00Z</cp:lastPrinted>
  <dcterms:modified xsi:type="dcterms:W3CDTF">2025-03-27T04:33:55Z</dcterms:modified>
  <cp:revision>2052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1820D301500F4C5CAD2BBED573B2C7A6</vt:lpwstr>
  </property>
  <property fmtid="{D5CDD505-2E9C-101B-9397-08002B2CF9AE}" pid="4" name="KSOTemplateDocerSaveRecord">
    <vt:lpwstr>eyJoZGlkIjoiM2RjNjIwMzQxNjZiZDM4YTRlM2FjYTllNzQ3NjM5Y2QiLCJ1c2VySWQiOiIyNDEzNjEzNTgifQ==</vt:lpwstr>
  </property>
</Properties>
</file>