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EB5B5" w14:textId="00B7CB0B" w:rsidR="00912F13" w:rsidRDefault="00D02B9C" w:rsidP="00482F0B">
      <w:pPr>
        <w:spacing w:line="360" w:lineRule="auto"/>
        <w:jc w:val="center"/>
        <w:rPr>
          <w:rFonts w:ascii="宋体" w:eastAsia="宋体" w:hAnsi="宋体" w:cs="Times New Roman"/>
          <w:b/>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hint="eastAsia"/>
          <w:bCs/>
          <w:iCs/>
          <w:color w:val="000000"/>
          <w:sz w:val="24"/>
          <w:szCs w:val="24"/>
        </w:rPr>
        <w:t>6</w:t>
      </w:r>
      <w:r>
        <w:rPr>
          <w:rFonts w:ascii="Times New Roman" w:eastAsia="宋体" w:hAnsi="Times New Roman" w:cs="Times New Roman"/>
          <w:bCs/>
          <w:iCs/>
          <w:color w:val="000000"/>
          <w:sz w:val="24"/>
          <w:szCs w:val="24"/>
        </w:rPr>
        <w:t xml:space="preserve">88486                 </w:t>
      </w:r>
      <w:r w:rsidR="00D10FA4">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sidR="0037784B">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Pr>
          <w:rFonts w:ascii="Times New Roman" w:eastAsia="宋体" w:hAnsi="Times New Roman" w:cs="Times New Roman" w:hint="eastAsia"/>
          <w:bCs/>
          <w:iCs/>
          <w:color w:val="000000"/>
          <w:sz w:val="24"/>
          <w:szCs w:val="24"/>
        </w:rPr>
        <w:t>：</w:t>
      </w:r>
      <w:proofErr w:type="gramStart"/>
      <w:r>
        <w:rPr>
          <w:rFonts w:ascii="Times New Roman" w:eastAsia="宋体" w:hAnsi="Times New Roman" w:cs="Times New Roman" w:hint="eastAsia"/>
          <w:bCs/>
          <w:iCs/>
          <w:color w:val="000000"/>
          <w:sz w:val="24"/>
          <w:szCs w:val="24"/>
        </w:rPr>
        <w:t>龙迅股份</w:t>
      </w:r>
      <w:proofErr w:type="gramEnd"/>
    </w:p>
    <w:p w14:paraId="6D1DBC50" w14:textId="77777777" w:rsidR="00912F13" w:rsidRDefault="00D02B9C">
      <w:pPr>
        <w:spacing w:line="360" w:lineRule="auto"/>
        <w:jc w:val="center"/>
        <w:rPr>
          <w:rFonts w:ascii="Times New Roman" w:eastAsia="宋体" w:hAnsi="Times New Roman" w:cs="Times New Roman"/>
          <w:b/>
          <w:bCs/>
          <w:iCs/>
          <w:color w:val="000000"/>
          <w:sz w:val="24"/>
          <w:szCs w:val="24"/>
        </w:rPr>
      </w:pPr>
      <w:proofErr w:type="gramStart"/>
      <w:r>
        <w:rPr>
          <w:rFonts w:ascii="Times New Roman" w:eastAsia="宋体" w:hAnsi="Times New Roman" w:cs="Times New Roman" w:hint="eastAsia"/>
          <w:b/>
          <w:bCs/>
          <w:iCs/>
          <w:color w:val="000000"/>
          <w:sz w:val="24"/>
          <w:szCs w:val="24"/>
        </w:rPr>
        <w:t>龙迅半导体</w:t>
      </w:r>
      <w:proofErr w:type="gramEnd"/>
      <w:r>
        <w:rPr>
          <w:rFonts w:ascii="Times New Roman" w:eastAsia="宋体" w:hAnsi="Times New Roman" w:cs="Times New Roman" w:hint="eastAsia"/>
          <w:b/>
          <w:bCs/>
          <w:iCs/>
          <w:color w:val="000000"/>
          <w:sz w:val="24"/>
          <w:szCs w:val="24"/>
        </w:rPr>
        <w:t>（合肥）股份有限公司</w:t>
      </w:r>
    </w:p>
    <w:p w14:paraId="28CE47EB" w14:textId="77777777" w:rsidR="00912F13" w:rsidRDefault="00D02B9C">
      <w:pPr>
        <w:spacing w:line="360" w:lineRule="auto"/>
        <w:jc w:val="center"/>
        <w:rPr>
          <w:rFonts w:ascii="Times New Roman" w:eastAsia="宋体" w:hAnsi="Times New Roman" w:cs="Times New Roman"/>
          <w:b/>
          <w:bCs/>
          <w:iCs/>
          <w:color w:val="000000"/>
          <w:sz w:val="24"/>
          <w:szCs w:val="24"/>
        </w:rPr>
      </w:pPr>
      <w:r>
        <w:rPr>
          <w:rFonts w:ascii="Times New Roman" w:eastAsia="宋体" w:hAnsi="Times New Roman" w:cs="Times New Roman" w:hint="eastAsia"/>
          <w:b/>
          <w:bCs/>
          <w:iCs/>
          <w:color w:val="000000"/>
          <w:sz w:val="24"/>
          <w:szCs w:val="24"/>
        </w:rPr>
        <w:t>投资者关系活动记录表</w:t>
      </w:r>
    </w:p>
    <w:p w14:paraId="1E8F90FB" w14:textId="1FC7E93A" w:rsidR="0034346C" w:rsidRDefault="0034346C" w:rsidP="0034346C">
      <w:pPr>
        <w:spacing w:line="360" w:lineRule="auto"/>
        <w:ind w:right="720" w:firstLineChars="200" w:firstLine="48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bookmarkStart w:id="0" w:name="OLE_LINK2"/>
      <w:r w:rsidR="004468D5" w:rsidRPr="004468D5">
        <w:rPr>
          <w:rFonts w:ascii="Times New Roman" w:eastAsia="宋体" w:hAnsi="Times New Roman" w:cs="Times New Roman" w:hint="eastAsia"/>
          <w:bCs/>
          <w:iCs/>
          <w:color w:val="000000"/>
          <w:sz w:val="24"/>
          <w:szCs w:val="24"/>
        </w:rPr>
        <w:t>202</w:t>
      </w:r>
      <w:r w:rsidR="004428F6">
        <w:rPr>
          <w:rFonts w:ascii="Times New Roman" w:eastAsia="宋体" w:hAnsi="Times New Roman" w:cs="Times New Roman"/>
          <w:bCs/>
          <w:iCs/>
          <w:color w:val="000000"/>
          <w:sz w:val="24"/>
          <w:szCs w:val="24"/>
        </w:rPr>
        <w:t>5</w:t>
      </w:r>
      <w:r w:rsidR="004468D5" w:rsidRPr="004468D5">
        <w:rPr>
          <w:rFonts w:ascii="Times New Roman" w:eastAsia="宋体" w:hAnsi="Times New Roman" w:cs="Times New Roman" w:hint="eastAsia"/>
          <w:bCs/>
          <w:iCs/>
          <w:color w:val="000000"/>
          <w:sz w:val="24"/>
          <w:szCs w:val="24"/>
        </w:rPr>
        <w:t>年</w:t>
      </w:r>
      <w:r w:rsidR="004428F6">
        <w:rPr>
          <w:rFonts w:ascii="Times New Roman" w:eastAsia="宋体" w:hAnsi="Times New Roman" w:cs="Times New Roman" w:hint="eastAsia"/>
          <w:bCs/>
          <w:iCs/>
          <w:color w:val="000000"/>
          <w:sz w:val="24"/>
          <w:szCs w:val="24"/>
        </w:rPr>
        <w:t>3</w:t>
      </w:r>
      <w:r w:rsidR="004468D5" w:rsidRPr="004468D5">
        <w:rPr>
          <w:rFonts w:ascii="Times New Roman" w:eastAsia="宋体" w:hAnsi="Times New Roman" w:cs="Times New Roman" w:hint="eastAsia"/>
          <w:bCs/>
          <w:iCs/>
          <w:color w:val="000000"/>
          <w:sz w:val="24"/>
          <w:szCs w:val="24"/>
        </w:rPr>
        <w:t>月</w:t>
      </w:r>
      <w:r w:rsidR="000009D9">
        <w:rPr>
          <w:rFonts w:ascii="Times New Roman" w:eastAsia="宋体" w:hAnsi="Times New Roman" w:cs="Times New Roman"/>
          <w:bCs/>
          <w:iCs/>
          <w:color w:val="000000"/>
          <w:sz w:val="24"/>
          <w:szCs w:val="24"/>
        </w:rPr>
        <w:t>28</w:t>
      </w:r>
      <w:r w:rsidR="004468D5" w:rsidRPr="00915123">
        <w:rPr>
          <w:rFonts w:ascii="Times New Roman" w:eastAsia="宋体" w:hAnsi="Times New Roman" w:cs="Times New Roman" w:hint="eastAsia"/>
          <w:bCs/>
          <w:iCs/>
          <w:color w:val="000000"/>
          <w:sz w:val="24"/>
          <w:szCs w:val="24"/>
        </w:rPr>
        <w:t>日</w:t>
      </w:r>
      <w:bookmarkEnd w:id="0"/>
      <w:r>
        <w:rPr>
          <w:rFonts w:ascii="宋体" w:eastAsia="宋体" w:hAnsi="宋体" w:cs="Times New Roman"/>
          <w:bCs/>
          <w:iCs/>
          <w:color w:val="000000"/>
          <w:sz w:val="24"/>
          <w:szCs w:val="24"/>
        </w:rPr>
        <w:t>）</w:t>
      </w:r>
    </w:p>
    <w:p w14:paraId="0CA9C9C8" w14:textId="370DA160" w:rsidR="00912F13" w:rsidRDefault="00D02B9C" w:rsidP="006C2C77">
      <w:pPr>
        <w:spacing w:line="360" w:lineRule="auto"/>
        <w:ind w:right="423" w:firstLineChars="200" w:firstLine="480"/>
        <w:jc w:val="righ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编号：</w:t>
      </w:r>
      <w:r w:rsidR="00192748">
        <w:rPr>
          <w:rFonts w:ascii="宋体" w:eastAsia="宋体" w:hAnsi="宋体" w:cs="Times New Roman" w:hint="eastAsia"/>
          <w:bCs/>
          <w:iCs/>
          <w:color w:val="000000"/>
          <w:sz w:val="24"/>
          <w:szCs w:val="24"/>
        </w:rPr>
        <w:t>LT</w:t>
      </w:r>
      <w:r>
        <w:rPr>
          <w:rFonts w:ascii="宋体" w:eastAsia="宋体" w:hAnsi="宋体" w:cs="Times New Roman" w:hint="eastAsia"/>
          <w:bCs/>
          <w:iCs/>
          <w:color w:val="000000"/>
          <w:sz w:val="24"/>
          <w:szCs w:val="24"/>
        </w:rPr>
        <w:t>202</w:t>
      </w:r>
      <w:r w:rsidR="004428F6">
        <w:rPr>
          <w:rFonts w:ascii="宋体" w:eastAsia="宋体" w:hAnsi="宋体" w:cs="Times New Roman"/>
          <w:bCs/>
          <w:iCs/>
          <w:color w:val="000000"/>
          <w:sz w:val="24"/>
          <w:szCs w:val="24"/>
        </w:rPr>
        <w:t>5</w:t>
      </w:r>
      <w:r w:rsidR="003951FD">
        <w:rPr>
          <w:rFonts w:ascii="宋体" w:eastAsia="宋体" w:hAnsi="宋体" w:cs="Times New Roman"/>
          <w:bCs/>
          <w:iCs/>
          <w:color w:val="000000"/>
          <w:sz w:val="24"/>
          <w:szCs w:val="24"/>
        </w:rPr>
        <w:t>-0</w:t>
      </w:r>
      <w:r w:rsidR="004428F6">
        <w:rPr>
          <w:rFonts w:ascii="宋体" w:eastAsia="宋体" w:hAnsi="宋体" w:cs="Times New Roman"/>
          <w:bCs/>
          <w:iCs/>
          <w:color w:val="000000"/>
          <w:sz w:val="24"/>
          <w:szCs w:val="24"/>
        </w:rPr>
        <w:t>0</w:t>
      </w:r>
      <w:r w:rsidR="000009D9">
        <w:rPr>
          <w:rFonts w:ascii="宋体" w:eastAsia="宋体" w:hAnsi="宋体" w:cs="Times New Roman"/>
          <w:bCs/>
          <w:iCs/>
          <w:color w:val="000000"/>
          <w:sz w:val="24"/>
          <w:szCs w:val="24"/>
        </w:rPr>
        <w:t>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7064"/>
      </w:tblGrid>
      <w:tr w:rsidR="00912F13" w14:paraId="662D001E" w14:textId="77777777" w:rsidTr="00DA59A4">
        <w:trPr>
          <w:trHeight w:val="2369"/>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1166902C" w14:textId="367F779D"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投资者关系活动类别</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26B5A6C7" w14:textId="7B0CD58F" w:rsidR="00912F13" w:rsidRDefault="00A33B0F">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 xml:space="preserve">特定对象调研        </w:t>
            </w:r>
            <w:r w:rsidR="00D02B9C">
              <w:rPr>
                <w:rFonts w:ascii="宋体" w:eastAsia="宋体" w:hAnsi="宋体" w:cs="Times New Roman" w:hint="eastAsia"/>
                <w:bCs/>
                <w:iCs/>
                <w:color w:val="000000"/>
                <w:sz w:val="24"/>
                <w:szCs w:val="24"/>
              </w:rPr>
              <w:t>□</w:t>
            </w:r>
            <w:r w:rsidR="00D02B9C">
              <w:rPr>
                <w:rFonts w:ascii="宋体" w:eastAsia="宋体" w:hAnsi="宋体" w:cs="Times New Roman" w:hint="eastAsia"/>
                <w:sz w:val="24"/>
                <w:szCs w:val="24"/>
              </w:rPr>
              <w:t>分析师会议</w:t>
            </w:r>
          </w:p>
          <w:p w14:paraId="21CBDC03" w14:textId="746E9AA5"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媒体采访            </w:t>
            </w:r>
            <w:r w:rsidR="00A33B0F">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p>
          <w:p w14:paraId="24C43004"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路演活动</w:t>
            </w:r>
          </w:p>
          <w:p w14:paraId="6EC3BCC0" w14:textId="0555F5DE" w:rsidR="00D23466" w:rsidRDefault="00D02B9C" w:rsidP="00462783">
            <w:pPr>
              <w:tabs>
                <w:tab w:val="left" w:pos="2810"/>
                <w:tab w:val="center" w:pos="3199"/>
              </w:tabs>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现场参观</w:t>
            </w:r>
            <w:r w:rsidR="00DA59A4">
              <w:rPr>
                <w:rFonts w:ascii="宋体" w:eastAsia="宋体" w:hAnsi="宋体" w:cs="Times New Roman" w:hint="eastAsia"/>
                <w:sz w:val="24"/>
                <w:szCs w:val="24"/>
              </w:rPr>
              <w:t xml:space="preserve">            </w:t>
            </w:r>
            <w:r w:rsidR="00A33B0F">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其他（电话会议）</w:t>
            </w:r>
          </w:p>
        </w:tc>
      </w:tr>
      <w:tr w:rsidR="00912F13" w14:paraId="6DAE4766"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76A6E2A" w14:textId="708BC240" w:rsidR="00912F13" w:rsidRPr="00462783" w:rsidRDefault="003A449A" w:rsidP="00BF31A3">
            <w:pPr>
              <w:spacing w:line="360" w:lineRule="auto"/>
              <w:jc w:val="center"/>
              <w:rPr>
                <w:rFonts w:ascii="宋体" w:eastAsia="宋体" w:hAnsi="宋体" w:cs="Times New Roman"/>
                <w:bCs/>
                <w:iCs/>
                <w:color w:val="000000"/>
                <w:sz w:val="24"/>
                <w:szCs w:val="24"/>
              </w:rPr>
            </w:pPr>
            <w:r w:rsidRPr="00462783">
              <w:rPr>
                <w:rFonts w:ascii="宋体" w:eastAsia="宋体" w:hAnsi="宋体" w:cs="Times New Roman" w:hint="eastAsia"/>
                <w:bCs/>
                <w:iCs/>
                <w:color w:val="000000"/>
                <w:sz w:val="24"/>
                <w:szCs w:val="24"/>
              </w:rPr>
              <w:t>参与单位名称及人员姓名</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79113757" w14:textId="69C1E6E1" w:rsidR="00912F13" w:rsidRPr="008107D8" w:rsidRDefault="000009D9" w:rsidP="00763F5E">
            <w:pPr>
              <w:spacing w:line="360" w:lineRule="auto"/>
              <w:rPr>
                <w:rFonts w:asciiTheme="minorEastAsia" w:hAnsiTheme="minorEastAsia" w:cs="Times New Roman"/>
                <w:sz w:val="24"/>
                <w:szCs w:val="24"/>
              </w:rPr>
            </w:pPr>
            <w:r w:rsidRPr="000009D9">
              <w:rPr>
                <w:rFonts w:asciiTheme="minorEastAsia" w:hAnsiTheme="minorEastAsia" w:cs="Times New Roman" w:hint="eastAsia"/>
                <w:sz w:val="24"/>
                <w:szCs w:val="24"/>
              </w:rPr>
              <w:t>东北证券、招商基金、国盛证券、长盛基金、融通基金、东吴证券、</w:t>
            </w:r>
            <w:proofErr w:type="gramStart"/>
            <w:r w:rsidRPr="000009D9">
              <w:rPr>
                <w:rFonts w:asciiTheme="minorEastAsia" w:hAnsiTheme="minorEastAsia" w:cs="Times New Roman" w:hint="eastAsia"/>
                <w:sz w:val="24"/>
                <w:szCs w:val="24"/>
              </w:rPr>
              <w:t>天弘基金</w:t>
            </w:r>
            <w:proofErr w:type="gramEnd"/>
            <w:r w:rsidRPr="000009D9">
              <w:rPr>
                <w:rFonts w:asciiTheme="minorEastAsia" w:hAnsiTheme="minorEastAsia" w:cs="Times New Roman" w:hint="eastAsia"/>
                <w:sz w:val="24"/>
                <w:szCs w:val="24"/>
              </w:rPr>
              <w:t>、山西证券、华泰柏瑞、</w:t>
            </w:r>
            <w:proofErr w:type="gramStart"/>
            <w:r w:rsidRPr="000009D9">
              <w:rPr>
                <w:rFonts w:asciiTheme="minorEastAsia" w:hAnsiTheme="minorEastAsia" w:cs="Times New Roman" w:hint="eastAsia"/>
                <w:sz w:val="24"/>
                <w:szCs w:val="24"/>
              </w:rPr>
              <w:t>泰信基金</w:t>
            </w:r>
            <w:proofErr w:type="gramEnd"/>
          </w:p>
        </w:tc>
      </w:tr>
      <w:tr w:rsidR="00912F13" w14:paraId="2CB2AF29"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1F6111C"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67FB3F27" w14:textId="1354757E" w:rsidR="00D23466" w:rsidRPr="008107D8" w:rsidRDefault="008107D8" w:rsidP="000009D9">
            <w:pPr>
              <w:spacing w:line="360" w:lineRule="auto"/>
              <w:rPr>
                <w:rFonts w:asciiTheme="minorEastAsia" w:hAnsiTheme="minorEastAsia" w:cs="Times New Roman"/>
                <w:bCs/>
                <w:iCs/>
                <w:color w:val="000000"/>
                <w:sz w:val="24"/>
                <w:szCs w:val="24"/>
              </w:rPr>
            </w:pPr>
            <w:r w:rsidRPr="008107D8">
              <w:rPr>
                <w:rFonts w:asciiTheme="minorEastAsia" w:hAnsiTheme="minorEastAsia" w:cs="Times New Roman" w:hint="eastAsia"/>
                <w:bCs/>
                <w:iCs/>
                <w:color w:val="000000"/>
                <w:sz w:val="24"/>
                <w:szCs w:val="24"/>
              </w:rPr>
              <w:t>2025年3月</w:t>
            </w:r>
            <w:r w:rsidR="000009D9">
              <w:rPr>
                <w:rFonts w:asciiTheme="minorEastAsia" w:hAnsiTheme="minorEastAsia" w:cs="Times New Roman"/>
                <w:bCs/>
                <w:iCs/>
                <w:color w:val="000000"/>
                <w:sz w:val="24"/>
                <w:szCs w:val="24"/>
              </w:rPr>
              <w:t>28</w:t>
            </w:r>
            <w:r w:rsidRPr="008107D8">
              <w:rPr>
                <w:rFonts w:asciiTheme="minorEastAsia" w:hAnsiTheme="minorEastAsia" w:cs="Times New Roman" w:hint="eastAsia"/>
                <w:bCs/>
                <w:iCs/>
                <w:color w:val="000000"/>
                <w:sz w:val="24"/>
                <w:szCs w:val="24"/>
              </w:rPr>
              <w:t>日</w:t>
            </w:r>
          </w:p>
        </w:tc>
      </w:tr>
      <w:tr w:rsidR="00912F13" w14:paraId="21C30B68"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DF67243"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528A6149" w14:textId="6DC099F5" w:rsidR="00912F13" w:rsidRPr="008107D8" w:rsidRDefault="00A33B0F" w:rsidP="008107D8">
            <w:pPr>
              <w:spacing w:line="360" w:lineRule="auto"/>
              <w:jc w:val="left"/>
              <w:rPr>
                <w:rFonts w:asciiTheme="minorEastAsia" w:hAnsiTheme="minorEastAsia" w:cs="Times New Roman"/>
                <w:bCs/>
                <w:iCs/>
                <w:color w:val="000000"/>
                <w:sz w:val="24"/>
                <w:szCs w:val="24"/>
              </w:rPr>
            </w:pPr>
            <w:r w:rsidRPr="008107D8">
              <w:rPr>
                <w:rFonts w:asciiTheme="minorEastAsia" w:hAnsiTheme="minorEastAsia" w:cs="Times New Roman" w:hint="eastAsia"/>
                <w:bCs/>
                <w:iCs/>
                <w:color w:val="000000"/>
                <w:sz w:val="24"/>
                <w:szCs w:val="24"/>
              </w:rPr>
              <w:t>线上</w:t>
            </w:r>
          </w:p>
        </w:tc>
      </w:tr>
      <w:tr w:rsidR="00912F13" w14:paraId="7A6B7232"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2995F1C" w14:textId="77777777" w:rsidR="00912F13" w:rsidRPr="00462783" w:rsidRDefault="00D02B9C" w:rsidP="00F82F19">
            <w:pPr>
              <w:spacing w:line="360" w:lineRule="auto"/>
              <w:jc w:val="center"/>
              <w:rPr>
                <w:rFonts w:ascii="宋体" w:eastAsia="宋体" w:hAnsi="宋体" w:cs="Times New Roman"/>
                <w:bCs/>
                <w:iCs/>
                <w:color w:val="000000"/>
                <w:sz w:val="24"/>
                <w:szCs w:val="24"/>
              </w:rPr>
            </w:pPr>
            <w:r w:rsidRPr="00462783">
              <w:rPr>
                <w:rFonts w:ascii="宋体" w:eastAsia="宋体" w:hAnsi="宋体" w:cs="Times New Roman" w:hint="eastAsia"/>
                <w:bCs/>
                <w:iCs/>
                <w:color w:val="000000"/>
                <w:sz w:val="24"/>
                <w:szCs w:val="24"/>
              </w:rPr>
              <w:t>上市公司接待人员姓名</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47F0C2BC" w14:textId="158ADEB2" w:rsidR="004428F6" w:rsidRPr="008107D8" w:rsidRDefault="00D23466" w:rsidP="00B47F2F">
            <w:pPr>
              <w:spacing w:line="360" w:lineRule="auto"/>
              <w:jc w:val="left"/>
              <w:rPr>
                <w:rFonts w:asciiTheme="minorEastAsia" w:hAnsiTheme="minorEastAsia" w:cs="Times New Roman"/>
                <w:bCs/>
                <w:iCs/>
                <w:color w:val="000000"/>
                <w:sz w:val="24"/>
                <w:szCs w:val="24"/>
              </w:rPr>
            </w:pPr>
            <w:r w:rsidRPr="008107D8">
              <w:rPr>
                <w:rFonts w:asciiTheme="minorEastAsia" w:hAnsiTheme="minorEastAsia" w:cs="Times New Roman" w:hint="eastAsia"/>
                <w:bCs/>
                <w:iCs/>
                <w:color w:val="000000"/>
                <w:sz w:val="24"/>
                <w:szCs w:val="24"/>
              </w:rPr>
              <w:t>董事会秘书：赵</w:t>
            </w:r>
            <w:proofErr w:type="gramStart"/>
            <w:r w:rsidRPr="008107D8">
              <w:rPr>
                <w:rFonts w:asciiTheme="minorEastAsia" w:hAnsiTheme="minorEastAsia" w:cs="Times New Roman" w:hint="eastAsia"/>
                <w:bCs/>
                <w:iCs/>
                <w:color w:val="000000"/>
                <w:sz w:val="24"/>
                <w:szCs w:val="24"/>
              </w:rPr>
              <w:t>彧</w:t>
            </w:r>
            <w:proofErr w:type="gramEnd"/>
            <w:r w:rsidRPr="008107D8">
              <w:rPr>
                <w:rFonts w:asciiTheme="minorEastAsia" w:hAnsiTheme="minorEastAsia" w:cs="Times New Roman" w:hint="eastAsia"/>
                <w:bCs/>
                <w:iCs/>
                <w:color w:val="000000"/>
                <w:sz w:val="24"/>
                <w:szCs w:val="24"/>
              </w:rPr>
              <w:t>女士</w:t>
            </w:r>
          </w:p>
        </w:tc>
      </w:tr>
      <w:tr w:rsidR="00912F13" w14:paraId="1714307E"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BCA0FB0" w14:textId="531C9A3A"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3CAB7B52" w14:textId="14428137" w:rsidR="00AB33E6" w:rsidRPr="008107D8" w:rsidRDefault="00A014A1" w:rsidP="0028717B">
            <w:pPr>
              <w:pStyle w:val="TableParagraph"/>
              <w:adjustRightInd w:val="0"/>
              <w:snapToGrid w:val="0"/>
              <w:spacing w:line="360" w:lineRule="auto"/>
              <w:rPr>
                <w:rFonts w:asciiTheme="minorEastAsia" w:eastAsiaTheme="minorEastAsia" w:hAnsiTheme="minorEastAsia" w:cs="宋体"/>
                <w:b/>
                <w:sz w:val="24"/>
                <w:szCs w:val="24"/>
              </w:rPr>
            </w:pPr>
            <w:r w:rsidRPr="008107D8">
              <w:rPr>
                <w:rFonts w:asciiTheme="minorEastAsia" w:eastAsiaTheme="minorEastAsia" w:hAnsiTheme="minorEastAsia" w:cs="宋体" w:hint="eastAsia"/>
                <w:b/>
                <w:sz w:val="24"/>
                <w:szCs w:val="24"/>
              </w:rPr>
              <w:t>交流的主要问题及回复</w:t>
            </w:r>
          </w:p>
          <w:p w14:paraId="6BC49425" w14:textId="51AD0BC2" w:rsidR="00A33B0F" w:rsidRPr="008107D8" w:rsidRDefault="00A33B0F" w:rsidP="00A33B0F">
            <w:pPr>
              <w:spacing w:line="360" w:lineRule="auto"/>
              <w:rPr>
                <w:rFonts w:asciiTheme="minorEastAsia" w:hAnsiTheme="minorEastAsia"/>
                <w:b/>
              </w:rPr>
            </w:pPr>
            <w:r w:rsidRPr="008107D8">
              <w:rPr>
                <w:rFonts w:asciiTheme="minorEastAsia" w:hAnsiTheme="minorEastAsia" w:hint="eastAsia"/>
                <w:b/>
              </w:rPr>
              <w:t>问题</w:t>
            </w:r>
            <w:r w:rsidRPr="008107D8">
              <w:rPr>
                <w:rFonts w:asciiTheme="minorEastAsia" w:hAnsiTheme="minorEastAsia"/>
                <w:b/>
              </w:rPr>
              <w:t>1</w:t>
            </w:r>
            <w:r w:rsidRPr="008107D8">
              <w:rPr>
                <w:rFonts w:asciiTheme="minorEastAsia" w:hAnsiTheme="minorEastAsia" w:hint="eastAsia"/>
                <w:b/>
              </w:rPr>
              <w:t>：</w:t>
            </w:r>
            <w:r w:rsidR="00880374" w:rsidRPr="00880374">
              <w:rPr>
                <w:rFonts w:asciiTheme="minorEastAsia" w:hAnsiTheme="minorEastAsia" w:hint="eastAsia"/>
                <w:b/>
              </w:rPr>
              <w:t>公司目前在AR/VR上的客户主要有哪些，公司如何看待这个市场？</w:t>
            </w:r>
          </w:p>
          <w:p w14:paraId="6F743F4F" w14:textId="41341772" w:rsidR="00A33B0F" w:rsidRPr="008107D8" w:rsidRDefault="00A33B0F" w:rsidP="00A155D9">
            <w:pPr>
              <w:spacing w:line="360" w:lineRule="auto"/>
              <w:ind w:firstLineChars="4" w:firstLine="8"/>
              <w:rPr>
                <w:rFonts w:asciiTheme="minorEastAsia" w:hAnsiTheme="minorEastAsia"/>
              </w:rPr>
            </w:pPr>
            <w:r w:rsidRPr="008107D8">
              <w:rPr>
                <w:rFonts w:asciiTheme="minorEastAsia" w:hAnsiTheme="minorEastAsia" w:hint="eastAsia"/>
                <w:b/>
              </w:rPr>
              <w:t>回复</w:t>
            </w:r>
            <w:r w:rsidRPr="008107D8">
              <w:rPr>
                <w:rFonts w:asciiTheme="minorEastAsia" w:hAnsiTheme="minorEastAsia"/>
                <w:b/>
              </w:rPr>
              <w:t>：</w:t>
            </w:r>
            <w:r w:rsidR="00880374" w:rsidRPr="00880374">
              <w:rPr>
                <w:rFonts w:asciiTheme="minorEastAsia" w:hAnsiTheme="minorEastAsia" w:hint="eastAsia"/>
              </w:rPr>
              <w:t>公司的桥接芯片在AR/VR分离式</w:t>
            </w:r>
            <w:proofErr w:type="gramStart"/>
            <w:r w:rsidR="00880374" w:rsidRPr="00880374">
              <w:rPr>
                <w:rFonts w:asciiTheme="minorEastAsia" w:hAnsiTheme="minorEastAsia" w:hint="eastAsia"/>
              </w:rPr>
              <w:t>头显领域</w:t>
            </w:r>
            <w:proofErr w:type="gramEnd"/>
            <w:r w:rsidR="00880374" w:rsidRPr="00880374">
              <w:rPr>
                <w:rFonts w:asciiTheme="minorEastAsia" w:hAnsiTheme="minorEastAsia" w:hint="eastAsia"/>
              </w:rPr>
              <w:t>应用广泛，已拓展了</w:t>
            </w:r>
            <w:proofErr w:type="spellStart"/>
            <w:r w:rsidR="00880374" w:rsidRPr="00880374">
              <w:rPr>
                <w:rFonts w:asciiTheme="minorEastAsia" w:hAnsiTheme="minorEastAsia" w:hint="eastAsia"/>
              </w:rPr>
              <w:t>Xreal</w:t>
            </w:r>
            <w:proofErr w:type="spellEnd"/>
            <w:r w:rsidR="00880374" w:rsidRPr="00880374">
              <w:rPr>
                <w:rFonts w:asciiTheme="minorEastAsia" w:hAnsiTheme="minorEastAsia" w:hint="eastAsia"/>
              </w:rPr>
              <w:t>、</w:t>
            </w:r>
            <w:proofErr w:type="spellStart"/>
            <w:r w:rsidR="00880374" w:rsidRPr="00880374">
              <w:rPr>
                <w:rFonts w:asciiTheme="minorEastAsia" w:hAnsiTheme="minorEastAsia" w:hint="eastAsia"/>
              </w:rPr>
              <w:t>Rokid</w:t>
            </w:r>
            <w:proofErr w:type="spellEnd"/>
            <w:r w:rsidR="00880374" w:rsidRPr="00880374">
              <w:rPr>
                <w:rFonts w:asciiTheme="minorEastAsia" w:hAnsiTheme="minorEastAsia" w:hint="eastAsia"/>
              </w:rPr>
              <w:t>、TCL雷鸟在内的多家国内领先的AR/VR硬件厂商。随着AI在边缘</w:t>
            </w:r>
            <w:proofErr w:type="gramStart"/>
            <w:r w:rsidR="00880374" w:rsidRPr="00880374">
              <w:rPr>
                <w:rFonts w:asciiTheme="minorEastAsia" w:hAnsiTheme="minorEastAsia" w:hint="eastAsia"/>
              </w:rPr>
              <w:t>端逐步</w:t>
            </w:r>
            <w:proofErr w:type="gramEnd"/>
            <w:r w:rsidR="00880374" w:rsidRPr="00880374">
              <w:rPr>
                <w:rFonts w:asciiTheme="minorEastAsia" w:hAnsiTheme="minorEastAsia" w:hint="eastAsia"/>
              </w:rPr>
              <w:t>落地，公司持续看好该领域前景，作为公司重要的业务方向，公司持续加大在AR/VR领域的研发投入、升级相关产品，进一步提升产品性能及降低功耗，以适配更多的分离式及</w:t>
            </w:r>
            <w:proofErr w:type="gramStart"/>
            <w:r w:rsidR="00880374" w:rsidRPr="00880374">
              <w:rPr>
                <w:rFonts w:asciiTheme="minorEastAsia" w:hAnsiTheme="minorEastAsia" w:hint="eastAsia"/>
              </w:rPr>
              <w:t>一</w:t>
            </w:r>
            <w:proofErr w:type="gramEnd"/>
            <w:r w:rsidR="00880374" w:rsidRPr="00880374">
              <w:rPr>
                <w:rFonts w:asciiTheme="minorEastAsia" w:hAnsiTheme="minorEastAsia" w:hint="eastAsia"/>
              </w:rPr>
              <w:t>体式AR/VR的产品。</w:t>
            </w:r>
          </w:p>
          <w:p w14:paraId="59AD9AE1" w14:textId="3954950E" w:rsidR="00A33B0F" w:rsidRPr="008107D8" w:rsidRDefault="0050197D" w:rsidP="00A33B0F">
            <w:pPr>
              <w:spacing w:line="360" w:lineRule="auto"/>
              <w:rPr>
                <w:rFonts w:asciiTheme="minorEastAsia" w:hAnsiTheme="minorEastAsia"/>
                <w:b/>
              </w:rPr>
            </w:pPr>
            <w:r w:rsidRPr="008107D8">
              <w:rPr>
                <w:rFonts w:asciiTheme="minorEastAsia" w:hAnsiTheme="minorEastAsia" w:hint="eastAsia"/>
                <w:b/>
              </w:rPr>
              <w:t>问题</w:t>
            </w:r>
            <w:r w:rsidR="00A33B0F" w:rsidRPr="008107D8">
              <w:rPr>
                <w:rFonts w:asciiTheme="minorEastAsia" w:hAnsiTheme="minorEastAsia"/>
                <w:b/>
              </w:rPr>
              <w:t>2</w:t>
            </w:r>
            <w:r w:rsidR="00A33B0F" w:rsidRPr="008107D8">
              <w:rPr>
                <w:rFonts w:asciiTheme="minorEastAsia" w:hAnsiTheme="minorEastAsia" w:hint="eastAsia"/>
                <w:b/>
              </w:rPr>
              <w:t>：</w:t>
            </w:r>
            <w:r w:rsidR="00880374" w:rsidRPr="00880374">
              <w:rPr>
                <w:rFonts w:asciiTheme="minorEastAsia" w:hAnsiTheme="minorEastAsia" w:hint="eastAsia"/>
                <w:b/>
              </w:rPr>
              <w:t>公司的视频桥接芯片</w:t>
            </w:r>
            <w:proofErr w:type="gramStart"/>
            <w:r w:rsidR="00880374" w:rsidRPr="00880374">
              <w:rPr>
                <w:rFonts w:asciiTheme="minorEastAsia" w:hAnsiTheme="minorEastAsia" w:hint="eastAsia"/>
                <w:b/>
              </w:rPr>
              <w:t>料号很多</w:t>
            </w:r>
            <w:proofErr w:type="gramEnd"/>
            <w:r w:rsidR="00880374" w:rsidRPr="00880374">
              <w:rPr>
                <w:rFonts w:asciiTheme="minorEastAsia" w:hAnsiTheme="minorEastAsia" w:hint="eastAsia"/>
                <w:b/>
              </w:rPr>
              <w:t>，大致怎么分类？</w:t>
            </w:r>
          </w:p>
          <w:p w14:paraId="4EF4BD25" w14:textId="59B921E7" w:rsidR="004428F6" w:rsidRPr="008107D8" w:rsidRDefault="00774AE1" w:rsidP="00136449">
            <w:pPr>
              <w:spacing w:line="360" w:lineRule="auto"/>
              <w:rPr>
                <w:rFonts w:asciiTheme="minorEastAsia" w:hAnsiTheme="minorEastAsia"/>
              </w:rPr>
            </w:pPr>
            <w:r w:rsidRPr="008107D8">
              <w:rPr>
                <w:rFonts w:asciiTheme="minorEastAsia" w:hAnsiTheme="minorEastAsia" w:hint="eastAsia"/>
                <w:b/>
              </w:rPr>
              <w:t>回复</w:t>
            </w:r>
            <w:r w:rsidR="00A33B0F" w:rsidRPr="008107D8">
              <w:rPr>
                <w:rFonts w:asciiTheme="minorEastAsia" w:hAnsiTheme="minorEastAsia"/>
                <w:b/>
              </w:rPr>
              <w:t>：</w:t>
            </w:r>
            <w:r w:rsidR="00880374" w:rsidRPr="00880374">
              <w:rPr>
                <w:rFonts w:asciiTheme="minorEastAsia" w:hAnsiTheme="minorEastAsia" w:hint="eastAsia"/>
              </w:rPr>
              <w:t>公司视频桥接芯片用于将接收到的高清视频信号按协议格式进行桥接转换，并按指定格式输出至其他设备，实现高清视频信号在不同显示设备或协议间的兼容。根据具体所支持的主信号协议及功能类型，视频桥接芯片又可分为DP/Type-C发送芯片、HDMI发送芯片、DP/Type-C接收芯片、HDMI接收芯片、HDMI与DP/Type-C协议及电平转换芯片、</w:t>
            </w:r>
            <w:proofErr w:type="spellStart"/>
            <w:r w:rsidR="00880374" w:rsidRPr="00880374">
              <w:rPr>
                <w:rFonts w:asciiTheme="minorEastAsia" w:hAnsiTheme="minorEastAsia" w:hint="eastAsia"/>
              </w:rPr>
              <w:t>eDP</w:t>
            </w:r>
            <w:proofErr w:type="spellEnd"/>
            <w:r w:rsidR="00880374" w:rsidRPr="00880374">
              <w:rPr>
                <w:rFonts w:asciiTheme="minorEastAsia" w:hAnsiTheme="minorEastAsia" w:hint="eastAsia"/>
              </w:rPr>
              <w:t>/MIPI/LVDS协议转换芯片、HDMI/VGA协议转换芯片等产品子类。</w:t>
            </w:r>
          </w:p>
          <w:p w14:paraId="6CB6CD73" w14:textId="30149739" w:rsidR="00136449" w:rsidRPr="008107D8" w:rsidRDefault="00136449" w:rsidP="00136449">
            <w:pPr>
              <w:spacing w:line="360" w:lineRule="auto"/>
              <w:rPr>
                <w:rFonts w:asciiTheme="minorEastAsia" w:hAnsiTheme="minorEastAsia"/>
                <w:b/>
              </w:rPr>
            </w:pPr>
            <w:r w:rsidRPr="008107D8">
              <w:rPr>
                <w:rFonts w:asciiTheme="minorEastAsia" w:hAnsiTheme="minorEastAsia" w:hint="eastAsia"/>
                <w:b/>
              </w:rPr>
              <w:lastRenderedPageBreak/>
              <w:t>问题</w:t>
            </w:r>
            <w:r w:rsidRPr="008107D8">
              <w:rPr>
                <w:rFonts w:asciiTheme="minorEastAsia" w:hAnsiTheme="minorEastAsia"/>
                <w:b/>
              </w:rPr>
              <w:t>3</w:t>
            </w:r>
            <w:r w:rsidRPr="008107D8">
              <w:rPr>
                <w:rFonts w:asciiTheme="minorEastAsia" w:hAnsiTheme="minorEastAsia" w:hint="eastAsia"/>
                <w:b/>
              </w:rPr>
              <w:t>：</w:t>
            </w:r>
            <w:r w:rsidR="00880374" w:rsidRPr="00880374">
              <w:rPr>
                <w:rFonts w:asciiTheme="minorEastAsia" w:hAnsiTheme="minorEastAsia" w:hint="eastAsia"/>
                <w:b/>
              </w:rPr>
              <w:t>公司在2024年底成立的车载事业部主要开发哪些产品？</w:t>
            </w:r>
          </w:p>
          <w:p w14:paraId="1BAB5623" w14:textId="7EAE79B8" w:rsidR="004428F6" w:rsidRPr="008107D8" w:rsidRDefault="00136449" w:rsidP="00CD2579">
            <w:pPr>
              <w:spacing w:line="360" w:lineRule="auto"/>
              <w:rPr>
                <w:rFonts w:asciiTheme="minorEastAsia" w:hAnsiTheme="minorEastAsia"/>
              </w:rPr>
            </w:pPr>
            <w:r w:rsidRPr="008107D8">
              <w:rPr>
                <w:rFonts w:asciiTheme="minorEastAsia" w:hAnsiTheme="minorEastAsia" w:hint="eastAsia"/>
                <w:b/>
              </w:rPr>
              <w:t>回复</w:t>
            </w:r>
            <w:r w:rsidRPr="008107D8">
              <w:rPr>
                <w:rFonts w:asciiTheme="minorEastAsia" w:hAnsiTheme="minorEastAsia"/>
                <w:b/>
              </w:rPr>
              <w:t>：</w:t>
            </w:r>
            <w:r w:rsidR="00880374" w:rsidRPr="00880374">
              <w:rPr>
                <w:rFonts w:asciiTheme="minorEastAsia" w:hAnsiTheme="minorEastAsia" w:hint="eastAsia"/>
              </w:rPr>
              <w:t>2024年底，公司成立了汽车芯片和系统解决方案事业部，主要专注于开发车载娱乐系统、座舱显示、HUD、ADAS视频采集和传输SERDES、多路显示传输SERDES、车</w:t>
            </w:r>
            <w:proofErr w:type="gramStart"/>
            <w:r w:rsidR="00880374" w:rsidRPr="00880374">
              <w:rPr>
                <w:rFonts w:asciiTheme="minorEastAsia" w:hAnsiTheme="minorEastAsia" w:hint="eastAsia"/>
              </w:rPr>
              <w:t>规</w:t>
            </w:r>
            <w:proofErr w:type="gramEnd"/>
            <w:r w:rsidR="00880374" w:rsidRPr="00880374">
              <w:rPr>
                <w:rFonts w:asciiTheme="minorEastAsia" w:hAnsiTheme="minorEastAsia" w:hint="eastAsia"/>
              </w:rPr>
              <w:t>级面板和驱动、音频传输SERDES以及麦克风和扬声器等领域的车</w:t>
            </w:r>
            <w:proofErr w:type="gramStart"/>
            <w:r w:rsidR="00880374" w:rsidRPr="00880374">
              <w:rPr>
                <w:rFonts w:asciiTheme="minorEastAsia" w:hAnsiTheme="minorEastAsia" w:hint="eastAsia"/>
              </w:rPr>
              <w:t>规</w:t>
            </w:r>
            <w:proofErr w:type="gramEnd"/>
            <w:r w:rsidR="00880374" w:rsidRPr="00880374">
              <w:rPr>
                <w:rFonts w:asciiTheme="minorEastAsia" w:hAnsiTheme="minorEastAsia" w:hint="eastAsia"/>
              </w:rPr>
              <w:t>级芯片及解决方案。</w:t>
            </w:r>
          </w:p>
        </w:tc>
      </w:tr>
      <w:tr w:rsidR="0037784B" w14:paraId="34FBA150"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1331F7" w14:textId="71A819F1" w:rsidR="0037784B" w:rsidRDefault="0037784B" w:rsidP="00F82F19">
            <w:pPr>
              <w:spacing w:line="360" w:lineRule="auto"/>
              <w:jc w:val="center"/>
              <w:rPr>
                <w:rFonts w:ascii="宋体" w:eastAsia="宋体" w:hAnsi="宋体" w:cs="Times New Roman"/>
                <w:bCs/>
                <w:iCs/>
                <w:color w:val="000000"/>
                <w:sz w:val="24"/>
                <w:szCs w:val="24"/>
              </w:rPr>
            </w:pPr>
            <w:r w:rsidRPr="0037784B">
              <w:rPr>
                <w:rFonts w:ascii="宋体" w:eastAsia="宋体" w:hAnsi="宋体" w:cs="Times New Roman" w:hint="eastAsia"/>
                <w:bCs/>
                <w:iCs/>
                <w:color w:val="000000"/>
                <w:sz w:val="24"/>
                <w:szCs w:val="24"/>
              </w:rPr>
              <w:lastRenderedPageBreak/>
              <w:t>是否涉及应当披露重大信息</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2E70B5CF" w14:textId="6A5B3F76" w:rsidR="0037784B" w:rsidRPr="0037784B" w:rsidRDefault="0037784B">
            <w:pPr>
              <w:spacing w:line="360" w:lineRule="auto"/>
              <w:rPr>
                <w:rFonts w:ascii="Times New Roman" w:eastAsia="宋体" w:hAnsi="Times New Roman"/>
                <w:sz w:val="24"/>
                <w:szCs w:val="24"/>
              </w:rPr>
            </w:pPr>
            <w:r w:rsidRPr="0037784B">
              <w:rPr>
                <w:rFonts w:ascii="Times New Roman" w:eastAsia="宋体" w:hAnsi="Times New Roman" w:hint="eastAsia"/>
                <w:sz w:val="24"/>
                <w:szCs w:val="24"/>
              </w:rPr>
              <w:t>否</w:t>
            </w:r>
          </w:p>
        </w:tc>
      </w:tr>
      <w:tr w:rsidR="00912F13" w14:paraId="20CCB572"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C9518F4" w14:textId="77777777" w:rsidR="00912F13" w:rsidRDefault="00D02B9C"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附件清单（如有）</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7EEB37E8" w14:textId="77777777" w:rsidR="00912F13" w:rsidRDefault="00D02B9C">
            <w:pPr>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0352CD" w14:paraId="2ABA4F3B" w14:textId="77777777" w:rsidTr="00DA59A4">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21FDEA1" w14:textId="487E47CD" w:rsidR="000352CD" w:rsidRDefault="000352CD" w:rsidP="00F82F19">
            <w:pPr>
              <w:spacing w:line="36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日期</w:t>
            </w:r>
          </w:p>
        </w:tc>
        <w:tc>
          <w:tcPr>
            <w:tcW w:w="7064" w:type="dxa"/>
            <w:tcBorders>
              <w:top w:val="single" w:sz="4" w:space="0" w:color="auto"/>
              <w:left w:val="single" w:sz="4" w:space="0" w:color="auto"/>
              <w:bottom w:val="single" w:sz="4" w:space="0" w:color="auto"/>
              <w:right w:val="single" w:sz="4" w:space="0" w:color="auto"/>
            </w:tcBorders>
            <w:shd w:val="clear" w:color="auto" w:fill="auto"/>
            <w:vAlign w:val="center"/>
          </w:tcPr>
          <w:p w14:paraId="7BACAEC9" w14:textId="177BB2BF" w:rsidR="000352CD" w:rsidRDefault="000352CD" w:rsidP="00CD2579">
            <w:pPr>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sidR="004428F6">
              <w:rPr>
                <w:rFonts w:ascii="宋体" w:eastAsia="宋体" w:hAnsi="宋体" w:cs="Times New Roman"/>
                <w:bCs/>
                <w:iCs/>
                <w:color w:val="000000"/>
                <w:sz w:val="24"/>
                <w:szCs w:val="24"/>
              </w:rPr>
              <w:t>5</w:t>
            </w:r>
            <w:r>
              <w:rPr>
                <w:rFonts w:ascii="宋体" w:eastAsia="宋体" w:hAnsi="宋体" w:cs="Times New Roman"/>
                <w:bCs/>
                <w:iCs/>
                <w:color w:val="000000"/>
                <w:sz w:val="24"/>
                <w:szCs w:val="24"/>
              </w:rPr>
              <w:t>年</w:t>
            </w:r>
            <w:r w:rsidR="004428F6">
              <w:rPr>
                <w:rFonts w:ascii="宋体" w:eastAsia="宋体" w:hAnsi="宋体" w:cs="Times New Roman" w:hint="eastAsia"/>
                <w:bCs/>
                <w:iCs/>
                <w:color w:val="000000"/>
                <w:sz w:val="24"/>
                <w:szCs w:val="24"/>
              </w:rPr>
              <w:t>3</w:t>
            </w:r>
            <w:r>
              <w:rPr>
                <w:rFonts w:ascii="宋体" w:eastAsia="宋体" w:hAnsi="宋体" w:cs="Times New Roman"/>
                <w:bCs/>
                <w:iCs/>
                <w:color w:val="000000"/>
                <w:sz w:val="24"/>
                <w:szCs w:val="24"/>
              </w:rPr>
              <w:t>月</w:t>
            </w:r>
            <w:r w:rsidR="00CD2579">
              <w:rPr>
                <w:rFonts w:ascii="宋体" w:eastAsia="宋体" w:hAnsi="宋体" w:cs="Times New Roman"/>
                <w:bCs/>
                <w:iCs/>
                <w:color w:val="000000"/>
                <w:sz w:val="24"/>
                <w:szCs w:val="24"/>
              </w:rPr>
              <w:t>31</w:t>
            </w:r>
            <w:r>
              <w:rPr>
                <w:rFonts w:ascii="宋体" w:eastAsia="宋体" w:hAnsi="宋体" w:cs="Times New Roman"/>
                <w:bCs/>
                <w:iCs/>
                <w:color w:val="000000"/>
                <w:sz w:val="24"/>
                <w:szCs w:val="24"/>
              </w:rPr>
              <w:t>日</w:t>
            </w:r>
          </w:p>
        </w:tc>
      </w:tr>
    </w:tbl>
    <w:p w14:paraId="5AEA1CB5" w14:textId="77777777" w:rsidR="00912F13" w:rsidRDefault="00912F13">
      <w:pPr>
        <w:wordWrap w:val="0"/>
        <w:spacing w:line="360" w:lineRule="auto"/>
        <w:jc w:val="right"/>
        <w:rPr>
          <w:rFonts w:ascii="Times New Roman" w:eastAsiaTheme="majorEastAsia" w:hAnsi="Times New Roman" w:cs="Times New Roman"/>
          <w:sz w:val="24"/>
          <w:szCs w:val="24"/>
        </w:rPr>
      </w:pPr>
      <w:bookmarkStart w:id="1" w:name="_GoBack"/>
      <w:bookmarkEnd w:id="1"/>
    </w:p>
    <w:sectPr w:rsidR="00912F13" w:rsidSect="007B036C">
      <w:footerReference w:type="default" r:id="rId7"/>
      <w:pgSz w:w="11906" w:h="16838"/>
      <w:pgMar w:top="1247" w:right="1418" w:bottom="1247" w:left="1418" w:header="851" w:footer="907"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8193C" w16cid:durableId="27B5C697"/>
  <w16cid:commentId w16cid:paraId="021B0DAB" w16cid:durableId="27B5C698"/>
  <w16cid:commentId w16cid:paraId="06656273" w16cid:durableId="27B5C6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01C09" w14:textId="77777777" w:rsidR="008A403E" w:rsidRDefault="008A403E" w:rsidP="00EA0A6D">
      <w:r>
        <w:separator/>
      </w:r>
    </w:p>
  </w:endnote>
  <w:endnote w:type="continuationSeparator" w:id="0">
    <w:p w14:paraId="6353D384" w14:textId="77777777" w:rsidR="008A403E" w:rsidRDefault="008A403E" w:rsidP="00EA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755958"/>
      <w:docPartObj>
        <w:docPartGallery w:val="Page Numbers (Bottom of Page)"/>
        <w:docPartUnique/>
      </w:docPartObj>
    </w:sdtPr>
    <w:sdtEndPr/>
    <w:sdtContent>
      <w:p w14:paraId="70BBD7DC" w14:textId="1B9AD9BA" w:rsidR="007B036C" w:rsidRDefault="007B036C" w:rsidP="007B036C">
        <w:pPr>
          <w:pStyle w:val="a5"/>
          <w:jc w:val="center"/>
        </w:pPr>
        <w:r>
          <w:fldChar w:fldCharType="begin"/>
        </w:r>
        <w:r>
          <w:instrText>PAGE   \* MERGEFORMAT</w:instrText>
        </w:r>
        <w:r>
          <w:fldChar w:fldCharType="separate"/>
        </w:r>
        <w:r w:rsidR="00880374" w:rsidRPr="00880374">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893C1" w14:textId="77777777" w:rsidR="008A403E" w:rsidRDefault="008A403E" w:rsidP="00EA0A6D">
      <w:r>
        <w:separator/>
      </w:r>
    </w:p>
  </w:footnote>
  <w:footnote w:type="continuationSeparator" w:id="0">
    <w:p w14:paraId="58C4F5B4" w14:textId="77777777" w:rsidR="008A403E" w:rsidRDefault="008A403E" w:rsidP="00EA0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xNjBiZTk2N2UyOThmYmZiMGQyOWZkN2JmNzc3YzYifQ=="/>
  </w:docVars>
  <w:rsids>
    <w:rsidRoot w:val="003514D0"/>
    <w:rsid w:val="000009D9"/>
    <w:rsid w:val="00002981"/>
    <w:rsid w:val="00015B49"/>
    <w:rsid w:val="00034F99"/>
    <w:rsid w:val="000352CD"/>
    <w:rsid w:val="00040956"/>
    <w:rsid w:val="000514CC"/>
    <w:rsid w:val="00055B78"/>
    <w:rsid w:val="00055E5D"/>
    <w:rsid w:val="00061774"/>
    <w:rsid w:val="00067F5D"/>
    <w:rsid w:val="0008475C"/>
    <w:rsid w:val="00091A4A"/>
    <w:rsid w:val="00092B4A"/>
    <w:rsid w:val="0009685F"/>
    <w:rsid w:val="000A2889"/>
    <w:rsid w:val="000B5D90"/>
    <w:rsid w:val="000C05A6"/>
    <w:rsid w:val="000C7534"/>
    <w:rsid w:val="000D14D9"/>
    <w:rsid w:val="000D1B87"/>
    <w:rsid w:val="000F33C9"/>
    <w:rsid w:val="00101079"/>
    <w:rsid w:val="00107A8F"/>
    <w:rsid w:val="0011699F"/>
    <w:rsid w:val="001202A0"/>
    <w:rsid w:val="0012229E"/>
    <w:rsid w:val="00136449"/>
    <w:rsid w:val="001425B2"/>
    <w:rsid w:val="001462DE"/>
    <w:rsid w:val="00160079"/>
    <w:rsid w:val="001628DE"/>
    <w:rsid w:val="00163300"/>
    <w:rsid w:val="00190646"/>
    <w:rsid w:val="00192748"/>
    <w:rsid w:val="00193E2B"/>
    <w:rsid w:val="0019539F"/>
    <w:rsid w:val="001956F8"/>
    <w:rsid w:val="001B1EB0"/>
    <w:rsid w:val="001B7B03"/>
    <w:rsid w:val="001E3922"/>
    <w:rsid w:val="002118FF"/>
    <w:rsid w:val="002166C9"/>
    <w:rsid w:val="00220991"/>
    <w:rsid w:val="002242DE"/>
    <w:rsid w:val="002247C3"/>
    <w:rsid w:val="00247D94"/>
    <w:rsid w:val="002530B7"/>
    <w:rsid w:val="002723FC"/>
    <w:rsid w:val="00276E3A"/>
    <w:rsid w:val="00277BBD"/>
    <w:rsid w:val="00282908"/>
    <w:rsid w:val="0028717B"/>
    <w:rsid w:val="002A00C3"/>
    <w:rsid w:val="002C1E7D"/>
    <w:rsid w:val="002C4B69"/>
    <w:rsid w:val="002C758D"/>
    <w:rsid w:val="002D14FA"/>
    <w:rsid w:val="002D6251"/>
    <w:rsid w:val="002E124E"/>
    <w:rsid w:val="002E2A8E"/>
    <w:rsid w:val="002E2E89"/>
    <w:rsid w:val="002E489D"/>
    <w:rsid w:val="002E59A0"/>
    <w:rsid w:val="002E7F51"/>
    <w:rsid w:val="002F5DE8"/>
    <w:rsid w:val="002F78FC"/>
    <w:rsid w:val="002F7F46"/>
    <w:rsid w:val="00301873"/>
    <w:rsid w:val="00310302"/>
    <w:rsid w:val="003116A7"/>
    <w:rsid w:val="00336089"/>
    <w:rsid w:val="00336B62"/>
    <w:rsid w:val="0034346C"/>
    <w:rsid w:val="003448DE"/>
    <w:rsid w:val="00346452"/>
    <w:rsid w:val="00351124"/>
    <w:rsid w:val="003514D0"/>
    <w:rsid w:val="00354085"/>
    <w:rsid w:val="0036154E"/>
    <w:rsid w:val="0037181F"/>
    <w:rsid w:val="003759BD"/>
    <w:rsid w:val="0037784B"/>
    <w:rsid w:val="00382F46"/>
    <w:rsid w:val="003846C3"/>
    <w:rsid w:val="003951FD"/>
    <w:rsid w:val="003A449A"/>
    <w:rsid w:val="003A5ACD"/>
    <w:rsid w:val="003B46A6"/>
    <w:rsid w:val="003B7800"/>
    <w:rsid w:val="003C349E"/>
    <w:rsid w:val="003C6E36"/>
    <w:rsid w:val="003C7481"/>
    <w:rsid w:val="0040193F"/>
    <w:rsid w:val="00402DD8"/>
    <w:rsid w:val="00402F14"/>
    <w:rsid w:val="00441EB9"/>
    <w:rsid w:val="004428F6"/>
    <w:rsid w:val="004468D5"/>
    <w:rsid w:val="0045727C"/>
    <w:rsid w:val="00462783"/>
    <w:rsid w:val="00466FB0"/>
    <w:rsid w:val="00475019"/>
    <w:rsid w:val="004766E2"/>
    <w:rsid w:val="00482F0B"/>
    <w:rsid w:val="00487128"/>
    <w:rsid w:val="00495C37"/>
    <w:rsid w:val="004A0C74"/>
    <w:rsid w:val="004B43D2"/>
    <w:rsid w:val="004C1609"/>
    <w:rsid w:val="004D25C8"/>
    <w:rsid w:val="004D370C"/>
    <w:rsid w:val="004E0D26"/>
    <w:rsid w:val="004E75F1"/>
    <w:rsid w:val="004F0EE9"/>
    <w:rsid w:val="004F6F2F"/>
    <w:rsid w:val="004F71CF"/>
    <w:rsid w:val="0050197D"/>
    <w:rsid w:val="00502AFD"/>
    <w:rsid w:val="0051554B"/>
    <w:rsid w:val="00516100"/>
    <w:rsid w:val="005168CE"/>
    <w:rsid w:val="005536E5"/>
    <w:rsid w:val="0057508E"/>
    <w:rsid w:val="00587FBD"/>
    <w:rsid w:val="00591F31"/>
    <w:rsid w:val="00593A75"/>
    <w:rsid w:val="005A7BE0"/>
    <w:rsid w:val="005B7C5A"/>
    <w:rsid w:val="005D0FDF"/>
    <w:rsid w:val="005D2B68"/>
    <w:rsid w:val="005D4DF3"/>
    <w:rsid w:val="005F0D1F"/>
    <w:rsid w:val="00604E02"/>
    <w:rsid w:val="006110FE"/>
    <w:rsid w:val="006165BB"/>
    <w:rsid w:val="00624F9A"/>
    <w:rsid w:val="0065025D"/>
    <w:rsid w:val="00653E45"/>
    <w:rsid w:val="00657691"/>
    <w:rsid w:val="00682F92"/>
    <w:rsid w:val="006870CC"/>
    <w:rsid w:val="006A2303"/>
    <w:rsid w:val="006B1F74"/>
    <w:rsid w:val="006B3405"/>
    <w:rsid w:val="006B4443"/>
    <w:rsid w:val="006C054F"/>
    <w:rsid w:val="006C2C77"/>
    <w:rsid w:val="006C66E7"/>
    <w:rsid w:val="006E18F4"/>
    <w:rsid w:val="006E405F"/>
    <w:rsid w:val="006F76EC"/>
    <w:rsid w:val="007069E9"/>
    <w:rsid w:val="007070EC"/>
    <w:rsid w:val="0075138C"/>
    <w:rsid w:val="00751C55"/>
    <w:rsid w:val="00763710"/>
    <w:rsid w:val="00763F5E"/>
    <w:rsid w:val="00767AA8"/>
    <w:rsid w:val="007700E9"/>
    <w:rsid w:val="00774AE1"/>
    <w:rsid w:val="00777226"/>
    <w:rsid w:val="007A1855"/>
    <w:rsid w:val="007A2ED2"/>
    <w:rsid w:val="007B036C"/>
    <w:rsid w:val="007B48D1"/>
    <w:rsid w:val="007C0DE2"/>
    <w:rsid w:val="007D6C04"/>
    <w:rsid w:val="007E0589"/>
    <w:rsid w:val="007E3C51"/>
    <w:rsid w:val="007E76DD"/>
    <w:rsid w:val="007E79E9"/>
    <w:rsid w:val="007F2A2A"/>
    <w:rsid w:val="007F2B5F"/>
    <w:rsid w:val="008014CD"/>
    <w:rsid w:val="008072F3"/>
    <w:rsid w:val="008107D8"/>
    <w:rsid w:val="00821152"/>
    <w:rsid w:val="00821360"/>
    <w:rsid w:val="008374CC"/>
    <w:rsid w:val="00837C6D"/>
    <w:rsid w:val="008410C0"/>
    <w:rsid w:val="008423DE"/>
    <w:rsid w:val="008524CA"/>
    <w:rsid w:val="00872FB8"/>
    <w:rsid w:val="00876EAF"/>
    <w:rsid w:val="00880374"/>
    <w:rsid w:val="008867AD"/>
    <w:rsid w:val="00892290"/>
    <w:rsid w:val="00897E2F"/>
    <w:rsid w:val="008A403E"/>
    <w:rsid w:val="008A4507"/>
    <w:rsid w:val="008B1FAF"/>
    <w:rsid w:val="008B233B"/>
    <w:rsid w:val="008B7E20"/>
    <w:rsid w:val="008D231B"/>
    <w:rsid w:val="008E0076"/>
    <w:rsid w:val="008E35A4"/>
    <w:rsid w:val="008E36AA"/>
    <w:rsid w:val="008F275B"/>
    <w:rsid w:val="00907690"/>
    <w:rsid w:val="00912F13"/>
    <w:rsid w:val="00915123"/>
    <w:rsid w:val="00917FE6"/>
    <w:rsid w:val="0092170E"/>
    <w:rsid w:val="00923851"/>
    <w:rsid w:val="00926D95"/>
    <w:rsid w:val="0093449B"/>
    <w:rsid w:val="00970F4C"/>
    <w:rsid w:val="00973826"/>
    <w:rsid w:val="00981B6D"/>
    <w:rsid w:val="009940B9"/>
    <w:rsid w:val="00997528"/>
    <w:rsid w:val="009B2451"/>
    <w:rsid w:val="009B3B3C"/>
    <w:rsid w:val="009C0623"/>
    <w:rsid w:val="009C2B9A"/>
    <w:rsid w:val="009D5717"/>
    <w:rsid w:val="009E21FF"/>
    <w:rsid w:val="009F5E6C"/>
    <w:rsid w:val="00A004DF"/>
    <w:rsid w:val="00A014A1"/>
    <w:rsid w:val="00A06444"/>
    <w:rsid w:val="00A07001"/>
    <w:rsid w:val="00A139AA"/>
    <w:rsid w:val="00A155D9"/>
    <w:rsid w:val="00A20EAB"/>
    <w:rsid w:val="00A21201"/>
    <w:rsid w:val="00A27140"/>
    <w:rsid w:val="00A30221"/>
    <w:rsid w:val="00A33B0F"/>
    <w:rsid w:val="00A4066C"/>
    <w:rsid w:val="00A412D6"/>
    <w:rsid w:val="00A4546B"/>
    <w:rsid w:val="00A52FDA"/>
    <w:rsid w:val="00A5333A"/>
    <w:rsid w:val="00A560BC"/>
    <w:rsid w:val="00A6047B"/>
    <w:rsid w:val="00A63F05"/>
    <w:rsid w:val="00A71C7E"/>
    <w:rsid w:val="00A83D39"/>
    <w:rsid w:val="00A96B28"/>
    <w:rsid w:val="00AB33E6"/>
    <w:rsid w:val="00AB4105"/>
    <w:rsid w:val="00AC1DF9"/>
    <w:rsid w:val="00AC366C"/>
    <w:rsid w:val="00AD31C0"/>
    <w:rsid w:val="00AF7B6E"/>
    <w:rsid w:val="00B17DF0"/>
    <w:rsid w:val="00B47F2F"/>
    <w:rsid w:val="00B53FCD"/>
    <w:rsid w:val="00B67F5C"/>
    <w:rsid w:val="00B71A2D"/>
    <w:rsid w:val="00B76E2E"/>
    <w:rsid w:val="00B84C75"/>
    <w:rsid w:val="00B94696"/>
    <w:rsid w:val="00BA0AF3"/>
    <w:rsid w:val="00BB18CD"/>
    <w:rsid w:val="00BB48B3"/>
    <w:rsid w:val="00BC4895"/>
    <w:rsid w:val="00BD12E9"/>
    <w:rsid w:val="00BD2A40"/>
    <w:rsid w:val="00BD470D"/>
    <w:rsid w:val="00BF2D6A"/>
    <w:rsid w:val="00BF31A3"/>
    <w:rsid w:val="00C1295D"/>
    <w:rsid w:val="00C15107"/>
    <w:rsid w:val="00C157D1"/>
    <w:rsid w:val="00C310E4"/>
    <w:rsid w:val="00C50699"/>
    <w:rsid w:val="00C517AB"/>
    <w:rsid w:val="00C54BE7"/>
    <w:rsid w:val="00C62803"/>
    <w:rsid w:val="00C640EC"/>
    <w:rsid w:val="00C67BE1"/>
    <w:rsid w:val="00C83EDD"/>
    <w:rsid w:val="00C93309"/>
    <w:rsid w:val="00CA772A"/>
    <w:rsid w:val="00CB3208"/>
    <w:rsid w:val="00CC30AD"/>
    <w:rsid w:val="00CC4858"/>
    <w:rsid w:val="00CC7FCA"/>
    <w:rsid w:val="00CD02F4"/>
    <w:rsid w:val="00CD2579"/>
    <w:rsid w:val="00CD40CD"/>
    <w:rsid w:val="00CD56CF"/>
    <w:rsid w:val="00CD6AC3"/>
    <w:rsid w:val="00CF2366"/>
    <w:rsid w:val="00CF6611"/>
    <w:rsid w:val="00D02B9C"/>
    <w:rsid w:val="00D02C26"/>
    <w:rsid w:val="00D10FA4"/>
    <w:rsid w:val="00D11F76"/>
    <w:rsid w:val="00D14C2C"/>
    <w:rsid w:val="00D23466"/>
    <w:rsid w:val="00D326BC"/>
    <w:rsid w:val="00D34260"/>
    <w:rsid w:val="00D37086"/>
    <w:rsid w:val="00D419B6"/>
    <w:rsid w:val="00D465C3"/>
    <w:rsid w:val="00D5700F"/>
    <w:rsid w:val="00D7374B"/>
    <w:rsid w:val="00D83D16"/>
    <w:rsid w:val="00DA5661"/>
    <w:rsid w:val="00DA59A4"/>
    <w:rsid w:val="00DA5C2D"/>
    <w:rsid w:val="00DB25D4"/>
    <w:rsid w:val="00DB5458"/>
    <w:rsid w:val="00DB5A2B"/>
    <w:rsid w:val="00DC790B"/>
    <w:rsid w:val="00DE1EA2"/>
    <w:rsid w:val="00DE4BC8"/>
    <w:rsid w:val="00E011EB"/>
    <w:rsid w:val="00E06224"/>
    <w:rsid w:val="00E264B6"/>
    <w:rsid w:val="00E357ED"/>
    <w:rsid w:val="00E51155"/>
    <w:rsid w:val="00E567FD"/>
    <w:rsid w:val="00E65FFC"/>
    <w:rsid w:val="00E72891"/>
    <w:rsid w:val="00E76806"/>
    <w:rsid w:val="00E77A50"/>
    <w:rsid w:val="00E82818"/>
    <w:rsid w:val="00EA0A6D"/>
    <w:rsid w:val="00EB71B4"/>
    <w:rsid w:val="00EB7495"/>
    <w:rsid w:val="00EC2C3B"/>
    <w:rsid w:val="00EC5EB2"/>
    <w:rsid w:val="00ED702F"/>
    <w:rsid w:val="00EE6C76"/>
    <w:rsid w:val="00EF5849"/>
    <w:rsid w:val="00F151BE"/>
    <w:rsid w:val="00F15FF1"/>
    <w:rsid w:val="00F36A25"/>
    <w:rsid w:val="00F51ADF"/>
    <w:rsid w:val="00F56451"/>
    <w:rsid w:val="00F730A6"/>
    <w:rsid w:val="00F82F19"/>
    <w:rsid w:val="00F90CA3"/>
    <w:rsid w:val="00F92170"/>
    <w:rsid w:val="00FA1F7D"/>
    <w:rsid w:val="00FA2879"/>
    <w:rsid w:val="00FB0593"/>
    <w:rsid w:val="00FC77DB"/>
    <w:rsid w:val="00FD2CFD"/>
    <w:rsid w:val="00FD71E7"/>
    <w:rsid w:val="00FF27BE"/>
    <w:rsid w:val="00FF2CE2"/>
    <w:rsid w:val="0BC75C63"/>
    <w:rsid w:val="111D3401"/>
    <w:rsid w:val="1C2137EC"/>
    <w:rsid w:val="2AEF4CDF"/>
    <w:rsid w:val="45EE307A"/>
    <w:rsid w:val="554169DA"/>
    <w:rsid w:val="57CC68DE"/>
    <w:rsid w:val="72657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5AFF2A"/>
  <w15:docId w15:val="{05D58B33-4B0A-41B5-B202-5E24ADEA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sz w:val="24"/>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semiHidden/>
    <w:qFormat/>
  </w:style>
  <w:style w:type="character" w:customStyle="1" w:styleId="Char3">
    <w:name w:val="批注主题 Char"/>
    <w:basedOn w:val="Char"/>
    <w:link w:val="a8"/>
    <w:uiPriority w:val="99"/>
    <w:semiHidden/>
    <w:qFormat/>
    <w:rPr>
      <w:b/>
      <w:bCs/>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cs="Times New Roman"/>
      <w:kern w:val="0"/>
      <w:sz w:val="24"/>
      <w:szCs w:val="24"/>
    </w:rPr>
  </w:style>
  <w:style w:type="paragraph" w:customStyle="1" w:styleId="Style19">
    <w:name w:val="_Style 19"/>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styleId="ab">
    <w:name w:val="List Paragraph"/>
    <w:basedOn w:val="a"/>
    <w:uiPriority w:val="99"/>
    <w:qFormat/>
    <w:pPr>
      <w:ind w:firstLineChars="200" w:firstLine="420"/>
    </w:pPr>
  </w:style>
  <w:style w:type="paragraph" w:customStyle="1" w:styleId="ac">
    <w:name w:val="问题答案"/>
    <w:basedOn w:val="a"/>
    <w:link w:val="Char4"/>
    <w:qFormat/>
    <w:pPr>
      <w:widowControl/>
      <w:spacing w:beforeLines="50" w:before="120" w:afterLines="50" w:after="120" w:line="360" w:lineRule="auto"/>
      <w:ind w:firstLineChars="200" w:firstLine="480"/>
      <w:jc w:val="left"/>
    </w:pPr>
    <w:rPr>
      <w:rFonts w:ascii="Times New Roman" w:eastAsia="楷体_GB2312" w:hAnsi="Times New Roman" w:cs="Times New Roman"/>
      <w:kern w:val="0"/>
      <w:sz w:val="24"/>
      <w:szCs w:val="20"/>
    </w:rPr>
  </w:style>
  <w:style w:type="character" w:customStyle="1" w:styleId="Char4">
    <w:name w:val="问题答案 Char"/>
    <w:link w:val="ac"/>
    <w:qFormat/>
    <w:rPr>
      <w:rFonts w:eastAsia="楷体_GB2312"/>
      <w:sz w:val="24"/>
    </w:rPr>
  </w:style>
  <w:style w:type="paragraph" w:customStyle="1" w:styleId="Style23">
    <w:name w:val="_Style 23"/>
    <w:basedOn w:val="a"/>
    <w:next w:val="ab"/>
    <w:uiPriority w:val="34"/>
    <w:qFormat/>
    <w:pPr>
      <w:widowControl/>
      <w:spacing w:beforeLines="50" w:before="50" w:afterLines="50" w:after="200" w:line="276" w:lineRule="auto"/>
      <w:ind w:left="720"/>
      <w:contextualSpacing/>
      <w:jc w:val="left"/>
    </w:pPr>
    <w:rPr>
      <w:rFonts w:ascii="Calibri" w:eastAsia="宋体" w:hAnsi="Calibri" w:cs="Times New Roman"/>
      <w:kern w:val="0"/>
      <w:sz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Memo">
    <w:name w:val="正文（Memo）"/>
    <w:next w:val="a"/>
    <w:link w:val="Memo0"/>
    <w:qFormat/>
    <w:pPr>
      <w:widowControl w:val="0"/>
      <w:adjustRightInd w:val="0"/>
      <w:snapToGrid w:val="0"/>
      <w:spacing w:beforeLines="50" w:line="300" w:lineRule="auto"/>
      <w:ind w:firstLineChars="200" w:firstLine="200"/>
      <w:jc w:val="both"/>
    </w:pPr>
    <w:rPr>
      <w:rFonts w:eastAsia="楷体_GB2312"/>
      <w:color w:val="000000"/>
      <w:sz w:val="24"/>
    </w:rPr>
  </w:style>
  <w:style w:type="character" w:customStyle="1" w:styleId="Memo0">
    <w:name w:val="正文（Memo） 字符"/>
    <w:link w:val="Memo"/>
    <w:qFormat/>
    <w:rPr>
      <w:rFonts w:eastAsia="楷体_GB2312"/>
      <w:color w:val="000000"/>
      <w:sz w:val="24"/>
    </w:rPr>
  </w:style>
  <w:style w:type="paragraph" w:styleId="ad">
    <w:name w:val="Revision"/>
    <w:hidden/>
    <w:uiPriority w:val="99"/>
    <w:semiHidden/>
    <w:rsid w:val="00EA0A6D"/>
    <w:rPr>
      <w:rFonts w:asciiTheme="minorHAnsi" w:eastAsiaTheme="minorEastAsia" w:hAnsiTheme="minorHAnsi" w:cstheme="minorBidi"/>
      <w:kern w:val="2"/>
      <w:sz w:val="21"/>
      <w:szCs w:val="22"/>
    </w:rPr>
  </w:style>
  <w:style w:type="paragraph" w:customStyle="1" w:styleId="TableParagraph">
    <w:name w:val="Table Paragraph"/>
    <w:basedOn w:val="a"/>
    <w:uiPriority w:val="1"/>
    <w:qFormat/>
    <w:rsid w:val="00402F14"/>
    <w:pPr>
      <w:autoSpaceDE w:val="0"/>
      <w:autoSpaceDN w:val="0"/>
      <w:jc w:val="left"/>
    </w:pPr>
    <w:rPr>
      <w:rFonts w:ascii="仿宋" w:eastAsia="仿宋" w:hAnsi="仿宋" w:cs="仿宋"/>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1D92-7E56-4412-B284-C89AC073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hedongqin</cp:lastModifiedBy>
  <cp:revision>99</cp:revision>
  <cp:lastPrinted>2023-01-17T05:44:00Z</cp:lastPrinted>
  <dcterms:created xsi:type="dcterms:W3CDTF">2023-03-10T07:19:00Z</dcterms:created>
  <dcterms:modified xsi:type="dcterms:W3CDTF">2025-03-31T03:50:00Z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B1A971A624804337A040DE364EE9F50B</vt:lpwstr>
  </property>
</Properties>
</file>