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D565" w14:textId="77777777" w:rsidR="00454F22" w:rsidRDefault="00000000">
      <w:pPr>
        <w:ind w:firstLine="48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proofErr w:type="gramStart"/>
      <w:r>
        <w:rPr>
          <w:rFonts w:hint="eastAsia"/>
          <w:bCs/>
          <w:iCs/>
          <w:color w:val="000000"/>
        </w:rPr>
        <w:t>思特威</w:t>
      </w:r>
      <w:proofErr w:type="gramEnd"/>
    </w:p>
    <w:p w14:paraId="7CB442A1" w14:textId="77777777" w:rsidR="00454F22" w:rsidRDefault="00454F22">
      <w:pPr>
        <w:ind w:firstLine="482"/>
        <w:jc w:val="center"/>
        <w:rPr>
          <w:b/>
          <w:bCs/>
          <w:iCs/>
          <w:color w:val="000000"/>
        </w:rPr>
      </w:pPr>
    </w:p>
    <w:p w14:paraId="2A6D0A82" w14:textId="77777777" w:rsidR="00454F22" w:rsidRDefault="00000000">
      <w:pPr>
        <w:ind w:firstLine="562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hint="eastAsia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3438E5FC" w14:textId="77777777" w:rsidR="00454F22" w:rsidRDefault="00000000">
      <w:pPr>
        <w:ind w:firstLine="562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05DBB656" w14:textId="77777777" w:rsidR="00454F22" w:rsidRDefault="00000000">
      <w:pPr>
        <w:spacing w:line="400" w:lineRule="exact"/>
        <w:ind w:firstLine="480"/>
        <w:jc w:val="right"/>
        <w:rPr>
          <w:bCs/>
          <w:iCs/>
          <w:color w:val="000000"/>
        </w:rPr>
      </w:pPr>
      <w:r>
        <w:rPr>
          <w:rFonts w:hint="eastAsia"/>
          <w:bCs/>
          <w:iCs/>
          <w:color w:val="000000"/>
        </w:rPr>
        <w:t>编号：</w:t>
      </w:r>
      <w:r>
        <w:rPr>
          <w:rFonts w:hint="eastAsia"/>
          <w:bCs/>
          <w:iCs/>
          <w:color w:val="000000"/>
        </w:rPr>
        <w:t>2025-4-1</w:t>
      </w:r>
    </w:p>
    <w:tbl>
      <w:tblPr>
        <w:tblW w:w="9288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7370"/>
      </w:tblGrid>
      <w:tr w:rsidR="00454F22" w14:paraId="49E27E69" w14:textId="7777777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C726" w14:textId="77777777" w:rsidR="00454F22" w:rsidRDefault="00000000">
            <w:pPr>
              <w:ind w:firstLineChars="0" w:firstLine="0"/>
              <w:jc w:val="center"/>
            </w:pPr>
            <w:r>
              <w:t>投资者关系</w:t>
            </w:r>
          </w:p>
          <w:p w14:paraId="5B5AE8B3" w14:textId="77777777" w:rsidR="00454F22" w:rsidRDefault="00000000">
            <w:pPr>
              <w:ind w:firstLineChars="0" w:firstLine="0"/>
              <w:jc w:val="center"/>
            </w:pPr>
            <w:r>
              <w:t>活动类别</w:t>
            </w:r>
          </w:p>
          <w:p w14:paraId="499E0A72" w14:textId="77777777" w:rsidR="00454F22" w:rsidRDefault="00454F22">
            <w:pPr>
              <w:ind w:firstLine="480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9513" w14:textId="77777777" w:rsidR="00454F22" w:rsidRDefault="00000000">
            <w:pPr>
              <w:ind w:firstLine="480"/>
              <w:jc w:val="left"/>
            </w:pPr>
            <w:r>
              <w:sym w:font="Wingdings 2" w:char="0052"/>
            </w:r>
            <w:r>
              <w:t>特定对象调研</w:t>
            </w:r>
            <w:r>
              <w:t xml:space="preserve">        </w:t>
            </w:r>
            <w:r>
              <w:sym w:font="Wingdings 2" w:char="00A3"/>
            </w:r>
            <w:r>
              <w:t>分析师会议</w:t>
            </w:r>
          </w:p>
          <w:p w14:paraId="577AD5B0" w14:textId="6B8C6348" w:rsidR="00454F22" w:rsidRDefault="00000000">
            <w:pPr>
              <w:ind w:firstLine="480"/>
              <w:jc w:val="left"/>
            </w:pPr>
            <w:r>
              <w:sym w:font="Wingdings 2" w:char="00A3"/>
            </w:r>
            <w:r>
              <w:t>媒体采访</w:t>
            </w:r>
            <w:r>
              <w:t xml:space="preserve">            </w:t>
            </w:r>
            <w:r w:rsidR="00D1763B">
              <w:rPr>
                <w:rFonts w:hint="eastAsia"/>
              </w:rPr>
              <w:t xml:space="preserve"> </w:t>
            </w:r>
            <w:r>
              <w:sym w:font="Wingdings 2" w:char="00A3"/>
            </w:r>
            <w:r>
              <w:t>业绩说明会</w:t>
            </w:r>
          </w:p>
          <w:p w14:paraId="1E64AE56" w14:textId="03C9ADCE" w:rsidR="00454F22" w:rsidRDefault="00000000">
            <w:pPr>
              <w:ind w:firstLine="480"/>
              <w:jc w:val="left"/>
            </w:pPr>
            <w:r>
              <w:sym w:font="Wingdings 2" w:char="00A3"/>
            </w:r>
            <w:r>
              <w:t>新闻发布会</w:t>
            </w:r>
            <w:r>
              <w:t xml:space="preserve">          </w:t>
            </w:r>
            <w:r w:rsidR="00D1763B">
              <w:rPr>
                <w:rFonts w:hint="eastAsia"/>
              </w:rPr>
              <w:t xml:space="preserve"> </w:t>
            </w:r>
            <w:r>
              <w:sym w:font="Wingdings 2" w:char="00A3"/>
            </w:r>
            <w:r>
              <w:t>路演活动</w:t>
            </w:r>
          </w:p>
          <w:p w14:paraId="1780D437" w14:textId="77777777" w:rsidR="00454F22" w:rsidRDefault="00000000">
            <w:pPr>
              <w:ind w:firstLine="480"/>
              <w:jc w:val="left"/>
            </w:pPr>
            <w:r>
              <w:sym w:font="Wingdings 2" w:char="00A3"/>
            </w:r>
            <w:r>
              <w:t>现场参观</w:t>
            </w:r>
          </w:p>
          <w:p w14:paraId="4459F395" w14:textId="77777777" w:rsidR="00454F22" w:rsidRDefault="00000000">
            <w:pPr>
              <w:ind w:firstLine="480"/>
              <w:jc w:val="left"/>
            </w:pPr>
            <w:r>
              <w:sym w:font="Wingdings 2" w:char="00A3"/>
            </w:r>
            <w:r>
              <w:t>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454F22" w14:paraId="5AF2BDFE" w14:textId="7777777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4F79" w14:textId="77777777" w:rsidR="00454F22" w:rsidRDefault="00000000">
            <w:pPr>
              <w:ind w:firstLineChars="0" w:firstLine="0"/>
              <w:jc w:val="center"/>
            </w:pPr>
            <w:r>
              <w:t>参与单位名称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99D0" w14:textId="77777777" w:rsidR="00454F22" w:rsidRDefault="00000000">
            <w:pPr>
              <w:ind w:firstLine="480"/>
              <w:jc w:val="left"/>
            </w:pPr>
            <w:r>
              <w:rPr>
                <w:rFonts w:hint="eastAsia"/>
              </w:rPr>
              <w:t>泰旸资产、嘉实基金、</w:t>
            </w:r>
            <w:proofErr w:type="gramStart"/>
            <w:r>
              <w:rPr>
                <w:rFonts w:hint="eastAsia"/>
              </w:rPr>
              <w:t>磐泽资产</w:t>
            </w:r>
            <w:proofErr w:type="gramEnd"/>
          </w:p>
        </w:tc>
      </w:tr>
      <w:tr w:rsidR="00454F22" w14:paraId="37955BB5" w14:textId="7777777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95D0" w14:textId="77777777" w:rsidR="00454F22" w:rsidRDefault="00000000">
            <w:pPr>
              <w:ind w:firstLineChars="0" w:firstLine="0"/>
              <w:jc w:val="center"/>
            </w:pPr>
            <w:r>
              <w:t>时间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0C8E" w14:textId="77777777" w:rsidR="00454F22" w:rsidRDefault="00000000">
            <w:pPr>
              <w:ind w:firstLine="480"/>
              <w:jc w:val="left"/>
            </w:pPr>
            <w:r>
              <w:t>202</w:t>
            </w:r>
            <w:r>
              <w:rPr>
                <w:rFonts w:hint="eastAsia"/>
              </w:rPr>
              <w:t>5</w:t>
            </w:r>
            <w:r>
              <w:t>年</w:t>
            </w:r>
            <w:r>
              <w:rPr>
                <w:rFonts w:hint="eastAsia"/>
              </w:rPr>
              <w:t>4</w:t>
            </w:r>
            <w:r>
              <w:t>月</w:t>
            </w:r>
            <w:r>
              <w:rPr>
                <w:rFonts w:hint="eastAsia"/>
              </w:rPr>
              <w:t>2</w:t>
            </w:r>
            <w:r>
              <w:t>日</w:t>
            </w:r>
          </w:p>
        </w:tc>
      </w:tr>
      <w:tr w:rsidR="00454F22" w14:paraId="66C7DB8F" w14:textId="7777777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0A77" w14:textId="77777777" w:rsidR="00454F22" w:rsidRDefault="00000000">
            <w:pPr>
              <w:ind w:firstLineChars="0" w:firstLine="0"/>
              <w:jc w:val="center"/>
            </w:pPr>
            <w:r>
              <w:t>地点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5DA9" w14:textId="77777777" w:rsidR="00454F22" w:rsidRDefault="00000000">
            <w:pPr>
              <w:ind w:firstLine="480"/>
              <w:jc w:val="left"/>
            </w:pPr>
            <w:r>
              <w:t>线下</w:t>
            </w:r>
            <w:r>
              <w:rPr>
                <w:rFonts w:hint="eastAsia"/>
              </w:rPr>
              <w:t>交流</w:t>
            </w:r>
          </w:p>
        </w:tc>
      </w:tr>
      <w:tr w:rsidR="00454F22" w14:paraId="3DC86296" w14:textId="77777777">
        <w:trPr>
          <w:trHeight w:val="87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DB83" w14:textId="77777777" w:rsidR="00454F22" w:rsidRDefault="00000000">
            <w:pPr>
              <w:ind w:firstLineChars="0" w:firstLine="0"/>
              <w:jc w:val="center"/>
            </w:pPr>
            <w:r>
              <w:t>上市公司接待人员姓名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CE9" w14:textId="77777777" w:rsidR="00454F22" w:rsidRDefault="00000000">
            <w:pPr>
              <w:ind w:firstLine="480"/>
              <w:jc w:val="left"/>
            </w:pPr>
            <w:r>
              <w:rPr>
                <w:rFonts w:hint="eastAsia"/>
              </w:rPr>
              <w:t>康俊、黄敏珺、李烨陶</w:t>
            </w:r>
          </w:p>
        </w:tc>
      </w:tr>
      <w:tr w:rsidR="00454F22" w14:paraId="4CFB8EA3" w14:textId="7777777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FA52" w14:textId="77777777" w:rsidR="00454F22" w:rsidRDefault="00000000">
            <w:pPr>
              <w:ind w:firstLineChars="0" w:firstLine="0"/>
              <w:jc w:val="center"/>
            </w:pPr>
            <w:r>
              <w:t>投资者关系活动主要内容介绍</w:t>
            </w:r>
          </w:p>
          <w:p w14:paraId="47E1EFDC" w14:textId="77777777" w:rsidR="00454F22" w:rsidRDefault="00454F22">
            <w:pPr>
              <w:ind w:firstLine="480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9D1E" w14:textId="77777777" w:rsidR="00454F22" w:rsidRDefault="00000000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55876BB4" w14:textId="77777777" w:rsidR="00454F22" w:rsidRDefault="00000000">
            <w:pPr>
              <w:pStyle w:val="2"/>
              <w:spacing w:before="0" w:after="0" w:line="360" w:lineRule="auto"/>
              <w:ind w:leftChars="200" w:left="48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请简单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介绍一下公司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年业绩情况</w:t>
            </w:r>
          </w:p>
          <w:p w14:paraId="473BB022" w14:textId="77777777" w:rsidR="00454F22" w:rsidRDefault="00000000">
            <w:pPr>
              <w:ind w:firstLine="480"/>
            </w:pPr>
            <w:r>
              <w:rPr>
                <w:rFonts w:hint="eastAsia"/>
              </w:rPr>
              <w:t>答：据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年年度业绩快报，经初步测算，</w:t>
            </w:r>
            <w:r>
              <w:t>公司实现营业收入</w:t>
            </w:r>
            <w:r>
              <w:t>59</w:t>
            </w:r>
            <w:r>
              <w:rPr>
                <w:rFonts w:hint="eastAsia"/>
              </w:rPr>
              <w:t>.</w:t>
            </w:r>
            <w:r>
              <w:t>69</w:t>
            </w:r>
            <w:r>
              <w:rPr>
                <w:rFonts w:hint="eastAsia"/>
              </w:rPr>
              <w:t>亿</w:t>
            </w:r>
            <w:r>
              <w:t>元，较上年同比增加</w:t>
            </w:r>
            <w:r>
              <w:t>108.91%</w:t>
            </w:r>
            <w:r>
              <w:t>；实现归属于母公司所有者的净利润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91</w:t>
            </w:r>
            <w:r>
              <w:rPr>
                <w:rFonts w:hint="eastAsia"/>
              </w:rPr>
              <w:t>亿</w:t>
            </w:r>
            <w:r>
              <w:t>元，归属于母公司所有者的扣除非经常性损益的净利润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8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亿</w:t>
            </w:r>
            <w:r>
              <w:t>元</w:t>
            </w:r>
            <w:r>
              <w:rPr>
                <w:rFonts w:hint="eastAsia"/>
              </w:rPr>
              <w:t>。公司在各个市场尤其是智能手机和汽车电子领域持续深耕，加强产品研发和市场推广，促进产品销售，实现了营业收入规模大幅增长，盈利能力得到有效改善，净利润率显著提升。</w:t>
            </w:r>
          </w:p>
          <w:p w14:paraId="57E0D6BA" w14:textId="77777777" w:rsidR="00454F22" w:rsidRDefault="00000000">
            <w:pPr>
              <w:pStyle w:val="2"/>
              <w:spacing w:before="0" w:after="0" w:line="360" w:lineRule="auto"/>
              <w:ind w:leftChars="200" w:left="48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、请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分业务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介绍一下公司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年业绩实现显著增长的原因</w:t>
            </w:r>
          </w:p>
          <w:p w14:paraId="679A7742" w14:textId="77777777" w:rsidR="00454F22" w:rsidRDefault="00000000">
            <w:pPr>
              <w:ind w:firstLine="480"/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年，在智能手机领域，公司应用于高阶旗舰</w:t>
            </w:r>
            <w:proofErr w:type="gramStart"/>
            <w:r>
              <w:rPr>
                <w:rFonts w:hint="eastAsia"/>
              </w:rPr>
              <w:t>手机主</w:t>
            </w:r>
            <w:proofErr w:type="gramEnd"/>
            <w:r>
              <w:rPr>
                <w:rFonts w:hint="eastAsia"/>
              </w:rPr>
              <w:t>摄、广角、长焦和前摄镜头的数颗高阶</w:t>
            </w:r>
            <w:r>
              <w:rPr>
                <w:rFonts w:hint="eastAsia"/>
              </w:rPr>
              <w:t>5000</w:t>
            </w:r>
            <w:proofErr w:type="gramStart"/>
            <w:r>
              <w:rPr>
                <w:rFonts w:hint="eastAsia"/>
              </w:rPr>
              <w:t>万像</w:t>
            </w:r>
            <w:proofErr w:type="gramEnd"/>
            <w:r>
              <w:rPr>
                <w:rFonts w:hint="eastAsia"/>
              </w:rPr>
              <w:t>素产品、应用于普通智能</w:t>
            </w:r>
            <w:proofErr w:type="gramStart"/>
            <w:r>
              <w:rPr>
                <w:rFonts w:hint="eastAsia"/>
              </w:rPr>
              <w:t>手机主</w:t>
            </w:r>
            <w:proofErr w:type="gramEnd"/>
            <w:r>
              <w:rPr>
                <w:rFonts w:hint="eastAsia"/>
              </w:rPr>
              <w:t>摄的</w:t>
            </w:r>
            <w:r>
              <w:rPr>
                <w:rFonts w:hint="eastAsia"/>
              </w:rPr>
              <w:t>5000</w:t>
            </w:r>
            <w:proofErr w:type="gramStart"/>
            <w:r>
              <w:rPr>
                <w:rFonts w:hint="eastAsia"/>
              </w:rPr>
              <w:t>万像素高性</w:t>
            </w:r>
            <w:proofErr w:type="gramEnd"/>
            <w:r>
              <w:rPr>
                <w:rFonts w:hint="eastAsia"/>
              </w:rPr>
              <w:t>价比产品出货量均同比大幅上升，同时公司与多家客户的合作全面加深、产品满足更多的应用需求，市场</w:t>
            </w:r>
            <w:r>
              <w:rPr>
                <w:rFonts w:hint="eastAsia"/>
              </w:rPr>
              <w:lastRenderedPageBreak/>
              <w:t>占有率持续提升，带动公司智能手机领域营业收入显著增长；在智慧安防领域，公司新推出的迭代产品具备更优异的性能和竞争力，产品销量有较大的上升，销售收入增加较为显著；在汽车电子领域，公司应用于智能驾驶（包括环视、周视和前视）和舱内等多款产品出货量亦同比大幅上升。故公司随着收入规模大幅增长，盈利能力得到有效改善，净利润率显著提升。</w:t>
            </w:r>
          </w:p>
          <w:p w14:paraId="2BDE0914" w14:textId="77777777" w:rsidR="00454F22" w:rsidRDefault="00000000">
            <w:pPr>
              <w:pStyle w:val="2"/>
              <w:spacing w:before="0" w:after="0" w:line="360" w:lineRule="auto"/>
              <w:ind w:leftChars="200" w:left="48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、请介绍一下公司的研发情况</w:t>
            </w:r>
          </w:p>
          <w:p w14:paraId="000EFF8A" w14:textId="77777777" w:rsidR="00454F22" w:rsidRDefault="00000000">
            <w:pPr>
              <w:ind w:firstLine="480"/>
            </w:pPr>
            <w:r>
              <w:rPr>
                <w:rFonts w:hint="eastAsia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5A6DF83E" w14:textId="77777777" w:rsidR="00454F22" w:rsidRDefault="00000000">
            <w:pPr>
              <w:ind w:firstLine="480"/>
            </w:pPr>
            <w:r>
              <w:rPr>
                <w:rFonts w:hint="eastAsia"/>
              </w:rPr>
              <w:t>公司始终坚持“研发一代、量产一代、预研一代”的产品开发理念，高效的研发能力使公司能够快速响应客户的需求变化，从而让其终端产品可以更好地适应复杂多变的市场环境，与客户实现双赢。</w:t>
            </w:r>
          </w:p>
          <w:p w14:paraId="47D95BAF" w14:textId="77777777" w:rsidR="00454F22" w:rsidRDefault="00000000">
            <w:pPr>
              <w:pStyle w:val="2"/>
              <w:spacing w:before="0" w:after="0" w:line="360" w:lineRule="auto"/>
              <w:ind w:leftChars="200" w:left="48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请简单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介绍公司的经营模式</w:t>
            </w:r>
          </w:p>
          <w:p w14:paraId="789F2508" w14:textId="77777777" w:rsidR="00454F22" w:rsidRDefault="00000000">
            <w:pPr>
              <w:ind w:firstLine="480"/>
            </w:pPr>
            <w:r>
              <w:rPr>
                <w:rFonts w:hint="eastAsia"/>
              </w:rPr>
              <w:t>答：</w:t>
            </w:r>
            <w:r>
              <w:t>公司的经营模式属于</w:t>
            </w:r>
            <w:r>
              <w:t>Fabless</w:t>
            </w:r>
            <w:r>
              <w:t>模式，公司专注于</w:t>
            </w:r>
            <w:r>
              <w:t>CMOS</w:t>
            </w:r>
            <w:r>
              <w:t>图像传感器研发、设计和销售工作，</w:t>
            </w:r>
            <w:proofErr w:type="gramStart"/>
            <w:r>
              <w:t>而将晶圆</w:t>
            </w:r>
            <w:proofErr w:type="gramEnd"/>
            <w:r>
              <w:t>生产、封装等主要生产环节委托给外部企业完成，但考虑到最终产品调试的便捷性和品质管控，公司自建测试厂完成了大部分的终测（</w:t>
            </w:r>
            <w:r>
              <w:t>FT</w:t>
            </w:r>
            <w:r>
              <w:t>测试）环节的工作。公司拥有独立完整的研发、采购、生产和销售体系，并根据自身情况、市场规则和运作机制，独立进行经营活动</w:t>
            </w:r>
            <w:r>
              <w:rPr>
                <w:rFonts w:hint="eastAsia"/>
              </w:rPr>
              <w:t>。</w:t>
            </w:r>
          </w:p>
          <w:p w14:paraId="0C5CA9A8" w14:textId="77777777" w:rsidR="00454F22" w:rsidRDefault="00000000">
            <w:pPr>
              <w:pStyle w:val="2"/>
              <w:spacing w:before="0" w:after="0" w:line="360" w:lineRule="auto"/>
              <w:ind w:leftChars="200" w:left="480" w:firstLineChars="0" w:firstLine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请简单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介绍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产品的竞争优势</w:t>
            </w:r>
          </w:p>
          <w:p w14:paraId="59E54E59" w14:textId="77777777" w:rsidR="00454F22" w:rsidRDefault="00000000">
            <w:pPr>
              <w:ind w:firstLine="480"/>
            </w:pPr>
            <w:r>
              <w:rPr>
                <w:rFonts w:hint="eastAsia"/>
              </w:rPr>
              <w:t>答：</w:t>
            </w:r>
            <w:r>
              <w:t>公司通过</w:t>
            </w:r>
            <w:r>
              <w:t>FSI-RS</w:t>
            </w:r>
            <w:r>
              <w:t>系列、</w:t>
            </w:r>
            <w:r>
              <w:t>BSI-RS</w:t>
            </w:r>
            <w:r>
              <w:t>系列和</w:t>
            </w:r>
            <w:r>
              <w:t>GS</w:t>
            </w:r>
            <w:r>
              <w:t>系列的全面布局，以技术为驱动，满足行业应用领域对低照度光线环境下成像优异、高温工作环境下维持芯片高性能、光线对比强烈环境下明暗细节呈现、拍摄快速运动物体无畸变</w:t>
            </w:r>
            <w:r>
              <w:t>/</w:t>
            </w:r>
            <w:r>
              <w:t>拖尾、</w:t>
            </w:r>
            <w:proofErr w:type="gramStart"/>
            <w:r>
              <w:t>高帧率视频</w:t>
            </w:r>
            <w:proofErr w:type="gramEnd"/>
            <w:r>
              <w:t>拍摄等刚性需求，深入覆盖高、中、低端各种层次，满足客户多样化的产品需求。</w:t>
            </w:r>
          </w:p>
        </w:tc>
      </w:tr>
      <w:tr w:rsidR="00454F22" w14:paraId="72DCA15F" w14:textId="7777777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E90A" w14:textId="77777777" w:rsidR="00454F22" w:rsidRDefault="00000000">
            <w:pPr>
              <w:ind w:firstLineChars="0" w:firstLine="0"/>
              <w:jc w:val="center"/>
            </w:pPr>
            <w:r>
              <w:lastRenderedPageBreak/>
              <w:t>附件清单（如有）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1F11" w14:textId="77777777" w:rsidR="00454F22" w:rsidRDefault="00000000">
            <w:pPr>
              <w:ind w:firstLine="480"/>
              <w:jc w:val="left"/>
            </w:pPr>
            <w:r>
              <w:t>无</w:t>
            </w:r>
          </w:p>
        </w:tc>
      </w:tr>
    </w:tbl>
    <w:p w14:paraId="15279D52" w14:textId="77777777" w:rsidR="00454F22" w:rsidRDefault="00454F22">
      <w:pPr>
        <w:spacing w:line="240" w:lineRule="auto"/>
        <w:ind w:firstLineChars="0" w:firstLine="0"/>
      </w:pPr>
    </w:p>
    <w:sectPr w:rsidR="00454F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2F73" w14:textId="77777777" w:rsidR="003657AA" w:rsidRDefault="003657AA">
      <w:pPr>
        <w:spacing w:line="240" w:lineRule="auto"/>
        <w:ind w:firstLine="480"/>
      </w:pPr>
      <w:r>
        <w:separator/>
      </w:r>
    </w:p>
  </w:endnote>
  <w:endnote w:type="continuationSeparator" w:id="0">
    <w:p w14:paraId="1718B423" w14:textId="77777777" w:rsidR="003657AA" w:rsidRDefault="003657A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836D" w14:textId="77777777" w:rsidR="00454F22" w:rsidRDefault="00454F2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A870" w14:textId="77777777" w:rsidR="00454F22" w:rsidRDefault="00454F2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19E6" w14:textId="77777777" w:rsidR="00454F22" w:rsidRDefault="00454F2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012" w14:textId="77777777" w:rsidR="003657AA" w:rsidRDefault="003657AA">
      <w:pPr>
        <w:ind w:firstLine="480"/>
      </w:pPr>
      <w:r>
        <w:separator/>
      </w:r>
    </w:p>
  </w:footnote>
  <w:footnote w:type="continuationSeparator" w:id="0">
    <w:p w14:paraId="3A30326C" w14:textId="77777777" w:rsidR="003657AA" w:rsidRDefault="003657A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691" w14:textId="77777777" w:rsidR="00454F22" w:rsidRDefault="00454F22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A24B" w14:textId="77777777" w:rsidR="00454F22" w:rsidRDefault="00454F22">
    <w:pPr>
      <w:pStyle w:val="a8"/>
      <w:pBdr>
        <w:top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E980" w14:textId="77777777" w:rsidR="00454F22" w:rsidRDefault="00454F22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657AA"/>
    <w:rsid w:val="003712EE"/>
    <w:rsid w:val="00377EDB"/>
    <w:rsid w:val="0041037E"/>
    <w:rsid w:val="00416868"/>
    <w:rsid w:val="004439BD"/>
    <w:rsid w:val="00454F22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1763B"/>
    <w:rsid w:val="00D730C4"/>
    <w:rsid w:val="00D74140"/>
    <w:rsid w:val="00DD02CD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06491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4D14D5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5B73AB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896827"/>
    <w:rsid w:val="1BAB478B"/>
    <w:rsid w:val="1BB24CF2"/>
    <w:rsid w:val="1BF34408"/>
    <w:rsid w:val="1C043514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7F43CB"/>
    <w:rsid w:val="2C9B5E00"/>
    <w:rsid w:val="2CAD2758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C13AAC"/>
    <w:rsid w:val="2FDA6E7D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284D57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6D1B31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A538CF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C2F65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256AE9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843DF"/>
  <w15:docId w15:val="{55814A46-AE8C-43ED-A2B1-D9AD5F18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autoRedefine/>
    <w:semiHidden/>
    <w:unhideWhenUsed/>
    <w:qFormat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qFormat/>
    <w:rPr>
      <w:b/>
      <w:bCs/>
    </w:r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Emphasis"/>
    <w:basedOn w:val="a0"/>
    <w:autoRedefine/>
    <w:uiPriority w:val="20"/>
    <w:qFormat/>
    <w:rPr>
      <w:i/>
      <w:iCs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styleId="ae">
    <w:name w:val="annotation reference"/>
    <w:basedOn w:val="a0"/>
    <w:autoRedefine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4"/>
      <w:szCs w:val="24"/>
    </w:rPr>
  </w:style>
  <w:style w:type="character" w:customStyle="1" w:styleId="aa">
    <w:name w:val="批注主题 字符"/>
    <w:basedOn w:val="a4"/>
    <w:link w:val="a9"/>
    <w:autoRedefine/>
    <w:qFormat/>
    <w:rPr>
      <w:b/>
      <w:bCs/>
      <w:kern w:val="2"/>
      <w:sz w:val="24"/>
      <w:szCs w:val="24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4"/>
      <w:szCs w:val="24"/>
    </w:rPr>
  </w:style>
  <w:style w:type="character" w:customStyle="1" w:styleId="30">
    <w:name w:val="标题 3 字符"/>
    <w:basedOn w:val="a0"/>
    <w:link w:val="3"/>
    <w:autoRedefine/>
    <w:semiHidden/>
    <w:qFormat/>
    <w:rPr>
      <w:b/>
      <w:bCs/>
      <w:kern w:val="2"/>
      <w:sz w:val="32"/>
      <w:szCs w:val="32"/>
    </w:rPr>
  </w:style>
  <w:style w:type="paragraph" w:customStyle="1" w:styleId="20">
    <w:name w:val="修订2"/>
    <w:hidden/>
    <w:uiPriority w:val="99"/>
    <w:unhideWhenUsed/>
    <w:qFormat/>
    <w:rPr>
      <w:kern w:val="2"/>
      <w:sz w:val="24"/>
      <w:szCs w:val="24"/>
    </w:rPr>
  </w:style>
  <w:style w:type="paragraph" w:customStyle="1" w:styleId="31">
    <w:name w:val="修订3"/>
    <w:hidden/>
    <w:uiPriority w:val="99"/>
    <w:unhideWhenUsed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639</Words>
  <Characters>831</Characters>
  <Application>Microsoft Office Word</Application>
  <DocSecurity>0</DocSecurity>
  <Lines>118</Lines>
  <Paragraphs>91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砚</dc:creator>
  <cp:lastModifiedBy>黄 敏珺</cp:lastModifiedBy>
  <cp:revision>36</cp:revision>
  <dcterms:created xsi:type="dcterms:W3CDTF">2023-03-28T07:16:00Z</dcterms:created>
  <dcterms:modified xsi:type="dcterms:W3CDTF">2025-04-03T05:42:00Z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