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A8176" w14:textId="77777777" w:rsidR="00F869B8" w:rsidRPr="00266DA9" w:rsidRDefault="00F869B8" w:rsidP="008E3AC4">
      <w:pPr>
        <w:keepNext/>
        <w:keepLines/>
        <w:spacing w:before="260" w:after="260" w:line="360" w:lineRule="auto"/>
        <w:outlineLvl w:val="1"/>
        <w:rPr>
          <w:rFonts w:ascii="宋体" w:hAnsi="宋体" w:hint="eastAsia"/>
          <w:b/>
          <w:bCs/>
          <w:iCs/>
          <w:sz w:val="24"/>
          <w:szCs w:val="24"/>
        </w:rPr>
      </w:pPr>
      <w:r w:rsidRPr="00266DA9">
        <w:rPr>
          <w:rFonts w:ascii="宋体" w:hAnsi="宋体" w:hint="eastAsia"/>
          <w:b/>
          <w:bCs/>
          <w:iCs/>
          <w:sz w:val="24"/>
          <w:szCs w:val="24"/>
        </w:rPr>
        <w:t>证券代码：688</w:t>
      </w:r>
      <w:r w:rsidR="00653548" w:rsidRPr="00266DA9">
        <w:rPr>
          <w:rFonts w:ascii="宋体" w:hAnsi="宋体"/>
          <w:b/>
          <w:bCs/>
          <w:iCs/>
          <w:sz w:val="24"/>
          <w:szCs w:val="24"/>
        </w:rPr>
        <w:t>099</w:t>
      </w:r>
      <w:r w:rsidRPr="00266DA9">
        <w:rPr>
          <w:rFonts w:ascii="宋体" w:hAnsi="宋体" w:hint="eastAsia"/>
          <w:b/>
          <w:bCs/>
          <w:iCs/>
          <w:sz w:val="24"/>
          <w:szCs w:val="24"/>
        </w:rPr>
        <w:t xml:space="preserve">                                  证券简称：</w:t>
      </w:r>
      <w:r w:rsidR="00653548" w:rsidRPr="00266DA9">
        <w:rPr>
          <w:rFonts w:ascii="宋体" w:hAnsi="宋体" w:hint="eastAsia"/>
          <w:b/>
          <w:bCs/>
          <w:iCs/>
          <w:sz w:val="24"/>
          <w:szCs w:val="24"/>
        </w:rPr>
        <w:t>晶晨股份</w:t>
      </w:r>
    </w:p>
    <w:p w14:paraId="7DC5590A" w14:textId="77777777" w:rsidR="00F869B8" w:rsidRPr="00266DA9" w:rsidRDefault="00653548" w:rsidP="00F869B8">
      <w:pPr>
        <w:keepNext/>
        <w:keepLines/>
        <w:spacing w:before="260" w:after="260" w:line="360" w:lineRule="auto"/>
        <w:jc w:val="center"/>
        <w:outlineLvl w:val="1"/>
        <w:rPr>
          <w:rFonts w:ascii="宋体" w:hAnsi="宋体" w:hint="eastAsia"/>
          <w:b/>
          <w:bCs/>
          <w:sz w:val="24"/>
          <w:szCs w:val="24"/>
        </w:rPr>
      </w:pPr>
      <w:r w:rsidRPr="00266DA9">
        <w:rPr>
          <w:rFonts w:ascii="宋体" w:hAnsi="宋体" w:hint="eastAsia"/>
          <w:b/>
          <w:bCs/>
          <w:sz w:val="24"/>
          <w:szCs w:val="24"/>
        </w:rPr>
        <w:t>晶晨半导体（上海）股份有限公司</w:t>
      </w:r>
      <w:r w:rsidR="00F869B8" w:rsidRPr="00266DA9">
        <w:rPr>
          <w:rFonts w:ascii="宋体" w:hAnsi="宋体" w:hint="eastAsia"/>
          <w:b/>
          <w:bCs/>
          <w:sz w:val="24"/>
          <w:szCs w:val="24"/>
        </w:rPr>
        <w:t>投资者关系活动记录表</w:t>
      </w:r>
    </w:p>
    <w:p w14:paraId="16F5D849" w14:textId="7F811B69" w:rsidR="00F869B8" w:rsidRPr="00266DA9" w:rsidRDefault="00F869B8" w:rsidP="00F869B8">
      <w:pPr>
        <w:spacing w:line="360" w:lineRule="auto"/>
        <w:rPr>
          <w:rFonts w:ascii="宋体" w:hAnsi="宋体" w:hint="eastAsia"/>
          <w:bCs/>
          <w:iCs/>
          <w:sz w:val="24"/>
          <w:szCs w:val="24"/>
        </w:rPr>
      </w:pPr>
      <w:r w:rsidRPr="00266DA9">
        <w:rPr>
          <w:rFonts w:ascii="宋体" w:hAnsi="宋体" w:hint="eastAsia"/>
          <w:bCs/>
          <w:iCs/>
          <w:sz w:val="24"/>
          <w:szCs w:val="24"/>
        </w:rPr>
        <w:t xml:space="preserve">                                                      编号：</w:t>
      </w:r>
      <w:r w:rsidR="00B66BE6" w:rsidRPr="00266DA9">
        <w:rPr>
          <w:rFonts w:ascii="宋体" w:hAnsi="宋体" w:hint="eastAsia"/>
          <w:bCs/>
          <w:iCs/>
          <w:sz w:val="24"/>
          <w:szCs w:val="24"/>
        </w:rPr>
        <w:t>20</w:t>
      </w:r>
      <w:r w:rsidR="00807368" w:rsidRPr="00266DA9">
        <w:rPr>
          <w:rFonts w:ascii="宋体" w:hAnsi="宋体"/>
          <w:bCs/>
          <w:iCs/>
          <w:sz w:val="24"/>
          <w:szCs w:val="24"/>
        </w:rPr>
        <w:t>2</w:t>
      </w:r>
      <w:r w:rsidR="00916A8B">
        <w:rPr>
          <w:rFonts w:ascii="宋体" w:hAnsi="宋体" w:hint="eastAsia"/>
          <w:bCs/>
          <w:iCs/>
          <w:sz w:val="24"/>
          <w:szCs w:val="24"/>
        </w:rPr>
        <w:t>5</w:t>
      </w:r>
      <w:r w:rsidR="00B66BE6" w:rsidRPr="00266DA9">
        <w:rPr>
          <w:rFonts w:ascii="宋体" w:hAnsi="宋体" w:hint="eastAsia"/>
          <w:bCs/>
          <w:iCs/>
          <w:sz w:val="24"/>
          <w:szCs w:val="24"/>
        </w:rPr>
        <w:t>-</w:t>
      </w:r>
      <w:r w:rsidR="001B1252" w:rsidRPr="00266DA9">
        <w:rPr>
          <w:rFonts w:ascii="宋体" w:hAnsi="宋体" w:hint="eastAsia"/>
          <w:bCs/>
          <w:iCs/>
          <w:sz w:val="24"/>
          <w:szCs w:val="24"/>
        </w:rPr>
        <w:t>00</w:t>
      </w:r>
      <w:r w:rsidR="00916A8B">
        <w:rPr>
          <w:rFonts w:ascii="宋体" w:hAnsi="宋体" w:hint="eastAsia"/>
          <w:bCs/>
          <w:iCs/>
          <w:sz w:val="24"/>
          <w:szCs w:val="24"/>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7308"/>
      </w:tblGrid>
      <w:tr w:rsidR="00F869B8" w:rsidRPr="00266DA9" w14:paraId="5E6126A2" w14:textId="77777777" w:rsidTr="00E85CE5">
        <w:tc>
          <w:tcPr>
            <w:tcW w:w="846" w:type="dxa"/>
            <w:shd w:val="clear" w:color="auto" w:fill="auto"/>
          </w:tcPr>
          <w:p w14:paraId="254E8DBE" w14:textId="624C2B77" w:rsidR="00F869B8" w:rsidRPr="00266DA9" w:rsidRDefault="00F869B8" w:rsidP="00142C41">
            <w:pPr>
              <w:spacing w:line="360" w:lineRule="auto"/>
              <w:rPr>
                <w:rFonts w:ascii="宋体" w:hAnsi="宋体" w:hint="eastAsia"/>
                <w:b/>
                <w:bCs/>
                <w:iCs/>
                <w:sz w:val="24"/>
                <w:szCs w:val="24"/>
              </w:rPr>
            </w:pPr>
            <w:r w:rsidRPr="00266DA9">
              <w:rPr>
                <w:rFonts w:ascii="宋体" w:hAnsi="宋体" w:hint="eastAsia"/>
                <w:b/>
                <w:bCs/>
                <w:iCs/>
                <w:sz w:val="24"/>
                <w:szCs w:val="24"/>
              </w:rPr>
              <w:t>投资者关系活动类别</w:t>
            </w:r>
          </w:p>
        </w:tc>
        <w:tc>
          <w:tcPr>
            <w:tcW w:w="7308" w:type="dxa"/>
            <w:shd w:val="clear" w:color="auto" w:fill="auto"/>
          </w:tcPr>
          <w:p w14:paraId="51A066FF" w14:textId="77777777" w:rsidR="00F869B8" w:rsidRPr="00266DA9" w:rsidRDefault="00D95539" w:rsidP="00142C41">
            <w:pPr>
              <w:spacing w:line="360" w:lineRule="auto"/>
              <w:rPr>
                <w:rFonts w:ascii="宋体" w:hAnsi="宋体" w:hint="eastAsia"/>
                <w:bCs/>
                <w:iCs/>
                <w:sz w:val="24"/>
                <w:szCs w:val="24"/>
              </w:rPr>
            </w:pPr>
            <w:r w:rsidRPr="00266DA9">
              <w:rPr>
                <w:rFonts w:ascii="宋体" w:hAnsi="宋体" w:hint="eastAsia"/>
                <w:sz w:val="24"/>
                <w:szCs w:val="24"/>
              </w:rPr>
              <w:t>√</w:t>
            </w:r>
            <w:r w:rsidR="00F869B8" w:rsidRPr="00266DA9">
              <w:rPr>
                <w:rFonts w:ascii="宋体" w:hAnsi="宋体" w:hint="eastAsia"/>
                <w:sz w:val="24"/>
                <w:szCs w:val="24"/>
              </w:rPr>
              <w:t xml:space="preserve">特定对象调研        </w:t>
            </w:r>
            <w:r w:rsidR="00F869B8" w:rsidRPr="00266DA9">
              <w:rPr>
                <w:rFonts w:ascii="宋体" w:hAnsi="宋体" w:hint="eastAsia"/>
                <w:bCs/>
                <w:iCs/>
                <w:sz w:val="24"/>
                <w:szCs w:val="24"/>
              </w:rPr>
              <w:t>□</w:t>
            </w:r>
            <w:r w:rsidR="00F869B8" w:rsidRPr="00266DA9">
              <w:rPr>
                <w:rFonts w:ascii="宋体" w:hAnsi="宋体" w:hint="eastAsia"/>
                <w:sz w:val="24"/>
                <w:szCs w:val="24"/>
              </w:rPr>
              <w:t>分析师会议</w:t>
            </w:r>
          </w:p>
          <w:p w14:paraId="119C2E97" w14:textId="315C1538" w:rsidR="00F869B8" w:rsidRPr="00266DA9" w:rsidRDefault="00F869B8" w:rsidP="00142C41">
            <w:pPr>
              <w:spacing w:line="360" w:lineRule="auto"/>
              <w:rPr>
                <w:rFonts w:ascii="宋体" w:hAnsi="宋体" w:hint="eastAsia"/>
                <w:bCs/>
                <w:iCs/>
                <w:sz w:val="24"/>
                <w:szCs w:val="24"/>
              </w:rPr>
            </w:pPr>
            <w:r w:rsidRPr="00266DA9">
              <w:rPr>
                <w:rFonts w:ascii="宋体" w:hAnsi="宋体" w:hint="eastAsia"/>
                <w:bCs/>
                <w:iCs/>
                <w:sz w:val="24"/>
                <w:szCs w:val="24"/>
              </w:rPr>
              <w:t>□</w:t>
            </w:r>
            <w:r w:rsidRPr="00266DA9">
              <w:rPr>
                <w:rFonts w:ascii="宋体" w:hAnsi="宋体" w:hint="eastAsia"/>
                <w:sz w:val="24"/>
                <w:szCs w:val="24"/>
              </w:rPr>
              <w:t xml:space="preserve">媒体采访            </w:t>
            </w:r>
            <w:r w:rsidR="00916A8B" w:rsidRPr="00266DA9">
              <w:rPr>
                <w:rFonts w:ascii="宋体" w:hAnsi="宋体" w:hint="eastAsia"/>
                <w:sz w:val="24"/>
                <w:szCs w:val="24"/>
              </w:rPr>
              <w:t>√</w:t>
            </w:r>
            <w:r w:rsidRPr="00266DA9">
              <w:rPr>
                <w:rFonts w:ascii="宋体" w:hAnsi="宋体" w:hint="eastAsia"/>
                <w:sz w:val="24"/>
                <w:szCs w:val="24"/>
              </w:rPr>
              <w:t>业绩说明会</w:t>
            </w:r>
          </w:p>
          <w:p w14:paraId="2FB40430" w14:textId="4E69C360" w:rsidR="00F869B8" w:rsidRPr="00266DA9" w:rsidRDefault="00F869B8" w:rsidP="00142C41">
            <w:pPr>
              <w:spacing w:line="360" w:lineRule="auto"/>
              <w:rPr>
                <w:rFonts w:ascii="宋体" w:hAnsi="宋体" w:hint="eastAsia"/>
                <w:bCs/>
                <w:iCs/>
                <w:sz w:val="24"/>
                <w:szCs w:val="24"/>
              </w:rPr>
            </w:pPr>
            <w:r w:rsidRPr="00266DA9">
              <w:rPr>
                <w:rFonts w:ascii="宋体" w:hAnsi="宋体" w:hint="eastAsia"/>
                <w:bCs/>
                <w:iCs/>
                <w:sz w:val="24"/>
                <w:szCs w:val="24"/>
              </w:rPr>
              <w:t>□</w:t>
            </w:r>
            <w:r w:rsidRPr="00266DA9">
              <w:rPr>
                <w:rFonts w:ascii="宋体" w:hAnsi="宋体" w:hint="eastAsia"/>
                <w:sz w:val="24"/>
                <w:szCs w:val="24"/>
              </w:rPr>
              <w:t xml:space="preserve">新闻发布会          </w:t>
            </w:r>
            <w:r w:rsidR="00134DE1" w:rsidRPr="00266DA9">
              <w:rPr>
                <w:rFonts w:ascii="宋体" w:hAnsi="宋体" w:hint="eastAsia"/>
                <w:bCs/>
                <w:iCs/>
                <w:sz w:val="24"/>
                <w:szCs w:val="24"/>
              </w:rPr>
              <w:t>□</w:t>
            </w:r>
            <w:r w:rsidRPr="00266DA9">
              <w:rPr>
                <w:rFonts w:ascii="宋体" w:hAnsi="宋体" w:hint="eastAsia"/>
                <w:sz w:val="24"/>
                <w:szCs w:val="24"/>
              </w:rPr>
              <w:t>路演活动</w:t>
            </w:r>
          </w:p>
          <w:p w14:paraId="28117B28" w14:textId="77777777" w:rsidR="00F869B8" w:rsidRPr="00266DA9" w:rsidRDefault="00D95539" w:rsidP="00142C41">
            <w:pPr>
              <w:tabs>
                <w:tab w:val="left" w:pos="3045"/>
                <w:tab w:val="center" w:pos="3199"/>
              </w:tabs>
              <w:spacing w:line="360" w:lineRule="auto"/>
              <w:rPr>
                <w:rFonts w:ascii="宋体" w:hAnsi="宋体" w:hint="eastAsia"/>
                <w:bCs/>
                <w:iCs/>
                <w:sz w:val="24"/>
                <w:szCs w:val="24"/>
              </w:rPr>
            </w:pPr>
            <w:r w:rsidRPr="00266DA9">
              <w:rPr>
                <w:rFonts w:ascii="宋体" w:hAnsi="宋体" w:hint="eastAsia"/>
                <w:bCs/>
                <w:iCs/>
                <w:sz w:val="24"/>
                <w:szCs w:val="24"/>
              </w:rPr>
              <w:t>□</w:t>
            </w:r>
            <w:r w:rsidR="00F869B8" w:rsidRPr="00266DA9">
              <w:rPr>
                <w:rFonts w:ascii="宋体" w:hAnsi="宋体" w:hint="eastAsia"/>
                <w:sz w:val="24"/>
                <w:szCs w:val="24"/>
              </w:rPr>
              <w:t>现场参观</w:t>
            </w:r>
            <w:r w:rsidR="00F869B8" w:rsidRPr="00266DA9">
              <w:rPr>
                <w:rFonts w:ascii="宋体" w:hAnsi="宋体"/>
                <w:bCs/>
                <w:iCs/>
                <w:sz w:val="24"/>
                <w:szCs w:val="24"/>
              </w:rPr>
              <w:tab/>
            </w:r>
          </w:p>
          <w:p w14:paraId="41AE7F94" w14:textId="77777777" w:rsidR="00F869B8" w:rsidRPr="00266DA9" w:rsidRDefault="00F869B8" w:rsidP="00142C41">
            <w:pPr>
              <w:tabs>
                <w:tab w:val="center" w:pos="3199"/>
              </w:tabs>
              <w:spacing w:line="360" w:lineRule="auto"/>
              <w:rPr>
                <w:rFonts w:ascii="宋体" w:hAnsi="宋体" w:hint="eastAsia"/>
                <w:bCs/>
                <w:iCs/>
                <w:sz w:val="24"/>
                <w:szCs w:val="24"/>
              </w:rPr>
            </w:pPr>
            <w:r w:rsidRPr="00266DA9">
              <w:rPr>
                <w:rFonts w:ascii="宋体" w:hAnsi="宋体" w:hint="eastAsia"/>
                <w:bCs/>
                <w:iCs/>
                <w:sz w:val="24"/>
                <w:szCs w:val="24"/>
              </w:rPr>
              <w:t>□</w:t>
            </w:r>
            <w:r w:rsidRPr="00266DA9">
              <w:rPr>
                <w:rFonts w:ascii="宋体" w:hAnsi="宋体" w:hint="eastAsia"/>
                <w:sz w:val="24"/>
                <w:szCs w:val="24"/>
              </w:rPr>
              <w:t>其他 （</w:t>
            </w:r>
            <w:r w:rsidRPr="00266DA9">
              <w:rPr>
                <w:rFonts w:ascii="宋体" w:hAnsi="宋体" w:hint="eastAsia"/>
                <w:sz w:val="24"/>
                <w:szCs w:val="24"/>
                <w:u w:val="single"/>
              </w:rPr>
              <w:t>请文字说明其他活动内容）</w:t>
            </w:r>
          </w:p>
        </w:tc>
      </w:tr>
      <w:tr w:rsidR="00F869B8" w:rsidRPr="00266DA9" w14:paraId="06501A47" w14:textId="77777777" w:rsidTr="00E85CE5">
        <w:tc>
          <w:tcPr>
            <w:tcW w:w="846" w:type="dxa"/>
            <w:shd w:val="clear" w:color="auto" w:fill="auto"/>
          </w:tcPr>
          <w:p w14:paraId="5013F4D6" w14:textId="77777777" w:rsidR="00F869B8" w:rsidRPr="00266DA9" w:rsidRDefault="00F869B8" w:rsidP="00142C41">
            <w:pPr>
              <w:spacing w:line="360" w:lineRule="auto"/>
              <w:rPr>
                <w:rFonts w:ascii="宋体" w:hAnsi="宋体" w:hint="eastAsia"/>
                <w:b/>
                <w:bCs/>
                <w:iCs/>
                <w:sz w:val="24"/>
                <w:szCs w:val="24"/>
              </w:rPr>
            </w:pPr>
            <w:r w:rsidRPr="00266DA9">
              <w:rPr>
                <w:rFonts w:ascii="宋体" w:hAnsi="宋体" w:hint="eastAsia"/>
                <w:b/>
                <w:bCs/>
                <w:iCs/>
                <w:sz w:val="24"/>
                <w:szCs w:val="24"/>
              </w:rPr>
              <w:t>参与单位名称</w:t>
            </w:r>
          </w:p>
        </w:tc>
        <w:tc>
          <w:tcPr>
            <w:tcW w:w="7308" w:type="dxa"/>
            <w:shd w:val="clear" w:color="auto" w:fill="auto"/>
            <w:vAlign w:val="center"/>
          </w:tcPr>
          <w:p w14:paraId="37C2E61C" w14:textId="77777777" w:rsidR="00916A8B" w:rsidRPr="00916A8B" w:rsidRDefault="00916A8B" w:rsidP="00916A8B">
            <w:pPr>
              <w:spacing w:line="360" w:lineRule="auto"/>
              <w:jc w:val="center"/>
              <w:rPr>
                <w:rFonts w:ascii="宋体" w:hAnsi="宋体" w:hint="eastAsia"/>
                <w:bCs/>
                <w:iCs/>
                <w:sz w:val="24"/>
                <w:szCs w:val="24"/>
              </w:rPr>
            </w:pPr>
            <w:r w:rsidRPr="00916A8B">
              <w:rPr>
                <w:rFonts w:ascii="宋体" w:hAnsi="宋体"/>
                <w:bCs/>
                <w:iCs/>
                <w:sz w:val="24"/>
                <w:szCs w:val="24"/>
              </w:rPr>
              <w:t>IVY CAPITAL LIMITED</w:t>
            </w:r>
          </w:p>
          <w:p w14:paraId="4B027F30" w14:textId="77777777" w:rsidR="00916A8B" w:rsidRPr="00916A8B" w:rsidRDefault="00916A8B" w:rsidP="00916A8B">
            <w:pPr>
              <w:spacing w:line="360" w:lineRule="auto"/>
              <w:jc w:val="center"/>
              <w:rPr>
                <w:rFonts w:ascii="宋体" w:hAnsi="宋体" w:hint="eastAsia"/>
                <w:bCs/>
                <w:iCs/>
                <w:sz w:val="24"/>
                <w:szCs w:val="24"/>
              </w:rPr>
            </w:pPr>
            <w:r w:rsidRPr="00916A8B">
              <w:rPr>
                <w:rFonts w:ascii="宋体" w:hAnsi="宋体"/>
                <w:bCs/>
                <w:iCs/>
                <w:sz w:val="24"/>
                <w:szCs w:val="24"/>
              </w:rPr>
              <w:t>Leadhorse</w:t>
            </w:r>
          </w:p>
          <w:p w14:paraId="39D62510" w14:textId="77777777" w:rsidR="00916A8B" w:rsidRPr="00916A8B" w:rsidRDefault="00916A8B" w:rsidP="00916A8B">
            <w:pPr>
              <w:spacing w:line="360" w:lineRule="auto"/>
              <w:jc w:val="center"/>
              <w:rPr>
                <w:rFonts w:ascii="宋体" w:hAnsi="宋体" w:hint="eastAsia"/>
                <w:bCs/>
                <w:iCs/>
                <w:sz w:val="24"/>
                <w:szCs w:val="24"/>
              </w:rPr>
            </w:pPr>
            <w:r w:rsidRPr="00916A8B">
              <w:rPr>
                <w:rFonts w:ascii="宋体" w:hAnsi="宋体"/>
                <w:bCs/>
                <w:iCs/>
                <w:sz w:val="24"/>
                <w:szCs w:val="24"/>
              </w:rPr>
              <w:t>POWER PACIFIC INVESTMENT MANAGEMENT INC.</w:t>
            </w:r>
          </w:p>
          <w:p w14:paraId="67589B5F" w14:textId="77777777" w:rsidR="00916A8B" w:rsidRPr="00916A8B" w:rsidRDefault="00916A8B" w:rsidP="00916A8B">
            <w:pPr>
              <w:spacing w:line="360" w:lineRule="auto"/>
              <w:jc w:val="center"/>
              <w:rPr>
                <w:rFonts w:ascii="宋体" w:hAnsi="宋体" w:hint="eastAsia"/>
                <w:bCs/>
                <w:iCs/>
                <w:sz w:val="24"/>
                <w:szCs w:val="24"/>
              </w:rPr>
            </w:pPr>
            <w:r w:rsidRPr="00916A8B">
              <w:rPr>
                <w:rFonts w:ascii="宋体" w:hAnsi="宋体"/>
                <w:bCs/>
                <w:iCs/>
                <w:sz w:val="24"/>
                <w:szCs w:val="24"/>
              </w:rPr>
              <w:t>SEQUOIA CAPITAL LLP</w:t>
            </w:r>
          </w:p>
          <w:p w14:paraId="4D4D6D11" w14:textId="77777777" w:rsidR="00916A8B" w:rsidRPr="00916A8B" w:rsidRDefault="00916A8B" w:rsidP="00916A8B">
            <w:pPr>
              <w:spacing w:line="360" w:lineRule="auto"/>
              <w:jc w:val="center"/>
              <w:rPr>
                <w:rFonts w:ascii="宋体" w:hAnsi="宋体" w:hint="eastAsia"/>
                <w:bCs/>
                <w:iCs/>
                <w:sz w:val="24"/>
                <w:szCs w:val="24"/>
              </w:rPr>
            </w:pPr>
            <w:r w:rsidRPr="00916A8B">
              <w:rPr>
                <w:rFonts w:ascii="宋体" w:hAnsi="宋体" w:hint="eastAsia"/>
                <w:bCs/>
                <w:iCs/>
                <w:sz w:val="24"/>
                <w:szCs w:val="24"/>
              </w:rPr>
              <w:t>百川财富（北京）投资管理有限公司</w:t>
            </w:r>
          </w:p>
          <w:p w14:paraId="2E5E120C" w14:textId="77777777" w:rsidR="00916A8B" w:rsidRPr="00916A8B" w:rsidRDefault="00916A8B" w:rsidP="00916A8B">
            <w:pPr>
              <w:spacing w:line="360" w:lineRule="auto"/>
              <w:jc w:val="center"/>
              <w:rPr>
                <w:rFonts w:ascii="宋体" w:hAnsi="宋体" w:hint="eastAsia"/>
                <w:bCs/>
                <w:iCs/>
                <w:sz w:val="24"/>
                <w:szCs w:val="24"/>
              </w:rPr>
            </w:pPr>
            <w:r w:rsidRPr="00916A8B">
              <w:rPr>
                <w:rFonts w:ascii="宋体" w:hAnsi="宋体" w:hint="eastAsia"/>
                <w:bCs/>
                <w:iCs/>
                <w:sz w:val="24"/>
                <w:szCs w:val="24"/>
              </w:rPr>
              <w:t>北京宏道投资管理有限公司</w:t>
            </w:r>
          </w:p>
          <w:p w14:paraId="69E72D46" w14:textId="77777777" w:rsidR="00916A8B" w:rsidRPr="00916A8B" w:rsidRDefault="00916A8B" w:rsidP="00916A8B">
            <w:pPr>
              <w:spacing w:line="360" w:lineRule="auto"/>
              <w:jc w:val="center"/>
              <w:rPr>
                <w:rFonts w:ascii="宋体" w:hAnsi="宋体" w:hint="eastAsia"/>
                <w:bCs/>
                <w:iCs/>
                <w:sz w:val="24"/>
                <w:szCs w:val="24"/>
              </w:rPr>
            </w:pPr>
            <w:r w:rsidRPr="00916A8B">
              <w:rPr>
                <w:rFonts w:ascii="宋体" w:hAnsi="宋体" w:hint="eastAsia"/>
                <w:bCs/>
                <w:iCs/>
                <w:sz w:val="24"/>
                <w:szCs w:val="24"/>
              </w:rPr>
              <w:t>北京泓澄投资管理有限公司</w:t>
            </w:r>
          </w:p>
          <w:p w14:paraId="64C0CB3E" w14:textId="77777777" w:rsidR="00916A8B" w:rsidRPr="00916A8B" w:rsidRDefault="00916A8B" w:rsidP="00916A8B">
            <w:pPr>
              <w:spacing w:line="360" w:lineRule="auto"/>
              <w:jc w:val="center"/>
              <w:rPr>
                <w:rFonts w:ascii="宋体" w:hAnsi="宋体" w:hint="eastAsia"/>
                <w:bCs/>
                <w:iCs/>
                <w:sz w:val="24"/>
                <w:szCs w:val="24"/>
              </w:rPr>
            </w:pPr>
            <w:r w:rsidRPr="00916A8B">
              <w:rPr>
                <w:rFonts w:ascii="宋体" w:hAnsi="宋体" w:hint="eastAsia"/>
                <w:bCs/>
                <w:iCs/>
                <w:sz w:val="24"/>
                <w:szCs w:val="24"/>
              </w:rPr>
              <w:t>北京市星石投资管理有限公司</w:t>
            </w:r>
          </w:p>
          <w:p w14:paraId="5341EA2E" w14:textId="77777777" w:rsidR="00916A8B" w:rsidRPr="00916A8B" w:rsidRDefault="00916A8B" w:rsidP="00916A8B">
            <w:pPr>
              <w:spacing w:line="360" w:lineRule="auto"/>
              <w:jc w:val="center"/>
              <w:rPr>
                <w:rFonts w:ascii="宋体" w:hAnsi="宋体" w:hint="eastAsia"/>
                <w:bCs/>
                <w:iCs/>
                <w:sz w:val="24"/>
                <w:szCs w:val="24"/>
              </w:rPr>
            </w:pPr>
            <w:r w:rsidRPr="00916A8B">
              <w:rPr>
                <w:rFonts w:ascii="宋体" w:hAnsi="宋体" w:hint="eastAsia"/>
                <w:bCs/>
                <w:iCs/>
                <w:sz w:val="24"/>
                <w:szCs w:val="24"/>
              </w:rPr>
              <w:t>博时基金管理有限公司</w:t>
            </w:r>
          </w:p>
          <w:p w14:paraId="22C1CCB1" w14:textId="77777777" w:rsidR="00916A8B" w:rsidRPr="00916A8B" w:rsidRDefault="00916A8B" w:rsidP="00916A8B">
            <w:pPr>
              <w:spacing w:line="360" w:lineRule="auto"/>
              <w:jc w:val="center"/>
              <w:rPr>
                <w:rFonts w:ascii="宋体" w:hAnsi="宋体" w:hint="eastAsia"/>
                <w:bCs/>
                <w:iCs/>
                <w:sz w:val="24"/>
                <w:szCs w:val="24"/>
              </w:rPr>
            </w:pPr>
            <w:r w:rsidRPr="00916A8B">
              <w:rPr>
                <w:rFonts w:ascii="宋体" w:hAnsi="宋体" w:hint="eastAsia"/>
                <w:bCs/>
                <w:iCs/>
                <w:sz w:val="24"/>
                <w:szCs w:val="24"/>
              </w:rPr>
              <w:t>财通证券股份有限公司</w:t>
            </w:r>
          </w:p>
          <w:p w14:paraId="7FD65DF1" w14:textId="77777777" w:rsidR="00916A8B" w:rsidRPr="00916A8B" w:rsidRDefault="00916A8B" w:rsidP="00916A8B">
            <w:pPr>
              <w:spacing w:line="360" w:lineRule="auto"/>
              <w:jc w:val="center"/>
              <w:rPr>
                <w:rFonts w:ascii="宋体" w:hAnsi="宋体" w:hint="eastAsia"/>
                <w:bCs/>
                <w:iCs/>
                <w:sz w:val="24"/>
                <w:szCs w:val="24"/>
              </w:rPr>
            </w:pPr>
            <w:r w:rsidRPr="00916A8B">
              <w:rPr>
                <w:rFonts w:ascii="宋体" w:hAnsi="宋体" w:hint="eastAsia"/>
                <w:bCs/>
                <w:iCs/>
                <w:sz w:val="24"/>
                <w:szCs w:val="24"/>
              </w:rPr>
              <w:t>东方基金管理股份有限公司</w:t>
            </w:r>
          </w:p>
          <w:p w14:paraId="5DDED6DE" w14:textId="77777777" w:rsidR="00916A8B" w:rsidRPr="00916A8B" w:rsidRDefault="00916A8B" w:rsidP="00916A8B">
            <w:pPr>
              <w:spacing w:line="360" w:lineRule="auto"/>
              <w:jc w:val="center"/>
              <w:rPr>
                <w:rFonts w:ascii="宋体" w:hAnsi="宋体" w:hint="eastAsia"/>
                <w:bCs/>
                <w:iCs/>
                <w:sz w:val="24"/>
                <w:szCs w:val="24"/>
              </w:rPr>
            </w:pPr>
            <w:r w:rsidRPr="00916A8B">
              <w:rPr>
                <w:rFonts w:ascii="宋体" w:hAnsi="宋体" w:hint="eastAsia"/>
                <w:bCs/>
                <w:iCs/>
                <w:sz w:val="24"/>
                <w:szCs w:val="24"/>
              </w:rPr>
              <w:t>东吴基金管理有限公司</w:t>
            </w:r>
          </w:p>
          <w:p w14:paraId="48E5E747" w14:textId="77777777" w:rsidR="00916A8B" w:rsidRPr="00916A8B" w:rsidRDefault="00916A8B" w:rsidP="00916A8B">
            <w:pPr>
              <w:spacing w:line="360" w:lineRule="auto"/>
              <w:jc w:val="center"/>
              <w:rPr>
                <w:rFonts w:ascii="宋体" w:hAnsi="宋体" w:hint="eastAsia"/>
                <w:bCs/>
                <w:iCs/>
                <w:sz w:val="24"/>
                <w:szCs w:val="24"/>
              </w:rPr>
            </w:pPr>
            <w:r w:rsidRPr="00916A8B">
              <w:rPr>
                <w:rFonts w:ascii="宋体" w:hAnsi="宋体" w:hint="eastAsia"/>
                <w:bCs/>
                <w:iCs/>
                <w:sz w:val="24"/>
                <w:szCs w:val="24"/>
              </w:rPr>
              <w:t>东证融汇证券资产管理有限公司</w:t>
            </w:r>
          </w:p>
          <w:p w14:paraId="36E66676" w14:textId="77777777" w:rsidR="00916A8B" w:rsidRPr="00916A8B" w:rsidRDefault="00916A8B" w:rsidP="00916A8B">
            <w:pPr>
              <w:spacing w:line="360" w:lineRule="auto"/>
              <w:jc w:val="center"/>
              <w:rPr>
                <w:rFonts w:ascii="宋体" w:hAnsi="宋体" w:hint="eastAsia"/>
                <w:bCs/>
                <w:iCs/>
                <w:sz w:val="24"/>
                <w:szCs w:val="24"/>
              </w:rPr>
            </w:pPr>
            <w:r w:rsidRPr="00916A8B">
              <w:rPr>
                <w:rFonts w:ascii="宋体" w:hAnsi="宋体" w:hint="eastAsia"/>
                <w:bCs/>
                <w:iCs/>
                <w:sz w:val="24"/>
                <w:szCs w:val="24"/>
              </w:rPr>
              <w:t>敦和资产管理有限公司</w:t>
            </w:r>
          </w:p>
          <w:p w14:paraId="3FF58446" w14:textId="77777777" w:rsidR="00916A8B" w:rsidRPr="00916A8B" w:rsidRDefault="00916A8B" w:rsidP="00916A8B">
            <w:pPr>
              <w:spacing w:line="360" w:lineRule="auto"/>
              <w:jc w:val="center"/>
              <w:rPr>
                <w:rFonts w:ascii="宋体" w:hAnsi="宋体" w:hint="eastAsia"/>
                <w:bCs/>
                <w:iCs/>
                <w:sz w:val="24"/>
                <w:szCs w:val="24"/>
              </w:rPr>
            </w:pPr>
            <w:r w:rsidRPr="00916A8B">
              <w:rPr>
                <w:rFonts w:ascii="宋体" w:hAnsi="宋体" w:hint="eastAsia"/>
                <w:bCs/>
                <w:iCs/>
                <w:sz w:val="24"/>
                <w:szCs w:val="24"/>
              </w:rPr>
              <w:t>富安达基金管理有限公司</w:t>
            </w:r>
          </w:p>
          <w:p w14:paraId="48E04F3D" w14:textId="77777777" w:rsidR="00916A8B" w:rsidRPr="00916A8B" w:rsidRDefault="00916A8B" w:rsidP="00916A8B">
            <w:pPr>
              <w:spacing w:line="360" w:lineRule="auto"/>
              <w:jc w:val="center"/>
              <w:rPr>
                <w:rFonts w:ascii="宋体" w:hAnsi="宋体" w:hint="eastAsia"/>
                <w:bCs/>
                <w:iCs/>
                <w:sz w:val="24"/>
                <w:szCs w:val="24"/>
              </w:rPr>
            </w:pPr>
            <w:r w:rsidRPr="00916A8B">
              <w:rPr>
                <w:rFonts w:ascii="宋体" w:hAnsi="宋体" w:hint="eastAsia"/>
                <w:bCs/>
                <w:iCs/>
                <w:sz w:val="24"/>
                <w:szCs w:val="24"/>
              </w:rPr>
              <w:t>广东正圆私募基金管理有限公司</w:t>
            </w:r>
          </w:p>
          <w:p w14:paraId="604CC0E2" w14:textId="77777777" w:rsidR="00916A8B" w:rsidRPr="00916A8B" w:rsidRDefault="00916A8B" w:rsidP="00916A8B">
            <w:pPr>
              <w:spacing w:line="360" w:lineRule="auto"/>
              <w:jc w:val="center"/>
              <w:rPr>
                <w:rFonts w:ascii="宋体" w:hAnsi="宋体" w:hint="eastAsia"/>
                <w:bCs/>
                <w:iCs/>
                <w:sz w:val="24"/>
                <w:szCs w:val="24"/>
              </w:rPr>
            </w:pPr>
            <w:r w:rsidRPr="00916A8B">
              <w:rPr>
                <w:rFonts w:ascii="宋体" w:hAnsi="宋体" w:hint="eastAsia"/>
                <w:bCs/>
                <w:iCs/>
                <w:sz w:val="24"/>
                <w:szCs w:val="24"/>
              </w:rPr>
              <w:t>国联基金管理有限公司</w:t>
            </w:r>
          </w:p>
          <w:p w14:paraId="7B908340" w14:textId="77777777" w:rsidR="00916A8B" w:rsidRPr="00916A8B" w:rsidRDefault="00916A8B" w:rsidP="00916A8B">
            <w:pPr>
              <w:spacing w:line="360" w:lineRule="auto"/>
              <w:jc w:val="center"/>
              <w:rPr>
                <w:rFonts w:ascii="宋体" w:hAnsi="宋体" w:hint="eastAsia"/>
                <w:bCs/>
                <w:iCs/>
                <w:sz w:val="24"/>
                <w:szCs w:val="24"/>
              </w:rPr>
            </w:pPr>
            <w:r w:rsidRPr="00916A8B">
              <w:rPr>
                <w:rFonts w:ascii="宋体" w:hAnsi="宋体" w:hint="eastAsia"/>
                <w:bCs/>
                <w:iCs/>
                <w:sz w:val="24"/>
                <w:szCs w:val="24"/>
              </w:rPr>
              <w:t>国联民生证券股份有限公司</w:t>
            </w:r>
          </w:p>
          <w:p w14:paraId="720836B1" w14:textId="77777777" w:rsidR="00916A8B" w:rsidRPr="00916A8B" w:rsidRDefault="00916A8B" w:rsidP="00916A8B">
            <w:pPr>
              <w:spacing w:line="360" w:lineRule="auto"/>
              <w:jc w:val="center"/>
              <w:rPr>
                <w:rFonts w:ascii="宋体" w:hAnsi="宋体" w:hint="eastAsia"/>
                <w:bCs/>
                <w:iCs/>
                <w:sz w:val="24"/>
                <w:szCs w:val="24"/>
              </w:rPr>
            </w:pPr>
            <w:r w:rsidRPr="00916A8B">
              <w:rPr>
                <w:rFonts w:ascii="宋体" w:hAnsi="宋体" w:hint="eastAsia"/>
                <w:bCs/>
                <w:iCs/>
                <w:sz w:val="24"/>
                <w:szCs w:val="24"/>
              </w:rPr>
              <w:t>国寿安保基金管理有限公司</w:t>
            </w:r>
          </w:p>
          <w:p w14:paraId="40271BA9" w14:textId="77777777" w:rsidR="00916A8B" w:rsidRPr="00916A8B" w:rsidRDefault="00916A8B" w:rsidP="00916A8B">
            <w:pPr>
              <w:spacing w:line="360" w:lineRule="auto"/>
              <w:jc w:val="center"/>
              <w:rPr>
                <w:rFonts w:ascii="宋体" w:hAnsi="宋体" w:hint="eastAsia"/>
                <w:bCs/>
                <w:iCs/>
                <w:sz w:val="24"/>
                <w:szCs w:val="24"/>
              </w:rPr>
            </w:pPr>
            <w:r w:rsidRPr="00916A8B">
              <w:rPr>
                <w:rFonts w:ascii="宋体" w:hAnsi="宋体" w:hint="eastAsia"/>
                <w:bCs/>
                <w:iCs/>
                <w:sz w:val="24"/>
                <w:szCs w:val="24"/>
              </w:rPr>
              <w:t>国信证券股份有限公司</w:t>
            </w:r>
          </w:p>
          <w:p w14:paraId="375D09DF" w14:textId="77777777" w:rsidR="00916A8B" w:rsidRPr="00916A8B" w:rsidRDefault="00916A8B" w:rsidP="00916A8B">
            <w:pPr>
              <w:spacing w:line="360" w:lineRule="auto"/>
              <w:jc w:val="center"/>
              <w:rPr>
                <w:rFonts w:ascii="宋体" w:hAnsi="宋体" w:hint="eastAsia"/>
                <w:bCs/>
                <w:iCs/>
                <w:sz w:val="24"/>
                <w:szCs w:val="24"/>
              </w:rPr>
            </w:pPr>
            <w:r w:rsidRPr="00916A8B">
              <w:rPr>
                <w:rFonts w:ascii="宋体" w:hAnsi="宋体" w:hint="eastAsia"/>
                <w:bCs/>
                <w:iCs/>
                <w:sz w:val="24"/>
                <w:szCs w:val="24"/>
              </w:rPr>
              <w:lastRenderedPageBreak/>
              <w:t>瀚伦投资顾问（上海）有限公司</w:t>
            </w:r>
          </w:p>
          <w:p w14:paraId="075083EF" w14:textId="77777777" w:rsidR="00916A8B" w:rsidRPr="00916A8B" w:rsidRDefault="00916A8B" w:rsidP="00916A8B">
            <w:pPr>
              <w:spacing w:line="360" w:lineRule="auto"/>
              <w:jc w:val="center"/>
              <w:rPr>
                <w:rFonts w:ascii="宋体" w:hAnsi="宋体" w:hint="eastAsia"/>
                <w:bCs/>
                <w:iCs/>
                <w:sz w:val="24"/>
                <w:szCs w:val="24"/>
              </w:rPr>
            </w:pPr>
            <w:r w:rsidRPr="00916A8B">
              <w:rPr>
                <w:rFonts w:ascii="宋体" w:hAnsi="宋体" w:hint="eastAsia"/>
                <w:bCs/>
                <w:iCs/>
                <w:sz w:val="24"/>
                <w:szCs w:val="24"/>
              </w:rPr>
              <w:t>昊青咨询管理有限公司</w:t>
            </w:r>
          </w:p>
          <w:p w14:paraId="36E22C16" w14:textId="77777777" w:rsidR="00916A8B" w:rsidRPr="00916A8B" w:rsidRDefault="00916A8B" w:rsidP="00916A8B">
            <w:pPr>
              <w:spacing w:line="360" w:lineRule="auto"/>
              <w:jc w:val="center"/>
              <w:rPr>
                <w:rFonts w:ascii="宋体" w:hAnsi="宋体" w:hint="eastAsia"/>
                <w:bCs/>
                <w:iCs/>
                <w:sz w:val="24"/>
                <w:szCs w:val="24"/>
              </w:rPr>
            </w:pPr>
            <w:r w:rsidRPr="00916A8B">
              <w:rPr>
                <w:rFonts w:ascii="宋体" w:hAnsi="宋体" w:hint="eastAsia"/>
                <w:bCs/>
                <w:iCs/>
                <w:sz w:val="24"/>
                <w:szCs w:val="24"/>
              </w:rPr>
              <w:t>泓德基金管理有限公司</w:t>
            </w:r>
          </w:p>
          <w:p w14:paraId="1DC20DAE" w14:textId="77777777" w:rsidR="00916A8B" w:rsidRPr="00916A8B" w:rsidRDefault="00916A8B" w:rsidP="00916A8B">
            <w:pPr>
              <w:spacing w:line="360" w:lineRule="auto"/>
              <w:jc w:val="center"/>
              <w:rPr>
                <w:rFonts w:ascii="宋体" w:hAnsi="宋体" w:hint="eastAsia"/>
                <w:bCs/>
                <w:iCs/>
                <w:sz w:val="24"/>
                <w:szCs w:val="24"/>
              </w:rPr>
            </w:pPr>
            <w:r w:rsidRPr="00916A8B">
              <w:rPr>
                <w:rFonts w:ascii="宋体" w:hAnsi="宋体" w:hint="eastAsia"/>
                <w:bCs/>
                <w:iCs/>
                <w:sz w:val="24"/>
                <w:szCs w:val="24"/>
              </w:rPr>
              <w:t>鸿商产业控股集团有限公司</w:t>
            </w:r>
          </w:p>
          <w:p w14:paraId="38937CD7" w14:textId="5053EFF6" w:rsidR="00916A8B" w:rsidRPr="00916A8B" w:rsidRDefault="00916A8B" w:rsidP="00916A8B">
            <w:pPr>
              <w:spacing w:line="360" w:lineRule="auto"/>
              <w:jc w:val="center"/>
              <w:rPr>
                <w:rFonts w:ascii="宋体" w:hAnsi="宋体" w:hint="eastAsia"/>
                <w:bCs/>
                <w:iCs/>
                <w:sz w:val="24"/>
                <w:szCs w:val="24"/>
              </w:rPr>
            </w:pPr>
            <w:r w:rsidRPr="00916A8B">
              <w:rPr>
                <w:rFonts w:ascii="宋体" w:hAnsi="宋体" w:hint="eastAsia"/>
                <w:bCs/>
                <w:iCs/>
                <w:sz w:val="24"/>
                <w:szCs w:val="24"/>
              </w:rPr>
              <w:t>华泰研究所</w:t>
            </w:r>
          </w:p>
          <w:p w14:paraId="0D291987" w14:textId="77777777" w:rsidR="00916A8B" w:rsidRPr="00916A8B" w:rsidRDefault="00916A8B" w:rsidP="00916A8B">
            <w:pPr>
              <w:spacing w:line="360" w:lineRule="auto"/>
              <w:jc w:val="center"/>
              <w:rPr>
                <w:rFonts w:ascii="宋体" w:hAnsi="宋体" w:hint="eastAsia"/>
                <w:bCs/>
                <w:iCs/>
                <w:sz w:val="24"/>
                <w:szCs w:val="24"/>
              </w:rPr>
            </w:pPr>
            <w:r w:rsidRPr="00916A8B">
              <w:rPr>
                <w:rFonts w:ascii="宋体" w:hAnsi="宋体" w:hint="eastAsia"/>
                <w:bCs/>
                <w:iCs/>
                <w:sz w:val="24"/>
                <w:szCs w:val="24"/>
              </w:rPr>
              <w:t>华泰证券（上海）资产管理有限公司</w:t>
            </w:r>
          </w:p>
          <w:p w14:paraId="7B3F6583" w14:textId="01EF7E75" w:rsidR="00916A8B" w:rsidRPr="00916A8B" w:rsidRDefault="00916A8B" w:rsidP="008D4772">
            <w:pPr>
              <w:spacing w:line="360" w:lineRule="auto"/>
              <w:jc w:val="center"/>
              <w:rPr>
                <w:rFonts w:ascii="宋体" w:hAnsi="宋体" w:hint="eastAsia"/>
                <w:bCs/>
                <w:iCs/>
                <w:sz w:val="24"/>
                <w:szCs w:val="24"/>
              </w:rPr>
            </w:pPr>
            <w:r w:rsidRPr="00916A8B">
              <w:rPr>
                <w:rFonts w:ascii="宋体" w:hAnsi="宋体" w:hint="eastAsia"/>
                <w:bCs/>
                <w:iCs/>
                <w:sz w:val="24"/>
                <w:szCs w:val="24"/>
              </w:rPr>
              <w:t>华泰证券</w:t>
            </w:r>
          </w:p>
          <w:p w14:paraId="4A263C3D" w14:textId="77777777" w:rsidR="00916A8B" w:rsidRPr="00916A8B" w:rsidRDefault="00916A8B" w:rsidP="00916A8B">
            <w:pPr>
              <w:spacing w:line="360" w:lineRule="auto"/>
              <w:jc w:val="center"/>
              <w:rPr>
                <w:rFonts w:ascii="宋体" w:hAnsi="宋体" w:hint="eastAsia"/>
                <w:bCs/>
                <w:iCs/>
                <w:sz w:val="24"/>
                <w:szCs w:val="24"/>
              </w:rPr>
            </w:pPr>
            <w:r w:rsidRPr="00916A8B">
              <w:rPr>
                <w:rFonts w:ascii="宋体" w:hAnsi="宋体" w:hint="eastAsia"/>
                <w:bCs/>
                <w:iCs/>
                <w:sz w:val="24"/>
                <w:szCs w:val="24"/>
              </w:rPr>
              <w:t>华夏基金管理有限公司</w:t>
            </w:r>
          </w:p>
          <w:p w14:paraId="37E1CE7F" w14:textId="77777777" w:rsidR="00916A8B" w:rsidRPr="00916A8B" w:rsidRDefault="00916A8B" w:rsidP="00916A8B">
            <w:pPr>
              <w:spacing w:line="360" w:lineRule="auto"/>
              <w:jc w:val="center"/>
              <w:rPr>
                <w:rFonts w:ascii="宋体" w:hAnsi="宋体" w:hint="eastAsia"/>
                <w:bCs/>
                <w:iCs/>
                <w:sz w:val="24"/>
                <w:szCs w:val="24"/>
              </w:rPr>
            </w:pPr>
            <w:r w:rsidRPr="00916A8B">
              <w:rPr>
                <w:rFonts w:ascii="宋体" w:hAnsi="宋体" w:hint="eastAsia"/>
                <w:bCs/>
                <w:iCs/>
                <w:sz w:val="24"/>
                <w:szCs w:val="24"/>
              </w:rPr>
              <w:t>汇丰晋信基金管理有限公司</w:t>
            </w:r>
          </w:p>
          <w:p w14:paraId="6CBBABE9" w14:textId="77777777" w:rsidR="00916A8B" w:rsidRPr="00916A8B" w:rsidRDefault="00916A8B" w:rsidP="00916A8B">
            <w:pPr>
              <w:spacing w:line="360" w:lineRule="auto"/>
              <w:jc w:val="center"/>
              <w:rPr>
                <w:rFonts w:ascii="宋体" w:hAnsi="宋体" w:hint="eastAsia"/>
                <w:bCs/>
                <w:iCs/>
                <w:sz w:val="24"/>
                <w:szCs w:val="24"/>
              </w:rPr>
            </w:pPr>
            <w:r w:rsidRPr="00916A8B">
              <w:rPr>
                <w:rFonts w:ascii="宋体" w:hAnsi="宋体" w:hint="eastAsia"/>
                <w:bCs/>
                <w:iCs/>
                <w:sz w:val="24"/>
                <w:szCs w:val="24"/>
              </w:rPr>
              <w:t>金鹰基金管理有限公司</w:t>
            </w:r>
          </w:p>
          <w:p w14:paraId="76BEF850" w14:textId="77777777" w:rsidR="00916A8B" w:rsidRPr="00916A8B" w:rsidRDefault="00916A8B" w:rsidP="00916A8B">
            <w:pPr>
              <w:spacing w:line="360" w:lineRule="auto"/>
              <w:jc w:val="center"/>
              <w:rPr>
                <w:rFonts w:ascii="宋体" w:hAnsi="宋体" w:hint="eastAsia"/>
                <w:bCs/>
                <w:iCs/>
                <w:sz w:val="24"/>
                <w:szCs w:val="24"/>
              </w:rPr>
            </w:pPr>
            <w:r w:rsidRPr="00916A8B">
              <w:rPr>
                <w:rFonts w:ascii="宋体" w:hAnsi="宋体" w:hint="eastAsia"/>
                <w:bCs/>
                <w:iCs/>
                <w:sz w:val="24"/>
                <w:szCs w:val="24"/>
              </w:rPr>
              <w:t>九泰基金管理有限公司</w:t>
            </w:r>
          </w:p>
          <w:p w14:paraId="1748F9D8" w14:textId="77777777" w:rsidR="00916A8B" w:rsidRPr="00916A8B" w:rsidRDefault="00916A8B" w:rsidP="00916A8B">
            <w:pPr>
              <w:spacing w:line="360" w:lineRule="auto"/>
              <w:jc w:val="center"/>
              <w:rPr>
                <w:rFonts w:ascii="宋体" w:hAnsi="宋体" w:hint="eastAsia"/>
                <w:bCs/>
                <w:iCs/>
                <w:sz w:val="24"/>
                <w:szCs w:val="24"/>
              </w:rPr>
            </w:pPr>
            <w:r w:rsidRPr="00916A8B">
              <w:rPr>
                <w:rFonts w:ascii="宋体" w:hAnsi="宋体" w:hint="eastAsia"/>
                <w:bCs/>
                <w:iCs/>
                <w:sz w:val="24"/>
                <w:szCs w:val="24"/>
              </w:rPr>
              <w:t>凯思博投资管理（香港）有限公司</w:t>
            </w:r>
          </w:p>
          <w:p w14:paraId="65A592C8" w14:textId="60454927" w:rsidR="00916A8B" w:rsidRPr="00916A8B" w:rsidRDefault="00916A8B" w:rsidP="00916A8B">
            <w:pPr>
              <w:spacing w:line="360" w:lineRule="auto"/>
              <w:jc w:val="center"/>
              <w:rPr>
                <w:rFonts w:ascii="宋体" w:hAnsi="宋体" w:hint="eastAsia"/>
                <w:bCs/>
                <w:iCs/>
                <w:sz w:val="24"/>
                <w:szCs w:val="24"/>
              </w:rPr>
            </w:pPr>
            <w:r w:rsidRPr="00916A8B">
              <w:rPr>
                <w:rFonts w:ascii="宋体" w:hAnsi="宋体" w:hint="eastAsia"/>
                <w:bCs/>
                <w:iCs/>
                <w:sz w:val="24"/>
                <w:szCs w:val="24"/>
              </w:rPr>
              <w:t>马来西亚国库控股公司</w:t>
            </w:r>
          </w:p>
          <w:p w14:paraId="1BFCEF28" w14:textId="77777777" w:rsidR="00916A8B" w:rsidRPr="00916A8B" w:rsidRDefault="00916A8B" w:rsidP="00916A8B">
            <w:pPr>
              <w:spacing w:line="360" w:lineRule="auto"/>
              <w:jc w:val="center"/>
              <w:rPr>
                <w:rFonts w:ascii="宋体" w:hAnsi="宋体" w:hint="eastAsia"/>
                <w:bCs/>
                <w:iCs/>
                <w:sz w:val="24"/>
                <w:szCs w:val="24"/>
              </w:rPr>
            </w:pPr>
            <w:r w:rsidRPr="00916A8B">
              <w:rPr>
                <w:rFonts w:ascii="宋体" w:hAnsi="宋体" w:hint="eastAsia"/>
                <w:bCs/>
                <w:iCs/>
                <w:sz w:val="24"/>
                <w:szCs w:val="24"/>
              </w:rPr>
              <w:t>摩根基金管理（中国）有限公司</w:t>
            </w:r>
          </w:p>
          <w:p w14:paraId="516F859B" w14:textId="77777777" w:rsidR="00916A8B" w:rsidRPr="00916A8B" w:rsidRDefault="00916A8B" w:rsidP="00916A8B">
            <w:pPr>
              <w:spacing w:line="360" w:lineRule="auto"/>
              <w:jc w:val="center"/>
              <w:rPr>
                <w:rFonts w:ascii="宋体" w:hAnsi="宋体" w:hint="eastAsia"/>
                <w:bCs/>
                <w:iCs/>
                <w:sz w:val="24"/>
                <w:szCs w:val="24"/>
              </w:rPr>
            </w:pPr>
            <w:r w:rsidRPr="00916A8B">
              <w:rPr>
                <w:rFonts w:ascii="宋体" w:hAnsi="宋体" w:hint="eastAsia"/>
                <w:bCs/>
                <w:iCs/>
                <w:sz w:val="24"/>
                <w:szCs w:val="24"/>
              </w:rPr>
              <w:t>摩根士丹利基金管理（中国）有限公司</w:t>
            </w:r>
          </w:p>
          <w:p w14:paraId="3E656E5D" w14:textId="77777777" w:rsidR="00916A8B" w:rsidRPr="00916A8B" w:rsidRDefault="00916A8B" w:rsidP="00916A8B">
            <w:pPr>
              <w:spacing w:line="360" w:lineRule="auto"/>
              <w:jc w:val="center"/>
              <w:rPr>
                <w:rFonts w:ascii="宋体" w:hAnsi="宋体" w:hint="eastAsia"/>
                <w:bCs/>
                <w:iCs/>
                <w:sz w:val="24"/>
                <w:szCs w:val="24"/>
              </w:rPr>
            </w:pPr>
            <w:r w:rsidRPr="00916A8B">
              <w:rPr>
                <w:rFonts w:ascii="宋体" w:hAnsi="宋体" w:hint="eastAsia"/>
                <w:bCs/>
                <w:iCs/>
                <w:sz w:val="24"/>
                <w:szCs w:val="24"/>
              </w:rPr>
              <w:t>农银汇理基金管理有限公司</w:t>
            </w:r>
          </w:p>
          <w:p w14:paraId="5447C492" w14:textId="77777777" w:rsidR="00916A8B" w:rsidRPr="00916A8B" w:rsidRDefault="00916A8B" w:rsidP="00916A8B">
            <w:pPr>
              <w:spacing w:line="360" w:lineRule="auto"/>
              <w:jc w:val="center"/>
              <w:rPr>
                <w:rFonts w:ascii="宋体" w:hAnsi="宋体" w:hint="eastAsia"/>
                <w:bCs/>
                <w:iCs/>
                <w:sz w:val="24"/>
                <w:szCs w:val="24"/>
              </w:rPr>
            </w:pPr>
            <w:r w:rsidRPr="00916A8B">
              <w:rPr>
                <w:rFonts w:ascii="宋体" w:hAnsi="宋体" w:hint="eastAsia"/>
                <w:bCs/>
                <w:iCs/>
                <w:sz w:val="24"/>
                <w:szCs w:val="24"/>
              </w:rPr>
              <w:t>诺德基金管理有限公司</w:t>
            </w:r>
          </w:p>
          <w:p w14:paraId="604CE642" w14:textId="77777777" w:rsidR="00916A8B" w:rsidRPr="00916A8B" w:rsidRDefault="00916A8B" w:rsidP="00916A8B">
            <w:pPr>
              <w:spacing w:line="360" w:lineRule="auto"/>
              <w:jc w:val="center"/>
              <w:rPr>
                <w:rFonts w:ascii="宋体" w:hAnsi="宋体" w:hint="eastAsia"/>
                <w:bCs/>
                <w:iCs/>
                <w:sz w:val="24"/>
                <w:szCs w:val="24"/>
              </w:rPr>
            </w:pPr>
            <w:r w:rsidRPr="00916A8B">
              <w:rPr>
                <w:rFonts w:ascii="宋体" w:hAnsi="宋体" w:hint="eastAsia"/>
                <w:bCs/>
                <w:iCs/>
                <w:sz w:val="24"/>
                <w:szCs w:val="24"/>
              </w:rPr>
              <w:t>浦银安盛基金管理有限公司</w:t>
            </w:r>
          </w:p>
          <w:p w14:paraId="012A6E49" w14:textId="77777777" w:rsidR="00916A8B" w:rsidRPr="00916A8B" w:rsidRDefault="00916A8B" w:rsidP="00916A8B">
            <w:pPr>
              <w:spacing w:line="360" w:lineRule="auto"/>
              <w:jc w:val="center"/>
              <w:rPr>
                <w:rFonts w:ascii="宋体" w:hAnsi="宋体" w:hint="eastAsia"/>
                <w:bCs/>
                <w:iCs/>
                <w:sz w:val="24"/>
                <w:szCs w:val="24"/>
              </w:rPr>
            </w:pPr>
            <w:r w:rsidRPr="00916A8B">
              <w:rPr>
                <w:rFonts w:ascii="宋体" w:hAnsi="宋体" w:hint="eastAsia"/>
                <w:bCs/>
                <w:iCs/>
                <w:sz w:val="24"/>
                <w:szCs w:val="24"/>
              </w:rPr>
              <w:t>浦银理财有限责任公司</w:t>
            </w:r>
          </w:p>
          <w:p w14:paraId="53D5A71B" w14:textId="77777777" w:rsidR="00916A8B" w:rsidRPr="00916A8B" w:rsidRDefault="00916A8B" w:rsidP="00916A8B">
            <w:pPr>
              <w:spacing w:line="360" w:lineRule="auto"/>
              <w:jc w:val="center"/>
              <w:rPr>
                <w:rFonts w:ascii="宋体" w:hAnsi="宋体" w:hint="eastAsia"/>
                <w:bCs/>
                <w:iCs/>
                <w:sz w:val="24"/>
                <w:szCs w:val="24"/>
              </w:rPr>
            </w:pPr>
            <w:r w:rsidRPr="00916A8B">
              <w:rPr>
                <w:rFonts w:ascii="宋体" w:hAnsi="宋体" w:hint="eastAsia"/>
                <w:bCs/>
                <w:iCs/>
                <w:sz w:val="24"/>
                <w:szCs w:val="24"/>
              </w:rPr>
              <w:t>前海恒汇丰（深圳）资产管理有限公司</w:t>
            </w:r>
          </w:p>
          <w:p w14:paraId="4678A6AD" w14:textId="77777777" w:rsidR="00916A8B" w:rsidRPr="00916A8B" w:rsidRDefault="00916A8B" w:rsidP="00916A8B">
            <w:pPr>
              <w:spacing w:line="360" w:lineRule="auto"/>
              <w:jc w:val="center"/>
              <w:rPr>
                <w:rFonts w:ascii="宋体" w:hAnsi="宋体" w:hint="eastAsia"/>
                <w:bCs/>
                <w:iCs/>
                <w:sz w:val="24"/>
                <w:szCs w:val="24"/>
              </w:rPr>
            </w:pPr>
            <w:r w:rsidRPr="00916A8B">
              <w:rPr>
                <w:rFonts w:ascii="宋体" w:hAnsi="宋体" w:hint="eastAsia"/>
                <w:bCs/>
                <w:iCs/>
                <w:sz w:val="24"/>
                <w:szCs w:val="24"/>
              </w:rPr>
              <w:t>融通基金管理有限公司</w:t>
            </w:r>
          </w:p>
          <w:p w14:paraId="1D9F276C" w14:textId="77777777" w:rsidR="00916A8B" w:rsidRPr="00916A8B" w:rsidRDefault="00916A8B" w:rsidP="00916A8B">
            <w:pPr>
              <w:spacing w:line="360" w:lineRule="auto"/>
              <w:jc w:val="center"/>
              <w:rPr>
                <w:rFonts w:ascii="宋体" w:hAnsi="宋体" w:hint="eastAsia"/>
                <w:bCs/>
                <w:iCs/>
                <w:sz w:val="24"/>
                <w:szCs w:val="24"/>
              </w:rPr>
            </w:pPr>
            <w:r w:rsidRPr="00916A8B">
              <w:rPr>
                <w:rFonts w:ascii="宋体" w:hAnsi="宋体" w:hint="eastAsia"/>
                <w:bCs/>
                <w:iCs/>
                <w:sz w:val="24"/>
                <w:szCs w:val="24"/>
              </w:rPr>
              <w:t>上海丹羿投资管理合伙企业（普通合伙）</w:t>
            </w:r>
          </w:p>
          <w:p w14:paraId="7DB81546" w14:textId="77777777" w:rsidR="00916A8B" w:rsidRPr="00916A8B" w:rsidRDefault="00916A8B" w:rsidP="00916A8B">
            <w:pPr>
              <w:spacing w:line="360" w:lineRule="auto"/>
              <w:jc w:val="center"/>
              <w:rPr>
                <w:rFonts w:ascii="宋体" w:hAnsi="宋体" w:hint="eastAsia"/>
                <w:bCs/>
                <w:iCs/>
                <w:sz w:val="24"/>
                <w:szCs w:val="24"/>
              </w:rPr>
            </w:pPr>
            <w:r w:rsidRPr="00916A8B">
              <w:rPr>
                <w:rFonts w:ascii="宋体" w:hAnsi="宋体" w:hint="eastAsia"/>
                <w:bCs/>
                <w:iCs/>
                <w:sz w:val="24"/>
                <w:szCs w:val="24"/>
              </w:rPr>
              <w:t>上海道仁资产管理有限公司</w:t>
            </w:r>
          </w:p>
          <w:p w14:paraId="1A1523BB" w14:textId="77777777" w:rsidR="00916A8B" w:rsidRPr="00916A8B" w:rsidRDefault="00916A8B" w:rsidP="00916A8B">
            <w:pPr>
              <w:spacing w:line="360" w:lineRule="auto"/>
              <w:jc w:val="center"/>
              <w:rPr>
                <w:rFonts w:ascii="宋体" w:hAnsi="宋体" w:hint="eastAsia"/>
                <w:bCs/>
                <w:iCs/>
                <w:sz w:val="24"/>
                <w:szCs w:val="24"/>
              </w:rPr>
            </w:pPr>
            <w:r w:rsidRPr="00916A8B">
              <w:rPr>
                <w:rFonts w:ascii="宋体" w:hAnsi="宋体" w:hint="eastAsia"/>
                <w:bCs/>
                <w:iCs/>
                <w:sz w:val="24"/>
                <w:szCs w:val="24"/>
              </w:rPr>
              <w:t>上海高毅资产管理合伙企业（有限合伙）</w:t>
            </w:r>
          </w:p>
          <w:p w14:paraId="380875CE" w14:textId="77777777" w:rsidR="00916A8B" w:rsidRPr="00916A8B" w:rsidRDefault="00916A8B" w:rsidP="00916A8B">
            <w:pPr>
              <w:spacing w:line="360" w:lineRule="auto"/>
              <w:jc w:val="center"/>
              <w:rPr>
                <w:rFonts w:ascii="宋体" w:hAnsi="宋体" w:hint="eastAsia"/>
                <w:bCs/>
                <w:iCs/>
                <w:sz w:val="24"/>
                <w:szCs w:val="24"/>
              </w:rPr>
            </w:pPr>
            <w:r w:rsidRPr="00916A8B">
              <w:rPr>
                <w:rFonts w:ascii="宋体" w:hAnsi="宋体" w:hint="eastAsia"/>
                <w:bCs/>
                <w:iCs/>
                <w:sz w:val="24"/>
                <w:szCs w:val="24"/>
              </w:rPr>
              <w:t>上海光大证券资产管理有限公司</w:t>
            </w:r>
          </w:p>
          <w:p w14:paraId="379C3481" w14:textId="77777777" w:rsidR="00916A8B" w:rsidRPr="00916A8B" w:rsidRDefault="00916A8B" w:rsidP="00916A8B">
            <w:pPr>
              <w:spacing w:line="360" w:lineRule="auto"/>
              <w:jc w:val="center"/>
              <w:rPr>
                <w:rFonts w:ascii="宋体" w:hAnsi="宋体" w:hint="eastAsia"/>
                <w:bCs/>
                <w:iCs/>
                <w:sz w:val="24"/>
                <w:szCs w:val="24"/>
              </w:rPr>
            </w:pPr>
            <w:r w:rsidRPr="00916A8B">
              <w:rPr>
                <w:rFonts w:ascii="宋体" w:hAnsi="宋体" w:hint="eastAsia"/>
                <w:bCs/>
                <w:iCs/>
                <w:sz w:val="24"/>
                <w:szCs w:val="24"/>
              </w:rPr>
              <w:t>上海合远私募基金管理有限公司</w:t>
            </w:r>
          </w:p>
          <w:p w14:paraId="7E971C71" w14:textId="77777777" w:rsidR="00916A8B" w:rsidRPr="00916A8B" w:rsidRDefault="00916A8B" w:rsidP="00916A8B">
            <w:pPr>
              <w:spacing w:line="360" w:lineRule="auto"/>
              <w:jc w:val="center"/>
              <w:rPr>
                <w:rFonts w:ascii="宋体" w:hAnsi="宋体" w:hint="eastAsia"/>
                <w:bCs/>
                <w:iCs/>
                <w:sz w:val="24"/>
                <w:szCs w:val="24"/>
              </w:rPr>
            </w:pPr>
            <w:r w:rsidRPr="00916A8B">
              <w:rPr>
                <w:rFonts w:ascii="宋体" w:hAnsi="宋体" w:hint="eastAsia"/>
                <w:bCs/>
                <w:iCs/>
                <w:sz w:val="24"/>
                <w:szCs w:val="24"/>
              </w:rPr>
              <w:t>上海雷根资产管理有限公司</w:t>
            </w:r>
          </w:p>
          <w:p w14:paraId="062B0441" w14:textId="77777777" w:rsidR="00916A8B" w:rsidRPr="00916A8B" w:rsidRDefault="00916A8B" w:rsidP="00916A8B">
            <w:pPr>
              <w:spacing w:line="360" w:lineRule="auto"/>
              <w:jc w:val="center"/>
              <w:rPr>
                <w:rFonts w:ascii="宋体" w:hAnsi="宋体" w:hint="eastAsia"/>
                <w:bCs/>
                <w:iCs/>
                <w:sz w:val="24"/>
                <w:szCs w:val="24"/>
              </w:rPr>
            </w:pPr>
            <w:r w:rsidRPr="00916A8B">
              <w:rPr>
                <w:rFonts w:ascii="宋体" w:hAnsi="宋体" w:hint="eastAsia"/>
                <w:bCs/>
                <w:iCs/>
                <w:sz w:val="24"/>
                <w:szCs w:val="24"/>
              </w:rPr>
              <w:t>上海盘京投资管理中心（有限合伙）</w:t>
            </w:r>
          </w:p>
          <w:p w14:paraId="3B4EE5FD" w14:textId="77777777" w:rsidR="00916A8B" w:rsidRPr="00916A8B" w:rsidRDefault="00916A8B" w:rsidP="00916A8B">
            <w:pPr>
              <w:spacing w:line="360" w:lineRule="auto"/>
              <w:jc w:val="center"/>
              <w:rPr>
                <w:rFonts w:ascii="宋体" w:hAnsi="宋体" w:hint="eastAsia"/>
                <w:bCs/>
                <w:iCs/>
                <w:sz w:val="24"/>
                <w:szCs w:val="24"/>
              </w:rPr>
            </w:pPr>
            <w:r w:rsidRPr="00916A8B">
              <w:rPr>
                <w:rFonts w:ascii="宋体" w:hAnsi="宋体" w:hint="eastAsia"/>
                <w:bCs/>
                <w:iCs/>
                <w:sz w:val="24"/>
                <w:szCs w:val="24"/>
              </w:rPr>
              <w:t>上海世诚投资管理有限公司</w:t>
            </w:r>
          </w:p>
          <w:p w14:paraId="5CD9F379" w14:textId="77777777" w:rsidR="00916A8B" w:rsidRPr="00916A8B" w:rsidRDefault="00916A8B" w:rsidP="00916A8B">
            <w:pPr>
              <w:spacing w:line="360" w:lineRule="auto"/>
              <w:jc w:val="center"/>
              <w:rPr>
                <w:rFonts w:ascii="宋体" w:hAnsi="宋体" w:hint="eastAsia"/>
                <w:bCs/>
                <w:iCs/>
                <w:sz w:val="24"/>
                <w:szCs w:val="24"/>
              </w:rPr>
            </w:pPr>
            <w:r w:rsidRPr="00916A8B">
              <w:rPr>
                <w:rFonts w:ascii="宋体" w:hAnsi="宋体" w:hint="eastAsia"/>
                <w:bCs/>
                <w:iCs/>
                <w:sz w:val="24"/>
                <w:szCs w:val="24"/>
              </w:rPr>
              <w:lastRenderedPageBreak/>
              <w:t>上海同犇投资管理中心（有限合伙）</w:t>
            </w:r>
          </w:p>
          <w:p w14:paraId="305E5D9F" w14:textId="77777777" w:rsidR="00916A8B" w:rsidRPr="00916A8B" w:rsidRDefault="00916A8B" w:rsidP="00916A8B">
            <w:pPr>
              <w:spacing w:line="360" w:lineRule="auto"/>
              <w:jc w:val="center"/>
              <w:rPr>
                <w:rFonts w:ascii="宋体" w:hAnsi="宋体" w:hint="eastAsia"/>
                <w:bCs/>
                <w:iCs/>
                <w:sz w:val="24"/>
                <w:szCs w:val="24"/>
              </w:rPr>
            </w:pPr>
            <w:r w:rsidRPr="00916A8B">
              <w:rPr>
                <w:rFonts w:ascii="宋体" w:hAnsi="宋体" w:hint="eastAsia"/>
                <w:bCs/>
                <w:iCs/>
                <w:sz w:val="24"/>
                <w:szCs w:val="24"/>
              </w:rPr>
              <w:t>上海仙人掌私募基金管理合伙企业（有限合伙）</w:t>
            </w:r>
          </w:p>
          <w:p w14:paraId="2F3A6F7C" w14:textId="77777777" w:rsidR="00916A8B" w:rsidRPr="00916A8B" w:rsidRDefault="00916A8B" w:rsidP="00916A8B">
            <w:pPr>
              <w:spacing w:line="360" w:lineRule="auto"/>
              <w:jc w:val="center"/>
              <w:rPr>
                <w:rFonts w:ascii="宋体" w:hAnsi="宋体" w:hint="eastAsia"/>
                <w:bCs/>
                <w:iCs/>
                <w:sz w:val="24"/>
                <w:szCs w:val="24"/>
              </w:rPr>
            </w:pPr>
            <w:r w:rsidRPr="00916A8B">
              <w:rPr>
                <w:rFonts w:ascii="宋体" w:hAnsi="宋体" w:hint="eastAsia"/>
                <w:bCs/>
                <w:iCs/>
                <w:sz w:val="24"/>
                <w:szCs w:val="24"/>
              </w:rPr>
              <w:t>上海煜德投资管理中心（有限合伙）</w:t>
            </w:r>
          </w:p>
          <w:p w14:paraId="6FD3AFE7" w14:textId="77777777" w:rsidR="00916A8B" w:rsidRPr="00916A8B" w:rsidRDefault="00916A8B" w:rsidP="00916A8B">
            <w:pPr>
              <w:spacing w:line="360" w:lineRule="auto"/>
              <w:jc w:val="center"/>
              <w:rPr>
                <w:rFonts w:ascii="宋体" w:hAnsi="宋体" w:hint="eastAsia"/>
                <w:bCs/>
                <w:iCs/>
                <w:sz w:val="24"/>
                <w:szCs w:val="24"/>
              </w:rPr>
            </w:pPr>
            <w:r w:rsidRPr="00916A8B">
              <w:rPr>
                <w:rFonts w:ascii="宋体" w:hAnsi="宋体" w:hint="eastAsia"/>
                <w:bCs/>
                <w:iCs/>
                <w:sz w:val="24"/>
                <w:szCs w:val="24"/>
              </w:rPr>
              <w:t>上海远策投资管理中心（有限合伙）</w:t>
            </w:r>
          </w:p>
          <w:p w14:paraId="2710122D" w14:textId="77777777" w:rsidR="00916A8B" w:rsidRPr="00916A8B" w:rsidRDefault="00916A8B" w:rsidP="00916A8B">
            <w:pPr>
              <w:spacing w:line="360" w:lineRule="auto"/>
              <w:jc w:val="center"/>
              <w:rPr>
                <w:rFonts w:ascii="宋体" w:hAnsi="宋体" w:hint="eastAsia"/>
                <w:bCs/>
                <w:iCs/>
                <w:sz w:val="24"/>
                <w:szCs w:val="24"/>
              </w:rPr>
            </w:pPr>
            <w:r w:rsidRPr="00916A8B">
              <w:rPr>
                <w:rFonts w:ascii="宋体" w:hAnsi="宋体" w:hint="eastAsia"/>
                <w:bCs/>
                <w:iCs/>
                <w:sz w:val="24"/>
                <w:szCs w:val="24"/>
              </w:rPr>
              <w:t>上海重阳投资管理股份有限公司</w:t>
            </w:r>
          </w:p>
          <w:p w14:paraId="2E96197F" w14:textId="77777777" w:rsidR="00916A8B" w:rsidRPr="00916A8B" w:rsidRDefault="00916A8B" w:rsidP="00916A8B">
            <w:pPr>
              <w:spacing w:line="360" w:lineRule="auto"/>
              <w:jc w:val="center"/>
              <w:rPr>
                <w:rFonts w:ascii="宋体" w:hAnsi="宋体" w:hint="eastAsia"/>
                <w:bCs/>
                <w:iCs/>
                <w:sz w:val="24"/>
                <w:szCs w:val="24"/>
              </w:rPr>
            </w:pPr>
            <w:r w:rsidRPr="00916A8B">
              <w:rPr>
                <w:rFonts w:ascii="宋体" w:hAnsi="宋体" w:hint="eastAsia"/>
                <w:bCs/>
                <w:iCs/>
                <w:sz w:val="24"/>
                <w:szCs w:val="24"/>
              </w:rPr>
              <w:t>深圳市领骥资本管理有限公司</w:t>
            </w:r>
          </w:p>
          <w:p w14:paraId="4F5CEC1C" w14:textId="77777777" w:rsidR="00916A8B" w:rsidRPr="00916A8B" w:rsidRDefault="00916A8B" w:rsidP="00916A8B">
            <w:pPr>
              <w:spacing w:line="360" w:lineRule="auto"/>
              <w:jc w:val="center"/>
              <w:rPr>
                <w:rFonts w:ascii="宋体" w:hAnsi="宋体" w:hint="eastAsia"/>
                <w:bCs/>
                <w:iCs/>
                <w:sz w:val="24"/>
                <w:szCs w:val="24"/>
              </w:rPr>
            </w:pPr>
            <w:r w:rsidRPr="00916A8B">
              <w:rPr>
                <w:rFonts w:ascii="宋体" w:hAnsi="宋体" w:hint="eastAsia"/>
                <w:bCs/>
                <w:iCs/>
                <w:sz w:val="24"/>
                <w:szCs w:val="24"/>
              </w:rPr>
              <w:t>深圳市唯德投资管理有限公司</w:t>
            </w:r>
          </w:p>
          <w:p w14:paraId="3ADAD93F" w14:textId="77777777" w:rsidR="00916A8B" w:rsidRPr="00916A8B" w:rsidRDefault="00916A8B" w:rsidP="00916A8B">
            <w:pPr>
              <w:spacing w:line="360" w:lineRule="auto"/>
              <w:jc w:val="center"/>
              <w:rPr>
                <w:rFonts w:ascii="宋体" w:hAnsi="宋体" w:hint="eastAsia"/>
                <w:bCs/>
                <w:iCs/>
                <w:sz w:val="24"/>
                <w:szCs w:val="24"/>
              </w:rPr>
            </w:pPr>
            <w:r w:rsidRPr="00916A8B">
              <w:rPr>
                <w:rFonts w:ascii="宋体" w:hAnsi="宋体" w:hint="eastAsia"/>
                <w:bCs/>
                <w:iCs/>
                <w:sz w:val="24"/>
                <w:szCs w:val="24"/>
              </w:rPr>
              <w:t>太平洋资产管理有限责任公司</w:t>
            </w:r>
          </w:p>
          <w:p w14:paraId="78CD0F03" w14:textId="77777777" w:rsidR="00916A8B" w:rsidRPr="00916A8B" w:rsidRDefault="00916A8B" w:rsidP="00916A8B">
            <w:pPr>
              <w:spacing w:line="360" w:lineRule="auto"/>
              <w:jc w:val="center"/>
              <w:rPr>
                <w:rFonts w:ascii="宋体" w:hAnsi="宋体" w:hint="eastAsia"/>
                <w:bCs/>
                <w:iCs/>
                <w:sz w:val="24"/>
                <w:szCs w:val="24"/>
              </w:rPr>
            </w:pPr>
            <w:r w:rsidRPr="00916A8B">
              <w:rPr>
                <w:rFonts w:ascii="宋体" w:hAnsi="宋体" w:hint="eastAsia"/>
                <w:bCs/>
                <w:iCs/>
                <w:sz w:val="24"/>
                <w:szCs w:val="24"/>
              </w:rPr>
              <w:t>维沃移动通信有限公司</w:t>
            </w:r>
          </w:p>
          <w:p w14:paraId="6DC5F114" w14:textId="77777777" w:rsidR="00916A8B" w:rsidRPr="00916A8B" w:rsidRDefault="00916A8B" w:rsidP="00916A8B">
            <w:pPr>
              <w:spacing w:line="360" w:lineRule="auto"/>
              <w:jc w:val="center"/>
              <w:rPr>
                <w:rFonts w:ascii="宋体" w:hAnsi="宋体" w:hint="eastAsia"/>
                <w:bCs/>
                <w:iCs/>
                <w:sz w:val="24"/>
                <w:szCs w:val="24"/>
              </w:rPr>
            </w:pPr>
            <w:r w:rsidRPr="00916A8B">
              <w:rPr>
                <w:rFonts w:ascii="宋体" w:hAnsi="宋体" w:hint="eastAsia"/>
                <w:bCs/>
                <w:iCs/>
                <w:sz w:val="24"/>
                <w:szCs w:val="24"/>
              </w:rPr>
              <w:t>香港涌峰资产管理有限公司</w:t>
            </w:r>
          </w:p>
          <w:p w14:paraId="5DBE8A5E" w14:textId="77777777" w:rsidR="00916A8B" w:rsidRPr="00916A8B" w:rsidRDefault="00916A8B" w:rsidP="00916A8B">
            <w:pPr>
              <w:spacing w:line="360" w:lineRule="auto"/>
              <w:jc w:val="center"/>
              <w:rPr>
                <w:rFonts w:ascii="宋体" w:hAnsi="宋体" w:hint="eastAsia"/>
                <w:bCs/>
                <w:iCs/>
                <w:sz w:val="24"/>
                <w:szCs w:val="24"/>
              </w:rPr>
            </w:pPr>
            <w:r w:rsidRPr="00916A8B">
              <w:rPr>
                <w:rFonts w:ascii="宋体" w:hAnsi="宋体" w:hint="eastAsia"/>
                <w:bCs/>
                <w:iCs/>
                <w:sz w:val="24"/>
                <w:szCs w:val="24"/>
              </w:rPr>
              <w:t>新华基金管理股份有限公司</w:t>
            </w:r>
          </w:p>
          <w:p w14:paraId="71CF2CF5" w14:textId="77777777" w:rsidR="00916A8B" w:rsidRPr="00916A8B" w:rsidRDefault="00916A8B" w:rsidP="00916A8B">
            <w:pPr>
              <w:spacing w:line="360" w:lineRule="auto"/>
              <w:jc w:val="center"/>
              <w:rPr>
                <w:rFonts w:ascii="宋体" w:hAnsi="宋体" w:hint="eastAsia"/>
                <w:bCs/>
                <w:iCs/>
                <w:sz w:val="24"/>
                <w:szCs w:val="24"/>
              </w:rPr>
            </w:pPr>
            <w:r w:rsidRPr="00916A8B">
              <w:rPr>
                <w:rFonts w:ascii="宋体" w:hAnsi="宋体" w:hint="eastAsia"/>
                <w:bCs/>
                <w:iCs/>
                <w:sz w:val="24"/>
                <w:szCs w:val="24"/>
              </w:rPr>
              <w:t>鑫元基金管理有限公司</w:t>
            </w:r>
          </w:p>
          <w:p w14:paraId="33FCBA07" w14:textId="77777777" w:rsidR="00916A8B" w:rsidRPr="00916A8B" w:rsidRDefault="00916A8B" w:rsidP="00916A8B">
            <w:pPr>
              <w:spacing w:line="360" w:lineRule="auto"/>
              <w:jc w:val="center"/>
              <w:rPr>
                <w:rFonts w:ascii="宋体" w:hAnsi="宋体" w:hint="eastAsia"/>
                <w:bCs/>
                <w:iCs/>
                <w:sz w:val="24"/>
                <w:szCs w:val="24"/>
              </w:rPr>
            </w:pPr>
            <w:r w:rsidRPr="00916A8B">
              <w:rPr>
                <w:rFonts w:ascii="宋体" w:hAnsi="宋体" w:hint="eastAsia"/>
                <w:bCs/>
                <w:iCs/>
                <w:sz w:val="24"/>
                <w:szCs w:val="24"/>
              </w:rPr>
              <w:t>兴证全球基金管理有限公司</w:t>
            </w:r>
          </w:p>
          <w:p w14:paraId="01795E50" w14:textId="77777777" w:rsidR="00916A8B" w:rsidRPr="00916A8B" w:rsidRDefault="00916A8B" w:rsidP="00916A8B">
            <w:pPr>
              <w:spacing w:line="360" w:lineRule="auto"/>
              <w:jc w:val="center"/>
              <w:rPr>
                <w:rFonts w:ascii="宋体" w:hAnsi="宋体" w:hint="eastAsia"/>
                <w:bCs/>
                <w:iCs/>
                <w:sz w:val="24"/>
                <w:szCs w:val="24"/>
              </w:rPr>
            </w:pPr>
            <w:r w:rsidRPr="00916A8B">
              <w:rPr>
                <w:rFonts w:ascii="宋体" w:hAnsi="宋体" w:hint="eastAsia"/>
                <w:bCs/>
                <w:iCs/>
                <w:sz w:val="24"/>
                <w:szCs w:val="24"/>
              </w:rPr>
              <w:t>益民基金管理有限公司</w:t>
            </w:r>
          </w:p>
          <w:p w14:paraId="2823C648" w14:textId="77777777" w:rsidR="00916A8B" w:rsidRPr="00916A8B" w:rsidRDefault="00916A8B" w:rsidP="00916A8B">
            <w:pPr>
              <w:spacing w:line="360" w:lineRule="auto"/>
              <w:jc w:val="center"/>
              <w:rPr>
                <w:rFonts w:ascii="宋体" w:hAnsi="宋体" w:hint="eastAsia"/>
                <w:bCs/>
                <w:iCs/>
                <w:sz w:val="24"/>
                <w:szCs w:val="24"/>
              </w:rPr>
            </w:pPr>
            <w:r w:rsidRPr="00916A8B">
              <w:rPr>
                <w:rFonts w:ascii="宋体" w:hAnsi="宋体" w:hint="eastAsia"/>
                <w:bCs/>
                <w:iCs/>
                <w:sz w:val="24"/>
                <w:szCs w:val="24"/>
              </w:rPr>
              <w:t>银河基金管理有限公司</w:t>
            </w:r>
          </w:p>
          <w:p w14:paraId="7F7A79DE" w14:textId="77777777" w:rsidR="00916A8B" w:rsidRPr="00916A8B" w:rsidRDefault="00916A8B" w:rsidP="00916A8B">
            <w:pPr>
              <w:spacing w:line="360" w:lineRule="auto"/>
              <w:jc w:val="center"/>
              <w:rPr>
                <w:rFonts w:ascii="宋体" w:hAnsi="宋体" w:hint="eastAsia"/>
                <w:bCs/>
                <w:iCs/>
                <w:sz w:val="24"/>
                <w:szCs w:val="24"/>
              </w:rPr>
            </w:pPr>
            <w:r w:rsidRPr="00916A8B">
              <w:rPr>
                <w:rFonts w:ascii="宋体" w:hAnsi="宋体" w:hint="eastAsia"/>
                <w:bCs/>
                <w:iCs/>
                <w:sz w:val="24"/>
                <w:szCs w:val="24"/>
              </w:rPr>
              <w:t>长城基金管理有限公司</w:t>
            </w:r>
          </w:p>
          <w:p w14:paraId="18A22A75" w14:textId="77777777" w:rsidR="00916A8B" w:rsidRPr="00916A8B" w:rsidRDefault="00916A8B" w:rsidP="00916A8B">
            <w:pPr>
              <w:spacing w:line="360" w:lineRule="auto"/>
              <w:jc w:val="center"/>
              <w:rPr>
                <w:rFonts w:ascii="宋体" w:hAnsi="宋体" w:hint="eastAsia"/>
                <w:bCs/>
                <w:iCs/>
                <w:sz w:val="24"/>
                <w:szCs w:val="24"/>
              </w:rPr>
            </w:pPr>
            <w:r w:rsidRPr="00916A8B">
              <w:rPr>
                <w:rFonts w:ascii="宋体" w:hAnsi="宋体" w:hint="eastAsia"/>
                <w:bCs/>
                <w:iCs/>
                <w:sz w:val="24"/>
                <w:szCs w:val="24"/>
              </w:rPr>
              <w:t>长江养老保险股份有限公司</w:t>
            </w:r>
          </w:p>
          <w:p w14:paraId="20437C7C" w14:textId="77777777" w:rsidR="00916A8B" w:rsidRPr="00916A8B" w:rsidRDefault="00916A8B" w:rsidP="00916A8B">
            <w:pPr>
              <w:spacing w:line="360" w:lineRule="auto"/>
              <w:jc w:val="center"/>
              <w:rPr>
                <w:rFonts w:ascii="宋体" w:hAnsi="宋体" w:hint="eastAsia"/>
                <w:bCs/>
                <w:iCs/>
                <w:sz w:val="24"/>
                <w:szCs w:val="24"/>
              </w:rPr>
            </w:pPr>
            <w:r w:rsidRPr="00916A8B">
              <w:rPr>
                <w:rFonts w:ascii="宋体" w:hAnsi="宋体" w:hint="eastAsia"/>
                <w:bCs/>
                <w:iCs/>
                <w:sz w:val="24"/>
                <w:szCs w:val="24"/>
              </w:rPr>
              <w:t>招商信诺资产管理有限公司</w:t>
            </w:r>
          </w:p>
          <w:p w14:paraId="580B5A71" w14:textId="77777777" w:rsidR="00916A8B" w:rsidRPr="00916A8B" w:rsidRDefault="00916A8B" w:rsidP="00916A8B">
            <w:pPr>
              <w:spacing w:line="360" w:lineRule="auto"/>
              <w:jc w:val="center"/>
              <w:rPr>
                <w:rFonts w:ascii="宋体" w:hAnsi="宋体" w:hint="eastAsia"/>
                <w:bCs/>
                <w:iCs/>
                <w:sz w:val="24"/>
                <w:szCs w:val="24"/>
              </w:rPr>
            </w:pPr>
            <w:r w:rsidRPr="00916A8B">
              <w:rPr>
                <w:rFonts w:ascii="宋体" w:hAnsi="宋体" w:hint="eastAsia"/>
                <w:bCs/>
                <w:iCs/>
                <w:sz w:val="24"/>
                <w:szCs w:val="24"/>
              </w:rPr>
              <w:t>中庚基金管理有限公司</w:t>
            </w:r>
          </w:p>
          <w:p w14:paraId="46998022" w14:textId="77777777" w:rsidR="00916A8B" w:rsidRPr="00916A8B" w:rsidRDefault="00916A8B" w:rsidP="00916A8B">
            <w:pPr>
              <w:spacing w:line="360" w:lineRule="auto"/>
              <w:jc w:val="center"/>
              <w:rPr>
                <w:rFonts w:ascii="宋体" w:hAnsi="宋体" w:hint="eastAsia"/>
                <w:bCs/>
                <w:iCs/>
                <w:sz w:val="24"/>
                <w:szCs w:val="24"/>
              </w:rPr>
            </w:pPr>
            <w:r w:rsidRPr="00916A8B">
              <w:rPr>
                <w:rFonts w:ascii="宋体" w:hAnsi="宋体" w:hint="eastAsia"/>
                <w:bCs/>
                <w:iCs/>
                <w:sz w:val="24"/>
                <w:szCs w:val="24"/>
              </w:rPr>
              <w:t>中国国际金融股份有限公司</w:t>
            </w:r>
          </w:p>
          <w:p w14:paraId="09D58573" w14:textId="77777777" w:rsidR="00916A8B" w:rsidRPr="00916A8B" w:rsidRDefault="00916A8B" w:rsidP="00916A8B">
            <w:pPr>
              <w:spacing w:line="360" w:lineRule="auto"/>
              <w:jc w:val="center"/>
              <w:rPr>
                <w:rFonts w:ascii="宋体" w:hAnsi="宋体" w:hint="eastAsia"/>
                <w:bCs/>
                <w:iCs/>
                <w:sz w:val="24"/>
                <w:szCs w:val="24"/>
              </w:rPr>
            </w:pPr>
            <w:r w:rsidRPr="00916A8B">
              <w:rPr>
                <w:rFonts w:ascii="宋体" w:hAnsi="宋体" w:hint="eastAsia"/>
                <w:bCs/>
                <w:iCs/>
                <w:sz w:val="24"/>
                <w:szCs w:val="24"/>
              </w:rPr>
              <w:t>中国人保资产管理有限公司</w:t>
            </w:r>
          </w:p>
          <w:p w14:paraId="5F6D523C" w14:textId="77777777" w:rsidR="00916A8B" w:rsidRPr="00916A8B" w:rsidRDefault="00916A8B" w:rsidP="00916A8B">
            <w:pPr>
              <w:spacing w:line="360" w:lineRule="auto"/>
              <w:jc w:val="center"/>
              <w:rPr>
                <w:rFonts w:ascii="宋体" w:hAnsi="宋体" w:hint="eastAsia"/>
                <w:bCs/>
                <w:iCs/>
                <w:sz w:val="24"/>
                <w:szCs w:val="24"/>
              </w:rPr>
            </w:pPr>
            <w:r w:rsidRPr="00916A8B">
              <w:rPr>
                <w:rFonts w:ascii="宋体" w:hAnsi="宋体" w:hint="eastAsia"/>
                <w:bCs/>
                <w:iCs/>
                <w:sz w:val="24"/>
                <w:szCs w:val="24"/>
              </w:rPr>
              <w:t>中国人民养老保险有限责任公司</w:t>
            </w:r>
          </w:p>
          <w:p w14:paraId="7FF8B03E" w14:textId="77777777" w:rsidR="00916A8B" w:rsidRPr="00916A8B" w:rsidRDefault="00916A8B" w:rsidP="00916A8B">
            <w:pPr>
              <w:spacing w:line="360" w:lineRule="auto"/>
              <w:jc w:val="center"/>
              <w:rPr>
                <w:rFonts w:ascii="宋体" w:hAnsi="宋体" w:hint="eastAsia"/>
                <w:bCs/>
                <w:iCs/>
                <w:sz w:val="24"/>
                <w:szCs w:val="24"/>
              </w:rPr>
            </w:pPr>
            <w:r w:rsidRPr="00916A8B">
              <w:rPr>
                <w:rFonts w:ascii="宋体" w:hAnsi="宋体" w:hint="eastAsia"/>
                <w:bCs/>
                <w:iCs/>
                <w:sz w:val="24"/>
                <w:szCs w:val="24"/>
              </w:rPr>
              <w:t>中国人寿资产管理有限公司</w:t>
            </w:r>
          </w:p>
          <w:p w14:paraId="028E42AC" w14:textId="77777777" w:rsidR="00916A8B" w:rsidRPr="00916A8B" w:rsidRDefault="00916A8B" w:rsidP="00916A8B">
            <w:pPr>
              <w:spacing w:line="360" w:lineRule="auto"/>
              <w:jc w:val="center"/>
              <w:rPr>
                <w:rFonts w:ascii="宋体" w:hAnsi="宋体" w:hint="eastAsia"/>
                <w:bCs/>
                <w:iCs/>
                <w:sz w:val="24"/>
                <w:szCs w:val="24"/>
              </w:rPr>
            </w:pPr>
            <w:r w:rsidRPr="00916A8B">
              <w:rPr>
                <w:rFonts w:ascii="宋体" w:hAnsi="宋体" w:hint="eastAsia"/>
                <w:bCs/>
                <w:iCs/>
                <w:sz w:val="24"/>
                <w:szCs w:val="24"/>
              </w:rPr>
              <w:t>中信保诚基金管理有限公司</w:t>
            </w:r>
          </w:p>
          <w:p w14:paraId="26A0759C" w14:textId="77777777" w:rsidR="00916A8B" w:rsidRPr="00916A8B" w:rsidRDefault="00916A8B" w:rsidP="00916A8B">
            <w:pPr>
              <w:spacing w:line="360" w:lineRule="auto"/>
              <w:jc w:val="center"/>
              <w:rPr>
                <w:rFonts w:ascii="宋体" w:hAnsi="宋体" w:hint="eastAsia"/>
                <w:bCs/>
                <w:iCs/>
                <w:sz w:val="24"/>
                <w:szCs w:val="24"/>
              </w:rPr>
            </w:pPr>
            <w:r w:rsidRPr="00916A8B">
              <w:rPr>
                <w:rFonts w:ascii="宋体" w:hAnsi="宋体" w:hint="eastAsia"/>
                <w:bCs/>
                <w:iCs/>
                <w:sz w:val="24"/>
                <w:szCs w:val="24"/>
              </w:rPr>
              <w:t>中意资产管理有限责任公司</w:t>
            </w:r>
          </w:p>
          <w:p w14:paraId="74CCB331" w14:textId="77777777" w:rsidR="00916A8B" w:rsidRPr="00916A8B" w:rsidRDefault="00916A8B" w:rsidP="00916A8B">
            <w:pPr>
              <w:spacing w:line="360" w:lineRule="auto"/>
              <w:jc w:val="center"/>
              <w:rPr>
                <w:rFonts w:ascii="宋体" w:hAnsi="宋体" w:hint="eastAsia"/>
                <w:bCs/>
                <w:iCs/>
                <w:sz w:val="24"/>
                <w:szCs w:val="24"/>
              </w:rPr>
            </w:pPr>
            <w:r w:rsidRPr="00916A8B">
              <w:rPr>
                <w:rFonts w:ascii="宋体" w:hAnsi="宋体" w:hint="eastAsia"/>
                <w:bCs/>
                <w:iCs/>
                <w:sz w:val="24"/>
                <w:szCs w:val="24"/>
              </w:rPr>
              <w:t>中银国际证券有限公司</w:t>
            </w:r>
          </w:p>
          <w:p w14:paraId="28B36C57" w14:textId="6C03679E" w:rsidR="00654264" w:rsidRPr="00E53ACE" w:rsidRDefault="00916A8B" w:rsidP="00916A8B">
            <w:pPr>
              <w:spacing w:line="360" w:lineRule="auto"/>
              <w:jc w:val="center"/>
              <w:rPr>
                <w:rFonts w:ascii="宋体" w:hAnsi="宋体" w:hint="eastAsia"/>
                <w:bCs/>
                <w:iCs/>
                <w:sz w:val="24"/>
                <w:szCs w:val="24"/>
              </w:rPr>
            </w:pPr>
            <w:r w:rsidRPr="00916A8B">
              <w:rPr>
                <w:rFonts w:ascii="宋体" w:hAnsi="宋体" w:hint="eastAsia"/>
                <w:bCs/>
                <w:iCs/>
                <w:sz w:val="24"/>
                <w:szCs w:val="24"/>
              </w:rPr>
              <w:t>中邮创业基金管理股份有限公司</w:t>
            </w:r>
          </w:p>
        </w:tc>
      </w:tr>
      <w:tr w:rsidR="00F869B8" w:rsidRPr="00266DA9" w14:paraId="6DB34AD5" w14:textId="77777777" w:rsidTr="00E85CE5">
        <w:tc>
          <w:tcPr>
            <w:tcW w:w="846" w:type="dxa"/>
            <w:shd w:val="clear" w:color="auto" w:fill="auto"/>
          </w:tcPr>
          <w:p w14:paraId="4A0CD302" w14:textId="77777777" w:rsidR="00F869B8" w:rsidRPr="00266DA9" w:rsidRDefault="00F869B8" w:rsidP="00142C41">
            <w:pPr>
              <w:spacing w:line="360" w:lineRule="auto"/>
              <w:rPr>
                <w:rFonts w:ascii="宋体" w:hAnsi="宋体" w:hint="eastAsia"/>
                <w:b/>
                <w:bCs/>
                <w:iCs/>
                <w:sz w:val="24"/>
                <w:szCs w:val="24"/>
              </w:rPr>
            </w:pPr>
            <w:r w:rsidRPr="00266DA9">
              <w:rPr>
                <w:rFonts w:ascii="宋体" w:hAnsi="宋体" w:hint="eastAsia"/>
                <w:b/>
                <w:bCs/>
                <w:iCs/>
                <w:sz w:val="24"/>
                <w:szCs w:val="24"/>
              </w:rPr>
              <w:lastRenderedPageBreak/>
              <w:t>时间</w:t>
            </w:r>
          </w:p>
        </w:tc>
        <w:tc>
          <w:tcPr>
            <w:tcW w:w="7308" w:type="dxa"/>
            <w:shd w:val="clear" w:color="auto" w:fill="auto"/>
          </w:tcPr>
          <w:p w14:paraId="6907DCEC" w14:textId="7C88846D" w:rsidR="00F869B8" w:rsidRPr="00266DA9" w:rsidRDefault="00CF4DD0" w:rsidP="00142C41">
            <w:pPr>
              <w:spacing w:line="360" w:lineRule="auto"/>
              <w:rPr>
                <w:rFonts w:ascii="宋体" w:hAnsi="宋体" w:hint="eastAsia"/>
                <w:bCs/>
                <w:iCs/>
                <w:sz w:val="24"/>
                <w:szCs w:val="24"/>
              </w:rPr>
            </w:pPr>
            <w:r>
              <w:rPr>
                <w:rFonts w:ascii="宋体" w:hAnsi="宋体"/>
                <w:bCs/>
                <w:iCs/>
                <w:sz w:val="24"/>
                <w:szCs w:val="24"/>
              </w:rPr>
              <w:t>202</w:t>
            </w:r>
            <w:r w:rsidR="00916A8B">
              <w:rPr>
                <w:rFonts w:ascii="宋体" w:hAnsi="宋体" w:hint="eastAsia"/>
                <w:bCs/>
                <w:iCs/>
                <w:sz w:val="24"/>
                <w:szCs w:val="24"/>
              </w:rPr>
              <w:t>5</w:t>
            </w:r>
            <w:r>
              <w:rPr>
                <w:rFonts w:ascii="宋体" w:hAnsi="宋体" w:hint="eastAsia"/>
                <w:bCs/>
                <w:iCs/>
                <w:sz w:val="24"/>
                <w:szCs w:val="24"/>
              </w:rPr>
              <w:t>年</w:t>
            </w:r>
            <w:r w:rsidR="00916A8B">
              <w:rPr>
                <w:rFonts w:ascii="宋体" w:hAnsi="宋体" w:hint="eastAsia"/>
                <w:bCs/>
                <w:iCs/>
                <w:sz w:val="24"/>
                <w:szCs w:val="24"/>
              </w:rPr>
              <w:t>4</w:t>
            </w:r>
            <w:r>
              <w:rPr>
                <w:rFonts w:ascii="宋体" w:hAnsi="宋体" w:hint="eastAsia"/>
                <w:bCs/>
                <w:iCs/>
                <w:sz w:val="24"/>
                <w:szCs w:val="24"/>
              </w:rPr>
              <w:t>月</w:t>
            </w:r>
            <w:r w:rsidR="00916A8B">
              <w:rPr>
                <w:rFonts w:ascii="宋体" w:hAnsi="宋体" w:hint="eastAsia"/>
                <w:bCs/>
                <w:iCs/>
                <w:sz w:val="24"/>
                <w:szCs w:val="24"/>
              </w:rPr>
              <w:t>17</w:t>
            </w:r>
            <w:r>
              <w:rPr>
                <w:rFonts w:ascii="宋体" w:hAnsi="宋体" w:hint="eastAsia"/>
                <w:bCs/>
                <w:iCs/>
                <w:sz w:val="24"/>
                <w:szCs w:val="24"/>
              </w:rPr>
              <w:t>日、</w:t>
            </w:r>
            <w:r>
              <w:rPr>
                <w:rFonts w:ascii="宋体" w:hAnsi="宋体"/>
                <w:bCs/>
                <w:iCs/>
                <w:sz w:val="24"/>
                <w:szCs w:val="24"/>
              </w:rPr>
              <w:t>202</w:t>
            </w:r>
            <w:r w:rsidR="00916A8B">
              <w:rPr>
                <w:rFonts w:ascii="宋体" w:hAnsi="宋体" w:hint="eastAsia"/>
                <w:bCs/>
                <w:iCs/>
                <w:sz w:val="24"/>
                <w:szCs w:val="24"/>
              </w:rPr>
              <w:t>5</w:t>
            </w:r>
            <w:r>
              <w:rPr>
                <w:rFonts w:ascii="宋体" w:hAnsi="宋体" w:hint="eastAsia"/>
                <w:bCs/>
                <w:iCs/>
                <w:sz w:val="24"/>
                <w:szCs w:val="24"/>
              </w:rPr>
              <w:t>年</w:t>
            </w:r>
            <w:r w:rsidR="00916A8B">
              <w:rPr>
                <w:rFonts w:ascii="宋体" w:hAnsi="宋体" w:hint="eastAsia"/>
                <w:bCs/>
                <w:iCs/>
                <w:sz w:val="24"/>
                <w:szCs w:val="24"/>
              </w:rPr>
              <w:t>4</w:t>
            </w:r>
            <w:r>
              <w:rPr>
                <w:rFonts w:ascii="宋体" w:hAnsi="宋体" w:hint="eastAsia"/>
                <w:bCs/>
                <w:iCs/>
                <w:sz w:val="24"/>
                <w:szCs w:val="24"/>
              </w:rPr>
              <w:t>月</w:t>
            </w:r>
            <w:r w:rsidR="00916A8B">
              <w:rPr>
                <w:rFonts w:ascii="宋体" w:hAnsi="宋体" w:hint="eastAsia"/>
                <w:bCs/>
                <w:iCs/>
                <w:sz w:val="24"/>
                <w:szCs w:val="24"/>
              </w:rPr>
              <w:t>18</w:t>
            </w:r>
            <w:r>
              <w:rPr>
                <w:rFonts w:ascii="宋体" w:hAnsi="宋体" w:hint="eastAsia"/>
                <w:bCs/>
                <w:iCs/>
                <w:sz w:val="24"/>
                <w:szCs w:val="24"/>
              </w:rPr>
              <w:t>日</w:t>
            </w:r>
            <w:r w:rsidR="00301A75">
              <w:rPr>
                <w:rFonts w:ascii="宋体" w:hAnsi="宋体" w:hint="eastAsia"/>
                <w:bCs/>
                <w:iCs/>
                <w:sz w:val="24"/>
                <w:szCs w:val="24"/>
              </w:rPr>
              <w:t>、</w:t>
            </w:r>
            <w:r w:rsidR="00301A75">
              <w:rPr>
                <w:rFonts w:ascii="宋体" w:hAnsi="宋体"/>
                <w:bCs/>
                <w:iCs/>
                <w:sz w:val="24"/>
                <w:szCs w:val="24"/>
              </w:rPr>
              <w:t>202</w:t>
            </w:r>
            <w:r w:rsidR="00301A75">
              <w:rPr>
                <w:rFonts w:ascii="宋体" w:hAnsi="宋体" w:hint="eastAsia"/>
                <w:bCs/>
                <w:iCs/>
                <w:sz w:val="24"/>
                <w:szCs w:val="24"/>
              </w:rPr>
              <w:t>5年4月21日</w:t>
            </w:r>
          </w:p>
        </w:tc>
      </w:tr>
      <w:tr w:rsidR="00F869B8" w:rsidRPr="00266DA9" w14:paraId="64DAAF76" w14:textId="77777777" w:rsidTr="00E85CE5">
        <w:tc>
          <w:tcPr>
            <w:tcW w:w="846" w:type="dxa"/>
            <w:shd w:val="clear" w:color="auto" w:fill="auto"/>
          </w:tcPr>
          <w:p w14:paraId="124ACC50" w14:textId="77777777" w:rsidR="00F869B8" w:rsidRPr="00266DA9" w:rsidRDefault="00F869B8" w:rsidP="00142C41">
            <w:pPr>
              <w:spacing w:line="360" w:lineRule="auto"/>
              <w:rPr>
                <w:rFonts w:ascii="宋体" w:hAnsi="宋体" w:hint="eastAsia"/>
                <w:b/>
                <w:bCs/>
                <w:iCs/>
                <w:sz w:val="24"/>
                <w:szCs w:val="24"/>
              </w:rPr>
            </w:pPr>
            <w:r w:rsidRPr="00266DA9">
              <w:rPr>
                <w:rFonts w:ascii="宋体" w:hAnsi="宋体" w:hint="eastAsia"/>
                <w:b/>
                <w:bCs/>
                <w:iCs/>
                <w:sz w:val="24"/>
                <w:szCs w:val="24"/>
              </w:rPr>
              <w:t>地点</w:t>
            </w:r>
          </w:p>
        </w:tc>
        <w:tc>
          <w:tcPr>
            <w:tcW w:w="7308" w:type="dxa"/>
            <w:shd w:val="clear" w:color="auto" w:fill="auto"/>
          </w:tcPr>
          <w:p w14:paraId="5A8CC126" w14:textId="46F89F86" w:rsidR="00F869B8" w:rsidRPr="00266DA9" w:rsidRDefault="00E53ACE" w:rsidP="00142C41">
            <w:pPr>
              <w:spacing w:line="360" w:lineRule="auto"/>
              <w:rPr>
                <w:rFonts w:ascii="宋体" w:hAnsi="宋体" w:hint="eastAsia"/>
                <w:bCs/>
                <w:iCs/>
                <w:sz w:val="24"/>
                <w:szCs w:val="24"/>
              </w:rPr>
            </w:pPr>
            <w:r>
              <w:rPr>
                <w:rFonts w:ascii="宋体" w:hAnsi="宋体" w:hint="eastAsia"/>
                <w:bCs/>
                <w:iCs/>
                <w:sz w:val="24"/>
                <w:szCs w:val="24"/>
              </w:rPr>
              <w:t>线上调研</w:t>
            </w:r>
            <w:r w:rsidR="00916A8B">
              <w:rPr>
                <w:rFonts w:ascii="宋体" w:hAnsi="宋体" w:hint="eastAsia"/>
                <w:bCs/>
                <w:iCs/>
                <w:sz w:val="24"/>
                <w:szCs w:val="24"/>
              </w:rPr>
              <w:t>、上海证券交易所上证路演中心</w:t>
            </w:r>
          </w:p>
        </w:tc>
      </w:tr>
      <w:tr w:rsidR="00F869B8" w:rsidRPr="00266DA9" w14:paraId="0A52F147" w14:textId="77777777" w:rsidTr="00E85CE5">
        <w:tc>
          <w:tcPr>
            <w:tcW w:w="846" w:type="dxa"/>
            <w:shd w:val="clear" w:color="auto" w:fill="auto"/>
          </w:tcPr>
          <w:p w14:paraId="348A27D8" w14:textId="77777777" w:rsidR="00F869B8" w:rsidRPr="00266DA9" w:rsidRDefault="00F869B8" w:rsidP="00142C41">
            <w:pPr>
              <w:spacing w:line="360" w:lineRule="auto"/>
              <w:rPr>
                <w:rFonts w:ascii="宋体" w:hAnsi="宋体" w:hint="eastAsia"/>
                <w:b/>
                <w:bCs/>
                <w:iCs/>
                <w:sz w:val="24"/>
                <w:szCs w:val="24"/>
              </w:rPr>
            </w:pPr>
            <w:r w:rsidRPr="00266DA9">
              <w:rPr>
                <w:rFonts w:ascii="宋体" w:hAnsi="宋体" w:hint="eastAsia"/>
                <w:b/>
                <w:bCs/>
                <w:iCs/>
                <w:sz w:val="24"/>
                <w:szCs w:val="24"/>
              </w:rPr>
              <w:lastRenderedPageBreak/>
              <w:t>上市公司接待人员姓名</w:t>
            </w:r>
          </w:p>
        </w:tc>
        <w:tc>
          <w:tcPr>
            <w:tcW w:w="7308" w:type="dxa"/>
            <w:shd w:val="clear" w:color="auto" w:fill="auto"/>
            <w:vAlign w:val="center"/>
          </w:tcPr>
          <w:p w14:paraId="3E768A58" w14:textId="77777777" w:rsidR="00AC6B54" w:rsidRDefault="00455C74" w:rsidP="0040540B">
            <w:pPr>
              <w:spacing w:line="360" w:lineRule="auto"/>
              <w:rPr>
                <w:rFonts w:ascii="宋体" w:hAnsi="宋体" w:hint="eastAsia"/>
                <w:bCs/>
                <w:iCs/>
                <w:sz w:val="24"/>
                <w:szCs w:val="24"/>
              </w:rPr>
            </w:pPr>
            <w:r w:rsidRPr="00266DA9">
              <w:rPr>
                <w:rFonts w:ascii="宋体" w:hAnsi="宋体" w:hint="eastAsia"/>
                <w:bCs/>
                <w:iCs/>
                <w:sz w:val="24"/>
                <w:szCs w:val="24"/>
              </w:rPr>
              <w:t>董事、</w:t>
            </w:r>
            <w:r w:rsidR="00B66BE6" w:rsidRPr="00266DA9">
              <w:rPr>
                <w:rFonts w:ascii="宋体" w:hAnsi="宋体" w:hint="eastAsia"/>
                <w:bCs/>
                <w:iCs/>
                <w:sz w:val="24"/>
                <w:szCs w:val="24"/>
              </w:rPr>
              <w:t>董事会秘书：</w:t>
            </w:r>
            <w:r w:rsidRPr="00266DA9">
              <w:rPr>
                <w:rFonts w:ascii="宋体" w:hAnsi="宋体" w:hint="eastAsia"/>
                <w:bCs/>
                <w:iCs/>
                <w:sz w:val="24"/>
                <w:szCs w:val="24"/>
              </w:rPr>
              <w:t>余莉</w:t>
            </w:r>
            <w:r w:rsidR="005E14D8" w:rsidRPr="00266DA9">
              <w:rPr>
                <w:rFonts w:ascii="宋体" w:hAnsi="宋体" w:hint="eastAsia"/>
                <w:bCs/>
                <w:iCs/>
                <w:sz w:val="24"/>
                <w:szCs w:val="24"/>
              </w:rPr>
              <w:t>女士</w:t>
            </w:r>
          </w:p>
          <w:p w14:paraId="33276B7A" w14:textId="714BFE2D" w:rsidR="00916A8B" w:rsidRPr="00266DA9" w:rsidRDefault="00916A8B" w:rsidP="0040540B">
            <w:pPr>
              <w:spacing w:line="360" w:lineRule="auto"/>
              <w:rPr>
                <w:rFonts w:ascii="宋体" w:hAnsi="宋体" w:hint="eastAsia"/>
                <w:bCs/>
                <w:iCs/>
                <w:sz w:val="24"/>
                <w:szCs w:val="24"/>
              </w:rPr>
            </w:pPr>
            <w:r>
              <w:rPr>
                <w:rFonts w:ascii="宋体" w:hAnsi="宋体" w:hint="eastAsia"/>
                <w:bCs/>
                <w:iCs/>
                <w:sz w:val="24"/>
                <w:szCs w:val="24"/>
              </w:rPr>
              <w:t>财务总监：高静薇女士</w:t>
            </w:r>
          </w:p>
        </w:tc>
      </w:tr>
      <w:tr w:rsidR="00C8440A" w:rsidRPr="00266DA9" w14:paraId="33832204" w14:textId="77777777" w:rsidTr="00E85CE5">
        <w:trPr>
          <w:trHeight w:val="557"/>
        </w:trPr>
        <w:tc>
          <w:tcPr>
            <w:tcW w:w="846" w:type="dxa"/>
            <w:shd w:val="clear" w:color="auto" w:fill="auto"/>
            <w:vAlign w:val="center"/>
          </w:tcPr>
          <w:p w14:paraId="2AFEEEFC" w14:textId="77777777" w:rsidR="00C8440A" w:rsidRPr="00266DA9" w:rsidRDefault="00C8440A" w:rsidP="00C8440A">
            <w:pPr>
              <w:spacing w:line="360" w:lineRule="auto"/>
              <w:rPr>
                <w:rFonts w:ascii="宋体" w:hAnsi="宋体" w:hint="eastAsia"/>
                <w:b/>
                <w:bCs/>
                <w:iCs/>
                <w:sz w:val="24"/>
                <w:szCs w:val="24"/>
              </w:rPr>
            </w:pPr>
            <w:r w:rsidRPr="00266DA9">
              <w:rPr>
                <w:rFonts w:ascii="宋体" w:hAnsi="宋体" w:hint="eastAsia"/>
                <w:b/>
                <w:bCs/>
                <w:iCs/>
                <w:sz w:val="24"/>
                <w:szCs w:val="24"/>
              </w:rPr>
              <w:t>投资者关系活动主要内容介绍</w:t>
            </w:r>
          </w:p>
        </w:tc>
        <w:tc>
          <w:tcPr>
            <w:tcW w:w="7308" w:type="dxa"/>
            <w:shd w:val="clear" w:color="auto" w:fill="auto"/>
          </w:tcPr>
          <w:p w14:paraId="0449E802" w14:textId="77777777" w:rsidR="00C8440A" w:rsidRPr="00EE2583" w:rsidRDefault="00C8440A" w:rsidP="00C8440A">
            <w:pPr>
              <w:spacing w:line="360" w:lineRule="auto"/>
              <w:rPr>
                <w:rFonts w:ascii="宋体" w:hAnsi="宋体" w:hint="eastAsia"/>
                <w:bCs/>
                <w:iCs/>
                <w:szCs w:val="21"/>
              </w:rPr>
            </w:pPr>
            <w:r w:rsidRPr="00EE2583">
              <w:rPr>
                <w:rFonts w:ascii="宋体" w:hAnsi="宋体" w:hint="eastAsia"/>
                <w:bCs/>
                <w:iCs/>
                <w:szCs w:val="21"/>
              </w:rPr>
              <w:t>公司介绍：</w:t>
            </w:r>
          </w:p>
          <w:p w14:paraId="372139F1" w14:textId="77777777" w:rsidR="00916A8B" w:rsidRPr="00916A8B" w:rsidRDefault="00C8440A" w:rsidP="00916A8B">
            <w:pPr>
              <w:spacing w:line="360" w:lineRule="auto"/>
              <w:ind w:firstLineChars="200" w:firstLine="420"/>
              <w:rPr>
                <w:rFonts w:ascii="宋体" w:hAnsi="宋体" w:hint="eastAsia"/>
                <w:bCs/>
                <w:iCs/>
                <w:szCs w:val="21"/>
              </w:rPr>
            </w:pPr>
            <w:r w:rsidRPr="00EE2583">
              <w:rPr>
                <w:rFonts w:ascii="宋体" w:hAnsi="宋体" w:hint="eastAsia"/>
                <w:bCs/>
                <w:iCs/>
                <w:szCs w:val="21"/>
              </w:rPr>
              <w:t>晶晨半导体（上海）股份有限</w:t>
            </w:r>
            <w:r w:rsidR="00916A8B" w:rsidRPr="00916A8B">
              <w:rPr>
                <w:rFonts w:ascii="宋体" w:hAnsi="宋体" w:hint="eastAsia"/>
                <w:bCs/>
                <w:iCs/>
                <w:szCs w:val="21"/>
              </w:rPr>
              <w:t>公司是全球布局、国内领先的无晶圆半导体系统设计厂商，主营业务为系统级SoC芯片及周边芯片的研发、设计与销售，目前主要产品有多媒体智能终端SoC芯片、无线连接芯片、汽车电子芯片等，为众多消费类电子领域提供SoC主控芯片和系统级解决方案。公司产品已广泛应用于家庭、汽车、办公、教育、体育健身、工业、商业、农业、娱乐、仓储等领域。公司拥有丰富的SoC全流程设计经验，致力于超高清多媒体编解码和显示处理、内容安全保护、系统IP等核心软硬件技术开发，整合业界领先的CPU/GPU技术和先进制程工艺，实现成本、性能和功耗优化，提供基于多种开放平台的完整系统解决方案，帮助全球运营商、OEM、ODM等客户快速部署市场。</w:t>
            </w:r>
          </w:p>
          <w:p w14:paraId="225644AF" w14:textId="10B89936" w:rsidR="00C8440A" w:rsidRPr="00EE2583" w:rsidRDefault="00916A8B" w:rsidP="00916A8B">
            <w:pPr>
              <w:spacing w:line="360" w:lineRule="auto"/>
              <w:ind w:firstLineChars="200" w:firstLine="420"/>
              <w:rPr>
                <w:rFonts w:ascii="宋体" w:hAnsi="宋体" w:hint="eastAsia"/>
                <w:bCs/>
                <w:iCs/>
                <w:szCs w:val="21"/>
              </w:rPr>
            </w:pPr>
            <w:r w:rsidRPr="00916A8B">
              <w:rPr>
                <w:rFonts w:ascii="宋体" w:hAnsi="宋体" w:hint="eastAsia"/>
                <w:bCs/>
                <w:iCs/>
                <w:szCs w:val="21"/>
              </w:rPr>
              <w:t>公司业务已覆盖中国大陆、香港、北美、欧洲、拉丁美洲、亚太、非洲等全球主要经济区域，依托长期技术沉淀、持续对新技术、新应用领域的研究开发，以及全球布局的区位优势和市场资源，公司在全球范围内积累了稳定优质的客户群。</w:t>
            </w:r>
          </w:p>
          <w:p w14:paraId="6295C1A2" w14:textId="77777777" w:rsidR="00C8440A" w:rsidRPr="00EE2583" w:rsidRDefault="00C8440A" w:rsidP="00C8440A">
            <w:pPr>
              <w:spacing w:line="360" w:lineRule="auto"/>
              <w:ind w:firstLineChars="200" w:firstLine="420"/>
              <w:rPr>
                <w:rFonts w:ascii="宋体" w:hAnsi="宋体" w:hint="eastAsia"/>
                <w:bCs/>
                <w:iCs/>
                <w:szCs w:val="21"/>
              </w:rPr>
            </w:pPr>
          </w:p>
          <w:p w14:paraId="26324D2A" w14:textId="77777777" w:rsidR="00C8440A" w:rsidRPr="00EE2583" w:rsidRDefault="00C8440A" w:rsidP="00C8440A">
            <w:pPr>
              <w:spacing w:line="360" w:lineRule="auto"/>
              <w:rPr>
                <w:rFonts w:ascii="宋体" w:hAnsi="宋体" w:hint="eastAsia"/>
                <w:bCs/>
                <w:iCs/>
                <w:szCs w:val="21"/>
              </w:rPr>
            </w:pPr>
            <w:r w:rsidRPr="00EE2583">
              <w:rPr>
                <w:rFonts w:ascii="宋体" w:hAnsi="宋体" w:hint="eastAsia"/>
                <w:bCs/>
                <w:iCs/>
                <w:szCs w:val="21"/>
              </w:rPr>
              <w:t>Q&amp;A环节：</w:t>
            </w:r>
            <w:bookmarkStart w:id="0" w:name="_Hlk42097427"/>
          </w:p>
          <w:p w14:paraId="3A6153B9" w14:textId="405A0DE5" w:rsidR="00F26461" w:rsidRDefault="00251A22" w:rsidP="00F26461">
            <w:pPr>
              <w:pStyle w:val="ae"/>
              <w:numPr>
                <w:ilvl w:val="0"/>
                <w:numId w:val="11"/>
              </w:numPr>
              <w:spacing w:line="360" w:lineRule="auto"/>
              <w:ind w:firstLineChars="218" w:firstLine="460"/>
              <w:rPr>
                <w:rFonts w:ascii="宋体" w:hAnsi="宋体" w:hint="eastAsia"/>
                <w:szCs w:val="21"/>
              </w:rPr>
            </w:pPr>
            <w:r w:rsidRPr="00251A22">
              <w:rPr>
                <w:rFonts w:ascii="宋体" w:eastAsia="宋体" w:hAnsi="宋体" w:hint="eastAsia"/>
                <w:b/>
                <w:bCs/>
                <w:szCs w:val="21"/>
              </w:rPr>
              <w:tab/>
              <w:t>公司第一季度业绩如何？</w:t>
            </w:r>
          </w:p>
          <w:p w14:paraId="19855C50" w14:textId="77777777" w:rsidR="00251A22" w:rsidRPr="00251A22" w:rsidRDefault="009765AF" w:rsidP="00251A22">
            <w:pPr>
              <w:spacing w:line="360" w:lineRule="auto"/>
              <w:ind w:firstLineChars="218" w:firstLine="458"/>
              <w:rPr>
                <w:rFonts w:ascii="宋体" w:hAnsi="宋体" w:hint="eastAsia"/>
                <w:b/>
                <w:bCs/>
                <w:szCs w:val="21"/>
              </w:rPr>
            </w:pPr>
            <w:r w:rsidRPr="00EE2583">
              <w:rPr>
                <w:rFonts w:ascii="宋体" w:hAnsi="宋体" w:hint="eastAsia"/>
                <w:szCs w:val="21"/>
              </w:rPr>
              <w:t>答：</w:t>
            </w:r>
            <w:r w:rsidR="00251A22" w:rsidRPr="00251A22">
              <w:rPr>
                <w:rFonts w:ascii="宋体" w:hAnsi="宋体" w:hint="eastAsia"/>
                <w:b/>
                <w:bCs/>
                <w:szCs w:val="21"/>
              </w:rPr>
              <w:t>营收：</w:t>
            </w:r>
          </w:p>
          <w:p w14:paraId="2C333378" w14:textId="64ABFAB3" w:rsidR="00251A22" w:rsidRPr="00251A22" w:rsidRDefault="00251A22" w:rsidP="00251A22">
            <w:pPr>
              <w:spacing w:line="360" w:lineRule="auto"/>
              <w:ind w:firstLineChars="218" w:firstLine="458"/>
              <w:rPr>
                <w:rFonts w:ascii="宋体" w:hAnsi="宋体" w:hint="eastAsia"/>
                <w:szCs w:val="21"/>
              </w:rPr>
            </w:pPr>
            <w:r w:rsidRPr="00251A22">
              <w:rPr>
                <w:rFonts w:ascii="宋体" w:hAnsi="宋体" w:hint="eastAsia"/>
                <w:szCs w:val="21"/>
              </w:rPr>
              <w:t>2025年第一季度，公司实现营收15.30亿元，同比增长10.98%，营收创历史同期新高。</w:t>
            </w:r>
          </w:p>
          <w:p w14:paraId="434A443B" w14:textId="77777777" w:rsidR="00251A22" w:rsidRPr="00251A22" w:rsidRDefault="00251A22" w:rsidP="00251A22">
            <w:pPr>
              <w:spacing w:line="360" w:lineRule="auto"/>
              <w:ind w:firstLineChars="218" w:firstLine="460"/>
              <w:rPr>
                <w:rFonts w:ascii="宋体" w:hAnsi="宋体" w:hint="eastAsia"/>
                <w:b/>
                <w:bCs/>
                <w:szCs w:val="21"/>
              </w:rPr>
            </w:pPr>
            <w:r w:rsidRPr="00251A22">
              <w:rPr>
                <w:rFonts w:ascii="宋体" w:hAnsi="宋体" w:hint="eastAsia"/>
                <w:b/>
                <w:bCs/>
                <w:szCs w:val="21"/>
              </w:rPr>
              <w:t>归母净利润：</w:t>
            </w:r>
          </w:p>
          <w:p w14:paraId="132869C5" w14:textId="6561AADF" w:rsidR="00251A22" w:rsidRPr="00251A22" w:rsidRDefault="00251A22" w:rsidP="00251A22">
            <w:pPr>
              <w:spacing w:line="360" w:lineRule="auto"/>
              <w:ind w:firstLineChars="218" w:firstLine="458"/>
              <w:rPr>
                <w:rFonts w:ascii="宋体" w:hAnsi="宋体" w:hint="eastAsia"/>
                <w:szCs w:val="21"/>
              </w:rPr>
            </w:pPr>
            <w:r w:rsidRPr="00251A22">
              <w:rPr>
                <w:rFonts w:ascii="宋体" w:hAnsi="宋体" w:hint="eastAsia"/>
                <w:szCs w:val="21"/>
              </w:rPr>
              <w:t>2025年第一季度，公司实现归属于母公司所有者的净利润1.88亿元，同比增长47.53%。</w:t>
            </w:r>
          </w:p>
          <w:p w14:paraId="106E7858" w14:textId="77777777" w:rsidR="00251A22" w:rsidRPr="00251A22" w:rsidRDefault="00251A22" w:rsidP="00251A22">
            <w:pPr>
              <w:spacing w:line="360" w:lineRule="auto"/>
              <w:ind w:firstLineChars="218" w:firstLine="460"/>
              <w:rPr>
                <w:rFonts w:ascii="宋体" w:hAnsi="宋体" w:hint="eastAsia"/>
                <w:b/>
                <w:bCs/>
                <w:szCs w:val="21"/>
              </w:rPr>
            </w:pPr>
            <w:r w:rsidRPr="00251A22">
              <w:rPr>
                <w:rFonts w:ascii="宋体" w:hAnsi="宋体" w:hint="eastAsia"/>
                <w:b/>
                <w:bCs/>
                <w:szCs w:val="21"/>
              </w:rPr>
              <w:t>股份支付：</w:t>
            </w:r>
          </w:p>
          <w:p w14:paraId="790B9045" w14:textId="00129102" w:rsidR="00251A22" w:rsidRPr="00251A22" w:rsidRDefault="00251A22" w:rsidP="00251A22">
            <w:pPr>
              <w:spacing w:line="360" w:lineRule="auto"/>
              <w:ind w:firstLineChars="218" w:firstLine="458"/>
              <w:rPr>
                <w:rFonts w:ascii="宋体" w:hAnsi="宋体" w:hint="eastAsia"/>
                <w:szCs w:val="21"/>
              </w:rPr>
            </w:pPr>
            <w:r w:rsidRPr="00251A22">
              <w:rPr>
                <w:rFonts w:ascii="宋体" w:hAnsi="宋体" w:hint="eastAsia"/>
                <w:szCs w:val="21"/>
              </w:rPr>
              <w:lastRenderedPageBreak/>
              <w:t>2025年第一季度公司因股权激励确认的股份支付费用为0.15亿元，</w:t>
            </w:r>
            <w:bookmarkStart w:id="1" w:name="OLE_LINK1"/>
            <w:bookmarkStart w:id="2" w:name="OLE_LINK2"/>
            <w:r w:rsidRPr="00251A22">
              <w:rPr>
                <w:rFonts w:ascii="宋体" w:hAnsi="宋体" w:hint="eastAsia"/>
                <w:szCs w:val="21"/>
              </w:rPr>
              <w:t>对归属于母公司所有者的净利润的影响为0.19亿元（已考虑相关税费影响）。剔除上述股份支付费用影响后，2025年第一季度归属于母公司所有者的净利润为 2.07亿元。</w:t>
            </w:r>
          </w:p>
          <w:bookmarkEnd w:id="1"/>
          <w:bookmarkEnd w:id="2"/>
          <w:p w14:paraId="4BAAB222" w14:textId="77777777" w:rsidR="00251A22" w:rsidRPr="00251A22" w:rsidRDefault="00251A22" w:rsidP="00251A22">
            <w:pPr>
              <w:spacing w:line="360" w:lineRule="auto"/>
              <w:ind w:firstLineChars="218" w:firstLine="460"/>
              <w:rPr>
                <w:rFonts w:ascii="宋体" w:hAnsi="宋体" w:hint="eastAsia"/>
                <w:b/>
                <w:bCs/>
                <w:szCs w:val="21"/>
              </w:rPr>
            </w:pPr>
            <w:r w:rsidRPr="00251A22">
              <w:rPr>
                <w:rFonts w:ascii="宋体" w:hAnsi="宋体" w:hint="eastAsia"/>
                <w:b/>
                <w:bCs/>
                <w:szCs w:val="21"/>
              </w:rPr>
              <w:t>毛利率：</w:t>
            </w:r>
          </w:p>
          <w:p w14:paraId="6E80A0FC" w14:textId="2D9C9AEF" w:rsidR="00251A22" w:rsidRPr="00251A22" w:rsidRDefault="00251A22" w:rsidP="00251A22">
            <w:pPr>
              <w:spacing w:line="360" w:lineRule="auto"/>
              <w:ind w:firstLineChars="218" w:firstLine="458"/>
              <w:rPr>
                <w:rFonts w:ascii="宋体" w:hAnsi="宋体" w:hint="eastAsia"/>
                <w:szCs w:val="21"/>
              </w:rPr>
            </w:pPr>
            <w:r w:rsidRPr="00251A22">
              <w:rPr>
                <w:rFonts w:ascii="宋体" w:hAnsi="宋体" w:hint="eastAsia"/>
                <w:szCs w:val="21"/>
              </w:rPr>
              <w:t>2025年第一季度，公司的综合毛利率为 36.23%，综合毛利率的绝对值同比提升2.01个百分点。</w:t>
            </w:r>
          </w:p>
          <w:p w14:paraId="57ACCD32" w14:textId="77777777" w:rsidR="00251A22" w:rsidRPr="00251A22" w:rsidRDefault="00251A22" w:rsidP="00251A22">
            <w:pPr>
              <w:spacing w:line="360" w:lineRule="auto"/>
              <w:ind w:firstLineChars="218" w:firstLine="460"/>
              <w:rPr>
                <w:rFonts w:ascii="宋体" w:hAnsi="宋体" w:hint="eastAsia"/>
                <w:b/>
                <w:bCs/>
                <w:szCs w:val="21"/>
              </w:rPr>
            </w:pPr>
            <w:r w:rsidRPr="00251A22">
              <w:rPr>
                <w:rFonts w:ascii="宋体" w:hAnsi="宋体" w:hint="eastAsia"/>
                <w:b/>
                <w:bCs/>
                <w:szCs w:val="21"/>
              </w:rPr>
              <w:t>研发费用：</w:t>
            </w:r>
          </w:p>
          <w:p w14:paraId="037B8D2E" w14:textId="0910136D" w:rsidR="00916A8B" w:rsidRDefault="00251A22" w:rsidP="00251A22">
            <w:pPr>
              <w:spacing w:line="360" w:lineRule="auto"/>
              <w:ind w:firstLineChars="218" w:firstLine="458"/>
              <w:rPr>
                <w:rFonts w:ascii="宋体" w:hAnsi="宋体" w:hint="eastAsia"/>
                <w:szCs w:val="21"/>
              </w:rPr>
            </w:pPr>
            <w:r w:rsidRPr="00251A22">
              <w:rPr>
                <w:rFonts w:ascii="宋体" w:hAnsi="宋体" w:hint="eastAsia"/>
                <w:szCs w:val="21"/>
              </w:rPr>
              <w:t>2025年第一季度，公司发生研发费用3.59亿元，相较去年同期增加0.30 亿元。</w:t>
            </w:r>
          </w:p>
          <w:p w14:paraId="0B9CDC3C" w14:textId="77777777" w:rsidR="00804233" w:rsidRPr="00804233" w:rsidRDefault="00804233" w:rsidP="00804233">
            <w:pPr>
              <w:spacing w:line="360" w:lineRule="auto"/>
              <w:rPr>
                <w:rFonts w:ascii="宋体" w:hAnsi="宋体" w:hint="eastAsia"/>
                <w:szCs w:val="21"/>
              </w:rPr>
            </w:pPr>
          </w:p>
          <w:p w14:paraId="6BA15480" w14:textId="34547B04" w:rsidR="00804233" w:rsidRDefault="00251A22" w:rsidP="00804233">
            <w:pPr>
              <w:pStyle w:val="ae"/>
              <w:numPr>
                <w:ilvl w:val="0"/>
                <w:numId w:val="11"/>
              </w:numPr>
              <w:spacing w:line="360" w:lineRule="auto"/>
              <w:ind w:firstLineChars="0"/>
              <w:rPr>
                <w:rFonts w:ascii="宋体" w:eastAsia="宋体" w:hAnsi="宋体" w:hint="eastAsia"/>
                <w:b/>
                <w:bCs/>
                <w:szCs w:val="21"/>
              </w:rPr>
            </w:pPr>
            <w:r w:rsidRPr="00251A22">
              <w:rPr>
                <w:rFonts w:ascii="宋体" w:eastAsia="宋体" w:hAnsi="宋体" w:hint="eastAsia"/>
                <w:b/>
                <w:bCs/>
                <w:szCs w:val="21"/>
              </w:rPr>
              <w:t>能否介绍下贵司Wi-Fi芯片产品线目前发展情况，是否盈利，占比多少，未来如何规划。</w:t>
            </w:r>
          </w:p>
          <w:p w14:paraId="778D5575" w14:textId="70749E23" w:rsidR="00251A22" w:rsidRPr="00251A22" w:rsidRDefault="009765AF" w:rsidP="00251A22">
            <w:pPr>
              <w:spacing w:line="360" w:lineRule="auto"/>
              <w:ind w:firstLineChars="229" w:firstLine="481"/>
              <w:rPr>
                <w:rFonts w:ascii="宋体" w:hAnsi="宋体" w:hint="eastAsia"/>
                <w:szCs w:val="21"/>
              </w:rPr>
            </w:pPr>
            <w:r w:rsidRPr="00EE2583">
              <w:rPr>
                <w:rFonts w:ascii="宋体" w:hAnsi="宋体" w:hint="eastAsia"/>
                <w:szCs w:val="21"/>
              </w:rPr>
              <w:t>答：</w:t>
            </w:r>
            <w:r w:rsidR="00916A8B">
              <w:rPr>
                <w:rFonts w:ascii="宋体" w:hAnsi="宋体"/>
                <w:szCs w:val="21"/>
              </w:rPr>
              <w:t xml:space="preserve"> </w:t>
            </w:r>
            <w:r w:rsidR="00251A22" w:rsidRPr="00251A22">
              <w:rPr>
                <w:rFonts w:ascii="宋体" w:hAnsi="宋体" w:hint="eastAsia"/>
                <w:szCs w:val="21"/>
              </w:rPr>
              <w:t>2024年全年，公司</w:t>
            </w:r>
            <w:bookmarkStart w:id="3" w:name="OLE_LINK3"/>
            <w:bookmarkStart w:id="4" w:name="OLE_LINK4"/>
            <w:r w:rsidR="00251A22" w:rsidRPr="00251A22">
              <w:rPr>
                <w:rFonts w:ascii="宋体" w:hAnsi="宋体" w:hint="eastAsia"/>
                <w:szCs w:val="21"/>
              </w:rPr>
              <w:t>W系列产品销量近1,400万颗，占公司2024年全年出货量近10%。W系列产品自2020年首次上市以来，累计销量超过3,000万颗。随着W系列产品的快速迭代，</w:t>
            </w:r>
            <w:bookmarkStart w:id="5" w:name="OLE_LINK5"/>
            <w:bookmarkStart w:id="6" w:name="OLE_LINK6"/>
            <w:r w:rsidR="00251A22" w:rsidRPr="00251A22">
              <w:rPr>
                <w:rFonts w:ascii="宋体" w:hAnsi="宋体" w:hint="eastAsia"/>
                <w:szCs w:val="21"/>
              </w:rPr>
              <w:t>产品矩阵进一步丰富，系列化产品的上市，其销售速度还将进一步提升</w:t>
            </w:r>
            <w:bookmarkEnd w:id="3"/>
            <w:bookmarkEnd w:id="4"/>
            <w:bookmarkEnd w:id="5"/>
            <w:bookmarkEnd w:id="6"/>
            <w:r w:rsidR="00251A22" w:rsidRPr="00251A22">
              <w:rPr>
                <w:rFonts w:ascii="宋体" w:hAnsi="宋体" w:hint="eastAsia"/>
                <w:szCs w:val="21"/>
              </w:rPr>
              <w:t>。当前</w:t>
            </w:r>
            <w:r w:rsidR="00BF5588">
              <w:rPr>
                <w:rFonts w:ascii="宋体" w:hAnsi="宋体" w:hint="eastAsia"/>
                <w:szCs w:val="21"/>
              </w:rPr>
              <w:t>W</w:t>
            </w:r>
            <w:r w:rsidR="00251A22" w:rsidRPr="00251A22">
              <w:rPr>
                <w:rFonts w:ascii="宋体" w:hAnsi="宋体" w:hint="eastAsia"/>
                <w:szCs w:val="21"/>
              </w:rPr>
              <w:t>产品线在持续为公司贡献利润。</w:t>
            </w:r>
          </w:p>
          <w:p w14:paraId="04146630" w14:textId="44E38F56" w:rsidR="00251A22" w:rsidRPr="00251A22" w:rsidRDefault="00251A22" w:rsidP="00251A22">
            <w:pPr>
              <w:spacing w:line="360" w:lineRule="auto"/>
              <w:ind w:firstLineChars="229" w:firstLine="481"/>
              <w:rPr>
                <w:rFonts w:ascii="宋体" w:hAnsi="宋体" w:hint="eastAsia"/>
                <w:szCs w:val="21"/>
              </w:rPr>
            </w:pPr>
            <w:r w:rsidRPr="00251A22">
              <w:rPr>
                <w:rFonts w:ascii="宋体" w:hAnsi="宋体" w:hint="eastAsia"/>
                <w:szCs w:val="21"/>
              </w:rPr>
              <w:t>2025年第一季度，公司W系列芯片出货量，同比增长超过35%，其中Wi-Fi 6 2*2芯片出货量持续攀</w:t>
            </w:r>
            <w:bookmarkStart w:id="7" w:name="OLE_LINK7"/>
            <w:bookmarkStart w:id="8" w:name="OLE_LINK8"/>
            <w:r w:rsidRPr="00251A22">
              <w:rPr>
                <w:rFonts w:ascii="宋体" w:hAnsi="宋体" w:hint="eastAsia"/>
                <w:szCs w:val="21"/>
              </w:rPr>
              <w:t>升，已占W产品线2025年第一季度出货量近 25%（2024年第一季度该占比约1.5%）</w:t>
            </w:r>
            <w:bookmarkEnd w:id="7"/>
            <w:bookmarkEnd w:id="8"/>
            <w:r w:rsidRPr="00251A22">
              <w:rPr>
                <w:rFonts w:ascii="宋体" w:hAnsi="宋体" w:hint="eastAsia"/>
                <w:szCs w:val="21"/>
              </w:rPr>
              <w:t>。预计Wi-Fi 6产品在后续季度的销量以及占W产品线占比均会有较大幅度的增长。</w:t>
            </w:r>
          </w:p>
          <w:p w14:paraId="1DA0FC82" w14:textId="77777777" w:rsidR="00251A22" w:rsidRPr="00251A22" w:rsidRDefault="00251A22" w:rsidP="00251A22">
            <w:pPr>
              <w:spacing w:line="360" w:lineRule="auto"/>
              <w:ind w:firstLineChars="229" w:firstLine="481"/>
              <w:rPr>
                <w:rFonts w:ascii="宋体" w:hAnsi="宋体" w:hint="eastAsia"/>
                <w:szCs w:val="21"/>
              </w:rPr>
            </w:pPr>
            <w:r w:rsidRPr="00251A22">
              <w:rPr>
                <w:rFonts w:ascii="宋体" w:hAnsi="宋体" w:hint="eastAsia"/>
                <w:szCs w:val="21"/>
              </w:rPr>
              <w:t>此外，公司的Wi-Fi AP芯片已顺利完成流片，将有助于继续扩展W系列产品的应用领域。基于公司SoC主控平台优势，公司无线连接芯片的业务版图将进一步扩大，包</w:t>
            </w:r>
            <w:bookmarkStart w:id="9" w:name="OLE_LINK9"/>
            <w:bookmarkStart w:id="10" w:name="OLE_LINK10"/>
            <w:r w:rsidRPr="00251A22">
              <w:rPr>
                <w:rFonts w:ascii="宋体" w:hAnsi="宋体" w:hint="eastAsia"/>
                <w:szCs w:val="21"/>
              </w:rPr>
              <w:t>括但不限于与公司主控SoC平台进一步广泛适配并配套销售，以及面向公开市场，独立销售。这将驱动公司无线连接芯片业务进入新的快速发展通道。</w:t>
            </w:r>
          </w:p>
          <w:bookmarkEnd w:id="9"/>
          <w:bookmarkEnd w:id="10"/>
          <w:p w14:paraId="5EFA9A19" w14:textId="4403BC20" w:rsidR="00916A8B" w:rsidRDefault="00251A22" w:rsidP="00251A22">
            <w:pPr>
              <w:spacing w:line="360" w:lineRule="auto"/>
              <w:ind w:firstLineChars="229" w:firstLine="481"/>
              <w:rPr>
                <w:rFonts w:ascii="宋体" w:hAnsi="宋体" w:hint="eastAsia"/>
                <w:szCs w:val="21"/>
              </w:rPr>
            </w:pPr>
            <w:r w:rsidRPr="00251A22">
              <w:rPr>
                <w:rFonts w:ascii="宋体" w:hAnsi="宋体" w:hint="eastAsia"/>
                <w:szCs w:val="21"/>
              </w:rPr>
              <w:t>公司近期发布了2025年股权激励计划，以2025~2028年无线连接芯片和视觉系统芯片的累计出货量作为业绩考核目标，具体如下：</w:t>
            </w:r>
          </w:p>
          <w:p w14:paraId="7D1EE41F" w14:textId="6C4A0D47" w:rsidR="00251A22" w:rsidRPr="00251A22" w:rsidRDefault="00251A22" w:rsidP="00251A22">
            <w:pPr>
              <w:spacing w:line="360" w:lineRule="auto"/>
              <w:ind w:firstLineChars="229" w:firstLine="481"/>
              <w:rPr>
                <w:rFonts w:ascii="宋体" w:hAnsi="宋体" w:hint="eastAsia"/>
                <w:szCs w:val="21"/>
              </w:rPr>
            </w:pPr>
            <w:r w:rsidRPr="00093283">
              <w:rPr>
                <w:noProof/>
              </w:rPr>
              <w:lastRenderedPageBreak/>
              <w:drawing>
                <wp:inline distT="0" distB="0" distL="0" distR="0" wp14:anchorId="6FEC4EFB" wp14:editId="1BEB21A1">
                  <wp:extent cx="4127324" cy="2298700"/>
                  <wp:effectExtent l="0" t="0" r="6985" b="6350"/>
                  <wp:docPr id="2093104512" name="图片 1" descr="表格&#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104512" name="图片 1" descr="表格&#10;&#10;AI 生成的内容可能不正确。"/>
                          <pic:cNvPicPr/>
                        </pic:nvPicPr>
                        <pic:blipFill>
                          <a:blip r:embed="rId8"/>
                          <a:stretch>
                            <a:fillRect/>
                          </a:stretch>
                        </pic:blipFill>
                        <pic:spPr>
                          <a:xfrm>
                            <a:off x="0" y="0"/>
                            <a:ext cx="4136729" cy="2303938"/>
                          </a:xfrm>
                          <a:prstGeom prst="rect">
                            <a:avLst/>
                          </a:prstGeom>
                        </pic:spPr>
                      </pic:pic>
                    </a:graphicData>
                  </a:graphic>
                </wp:inline>
              </w:drawing>
            </w:r>
          </w:p>
          <w:p w14:paraId="508D8D05" w14:textId="77777777" w:rsidR="009765AF" w:rsidRPr="00804233" w:rsidRDefault="009765AF" w:rsidP="00916A8B">
            <w:pPr>
              <w:spacing w:line="360" w:lineRule="auto"/>
              <w:rPr>
                <w:rFonts w:ascii="宋体" w:hAnsi="宋体" w:hint="eastAsia"/>
                <w:szCs w:val="21"/>
              </w:rPr>
            </w:pPr>
          </w:p>
          <w:p w14:paraId="3FDD5FB5" w14:textId="279096A5" w:rsidR="00804233" w:rsidRDefault="00251A22" w:rsidP="00804233">
            <w:pPr>
              <w:pStyle w:val="ae"/>
              <w:numPr>
                <w:ilvl w:val="0"/>
                <w:numId w:val="11"/>
              </w:numPr>
              <w:spacing w:line="360" w:lineRule="auto"/>
              <w:ind w:firstLineChars="0" w:firstLine="458"/>
              <w:rPr>
                <w:rFonts w:ascii="宋体" w:eastAsia="宋体" w:hAnsi="宋体" w:hint="eastAsia"/>
                <w:b/>
                <w:bCs/>
                <w:szCs w:val="21"/>
              </w:rPr>
            </w:pPr>
            <w:r w:rsidRPr="00251A22">
              <w:rPr>
                <w:rFonts w:ascii="宋体" w:eastAsia="宋体" w:hAnsi="宋体" w:hint="eastAsia"/>
                <w:b/>
                <w:bCs/>
                <w:szCs w:val="21"/>
              </w:rPr>
              <w:t>公司在端侧应用领域，有哪些产品布局？今年会有更高算力的新产品推出吗？</w:t>
            </w:r>
          </w:p>
          <w:p w14:paraId="7A33AEC2" w14:textId="164D46AA" w:rsidR="00251A22" w:rsidRPr="00251A22" w:rsidRDefault="00804233" w:rsidP="00251A22">
            <w:pPr>
              <w:pStyle w:val="ae"/>
              <w:spacing w:line="360" w:lineRule="auto"/>
              <w:ind w:left="33" w:firstLineChars="202" w:firstLine="424"/>
              <w:rPr>
                <w:rFonts w:ascii="宋体" w:eastAsia="宋体" w:hAnsi="宋体" w:hint="eastAsia"/>
                <w:szCs w:val="21"/>
              </w:rPr>
            </w:pPr>
            <w:r w:rsidRPr="00EE2583">
              <w:rPr>
                <w:rFonts w:ascii="宋体" w:eastAsia="宋体" w:hAnsi="宋体" w:hint="eastAsia"/>
                <w:szCs w:val="21"/>
              </w:rPr>
              <w:t>答：</w:t>
            </w:r>
            <w:r w:rsidR="00251A22" w:rsidRPr="00251A22">
              <w:rPr>
                <w:rFonts w:ascii="宋体" w:eastAsia="宋体" w:hAnsi="宋体" w:hint="eastAsia"/>
                <w:szCs w:val="21"/>
              </w:rPr>
              <w:t>当前公司各产品线已有超过</w:t>
            </w:r>
            <w:bookmarkStart w:id="11" w:name="OLE_LINK11"/>
            <w:bookmarkStart w:id="12" w:name="OLE_LINK12"/>
            <w:r w:rsidR="00251A22" w:rsidRPr="00251A22">
              <w:rPr>
                <w:rFonts w:ascii="宋体" w:eastAsia="宋体" w:hAnsi="宋体" w:hint="eastAsia"/>
                <w:szCs w:val="21"/>
              </w:rPr>
              <w:t>15款商用芯片携带公司自研的智能端侧算力单元</w:t>
            </w:r>
            <w:bookmarkEnd w:id="11"/>
            <w:bookmarkEnd w:id="12"/>
            <w:r w:rsidR="00251A22" w:rsidRPr="00251A22">
              <w:rPr>
                <w:rFonts w:ascii="宋体" w:eastAsia="宋体" w:hAnsi="宋体" w:hint="eastAsia"/>
                <w:szCs w:val="21"/>
              </w:rPr>
              <w:t>，2025年第一季度,携带自研智能端侧算力单元的芯片出货量已达近 400万颗，接近2024年全年同类芯片出货量的50%。</w:t>
            </w:r>
          </w:p>
          <w:p w14:paraId="2BE9B54F" w14:textId="1F32299F" w:rsidR="00804233" w:rsidRDefault="00251A22" w:rsidP="00251A22">
            <w:pPr>
              <w:pStyle w:val="ae"/>
              <w:spacing w:line="360" w:lineRule="auto"/>
              <w:ind w:left="33" w:firstLineChars="202" w:firstLine="424"/>
              <w:rPr>
                <w:rFonts w:ascii="宋体" w:eastAsia="宋体" w:hAnsi="宋体" w:hint="eastAsia"/>
                <w:szCs w:val="21"/>
              </w:rPr>
            </w:pPr>
            <w:r w:rsidRPr="00251A22">
              <w:rPr>
                <w:rFonts w:ascii="宋体" w:eastAsia="宋体" w:hAnsi="宋体" w:hint="eastAsia"/>
                <w:szCs w:val="21"/>
              </w:rPr>
              <w:t>公司在"瞄准大市场、确定性机会、集中投入、高质量研发"的研发</w:t>
            </w:r>
            <w:bookmarkStart w:id="13" w:name="OLE_LINK13"/>
            <w:bookmarkStart w:id="14" w:name="OLE_LINK14"/>
            <w:r w:rsidRPr="00251A22">
              <w:rPr>
                <w:rFonts w:ascii="宋体" w:eastAsia="宋体" w:hAnsi="宋体" w:hint="eastAsia"/>
                <w:szCs w:val="21"/>
              </w:rPr>
              <w:t>原则指导下, 持续洞察公司所处领域与相关领域的市场机会, 持续关注智能端侧市场新需求, 及时推出满足市场需求的产品,</w:t>
            </w:r>
            <w:bookmarkEnd w:id="13"/>
            <w:bookmarkEnd w:id="14"/>
            <w:r w:rsidR="00E6796C">
              <w:rPr>
                <w:rFonts w:ascii="宋体" w:eastAsia="宋体" w:hAnsi="宋体" w:hint="eastAsia"/>
                <w:szCs w:val="21"/>
              </w:rPr>
              <w:t>。</w:t>
            </w:r>
            <w:r w:rsidRPr="00251A22">
              <w:rPr>
                <w:rFonts w:ascii="宋体" w:eastAsia="宋体" w:hAnsi="宋体" w:hint="eastAsia"/>
                <w:szCs w:val="21"/>
              </w:rPr>
              <w:t>2025年，公司预计推出含新一代自研智能端侧算力单元的SoC芯片，具体新产品信息, 待公司新产品发布后再具体跟大家分享。</w:t>
            </w:r>
          </w:p>
          <w:p w14:paraId="12728FE5" w14:textId="77777777" w:rsidR="00804233" w:rsidRPr="00804233" w:rsidRDefault="00804233" w:rsidP="00804233">
            <w:pPr>
              <w:pStyle w:val="ae"/>
              <w:spacing w:line="360" w:lineRule="auto"/>
              <w:ind w:left="33" w:firstLineChars="202" w:firstLine="424"/>
              <w:rPr>
                <w:rFonts w:ascii="宋体" w:eastAsia="宋体" w:hAnsi="宋体" w:hint="eastAsia"/>
                <w:szCs w:val="21"/>
              </w:rPr>
            </w:pPr>
          </w:p>
          <w:p w14:paraId="37E44B14" w14:textId="160DD379" w:rsidR="00E338A4" w:rsidRDefault="00251A22" w:rsidP="00804233">
            <w:pPr>
              <w:pStyle w:val="ae"/>
              <w:numPr>
                <w:ilvl w:val="0"/>
                <w:numId w:val="11"/>
              </w:numPr>
              <w:spacing w:line="360" w:lineRule="auto"/>
              <w:ind w:firstLineChars="0"/>
              <w:rPr>
                <w:rFonts w:ascii="宋体" w:eastAsia="宋体" w:hAnsi="宋体" w:hint="eastAsia"/>
                <w:b/>
                <w:bCs/>
                <w:szCs w:val="21"/>
              </w:rPr>
            </w:pPr>
            <w:r w:rsidRPr="00251A22">
              <w:rPr>
                <w:rFonts w:ascii="宋体" w:eastAsia="宋体" w:hAnsi="宋体" w:hint="eastAsia"/>
                <w:b/>
                <w:bCs/>
                <w:szCs w:val="21"/>
              </w:rPr>
              <w:t>2025年，在当前贸易战的背景下，公司盈利能力是否会下降，公司的业绩预测是否还和之前一样，还是会下调业绩预测？</w:t>
            </w:r>
          </w:p>
          <w:p w14:paraId="4939C503" w14:textId="27B0BFCA" w:rsidR="00E338A4" w:rsidRPr="00251A22" w:rsidRDefault="00E338A4" w:rsidP="00E338A4">
            <w:pPr>
              <w:pStyle w:val="ae"/>
              <w:spacing w:line="360" w:lineRule="auto"/>
              <w:ind w:firstLineChars="218" w:firstLine="458"/>
              <w:rPr>
                <w:rFonts w:ascii="宋体" w:eastAsia="宋体" w:hAnsi="宋体" w:hint="eastAsia"/>
                <w:szCs w:val="21"/>
              </w:rPr>
            </w:pPr>
            <w:r w:rsidRPr="00083507">
              <w:rPr>
                <w:rFonts w:ascii="宋体" w:eastAsia="宋体" w:hAnsi="宋体" w:hint="eastAsia"/>
                <w:szCs w:val="21"/>
              </w:rPr>
              <w:t>答：</w:t>
            </w:r>
            <w:r w:rsidR="00251A22" w:rsidRPr="00251A22">
              <w:rPr>
                <w:rFonts w:ascii="宋体" w:eastAsia="宋体" w:hAnsi="宋体" w:hint="eastAsia"/>
                <w:szCs w:val="21"/>
              </w:rPr>
              <w:t>公司认为，在一个较长的时期内，公司所处的领域，由智能化技术驱动的市场需求上升的趋势不会改变，公司新产品持续上市带来的竞争力进一步增强的趋势不会改变，公司运营效率提升带来的盈利能力增强的趋势不会改变。近期，在经过充分审慎地评估后，公司预计2025年</w:t>
            </w:r>
            <w:bookmarkStart w:id="15" w:name="OLE_LINK15"/>
            <w:bookmarkStart w:id="16" w:name="OLE_LINK16"/>
            <w:r w:rsidR="00251A22" w:rsidRPr="00251A22">
              <w:rPr>
                <w:rFonts w:ascii="宋体" w:eastAsia="宋体" w:hAnsi="宋体" w:hint="eastAsia"/>
                <w:szCs w:val="21"/>
              </w:rPr>
              <w:t>第二季度</w:t>
            </w:r>
            <w:bookmarkStart w:id="17" w:name="OLE_LINK17"/>
            <w:bookmarkStart w:id="18" w:name="OLE_LINK18"/>
            <w:r w:rsidR="00251A22" w:rsidRPr="00251A22">
              <w:rPr>
                <w:rFonts w:ascii="宋体" w:eastAsia="宋体" w:hAnsi="宋体" w:hint="eastAsia"/>
                <w:szCs w:val="21"/>
              </w:rPr>
              <w:t>经营业绩将同比进一步增</w:t>
            </w:r>
            <w:bookmarkEnd w:id="15"/>
            <w:bookmarkEnd w:id="16"/>
            <w:r w:rsidR="00251A22" w:rsidRPr="00251A22">
              <w:rPr>
                <w:rFonts w:ascii="宋体" w:eastAsia="宋体" w:hAnsi="宋体" w:hint="eastAsia"/>
                <w:szCs w:val="21"/>
              </w:rPr>
              <w:t>长</w:t>
            </w:r>
            <w:bookmarkEnd w:id="17"/>
            <w:bookmarkEnd w:id="18"/>
            <w:r w:rsidR="00251A22" w:rsidRPr="00251A22">
              <w:rPr>
                <w:rFonts w:ascii="宋体" w:eastAsia="宋体" w:hAnsi="宋体" w:hint="eastAsia"/>
                <w:szCs w:val="21"/>
              </w:rPr>
              <w:t>，并维持2025年年初制定的全年经营业绩同比进一步增长的判断。具体业绩存在一定不确定性。</w:t>
            </w:r>
          </w:p>
          <w:p w14:paraId="0A614AE2" w14:textId="77777777" w:rsidR="00E338A4" w:rsidRDefault="00E338A4" w:rsidP="00E338A4">
            <w:pPr>
              <w:pStyle w:val="ae"/>
              <w:spacing w:line="360" w:lineRule="auto"/>
              <w:ind w:left="482" w:firstLineChars="0" w:firstLine="0"/>
              <w:rPr>
                <w:rFonts w:ascii="宋体" w:eastAsia="宋体" w:hAnsi="宋体" w:hint="eastAsia"/>
                <w:b/>
                <w:bCs/>
                <w:szCs w:val="21"/>
              </w:rPr>
            </w:pPr>
          </w:p>
          <w:p w14:paraId="45A3647E" w14:textId="737286A6" w:rsidR="003908A7" w:rsidRPr="00C61ADE" w:rsidRDefault="00251A22" w:rsidP="00804233">
            <w:pPr>
              <w:pStyle w:val="ae"/>
              <w:numPr>
                <w:ilvl w:val="0"/>
                <w:numId w:val="11"/>
              </w:numPr>
              <w:spacing w:line="360" w:lineRule="auto"/>
              <w:ind w:firstLineChars="0"/>
              <w:rPr>
                <w:rFonts w:ascii="宋体" w:eastAsia="宋体" w:hAnsi="宋体" w:hint="eastAsia"/>
                <w:b/>
                <w:bCs/>
                <w:szCs w:val="21"/>
              </w:rPr>
            </w:pPr>
            <w:r w:rsidRPr="00251A22">
              <w:rPr>
                <w:rFonts w:ascii="宋体" w:eastAsia="宋体" w:hAnsi="宋体" w:hint="eastAsia"/>
                <w:b/>
                <w:bCs/>
                <w:szCs w:val="21"/>
              </w:rPr>
              <w:lastRenderedPageBreak/>
              <w:t>公司怎么看终端SoC芯片行业存在的同质化问题？是否会加剧价格跟供应链产能竞争？公司的产品跟技术差异化体现在哪里？</w:t>
            </w:r>
          </w:p>
          <w:p w14:paraId="2EF52855" w14:textId="62736FFB" w:rsidR="00251A22" w:rsidRPr="00251A22" w:rsidRDefault="00EE2583" w:rsidP="00251A22">
            <w:pPr>
              <w:spacing w:line="360" w:lineRule="auto"/>
              <w:ind w:firstLineChars="218" w:firstLine="458"/>
              <w:rPr>
                <w:rFonts w:ascii="宋体" w:hAnsi="宋体" w:hint="eastAsia"/>
                <w:szCs w:val="21"/>
              </w:rPr>
            </w:pPr>
            <w:r w:rsidRPr="00EE2583">
              <w:rPr>
                <w:rFonts w:ascii="宋体" w:hAnsi="宋体" w:hint="eastAsia"/>
                <w:szCs w:val="21"/>
              </w:rPr>
              <w:t>答：</w:t>
            </w:r>
            <w:r w:rsidR="00251A22" w:rsidRPr="00251A22">
              <w:rPr>
                <w:rFonts w:ascii="宋体" w:hAnsi="宋体" w:hint="eastAsia"/>
                <w:szCs w:val="21"/>
              </w:rPr>
              <w:t>端侧SoC的应用领域非常广阔, 并且随着智能化技术的不断进步, 将有越来越多的应用领域与应用形态出现,并且原有应用领域的用户体验也会不断升级。当前端侧SoC市场整体还是一个不断增长的增量市场, 各研发企业处于不断加大研发投入、快速响应市场需求与快速落地新技术的阶段, 企业之间的竞争主要体现在研发实力、市场响应能力, 服务客户能力的比拼。</w:t>
            </w:r>
          </w:p>
          <w:p w14:paraId="650CA822" w14:textId="55A1404D" w:rsidR="00F26461" w:rsidRPr="00EE2583" w:rsidRDefault="00251A22" w:rsidP="00251A22">
            <w:pPr>
              <w:spacing w:line="360" w:lineRule="auto"/>
              <w:ind w:firstLineChars="218" w:firstLine="458"/>
              <w:rPr>
                <w:rFonts w:ascii="宋体" w:hAnsi="宋体" w:hint="eastAsia"/>
                <w:szCs w:val="21"/>
              </w:rPr>
            </w:pPr>
            <w:r w:rsidRPr="00251A22">
              <w:rPr>
                <w:rFonts w:ascii="宋体" w:hAnsi="宋体" w:hint="eastAsia"/>
                <w:szCs w:val="21"/>
              </w:rPr>
              <w:t>我们公司的核心竞争优势主要体现在长期在本领域的深耕所积累的技术优势,长期高研发投入打造的研发团队优势,每年大规模SoC芯片商用所形成的规模优势, 以及长期与行业头部客户携手合作形成的客户群优势。</w:t>
            </w:r>
          </w:p>
          <w:p w14:paraId="49045646" w14:textId="77777777" w:rsidR="00EE2583" w:rsidRPr="00EE2583" w:rsidRDefault="00EE2583" w:rsidP="00C61ADE">
            <w:pPr>
              <w:spacing w:line="360" w:lineRule="auto"/>
              <w:rPr>
                <w:rFonts w:ascii="宋体" w:hAnsi="宋体" w:hint="eastAsia"/>
                <w:szCs w:val="21"/>
              </w:rPr>
            </w:pPr>
          </w:p>
          <w:p w14:paraId="38302D80" w14:textId="6F7E9891" w:rsidR="00EE2583" w:rsidRPr="00EE2583" w:rsidRDefault="00251A22" w:rsidP="00804233">
            <w:pPr>
              <w:pStyle w:val="ae"/>
              <w:numPr>
                <w:ilvl w:val="0"/>
                <w:numId w:val="11"/>
              </w:numPr>
              <w:spacing w:line="360" w:lineRule="auto"/>
              <w:ind w:firstLineChars="218" w:firstLine="460"/>
              <w:rPr>
                <w:rFonts w:ascii="宋体" w:eastAsia="宋体" w:hAnsi="宋体" w:hint="eastAsia"/>
                <w:b/>
                <w:bCs/>
                <w:szCs w:val="21"/>
              </w:rPr>
            </w:pPr>
            <w:r w:rsidRPr="00251A22">
              <w:rPr>
                <w:rFonts w:ascii="宋体" w:eastAsia="宋体" w:hAnsi="宋体" w:hint="eastAsia"/>
                <w:b/>
                <w:bCs/>
                <w:szCs w:val="21"/>
              </w:rPr>
              <w:t>年报中有提到和</w:t>
            </w:r>
            <w:bookmarkStart w:id="19" w:name="OLE_LINK36"/>
            <w:bookmarkStart w:id="20" w:name="OLE_LINK37"/>
            <w:r w:rsidRPr="00251A22">
              <w:rPr>
                <w:rFonts w:ascii="宋体" w:eastAsia="宋体" w:hAnsi="宋体" w:hint="eastAsia"/>
                <w:b/>
                <w:bCs/>
                <w:szCs w:val="21"/>
              </w:rPr>
              <w:t>宇树科技</w:t>
            </w:r>
            <w:bookmarkEnd w:id="19"/>
            <w:bookmarkEnd w:id="20"/>
            <w:r w:rsidRPr="00251A22">
              <w:rPr>
                <w:rFonts w:ascii="宋体" w:eastAsia="宋体" w:hAnsi="宋体" w:hint="eastAsia"/>
                <w:b/>
                <w:bCs/>
                <w:szCs w:val="21"/>
              </w:rPr>
              <w:t>合作，具体是机器人还是机械臂的合作？</w:t>
            </w:r>
          </w:p>
          <w:p w14:paraId="3642F838" w14:textId="38EC2148" w:rsidR="00E338A4" w:rsidRDefault="00EE2583" w:rsidP="00EE2583">
            <w:pPr>
              <w:pStyle w:val="ae"/>
              <w:spacing w:line="360" w:lineRule="auto"/>
              <w:ind w:firstLineChars="218" w:firstLine="458"/>
              <w:rPr>
                <w:rFonts w:ascii="宋体" w:eastAsia="宋体" w:hAnsi="宋体" w:hint="eastAsia"/>
                <w:szCs w:val="21"/>
              </w:rPr>
            </w:pPr>
            <w:r w:rsidRPr="00EE2583">
              <w:rPr>
                <w:rFonts w:ascii="宋体" w:eastAsia="宋体" w:hAnsi="宋体" w:hint="eastAsia"/>
                <w:szCs w:val="21"/>
              </w:rPr>
              <w:t>答：</w:t>
            </w:r>
            <w:r w:rsidR="00251A22" w:rsidRPr="00083507">
              <w:rPr>
                <w:rFonts w:ascii="宋体" w:eastAsia="宋体" w:hAnsi="宋体" w:hint="eastAsia"/>
                <w:szCs w:val="21"/>
              </w:rPr>
              <w:t>机械臂。</w:t>
            </w:r>
          </w:p>
          <w:p w14:paraId="67B15FA0" w14:textId="77777777" w:rsidR="00EE2583" w:rsidRPr="00EE2583" w:rsidRDefault="00EE2583" w:rsidP="00EE2583">
            <w:pPr>
              <w:pStyle w:val="ae"/>
              <w:spacing w:line="360" w:lineRule="auto"/>
              <w:ind w:firstLineChars="218" w:firstLine="458"/>
              <w:rPr>
                <w:rFonts w:ascii="宋体" w:eastAsia="宋体" w:hAnsi="宋体" w:hint="eastAsia"/>
                <w:szCs w:val="21"/>
              </w:rPr>
            </w:pPr>
          </w:p>
          <w:p w14:paraId="40DFEF03" w14:textId="5BFC092D" w:rsidR="00EE2583" w:rsidRPr="00EE2583" w:rsidRDefault="00251A22" w:rsidP="00804233">
            <w:pPr>
              <w:pStyle w:val="ae"/>
              <w:numPr>
                <w:ilvl w:val="0"/>
                <w:numId w:val="11"/>
              </w:numPr>
              <w:spacing w:line="360" w:lineRule="auto"/>
              <w:ind w:firstLineChars="218" w:firstLine="460"/>
              <w:rPr>
                <w:rFonts w:ascii="宋体" w:eastAsia="宋体" w:hAnsi="宋体" w:hint="eastAsia"/>
                <w:b/>
                <w:bCs/>
                <w:szCs w:val="21"/>
              </w:rPr>
            </w:pPr>
            <w:r w:rsidRPr="00251A22">
              <w:rPr>
                <w:rFonts w:ascii="宋体" w:eastAsia="宋体" w:hAnsi="宋体" w:hint="eastAsia"/>
                <w:b/>
                <w:bCs/>
                <w:szCs w:val="21"/>
              </w:rPr>
              <w:t>公司6nm芯片展望是否有变化？</w:t>
            </w:r>
          </w:p>
          <w:p w14:paraId="53C54BB8" w14:textId="2D4ACFF4" w:rsidR="00C61ADE" w:rsidRPr="00EE2583" w:rsidRDefault="00EE2583" w:rsidP="00EE2583">
            <w:pPr>
              <w:pStyle w:val="ae"/>
              <w:spacing w:line="360" w:lineRule="auto"/>
              <w:ind w:firstLineChars="218" w:firstLine="458"/>
              <w:rPr>
                <w:rFonts w:ascii="宋体" w:eastAsia="宋体" w:hAnsi="宋体" w:hint="eastAsia"/>
                <w:szCs w:val="21"/>
              </w:rPr>
            </w:pPr>
            <w:r w:rsidRPr="00EE2583">
              <w:rPr>
                <w:rFonts w:ascii="宋体" w:eastAsia="宋体" w:hAnsi="宋体" w:hint="eastAsia"/>
                <w:szCs w:val="21"/>
              </w:rPr>
              <w:t>答：</w:t>
            </w:r>
            <w:r w:rsidR="00251A22" w:rsidRPr="00251A22">
              <w:rPr>
                <w:rFonts w:ascii="宋体" w:eastAsia="宋体" w:hAnsi="宋体" w:hint="eastAsia"/>
                <w:szCs w:val="21"/>
              </w:rPr>
              <w:t>公司年初预计</w:t>
            </w:r>
            <w:bookmarkStart w:id="21" w:name="OLE_LINK40"/>
            <w:bookmarkStart w:id="22" w:name="OLE_LINK41"/>
            <w:r w:rsidR="00251A22" w:rsidRPr="00251A22">
              <w:rPr>
                <w:rFonts w:ascii="宋体" w:eastAsia="宋体" w:hAnsi="宋体" w:hint="eastAsia"/>
                <w:szCs w:val="21"/>
              </w:rPr>
              <w:t>6nm芯片</w:t>
            </w:r>
            <w:bookmarkEnd w:id="21"/>
            <w:bookmarkEnd w:id="22"/>
            <w:r w:rsidR="00251A22" w:rsidRPr="00251A22">
              <w:rPr>
                <w:rFonts w:ascii="宋体" w:eastAsia="宋体" w:hAnsi="宋体" w:hint="eastAsia"/>
                <w:szCs w:val="21"/>
              </w:rPr>
              <w:t>有望在2025年达成千万颗以上的销量，这个展望没有变化。</w:t>
            </w:r>
          </w:p>
          <w:p w14:paraId="2DBDCDB9" w14:textId="77777777" w:rsidR="00EE2583" w:rsidRPr="00EE2583" w:rsidRDefault="00EE2583" w:rsidP="00EE2583">
            <w:pPr>
              <w:pStyle w:val="ae"/>
              <w:spacing w:line="360" w:lineRule="auto"/>
              <w:ind w:firstLineChars="218" w:firstLine="460"/>
              <w:rPr>
                <w:rFonts w:ascii="宋体" w:eastAsia="宋体" w:hAnsi="宋体" w:hint="eastAsia"/>
                <w:b/>
                <w:bCs/>
                <w:szCs w:val="21"/>
              </w:rPr>
            </w:pPr>
          </w:p>
          <w:p w14:paraId="2D36B5C5" w14:textId="66791132" w:rsidR="00EE2583" w:rsidRPr="00EE2583" w:rsidRDefault="00251A22" w:rsidP="00804233">
            <w:pPr>
              <w:pStyle w:val="ae"/>
              <w:numPr>
                <w:ilvl w:val="0"/>
                <w:numId w:val="11"/>
              </w:numPr>
              <w:spacing w:line="360" w:lineRule="auto"/>
              <w:ind w:firstLineChars="218" w:firstLine="460"/>
              <w:rPr>
                <w:rFonts w:ascii="宋体" w:eastAsia="宋体" w:hAnsi="宋体" w:hint="eastAsia"/>
                <w:b/>
                <w:bCs/>
                <w:szCs w:val="21"/>
              </w:rPr>
            </w:pPr>
            <w:r w:rsidRPr="00251A22">
              <w:rPr>
                <w:rFonts w:ascii="宋体" w:eastAsia="宋体" w:hAnsi="宋体" w:hint="eastAsia"/>
                <w:b/>
                <w:bCs/>
                <w:szCs w:val="21"/>
              </w:rPr>
              <w:t>公司一季度毛利率环比去年Q4略有下降？原因是什么？未来如何展望毛利率？</w:t>
            </w:r>
          </w:p>
          <w:p w14:paraId="281A6E88" w14:textId="77777777" w:rsidR="00251A22" w:rsidRPr="00251A22" w:rsidRDefault="00EE2583" w:rsidP="00251A22">
            <w:pPr>
              <w:pStyle w:val="ae"/>
              <w:spacing w:line="360" w:lineRule="auto"/>
              <w:ind w:left="33" w:firstLineChars="202" w:firstLine="424"/>
              <w:rPr>
                <w:rFonts w:ascii="宋体" w:eastAsia="宋体" w:hAnsi="宋体" w:hint="eastAsia"/>
                <w:szCs w:val="21"/>
              </w:rPr>
            </w:pPr>
            <w:r w:rsidRPr="00EE2583">
              <w:rPr>
                <w:rFonts w:ascii="宋体" w:eastAsia="宋体" w:hAnsi="宋体" w:hint="eastAsia"/>
                <w:szCs w:val="21"/>
              </w:rPr>
              <w:t>答：</w:t>
            </w:r>
            <w:r w:rsidR="00916A8B" w:rsidRPr="00EE2583">
              <w:rPr>
                <w:rFonts w:ascii="宋体" w:eastAsia="宋体" w:hAnsi="宋体" w:hint="eastAsia"/>
                <w:szCs w:val="21"/>
              </w:rPr>
              <w:t xml:space="preserve"> </w:t>
            </w:r>
            <w:r w:rsidR="00251A22" w:rsidRPr="00251A22">
              <w:rPr>
                <w:rFonts w:ascii="宋体" w:eastAsia="宋体" w:hAnsi="宋体" w:hint="eastAsia"/>
                <w:szCs w:val="21"/>
              </w:rPr>
              <w:t>2025年第一季度公司</w:t>
            </w:r>
            <w:bookmarkStart w:id="23" w:name="OLE_LINK38"/>
            <w:bookmarkStart w:id="24" w:name="OLE_LINK39"/>
            <w:r w:rsidR="00251A22" w:rsidRPr="00251A22">
              <w:rPr>
                <w:rFonts w:ascii="宋体" w:eastAsia="宋体" w:hAnsi="宋体" w:hint="eastAsia"/>
                <w:szCs w:val="21"/>
              </w:rPr>
              <w:t>综合毛利率</w:t>
            </w:r>
            <w:bookmarkEnd w:id="23"/>
            <w:bookmarkEnd w:id="24"/>
            <w:r w:rsidR="00251A22" w:rsidRPr="00251A22">
              <w:rPr>
                <w:rFonts w:ascii="宋体" w:eastAsia="宋体" w:hAnsi="宋体" w:hint="eastAsia"/>
                <w:szCs w:val="21"/>
              </w:rPr>
              <w:t>为</w:t>
            </w:r>
            <w:bookmarkStart w:id="25" w:name="OLE_LINK42"/>
            <w:bookmarkStart w:id="26" w:name="OLE_LINK43"/>
            <w:bookmarkStart w:id="27" w:name="OLE_LINK19"/>
            <w:r w:rsidR="00251A22" w:rsidRPr="00251A22">
              <w:rPr>
                <w:rFonts w:ascii="宋体" w:eastAsia="宋体" w:hAnsi="宋体" w:hint="eastAsia"/>
                <w:szCs w:val="21"/>
              </w:rPr>
              <w:t>36.23%</w:t>
            </w:r>
            <w:bookmarkEnd w:id="25"/>
            <w:bookmarkEnd w:id="26"/>
            <w:bookmarkEnd w:id="27"/>
            <w:r w:rsidR="00251A22" w:rsidRPr="00251A22">
              <w:rPr>
                <w:rFonts w:ascii="宋体" w:eastAsia="宋体" w:hAnsi="宋体" w:hint="eastAsia"/>
                <w:szCs w:val="21"/>
              </w:rPr>
              <w:t>，去年Q4综合毛利率为 37.2%，环比向下波动0.97个百分点。原因为：公司产品线较多，在售产品较多，不同毛利水平的产品，其销售结构在每季度不一样，因此整体综合毛利率会因产品销售结构变化而变化。今年Q1相较去年Q4向下波动0.97个百分点，属于正常范围内的波动，不存在影响毛利率的异常情况。</w:t>
            </w:r>
          </w:p>
          <w:p w14:paraId="125C868E" w14:textId="262CAAEF" w:rsidR="00F26461" w:rsidRPr="00EE2583" w:rsidRDefault="00251A22" w:rsidP="00251A22">
            <w:pPr>
              <w:pStyle w:val="ae"/>
              <w:spacing w:line="360" w:lineRule="auto"/>
              <w:ind w:left="33" w:firstLineChars="202" w:firstLine="424"/>
              <w:rPr>
                <w:rFonts w:ascii="宋体" w:eastAsia="宋体" w:hAnsi="宋体" w:hint="eastAsia"/>
                <w:szCs w:val="21"/>
              </w:rPr>
            </w:pPr>
            <w:r w:rsidRPr="00251A22">
              <w:rPr>
                <w:rFonts w:ascii="宋体" w:eastAsia="宋体" w:hAnsi="宋体" w:hint="eastAsia"/>
                <w:szCs w:val="21"/>
              </w:rPr>
              <w:t>在 2024 年"运营效率提升年"的基础上，2025年公司将继续围绕运营效率提升进行持续改进, 未来公司运营效率提升带来的盈利能力增强的趋势不会改变。</w:t>
            </w:r>
          </w:p>
          <w:p w14:paraId="31B29E6F" w14:textId="77777777" w:rsidR="00EE2583" w:rsidRPr="00EE2583" w:rsidRDefault="00EE2583" w:rsidP="00EE2583">
            <w:pPr>
              <w:pStyle w:val="ae"/>
              <w:spacing w:line="360" w:lineRule="auto"/>
              <w:ind w:firstLineChars="0" w:firstLine="0"/>
              <w:rPr>
                <w:rFonts w:ascii="宋体" w:eastAsia="宋体" w:hAnsi="宋体" w:hint="eastAsia"/>
                <w:szCs w:val="21"/>
              </w:rPr>
            </w:pPr>
          </w:p>
          <w:p w14:paraId="475A2985" w14:textId="352813A0" w:rsidR="00EE2583" w:rsidRPr="00EE2583" w:rsidRDefault="00251A22" w:rsidP="00804233">
            <w:pPr>
              <w:pStyle w:val="ae"/>
              <w:numPr>
                <w:ilvl w:val="0"/>
                <w:numId w:val="11"/>
              </w:numPr>
              <w:spacing w:line="360" w:lineRule="auto"/>
              <w:ind w:firstLineChars="218" w:firstLine="460"/>
              <w:rPr>
                <w:rFonts w:ascii="宋体" w:eastAsia="宋体" w:hAnsi="宋体" w:hint="eastAsia"/>
                <w:b/>
                <w:bCs/>
                <w:szCs w:val="21"/>
              </w:rPr>
            </w:pPr>
            <w:r w:rsidRPr="00251A22">
              <w:rPr>
                <w:rFonts w:ascii="宋体" w:eastAsia="宋体" w:hAnsi="宋体" w:hint="eastAsia"/>
                <w:b/>
                <w:bCs/>
                <w:szCs w:val="21"/>
              </w:rPr>
              <w:lastRenderedPageBreak/>
              <w:t>此次美国关税政策，对公司有何影响，公司的产品在美国的销售额占总销售额的比例是多少？</w:t>
            </w:r>
          </w:p>
          <w:p w14:paraId="3F2986F5" w14:textId="77F04145" w:rsidR="00EE2583" w:rsidRPr="00EE2583" w:rsidRDefault="00EE2583" w:rsidP="00251A22">
            <w:pPr>
              <w:pStyle w:val="ae"/>
              <w:spacing w:line="360" w:lineRule="auto"/>
              <w:ind w:left="33"/>
              <w:rPr>
                <w:rFonts w:ascii="宋体" w:eastAsia="宋体" w:hAnsi="宋体" w:hint="eastAsia"/>
                <w:b/>
                <w:bCs/>
                <w:szCs w:val="21"/>
              </w:rPr>
            </w:pPr>
            <w:r w:rsidRPr="00EE2583">
              <w:rPr>
                <w:rFonts w:ascii="宋体" w:eastAsia="宋体" w:hAnsi="宋体" w:hint="eastAsia"/>
                <w:szCs w:val="21"/>
              </w:rPr>
              <w:t>答</w:t>
            </w:r>
            <w:r w:rsidRPr="00251A22">
              <w:rPr>
                <w:rFonts w:ascii="宋体" w:eastAsia="宋体" w:hAnsi="宋体" w:hint="eastAsia"/>
                <w:szCs w:val="21"/>
              </w:rPr>
              <w:t>：</w:t>
            </w:r>
            <w:r w:rsidR="00251A22" w:rsidRPr="00251A22">
              <w:rPr>
                <w:rFonts w:ascii="宋体" w:eastAsia="宋体" w:hAnsi="宋体" w:hint="eastAsia"/>
                <w:szCs w:val="21"/>
              </w:rPr>
              <w:t>公司多年来实施全球化战略布局，产品行销全球，形成了多区域化、分散的、非单一的海外市场，并建立了成熟稳定的全球化运营体系。公司外销产品均不在美国交付，该关税政策对公司没有直接影响。</w:t>
            </w:r>
          </w:p>
          <w:p w14:paraId="318BA16E" w14:textId="77777777" w:rsidR="00615151" w:rsidRDefault="00615151" w:rsidP="00615151">
            <w:pPr>
              <w:pStyle w:val="ae"/>
              <w:spacing w:line="360" w:lineRule="auto"/>
              <w:ind w:left="460" w:firstLineChars="0" w:firstLine="0"/>
              <w:rPr>
                <w:rFonts w:ascii="宋体" w:eastAsia="宋体" w:hAnsi="宋体" w:hint="eastAsia"/>
                <w:b/>
                <w:bCs/>
                <w:szCs w:val="21"/>
              </w:rPr>
            </w:pPr>
          </w:p>
          <w:p w14:paraId="16B313CB" w14:textId="787224CB" w:rsidR="00615151" w:rsidRDefault="00251A22" w:rsidP="00804233">
            <w:pPr>
              <w:pStyle w:val="ae"/>
              <w:numPr>
                <w:ilvl w:val="0"/>
                <w:numId w:val="11"/>
              </w:numPr>
              <w:spacing w:line="360" w:lineRule="auto"/>
              <w:ind w:firstLineChars="218" w:firstLine="460"/>
              <w:rPr>
                <w:rFonts w:ascii="宋体" w:eastAsia="宋体" w:hAnsi="宋体" w:hint="eastAsia"/>
                <w:b/>
                <w:bCs/>
                <w:szCs w:val="21"/>
              </w:rPr>
            </w:pPr>
            <w:r w:rsidRPr="00251A22">
              <w:rPr>
                <w:rFonts w:ascii="宋体" w:eastAsia="宋体" w:hAnsi="宋体" w:hint="eastAsia"/>
                <w:b/>
                <w:bCs/>
                <w:szCs w:val="21"/>
              </w:rPr>
              <w:t>公司一季度库存情况如何？</w:t>
            </w:r>
          </w:p>
          <w:p w14:paraId="335E09DA" w14:textId="1AA6536A" w:rsidR="00F26461" w:rsidRPr="00251A22" w:rsidRDefault="00615151" w:rsidP="00F26461">
            <w:pPr>
              <w:pStyle w:val="ae"/>
              <w:spacing w:line="360" w:lineRule="auto"/>
              <w:rPr>
                <w:rFonts w:ascii="宋体" w:eastAsia="宋体" w:hAnsi="宋体" w:hint="eastAsia"/>
                <w:szCs w:val="21"/>
              </w:rPr>
            </w:pPr>
            <w:r w:rsidRPr="00EE2583">
              <w:rPr>
                <w:rFonts w:ascii="宋体" w:eastAsia="宋体" w:hAnsi="宋体" w:hint="eastAsia"/>
                <w:szCs w:val="21"/>
              </w:rPr>
              <w:t>答：</w:t>
            </w:r>
            <w:r w:rsidR="00251A22" w:rsidRPr="00251A22">
              <w:rPr>
                <w:rFonts w:ascii="宋体" w:eastAsia="宋体" w:hAnsi="宋体" w:hint="eastAsia"/>
                <w:szCs w:val="21"/>
              </w:rPr>
              <w:t>截</w:t>
            </w:r>
            <w:r w:rsidR="003F2A93">
              <w:rPr>
                <w:rFonts w:ascii="宋体" w:eastAsia="宋体" w:hAnsi="宋体" w:hint="eastAsia"/>
                <w:szCs w:val="21"/>
              </w:rPr>
              <w:t>至</w:t>
            </w:r>
            <w:r w:rsidR="00251A22" w:rsidRPr="00251A22">
              <w:rPr>
                <w:rFonts w:ascii="宋体" w:eastAsia="宋体" w:hAnsi="宋体" w:hint="eastAsia"/>
                <w:szCs w:val="21"/>
              </w:rPr>
              <w:t>2025年3月31日，公司存货金额为13.86亿元，较去年Q4减少约2</w:t>
            </w:r>
            <w:r w:rsidR="00C82269">
              <w:rPr>
                <w:rFonts w:ascii="宋体" w:eastAsia="宋体" w:hAnsi="宋体"/>
                <w:szCs w:val="21"/>
              </w:rPr>
              <w:t>,</w:t>
            </w:r>
            <w:r w:rsidR="00251A22" w:rsidRPr="00251A22">
              <w:rPr>
                <w:rFonts w:ascii="宋体" w:eastAsia="宋体" w:hAnsi="宋体" w:hint="eastAsia"/>
                <w:szCs w:val="21"/>
              </w:rPr>
              <w:t>300万元。这其中，在产品占多数，其次是库存商品，还有少部分原材料。该等库存商品中，接近90%的商</w:t>
            </w:r>
            <w:bookmarkStart w:id="28" w:name="OLE_LINK20"/>
            <w:r w:rsidR="00251A22" w:rsidRPr="00251A22">
              <w:rPr>
                <w:rFonts w:ascii="宋体" w:eastAsia="宋体" w:hAnsi="宋体" w:hint="eastAsia"/>
                <w:szCs w:val="21"/>
              </w:rPr>
              <w:t>品账龄小于6个月</w:t>
            </w:r>
            <w:bookmarkEnd w:id="28"/>
            <w:r w:rsidR="00251A22" w:rsidRPr="00251A22">
              <w:rPr>
                <w:rFonts w:ascii="宋体" w:eastAsia="宋体" w:hAnsi="宋体" w:hint="eastAsia"/>
                <w:szCs w:val="21"/>
              </w:rPr>
              <w:t>。2025 Q1存货周转天数约129天，我们的存货几乎都是短账期，产品销售节奏快，整体库存情况仍然保持健康。</w:t>
            </w:r>
          </w:p>
          <w:p w14:paraId="1362111C" w14:textId="77777777" w:rsidR="00615151" w:rsidRPr="00C61ADE" w:rsidRDefault="00615151" w:rsidP="00C61ADE">
            <w:pPr>
              <w:spacing w:line="360" w:lineRule="auto"/>
              <w:rPr>
                <w:rFonts w:ascii="宋体" w:hAnsi="宋体" w:hint="eastAsia"/>
                <w:b/>
                <w:bCs/>
                <w:szCs w:val="21"/>
              </w:rPr>
            </w:pPr>
          </w:p>
          <w:p w14:paraId="584D4873" w14:textId="6183008F" w:rsidR="00615151" w:rsidRDefault="00251A22" w:rsidP="00804233">
            <w:pPr>
              <w:pStyle w:val="ae"/>
              <w:numPr>
                <w:ilvl w:val="0"/>
                <w:numId w:val="11"/>
              </w:numPr>
              <w:spacing w:line="360" w:lineRule="auto"/>
              <w:ind w:firstLineChars="218" w:firstLine="460"/>
              <w:rPr>
                <w:rFonts w:ascii="宋体" w:eastAsia="宋体" w:hAnsi="宋体" w:hint="eastAsia"/>
                <w:b/>
                <w:bCs/>
                <w:szCs w:val="21"/>
              </w:rPr>
            </w:pPr>
            <w:r w:rsidRPr="00251A22">
              <w:rPr>
                <w:rFonts w:ascii="宋体" w:eastAsia="宋体" w:hAnsi="宋体" w:hint="eastAsia"/>
                <w:b/>
                <w:bCs/>
                <w:szCs w:val="21"/>
              </w:rPr>
              <w:t>公司的回购计划目前是什么进展？</w:t>
            </w:r>
          </w:p>
          <w:p w14:paraId="6C849744" w14:textId="56C65145" w:rsidR="00615151" w:rsidRDefault="00615151" w:rsidP="00615151">
            <w:pPr>
              <w:pStyle w:val="ae"/>
              <w:spacing w:line="360" w:lineRule="auto"/>
              <w:ind w:firstLineChars="218" w:firstLine="458"/>
              <w:rPr>
                <w:rFonts w:ascii="宋体" w:eastAsia="宋体" w:hAnsi="宋体" w:hint="eastAsia"/>
                <w:szCs w:val="21"/>
              </w:rPr>
            </w:pPr>
            <w:r w:rsidRPr="00EE2583">
              <w:rPr>
                <w:rFonts w:ascii="宋体" w:eastAsia="宋体" w:hAnsi="宋体" w:hint="eastAsia"/>
                <w:szCs w:val="21"/>
              </w:rPr>
              <w:t>答：</w:t>
            </w:r>
            <w:r w:rsidR="00251A22" w:rsidRPr="00251A22">
              <w:rPr>
                <w:rFonts w:ascii="宋体" w:eastAsia="宋体" w:hAnsi="宋体" w:hint="eastAsia"/>
                <w:szCs w:val="21"/>
              </w:rPr>
              <w:t>公司于</w:t>
            </w:r>
            <w:bookmarkStart w:id="29" w:name="OLE_LINK21"/>
            <w:bookmarkStart w:id="30" w:name="OLE_LINK22"/>
            <w:r w:rsidR="00251A22" w:rsidRPr="00251A22">
              <w:rPr>
                <w:rFonts w:ascii="宋体" w:eastAsia="宋体" w:hAnsi="宋体" w:hint="eastAsia"/>
                <w:szCs w:val="21"/>
              </w:rPr>
              <w:t>2025年4月10日审议通过了《关于以集中竞价交易方式回购公司股份方案的议案》</w:t>
            </w:r>
            <w:bookmarkEnd w:id="29"/>
            <w:bookmarkEnd w:id="30"/>
            <w:r w:rsidR="00251A22" w:rsidRPr="00251A22">
              <w:rPr>
                <w:rFonts w:ascii="宋体" w:eastAsia="宋体" w:hAnsi="宋体" w:hint="eastAsia"/>
                <w:szCs w:val="21"/>
              </w:rPr>
              <w:t>，拟以自有资金通过集中竞价交易方式回购股份，回购资金总额不低于5,000万元，不超过10,000万元，回购期限为自董事会审议通过本次回购方案之日起12个月内。公司将按照回购方案开展股票回购工作，并按照规则要求履行信息披露。</w:t>
            </w:r>
          </w:p>
          <w:p w14:paraId="51AC9897" w14:textId="77777777" w:rsidR="003908A7" w:rsidRPr="00EE2583" w:rsidRDefault="003908A7" w:rsidP="00D87120">
            <w:pPr>
              <w:spacing w:line="360" w:lineRule="auto"/>
              <w:ind w:firstLineChars="200" w:firstLine="422"/>
              <w:rPr>
                <w:rFonts w:ascii="宋体" w:hAnsi="宋体" w:hint="eastAsia"/>
                <w:b/>
                <w:iCs/>
                <w:szCs w:val="21"/>
              </w:rPr>
            </w:pPr>
          </w:p>
          <w:p w14:paraId="6B9AFA59" w14:textId="3FEBB0FF" w:rsidR="00C8440A" w:rsidRPr="00EE2583" w:rsidRDefault="00C8440A" w:rsidP="00C8440A">
            <w:pPr>
              <w:spacing w:line="360" w:lineRule="auto"/>
              <w:ind w:firstLineChars="200" w:firstLine="420"/>
              <w:rPr>
                <w:rFonts w:ascii="宋体" w:hAnsi="宋体" w:hint="eastAsia"/>
                <w:bCs/>
                <w:iCs/>
                <w:szCs w:val="21"/>
              </w:rPr>
            </w:pPr>
            <w:r w:rsidRPr="00EE2583">
              <w:rPr>
                <w:rFonts w:ascii="宋体" w:hAnsi="宋体" w:hint="eastAsia"/>
                <w:bCs/>
                <w:iCs/>
                <w:szCs w:val="21"/>
              </w:rPr>
              <w:t>接待过程中，公司与投资人进行了充分的交流与沟通，严格遵守公司《信息披露管理制度》等文件的规定，保证信息披露的真实、准确、完整、及时、公平。没有出现未公开重大信息泄露等情况。</w:t>
            </w:r>
            <w:bookmarkEnd w:id="0"/>
          </w:p>
        </w:tc>
      </w:tr>
      <w:tr w:rsidR="00C8440A" w:rsidRPr="00266DA9" w14:paraId="69D786D2" w14:textId="77777777" w:rsidTr="00E85CE5">
        <w:tc>
          <w:tcPr>
            <w:tcW w:w="846" w:type="dxa"/>
            <w:shd w:val="clear" w:color="auto" w:fill="auto"/>
            <w:vAlign w:val="center"/>
          </w:tcPr>
          <w:p w14:paraId="4B90126D" w14:textId="38306E4F" w:rsidR="00C8440A" w:rsidRPr="00266DA9" w:rsidRDefault="00C8440A" w:rsidP="00C8440A">
            <w:pPr>
              <w:spacing w:line="360" w:lineRule="auto"/>
              <w:rPr>
                <w:rFonts w:ascii="宋体" w:hAnsi="宋体" w:hint="eastAsia"/>
                <w:b/>
                <w:bCs/>
                <w:iCs/>
                <w:sz w:val="24"/>
                <w:szCs w:val="24"/>
              </w:rPr>
            </w:pPr>
            <w:r w:rsidRPr="00266DA9">
              <w:rPr>
                <w:rFonts w:ascii="宋体" w:hAnsi="宋体" w:hint="eastAsia"/>
                <w:b/>
                <w:bCs/>
                <w:iCs/>
                <w:sz w:val="24"/>
                <w:szCs w:val="24"/>
              </w:rPr>
              <w:lastRenderedPageBreak/>
              <w:t>是否涉及应当披露重大信息</w:t>
            </w:r>
          </w:p>
        </w:tc>
        <w:tc>
          <w:tcPr>
            <w:tcW w:w="7308" w:type="dxa"/>
            <w:shd w:val="clear" w:color="auto" w:fill="auto"/>
            <w:vAlign w:val="center"/>
          </w:tcPr>
          <w:p w14:paraId="711FBE61" w14:textId="3B748E6A" w:rsidR="003908A7" w:rsidRPr="00266DA9" w:rsidRDefault="00C8440A" w:rsidP="00C8440A">
            <w:pPr>
              <w:spacing w:line="360" w:lineRule="auto"/>
              <w:rPr>
                <w:rFonts w:ascii="宋体" w:hAnsi="宋体" w:hint="eastAsia"/>
                <w:bCs/>
                <w:iCs/>
                <w:sz w:val="24"/>
                <w:szCs w:val="24"/>
              </w:rPr>
            </w:pPr>
            <w:r w:rsidRPr="00266DA9">
              <w:rPr>
                <w:rFonts w:ascii="宋体" w:hAnsi="宋体" w:hint="eastAsia"/>
                <w:bCs/>
                <w:iCs/>
                <w:sz w:val="24"/>
                <w:szCs w:val="24"/>
              </w:rPr>
              <w:t>否</w:t>
            </w:r>
          </w:p>
        </w:tc>
      </w:tr>
      <w:tr w:rsidR="00C8440A" w:rsidRPr="00266DA9" w14:paraId="0563CCA4" w14:textId="77777777" w:rsidTr="00E85CE5">
        <w:tc>
          <w:tcPr>
            <w:tcW w:w="846" w:type="dxa"/>
            <w:shd w:val="clear" w:color="auto" w:fill="auto"/>
            <w:vAlign w:val="center"/>
          </w:tcPr>
          <w:p w14:paraId="48BCCCB1" w14:textId="52F1748F" w:rsidR="00C8440A" w:rsidRPr="00266DA9" w:rsidRDefault="00C8440A" w:rsidP="00C8440A">
            <w:pPr>
              <w:spacing w:line="360" w:lineRule="auto"/>
              <w:rPr>
                <w:rFonts w:ascii="宋体" w:hAnsi="宋体" w:hint="eastAsia"/>
                <w:b/>
                <w:bCs/>
                <w:iCs/>
                <w:sz w:val="24"/>
                <w:szCs w:val="24"/>
              </w:rPr>
            </w:pPr>
            <w:r w:rsidRPr="00266DA9">
              <w:rPr>
                <w:rFonts w:ascii="宋体" w:hAnsi="宋体" w:hint="eastAsia"/>
                <w:b/>
                <w:bCs/>
                <w:iCs/>
                <w:sz w:val="24"/>
                <w:szCs w:val="24"/>
              </w:rPr>
              <w:lastRenderedPageBreak/>
              <w:t>附件清单（如有）</w:t>
            </w:r>
          </w:p>
        </w:tc>
        <w:tc>
          <w:tcPr>
            <w:tcW w:w="7308" w:type="dxa"/>
            <w:shd w:val="clear" w:color="auto" w:fill="auto"/>
            <w:vAlign w:val="center"/>
          </w:tcPr>
          <w:p w14:paraId="0E0588F5" w14:textId="77777777" w:rsidR="00C8440A" w:rsidRPr="00266DA9" w:rsidRDefault="00C8440A" w:rsidP="00C8440A">
            <w:pPr>
              <w:spacing w:line="360" w:lineRule="auto"/>
              <w:rPr>
                <w:rFonts w:ascii="宋体" w:hAnsi="宋体" w:hint="eastAsia"/>
                <w:bCs/>
                <w:iCs/>
                <w:sz w:val="24"/>
                <w:szCs w:val="24"/>
              </w:rPr>
            </w:pPr>
            <w:r w:rsidRPr="00266DA9">
              <w:rPr>
                <w:rFonts w:ascii="宋体" w:hAnsi="宋体" w:hint="eastAsia"/>
                <w:bCs/>
                <w:iCs/>
                <w:sz w:val="24"/>
                <w:szCs w:val="24"/>
              </w:rPr>
              <w:t>无</w:t>
            </w:r>
          </w:p>
        </w:tc>
      </w:tr>
      <w:tr w:rsidR="00C8440A" w:rsidRPr="00F66B88" w14:paraId="2BB10030" w14:textId="77777777" w:rsidTr="00E85CE5">
        <w:tc>
          <w:tcPr>
            <w:tcW w:w="846" w:type="dxa"/>
            <w:shd w:val="clear" w:color="auto" w:fill="auto"/>
            <w:vAlign w:val="center"/>
          </w:tcPr>
          <w:p w14:paraId="60AE5471" w14:textId="77777777" w:rsidR="00C8440A" w:rsidRPr="00266DA9" w:rsidRDefault="00C8440A" w:rsidP="00C8440A">
            <w:pPr>
              <w:spacing w:line="360" w:lineRule="auto"/>
              <w:rPr>
                <w:rFonts w:ascii="宋体" w:hAnsi="宋体" w:hint="eastAsia"/>
                <w:b/>
                <w:bCs/>
                <w:iCs/>
                <w:sz w:val="24"/>
                <w:szCs w:val="24"/>
              </w:rPr>
            </w:pPr>
            <w:r w:rsidRPr="00266DA9">
              <w:rPr>
                <w:rFonts w:ascii="宋体" w:hAnsi="宋体" w:hint="eastAsia"/>
                <w:b/>
                <w:bCs/>
                <w:iCs/>
                <w:sz w:val="24"/>
                <w:szCs w:val="24"/>
              </w:rPr>
              <w:t>日期</w:t>
            </w:r>
          </w:p>
        </w:tc>
        <w:tc>
          <w:tcPr>
            <w:tcW w:w="7308" w:type="dxa"/>
            <w:shd w:val="clear" w:color="auto" w:fill="auto"/>
          </w:tcPr>
          <w:p w14:paraId="1AEA5AFB" w14:textId="6207535E" w:rsidR="00C8440A" w:rsidRPr="00F66B88" w:rsidRDefault="00C8440A" w:rsidP="00C8440A">
            <w:pPr>
              <w:spacing w:line="360" w:lineRule="auto"/>
              <w:rPr>
                <w:rFonts w:ascii="宋体" w:hAnsi="宋体" w:hint="eastAsia"/>
                <w:bCs/>
                <w:iCs/>
                <w:sz w:val="24"/>
                <w:szCs w:val="24"/>
              </w:rPr>
            </w:pPr>
            <w:r w:rsidRPr="00266DA9">
              <w:rPr>
                <w:rFonts w:ascii="宋体" w:hAnsi="宋体" w:hint="eastAsia"/>
                <w:bCs/>
                <w:iCs/>
                <w:sz w:val="24"/>
                <w:szCs w:val="24"/>
              </w:rPr>
              <w:t>20</w:t>
            </w:r>
            <w:r w:rsidRPr="00266DA9">
              <w:rPr>
                <w:rFonts w:ascii="宋体" w:hAnsi="宋体"/>
                <w:bCs/>
                <w:iCs/>
                <w:sz w:val="24"/>
                <w:szCs w:val="24"/>
              </w:rPr>
              <w:t>2</w:t>
            </w:r>
            <w:r w:rsidR="00916A8B">
              <w:rPr>
                <w:rFonts w:ascii="宋体" w:hAnsi="宋体" w:hint="eastAsia"/>
                <w:bCs/>
                <w:iCs/>
                <w:sz w:val="24"/>
                <w:szCs w:val="24"/>
              </w:rPr>
              <w:t>5</w:t>
            </w:r>
            <w:r w:rsidRPr="00266DA9">
              <w:rPr>
                <w:rFonts w:ascii="宋体" w:hAnsi="宋体" w:hint="eastAsia"/>
                <w:bCs/>
                <w:iCs/>
                <w:sz w:val="24"/>
                <w:szCs w:val="24"/>
              </w:rPr>
              <w:t>年</w:t>
            </w:r>
            <w:r w:rsidR="00916A8B">
              <w:rPr>
                <w:rFonts w:ascii="宋体" w:hAnsi="宋体" w:hint="eastAsia"/>
                <w:bCs/>
                <w:iCs/>
                <w:sz w:val="24"/>
                <w:szCs w:val="24"/>
              </w:rPr>
              <w:t>4</w:t>
            </w:r>
            <w:r w:rsidRPr="00266DA9">
              <w:rPr>
                <w:rFonts w:ascii="宋体" w:hAnsi="宋体" w:hint="eastAsia"/>
                <w:bCs/>
                <w:iCs/>
                <w:sz w:val="24"/>
                <w:szCs w:val="24"/>
              </w:rPr>
              <w:t>月</w:t>
            </w:r>
            <w:r w:rsidR="00916A8B">
              <w:rPr>
                <w:rFonts w:ascii="宋体" w:hAnsi="宋体" w:hint="eastAsia"/>
                <w:bCs/>
                <w:iCs/>
                <w:sz w:val="24"/>
                <w:szCs w:val="24"/>
              </w:rPr>
              <w:t>2</w:t>
            </w:r>
            <w:r w:rsidR="00251A22">
              <w:rPr>
                <w:rFonts w:ascii="宋体" w:hAnsi="宋体" w:hint="eastAsia"/>
                <w:bCs/>
                <w:iCs/>
                <w:sz w:val="24"/>
                <w:szCs w:val="24"/>
              </w:rPr>
              <w:t>2</w:t>
            </w:r>
            <w:r w:rsidRPr="00266DA9">
              <w:rPr>
                <w:rFonts w:ascii="宋体" w:hAnsi="宋体" w:hint="eastAsia"/>
                <w:bCs/>
                <w:iCs/>
                <w:sz w:val="24"/>
                <w:szCs w:val="24"/>
              </w:rPr>
              <w:t>日</w:t>
            </w:r>
          </w:p>
        </w:tc>
      </w:tr>
    </w:tbl>
    <w:p w14:paraId="40610356" w14:textId="77777777" w:rsidR="007C5C76" w:rsidRPr="00010521" w:rsidRDefault="007C5C76" w:rsidP="00C32EC2">
      <w:pPr>
        <w:spacing w:line="360" w:lineRule="auto"/>
        <w:rPr>
          <w:sz w:val="24"/>
          <w:szCs w:val="24"/>
        </w:rPr>
      </w:pPr>
    </w:p>
    <w:sectPr w:rsidR="007C5C76" w:rsidRPr="000105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D90C0" w14:textId="77777777" w:rsidR="00091461" w:rsidRDefault="00091461" w:rsidP="00A3170D">
      <w:r>
        <w:separator/>
      </w:r>
    </w:p>
  </w:endnote>
  <w:endnote w:type="continuationSeparator" w:id="0">
    <w:p w14:paraId="2CFDDFF8" w14:textId="77777777" w:rsidR="00091461" w:rsidRDefault="00091461" w:rsidP="00A31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A74A0" w14:textId="77777777" w:rsidR="00091461" w:rsidRDefault="00091461" w:rsidP="00A3170D">
      <w:r>
        <w:separator/>
      </w:r>
    </w:p>
  </w:footnote>
  <w:footnote w:type="continuationSeparator" w:id="0">
    <w:p w14:paraId="6BCACD63" w14:textId="77777777" w:rsidR="00091461" w:rsidRDefault="00091461" w:rsidP="00A317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54F4"/>
    <w:multiLevelType w:val="hybridMultilevel"/>
    <w:tmpl w:val="CF6287EA"/>
    <w:lvl w:ilvl="0" w:tplc="C8283594">
      <w:start w:val="1"/>
      <w:numFmt w:val="decimal"/>
      <w:lvlText w:val="%1、"/>
      <w:lvlJc w:val="left"/>
      <w:pPr>
        <w:ind w:left="271" w:hanging="360"/>
      </w:pPr>
      <w:rPr>
        <w:rFonts w:hint="default"/>
      </w:rPr>
    </w:lvl>
    <w:lvl w:ilvl="1" w:tplc="04090019" w:tentative="1">
      <w:start w:val="1"/>
      <w:numFmt w:val="lowerLetter"/>
      <w:lvlText w:val="%2)"/>
      <w:lvlJc w:val="left"/>
      <w:pPr>
        <w:ind w:left="791" w:hanging="440"/>
      </w:pPr>
    </w:lvl>
    <w:lvl w:ilvl="2" w:tplc="0409001B" w:tentative="1">
      <w:start w:val="1"/>
      <w:numFmt w:val="lowerRoman"/>
      <w:lvlText w:val="%3."/>
      <w:lvlJc w:val="right"/>
      <w:pPr>
        <w:ind w:left="1231" w:hanging="440"/>
      </w:pPr>
    </w:lvl>
    <w:lvl w:ilvl="3" w:tplc="0409000F" w:tentative="1">
      <w:start w:val="1"/>
      <w:numFmt w:val="decimal"/>
      <w:lvlText w:val="%4."/>
      <w:lvlJc w:val="left"/>
      <w:pPr>
        <w:ind w:left="1671" w:hanging="440"/>
      </w:pPr>
    </w:lvl>
    <w:lvl w:ilvl="4" w:tplc="04090019" w:tentative="1">
      <w:start w:val="1"/>
      <w:numFmt w:val="lowerLetter"/>
      <w:lvlText w:val="%5)"/>
      <w:lvlJc w:val="left"/>
      <w:pPr>
        <w:ind w:left="2111" w:hanging="440"/>
      </w:pPr>
    </w:lvl>
    <w:lvl w:ilvl="5" w:tplc="0409001B" w:tentative="1">
      <w:start w:val="1"/>
      <w:numFmt w:val="lowerRoman"/>
      <w:lvlText w:val="%6."/>
      <w:lvlJc w:val="right"/>
      <w:pPr>
        <w:ind w:left="2551" w:hanging="440"/>
      </w:pPr>
    </w:lvl>
    <w:lvl w:ilvl="6" w:tplc="0409000F" w:tentative="1">
      <w:start w:val="1"/>
      <w:numFmt w:val="decimal"/>
      <w:lvlText w:val="%7."/>
      <w:lvlJc w:val="left"/>
      <w:pPr>
        <w:ind w:left="2991" w:hanging="440"/>
      </w:pPr>
    </w:lvl>
    <w:lvl w:ilvl="7" w:tplc="04090019" w:tentative="1">
      <w:start w:val="1"/>
      <w:numFmt w:val="lowerLetter"/>
      <w:lvlText w:val="%8)"/>
      <w:lvlJc w:val="left"/>
      <w:pPr>
        <w:ind w:left="3431" w:hanging="440"/>
      </w:pPr>
    </w:lvl>
    <w:lvl w:ilvl="8" w:tplc="0409001B" w:tentative="1">
      <w:start w:val="1"/>
      <w:numFmt w:val="lowerRoman"/>
      <w:lvlText w:val="%9."/>
      <w:lvlJc w:val="right"/>
      <w:pPr>
        <w:ind w:left="3871" w:hanging="440"/>
      </w:pPr>
    </w:lvl>
  </w:abstractNum>
  <w:abstractNum w:abstractNumId="1" w15:restartNumberingAfterBreak="0">
    <w:nsid w:val="0A755C6B"/>
    <w:multiLevelType w:val="hybridMultilevel"/>
    <w:tmpl w:val="03EA9592"/>
    <w:lvl w:ilvl="0" w:tplc="FFFFFFFF">
      <w:start w:val="1"/>
      <w:numFmt w:val="decimal"/>
      <w:suff w:val="space"/>
      <w:lvlText w:val="%1、"/>
      <w:lvlJc w:val="left"/>
      <w:pPr>
        <w:ind w:left="1202" w:hanging="720"/>
      </w:pPr>
      <w:rPr>
        <w:rFonts w:hint="default"/>
      </w:rPr>
    </w:lvl>
    <w:lvl w:ilvl="1" w:tplc="FFFFFFFF" w:tentative="1">
      <w:start w:val="1"/>
      <w:numFmt w:val="lowerLetter"/>
      <w:lvlText w:val="%2)"/>
      <w:lvlJc w:val="left"/>
      <w:pPr>
        <w:ind w:left="1362" w:hanging="440"/>
      </w:pPr>
    </w:lvl>
    <w:lvl w:ilvl="2" w:tplc="FFFFFFFF" w:tentative="1">
      <w:start w:val="1"/>
      <w:numFmt w:val="lowerRoman"/>
      <w:lvlText w:val="%3."/>
      <w:lvlJc w:val="right"/>
      <w:pPr>
        <w:ind w:left="1802" w:hanging="440"/>
      </w:pPr>
    </w:lvl>
    <w:lvl w:ilvl="3" w:tplc="FFFFFFFF" w:tentative="1">
      <w:start w:val="1"/>
      <w:numFmt w:val="decimal"/>
      <w:lvlText w:val="%4."/>
      <w:lvlJc w:val="left"/>
      <w:pPr>
        <w:ind w:left="2242" w:hanging="440"/>
      </w:pPr>
    </w:lvl>
    <w:lvl w:ilvl="4" w:tplc="FFFFFFFF" w:tentative="1">
      <w:start w:val="1"/>
      <w:numFmt w:val="lowerLetter"/>
      <w:lvlText w:val="%5)"/>
      <w:lvlJc w:val="left"/>
      <w:pPr>
        <w:ind w:left="2682" w:hanging="440"/>
      </w:pPr>
    </w:lvl>
    <w:lvl w:ilvl="5" w:tplc="FFFFFFFF" w:tentative="1">
      <w:start w:val="1"/>
      <w:numFmt w:val="lowerRoman"/>
      <w:lvlText w:val="%6."/>
      <w:lvlJc w:val="right"/>
      <w:pPr>
        <w:ind w:left="3122" w:hanging="440"/>
      </w:pPr>
    </w:lvl>
    <w:lvl w:ilvl="6" w:tplc="FFFFFFFF" w:tentative="1">
      <w:start w:val="1"/>
      <w:numFmt w:val="decimal"/>
      <w:lvlText w:val="%7."/>
      <w:lvlJc w:val="left"/>
      <w:pPr>
        <w:ind w:left="3562" w:hanging="440"/>
      </w:pPr>
    </w:lvl>
    <w:lvl w:ilvl="7" w:tplc="FFFFFFFF" w:tentative="1">
      <w:start w:val="1"/>
      <w:numFmt w:val="lowerLetter"/>
      <w:lvlText w:val="%8)"/>
      <w:lvlJc w:val="left"/>
      <w:pPr>
        <w:ind w:left="4002" w:hanging="440"/>
      </w:pPr>
    </w:lvl>
    <w:lvl w:ilvl="8" w:tplc="FFFFFFFF" w:tentative="1">
      <w:start w:val="1"/>
      <w:numFmt w:val="lowerRoman"/>
      <w:lvlText w:val="%9."/>
      <w:lvlJc w:val="right"/>
      <w:pPr>
        <w:ind w:left="4442" w:hanging="440"/>
      </w:pPr>
    </w:lvl>
  </w:abstractNum>
  <w:abstractNum w:abstractNumId="2" w15:restartNumberingAfterBreak="0">
    <w:nsid w:val="0E003D41"/>
    <w:multiLevelType w:val="hybridMultilevel"/>
    <w:tmpl w:val="0B368D36"/>
    <w:lvl w:ilvl="0" w:tplc="FFFFFFFF">
      <w:start w:val="1"/>
      <w:numFmt w:val="decimal"/>
      <w:lvlText w:val="%1、"/>
      <w:lvlJc w:val="left"/>
      <w:pPr>
        <w:ind w:left="869" w:hanging="360"/>
      </w:pPr>
      <w:rPr>
        <w:rFonts w:hint="default"/>
      </w:rPr>
    </w:lvl>
    <w:lvl w:ilvl="1" w:tplc="FFFFFFFF" w:tentative="1">
      <w:start w:val="1"/>
      <w:numFmt w:val="lowerLetter"/>
      <w:lvlText w:val="%2)"/>
      <w:lvlJc w:val="left"/>
      <w:pPr>
        <w:ind w:left="1349" w:hanging="420"/>
      </w:pPr>
    </w:lvl>
    <w:lvl w:ilvl="2" w:tplc="FFFFFFFF" w:tentative="1">
      <w:start w:val="1"/>
      <w:numFmt w:val="lowerRoman"/>
      <w:lvlText w:val="%3."/>
      <w:lvlJc w:val="right"/>
      <w:pPr>
        <w:ind w:left="1769" w:hanging="420"/>
      </w:pPr>
    </w:lvl>
    <w:lvl w:ilvl="3" w:tplc="FFFFFFFF" w:tentative="1">
      <w:start w:val="1"/>
      <w:numFmt w:val="decimal"/>
      <w:lvlText w:val="%4."/>
      <w:lvlJc w:val="left"/>
      <w:pPr>
        <w:ind w:left="2189" w:hanging="420"/>
      </w:pPr>
    </w:lvl>
    <w:lvl w:ilvl="4" w:tplc="FFFFFFFF" w:tentative="1">
      <w:start w:val="1"/>
      <w:numFmt w:val="lowerLetter"/>
      <w:lvlText w:val="%5)"/>
      <w:lvlJc w:val="left"/>
      <w:pPr>
        <w:ind w:left="2609" w:hanging="420"/>
      </w:pPr>
    </w:lvl>
    <w:lvl w:ilvl="5" w:tplc="FFFFFFFF" w:tentative="1">
      <w:start w:val="1"/>
      <w:numFmt w:val="lowerRoman"/>
      <w:lvlText w:val="%6."/>
      <w:lvlJc w:val="right"/>
      <w:pPr>
        <w:ind w:left="3029" w:hanging="420"/>
      </w:pPr>
    </w:lvl>
    <w:lvl w:ilvl="6" w:tplc="FFFFFFFF" w:tentative="1">
      <w:start w:val="1"/>
      <w:numFmt w:val="decimal"/>
      <w:lvlText w:val="%7."/>
      <w:lvlJc w:val="left"/>
      <w:pPr>
        <w:ind w:left="3449" w:hanging="420"/>
      </w:pPr>
    </w:lvl>
    <w:lvl w:ilvl="7" w:tplc="FFFFFFFF" w:tentative="1">
      <w:start w:val="1"/>
      <w:numFmt w:val="lowerLetter"/>
      <w:lvlText w:val="%8)"/>
      <w:lvlJc w:val="left"/>
      <w:pPr>
        <w:ind w:left="3869" w:hanging="420"/>
      </w:pPr>
    </w:lvl>
    <w:lvl w:ilvl="8" w:tplc="FFFFFFFF" w:tentative="1">
      <w:start w:val="1"/>
      <w:numFmt w:val="lowerRoman"/>
      <w:lvlText w:val="%9."/>
      <w:lvlJc w:val="right"/>
      <w:pPr>
        <w:ind w:left="4289" w:hanging="420"/>
      </w:pPr>
    </w:lvl>
  </w:abstractNum>
  <w:abstractNum w:abstractNumId="3" w15:restartNumberingAfterBreak="0">
    <w:nsid w:val="226E04AD"/>
    <w:multiLevelType w:val="hybridMultilevel"/>
    <w:tmpl w:val="DC6E1664"/>
    <w:lvl w:ilvl="0" w:tplc="077EB18C">
      <w:start w:val="1"/>
      <w:numFmt w:val="decimal"/>
      <w:lvlText w:val="%1、"/>
      <w:lvlJc w:val="left"/>
      <w:pPr>
        <w:ind w:left="1202" w:hanging="720"/>
      </w:pPr>
      <w:rPr>
        <w:rFonts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4" w15:restartNumberingAfterBreak="0">
    <w:nsid w:val="2A106845"/>
    <w:multiLevelType w:val="hybridMultilevel"/>
    <w:tmpl w:val="D2B88250"/>
    <w:lvl w:ilvl="0" w:tplc="FFFFFFFF">
      <w:start w:val="1"/>
      <w:numFmt w:val="decimal"/>
      <w:suff w:val="space"/>
      <w:lvlText w:val="%1、"/>
      <w:lvlJc w:val="left"/>
      <w:pPr>
        <w:ind w:left="1202" w:hanging="720"/>
      </w:pPr>
      <w:rPr>
        <w:rFonts w:hint="default"/>
        <w:b/>
        <w:bCs/>
      </w:rPr>
    </w:lvl>
    <w:lvl w:ilvl="1" w:tplc="FFFFFFFF" w:tentative="1">
      <w:start w:val="1"/>
      <w:numFmt w:val="lowerLetter"/>
      <w:lvlText w:val="%2)"/>
      <w:lvlJc w:val="left"/>
      <w:pPr>
        <w:ind w:left="1362" w:hanging="440"/>
      </w:pPr>
    </w:lvl>
    <w:lvl w:ilvl="2" w:tplc="FFFFFFFF" w:tentative="1">
      <w:start w:val="1"/>
      <w:numFmt w:val="lowerRoman"/>
      <w:lvlText w:val="%3."/>
      <w:lvlJc w:val="right"/>
      <w:pPr>
        <w:ind w:left="1802" w:hanging="440"/>
      </w:pPr>
    </w:lvl>
    <w:lvl w:ilvl="3" w:tplc="FFFFFFFF" w:tentative="1">
      <w:start w:val="1"/>
      <w:numFmt w:val="decimal"/>
      <w:lvlText w:val="%4."/>
      <w:lvlJc w:val="left"/>
      <w:pPr>
        <w:ind w:left="2242" w:hanging="440"/>
      </w:pPr>
    </w:lvl>
    <w:lvl w:ilvl="4" w:tplc="FFFFFFFF" w:tentative="1">
      <w:start w:val="1"/>
      <w:numFmt w:val="lowerLetter"/>
      <w:lvlText w:val="%5)"/>
      <w:lvlJc w:val="left"/>
      <w:pPr>
        <w:ind w:left="2682" w:hanging="440"/>
      </w:pPr>
    </w:lvl>
    <w:lvl w:ilvl="5" w:tplc="FFFFFFFF" w:tentative="1">
      <w:start w:val="1"/>
      <w:numFmt w:val="lowerRoman"/>
      <w:lvlText w:val="%6."/>
      <w:lvlJc w:val="right"/>
      <w:pPr>
        <w:ind w:left="3122" w:hanging="440"/>
      </w:pPr>
    </w:lvl>
    <w:lvl w:ilvl="6" w:tplc="FFFFFFFF" w:tentative="1">
      <w:start w:val="1"/>
      <w:numFmt w:val="decimal"/>
      <w:lvlText w:val="%7."/>
      <w:lvlJc w:val="left"/>
      <w:pPr>
        <w:ind w:left="3562" w:hanging="440"/>
      </w:pPr>
    </w:lvl>
    <w:lvl w:ilvl="7" w:tplc="FFFFFFFF" w:tentative="1">
      <w:start w:val="1"/>
      <w:numFmt w:val="lowerLetter"/>
      <w:lvlText w:val="%8)"/>
      <w:lvlJc w:val="left"/>
      <w:pPr>
        <w:ind w:left="4002" w:hanging="440"/>
      </w:pPr>
    </w:lvl>
    <w:lvl w:ilvl="8" w:tplc="FFFFFFFF" w:tentative="1">
      <w:start w:val="1"/>
      <w:numFmt w:val="lowerRoman"/>
      <w:lvlText w:val="%9."/>
      <w:lvlJc w:val="right"/>
      <w:pPr>
        <w:ind w:left="4442" w:hanging="440"/>
      </w:pPr>
    </w:lvl>
  </w:abstractNum>
  <w:abstractNum w:abstractNumId="5" w15:restartNumberingAfterBreak="0">
    <w:nsid w:val="31B36C7A"/>
    <w:multiLevelType w:val="hybridMultilevel"/>
    <w:tmpl w:val="274E31B8"/>
    <w:lvl w:ilvl="0" w:tplc="BD46DFA4">
      <w:start w:val="1"/>
      <w:numFmt w:val="decimal"/>
      <w:lvlText w:val="%1."/>
      <w:lvlJc w:val="left"/>
      <w:pPr>
        <w:ind w:left="418" w:hanging="360"/>
      </w:pPr>
      <w:rPr>
        <w:rFonts w:cs="宋体" w:hint="default"/>
        <w:b/>
        <w:sz w:val="21"/>
      </w:rPr>
    </w:lvl>
    <w:lvl w:ilvl="1" w:tplc="04090019" w:tentative="1">
      <w:start w:val="1"/>
      <w:numFmt w:val="lowerLetter"/>
      <w:lvlText w:val="%2)"/>
      <w:lvlJc w:val="left"/>
      <w:pPr>
        <w:ind w:left="898" w:hanging="420"/>
      </w:pPr>
    </w:lvl>
    <w:lvl w:ilvl="2" w:tplc="0409001B" w:tentative="1">
      <w:start w:val="1"/>
      <w:numFmt w:val="lowerRoman"/>
      <w:lvlText w:val="%3."/>
      <w:lvlJc w:val="right"/>
      <w:pPr>
        <w:ind w:left="1318" w:hanging="420"/>
      </w:pPr>
    </w:lvl>
    <w:lvl w:ilvl="3" w:tplc="0409000F" w:tentative="1">
      <w:start w:val="1"/>
      <w:numFmt w:val="decimal"/>
      <w:lvlText w:val="%4."/>
      <w:lvlJc w:val="left"/>
      <w:pPr>
        <w:ind w:left="1738" w:hanging="420"/>
      </w:pPr>
    </w:lvl>
    <w:lvl w:ilvl="4" w:tplc="04090019" w:tentative="1">
      <w:start w:val="1"/>
      <w:numFmt w:val="lowerLetter"/>
      <w:lvlText w:val="%5)"/>
      <w:lvlJc w:val="left"/>
      <w:pPr>
        <w:ind w:left="2158" w:hanging="420"/>
      </w:pPr>
    </w:lvl>
    <w:lvl w:ilvl="5" w:tplc="0409001B" w:tentative="1">
      <w:start w:val="1"/>
      <w:numFmt w:val="lowerRoman"/>
      <w:lvlText w:val="%6."/>
      <w:lvlJc w:val="right"/>
      <w:pPr>
        <w:ind w:left="2578" w:hanging="420"/>
      </w:pPr>
    </w:lvl>
    <w:lvl w:ilvl="6" w:tplc="0409000F" w:tentative="1">
      <w:start w:val="1"/>
      <w:numFmt w:val="decimal"/>
      <w:lvlText w:val="%7."/>
      <w:lvlJc w:val="left"/>
      <w:pPr>
        <w:ind w:left="2998" w:hanging="420"/>
      </w:pPr>
    </w:lvl>
    <w:lvl w:ilvl="7" w:tplc="04090019" w:tentative="1">
      <w:start w:val="1"/>
      <w:numFmt w:val="lowerLetter"/>
      <w:lvlText w:val="%8)"/>
      <w:lvlJc w:val="left"/>
      <w:pPr>
        <w:ind w:left="3418" w:hanging="420"/>
      </w:pPr>
    </w:lvl>
    <w:lvl w:ilvl="8" w:tplc="0409001B" w:tentative="1">
      <w:start w:val="1"/>
      <w:numFmt w:val="lowerRoman"/>
      <w:lvlText w:val="%9."/>
      <w:lvlJc w:val="right"/>
      <w:pPr>
        <w:ind w:left="3838" w:hanging="420"/>
      </w:pPr>
    </w:lvl>
  </w:abstractNum>
  <w:abstractNum w:abstractNumId="6" w15:restartNumberingAfterBreak="0">
    <w:nsid w:val="3EDA6842"/>
    <w:multiLevelType w:val="hybridMultilevel"/>
    <w:tmpl w:val="03EA9592"/>
    <w:lvl w:ilvl="0" w:tplc="FFFFFFFF">
      <w:start w:val="1"/>
      <w:numFmt w:val="decimal"/>
      <w:suff w:val="space"/>
      <w:lvlText w:val="%1、"/>
      <w:lvlJc w:val="left"/>
      <w:pPr>
        <w:ind w:left="1202" w:hanging="720"/>
      </w:pPr>
      <w:rPr>
        <w:rFonts w:hint="default"/>
      </w:rPr>
    </w:lvl>
    <w:lvl w:ilvl="1" w:tplc="FFFFFFFF" w:tentative="1">
      <w:start w:val="1"/>
      <w:numFmt w:val="lowerLetter"/>
      <w:lvlText w:val="%2)"/>
      <w:lvlJc w:val="left"/>
      <w:pPr>
        <w:ind w:left="1362" w:hanging="440"/>
      </w:pPr>
    </w:lvl>
    <w:lvl w:ilvl="2" w:tplc="FFFFFFFF" w:tentative="1">
      <w:start w:val="1"/>
      <w:numFmt w:val="lowerRoman"/>
      <w:lvlText w:val="%3."/>
      <w:lvlJc w:val="right"/>
      <w:pPr>
        <w:ind w:left="1802" w:hanging="440"/>
      </w:pPr>
    </w:lvl>
    <w:lvl w:ilvl="3" w:tplc="FFFFFFFF" w:tentative="1">
      <w:start w:val="1"/>
      <w:numFmt w:val="decimal"/>
      <w:lvlText w:val="%4."/>
      <w:lvlJc w:val="left"/>
      <w:pPr>
        <w:ind w:left="2242" w:hanging="440"/>
      </w:pPr>
    </w:lvl>
    <w:lvl w:ilvl="4" w:tplc="FFFFFFFF" w:tentative="1">
      <w:start w:val="1"/>
      <w:numFmt w:val="lowerLetter"/>
      <w:lvlText w:val="%5)"/>
      <w:lvlJc w:val="left"/>
      <w:pPr>
        <w:ind w:left="2682" w:hanging="440"/>
      </w:pPr>
    </w:lvl>
    <w:lvl w:ilvl="5" w:tplc="FFFFFFFF" w:tentative="1">
      <w:start w:val="1"/>
      <w:numFmt w:val="lowerRoman"/>
      <w:lvlText w:val="%6."/>
      <w:lvlJc w:val="right"/>
      <w:pPr>
        <w:ind w:left="3122" w:hanging="440"/>
      </w:pPr>
    </w:lvl>
    <w:lvl w:ilvl="6" w:tplc="FFFFFFFF" w:tentative="1">
      <w:start w:val="1"/>
      <w:numFmt w:val="decimal"/>
      <w:lvlText w:val="%7."/>
      <w:lvlJc w:val="left"/>
      <w:pPr>
        <w:ind w:left="3562" w:hanging="440"/>
      </w:pPr>
    </w:lvl>
    <w:lvl w:ilvl="7" w:tplc="FFFFFFFF" w:tentative="1">
      <w:start w:val="1"/>
      <w:numFmt w:val="lowerLetter"/>
      <w:lvlText w:val="%8)"/>
      <w:lvlJc w:val="left"/>
      <w:pPr>
        <w:ind w:left="4002" w:hanging="440"/>
      </w:pPr>
    </w:lvl>
    <w:lvl w:ilvl="8" w:tplc="FFFFFFFF" w:tentative="1">
      <w:start w:val="1"/>
      <w:numFmt w:val="lowerRoman"/>
      <w:lvlText w:val="%9."/>
      <w:lvlJc w:val="right"/>
      <w:pPr>
        <w:ind w:left="4442" w:hanging="440"/>
      </w:pPr>
    </w:lvl>
  </w:abstractNum>
  <w:abstractNum w:abstractNumId="7" w15:restartNumberingAfterBreak="0">
    <w:nsid w:val="403504A8"/>
    <w:multiLevelType w:val="hybridMultilevel"/>
    <w:tmpl w:val="DD627F34"/>
    <w:lvl w:ilvl="0" w:tplc="4E66EF38">
      <w:start w:val="1"/>
      <w:numFmt w:val="decimal"/>
      <w:lvlText w:val="%1."/>
      <w:lvlJc w:val="left"/>
      <w:pPr>
        <w:ind w:left="788" w:hanging="428"/>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8" w15:restartNumberingAfterBreak="0">
    <w:nsid w:val="48593115"/>
    <w:multiLevelType w:val="hybridMultilevel"/>
    <w:tmpl w:val="5906C9AA"/>
    <w:lvl w:ilvl="0" w:tplc="A76687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FF5BFE"/>
    <w:multiLevelType w:val="hybridMultilevel"/>
    <w:tmpl w:val="54968C68"/>
    <w:lvl w:ilvl="0" w:tplc="64BCF3AA">
      <w:start w:val="1"/>
      <w:numFmt w:val="decimal"/>
      <w:suff w:val="space"/>
      <w:lvlText w:val="%1、"/>
      <w:lvlJc w:val="left"/>
      <w:pPr>
        <w:ind w:left="869" w:hanging="360"/>
      </w:pPr>
      <w:rPr>
        <w:rFonts w:hint="default"/>
      </w:rPr>
    </w:lvl>
    <w:lvl w:ilvl="1" w:tplc="04090019" w:tentative="1">
      <w:start w:val="1"/>
      <w:numFmt w:val="lowerLetter"/>
      <w:lvlText w:val="%2)"/>
      <w:lvlJc w:val="left"/>
      <w:pPr>
        <w:ind w:left="1349" w:hanging="420"/>
      </w:pPr>
    </w:lvl>
    <w:lvl w:ilvl="2" w:tplc="0409001B" w:tentative="1">
      <w:start w:val="1"/>
      <w:numFmt w:val="lowerRoman"/>
      <w:lvlText w:val="%3."/>
      <w:lvlJc w:val="right"/>
      <w:pPr>
        <w:ind w:left="1769" w:hanging="420"/>
      </w:pPr>
    </w:lvl>
    <w:lvl w:ilvl="3" w:tplc="0409000F" w:tentative="1">
      <w:start w:val="1"/>
      <w:numFmt w:val="decimal"/>
      <w:lvlText w:val="%4."/>
      <w:lvlJc w:val="left"/>
      <w:pPr>
        <w:ind w:left="2189" w:hanging="420"/>
      </w:pPr>
    </w:lvl>
    <w:lvl w:ilvl="4" w:tplc="04090019" w:tentative="1">
      <w:start w:val="1"/>
      <w:numFmt w:val="lowerLetter"/>
      <w:lvlText w:val="%5)"/>
      <w:lvlJc w:val="left"/>
      <w:pPr>
        <w:ind w:left="2609" w:hanging="420"/>
      </w:pPr>
    </w:lvl>
    <w:lvl w:ilvl="5" w:tplc="0409001B" w:tentative="1">
      <w:start w:val="1"/>
      <w:numFmt w:val="lowerRoman"/>
      <w:lvlText w:val="%6."/>
      <w:lvlJc w:val="right"/>
      <w:pPr>
        <w:ind w:left="3029" w:hanging="420"/>
      </w:pPr>
    </w:lvl>
    <w:lvl w:ilvl="6" w:tplc="0409000F" w:tentative="1">
      <w:start w:val="1"/>
      <w:numFmt w:val="decimal"/>
      <w:lvlText w:val="%7."/>
      <w:lvlJc w:val="left"/>
      <w:pPr>
        <w:ind w:left="3449" w:hanging="420"/>
      </w:pPr>
    </w:lvl>
    <w:lvl w:ilvl="7" w:tplc="04090019" w:tentative="1">
      <w:start w:val="1"/>
      <w:numFmt w:val="lowerLetter"/>
      <w:lvlText w:val="%8)"/>
      <w:lvlJc w:val="left"/>
      <w:pPr>
        <w:ind w:left="3869" w:hanging="420"/>
      </w:pPr>
    </w:lvl>
    <w:lvl w:ilvl="8" w:tplc="0409001B" w:tentative="1">
      <w:start w:val="1"/>
      <w:numFmt w:val="lowerRoman"/>
      <w:lvlText w:val="%9."/>
      <w:lvlJc w:val="right"/>
      <w:pPr>
        <w:ind w:left="4289" w:hanging="420"/>
      </w:pPr>
    </w:lvl>
  </w:abstractNum>
  <w:abstractNum w:abstractNumId="10" w15:restartNumberingAfterBreak="0">
    <w:nsid w:val="5A217CD5"/>
    <w:multiLevelType w:val="hybridMultilevel"/>
    <w:tmpl w:val="8DFA2C94"/>
    <w:lvl w:ilvl="0" w:tplc="FFFFFFFF">
      <w:start w:val="1"/>
      <w:numFmt w:val="decimal"/>
      <w:suff w:val="space"/>
      <w:lvlText w:val="%1、"/>
      <w:lvlJc w:val="left"/>
      <w:pPr>
        <w:ind w:left="1202" w:hanging="720"/>
      </w:pPr>
      <w:rPr>
        <w:rFonts w:hint="default"/>
        <w:b/>
        <w:bCs/>
      </w:rPr>
    </w:lvl>
    <w:lvl w:ilvl="1" w:tplc="FFFFFFFF" w:tentative="1">
      <w:start w:val="1"/>
      <w:numFmt w:val="lowerLetter"/>
      <w:lvlText w:val="%2)"/>
      <w:lvlJc w:val="left"/>
      <w:pPr>
        <w:ind w:left="1362" w:hanging="440"/>
      </w:pPr>
    </w:lvl>
    <w:lvl w:ilvl="2" w:tplc="FFFFFFFF" w:tentative="1">
      <w:start w:val="1"/>
      <w:numFmt w:val="lowerRoman"/>
      <w:lvlText w:val="%3."/>
      <w:lvlJc w:val="right"/>
      <w:pPr>
        <w:ind w:left="1802" w:hanging="440"/>
      </w:pPr>
    </w:lvl>
    <w:lvl w:ilvl="3" w:tplc="FFFFFFFF" w:tentative="1">
      <w:start w:val="1"/>
      <w:numFmt w:val="decimal"/>
      <w:lvlText w:val="%4."/>
      <w:lvlJc w:val="left"/>
      <w:pPr>
        <w:ind w:left="2242" w:hanging="440"/>
      </w:pPr>
    </w:lvl>
    <w:lvl w:ilvl="4" w:tplc="FFFFFFFF" w:tentative="1">
      <w:start w:val="1"/>
      <w:numFmt w:val="lowerLetter"/>
      <w:lvlText w:val="%5)"/>
      <w:lvlJc w:val="left"/>
      <w:pPr>
        <w:ind w:left="2682" w:hanging="440"/>
      </w:pPr>
    </w:lvl>
    <w:lvl w:ilvl="5" w:tplc="FFFFFFFF" w:tentative="1">
      <w:start w:val="1"/>
      <w:numFmt w:val="lowerRoman"/>
      <w:lvlText w:val="%6."/>
      <w:lvlJc w:val="right"/>
      <w:pPr>
        <w:ind w:left="3122" w:hanging="440"/>
      </w:pPr>
    </w:lvl>
    <w:lvl w:ilvl="6" w:tplc="FFFFFFFF" w:tentative="1">
      <w:start w:val="1"/>
      <w:numFmt w:val="decimal"/>
      <w:lvlText w:val="%7."/>
      <w:lvlJc w:val="left"/>
      <w:pPr>
        <w:ind w:left="3562" w:hanging="440"/>
      </w:pPr>
    </w:lvl>
    <w:lvl w:ilvl="7" w:tplc="FFFFFFFF" w:tentative="1">
      <w:start w:val="1"/>
      <w:numFmt w:val="lowerLetter"/>
      <w:lvlText w:val="%8)"/>
      <w:lvlJc w:val="left"/>
      <w:pPr>
        <w:ind w:left="4002" w:hanging="440"/>
      </w:pPr>
    </w:lvl>
    <w:lvl w:ilvl="8" w:tplc="FFFFFFFF" w:tentative="1">
      <w:start w:val="1"/>
      <w:numFmt w:val="lowerRoman"/>
      <w:lvlText w:val="%9."/>
      <w:lvlJc w:val="right"/>
      <w:pPr>
        <w:ind w:left="4442" w:hanging="440"/>
      </w:pPr>
    </w:lvl>
  </w:abstractNum>
  <w:abstractNum w:abstractNumId="11" w15:restartNumberingAfterBreak="0">
    <w:nsid w:val="5B435FDD"/>
    <w:multiLevelType w:val="hybridMultilevel"/>
    <w:tmpl w:val="0B368D36"/>
    <w:lvl w:ilvl="0" w:tplc="FFFFFFFF">
      <w:start w:val="1"/>
      <w:numFmt w:val="decimal"/>
      <w:lvlText w:val="%1、"/>
      <w:lvlJc w:val="left"/>
      <w:pPr>
        <w:ind w:left="869" w:hanging="360"/>
      </w:pPr>
      <w:rPr>
        <w:rFonts w:hint="default"/>
      </w:rPr>
    </w:lvl>
    <w:lvl w:ilvl="1" w:tplc="FFFFFFFF" w:tentative="1">
      <w:start w:val="1"/>
      <w:numFmt w:val="lowerLetter"/>
      <w:lvlText w:val="%2)"/>
      <w:lvlJc w:val="left"/>
      <w:pPr>
        <w:ind w:left="1349" w:hanging="420"/>
      </w:pPr>
    </w:lvl>
    <w:lvl w:ilvl="2" w:tplc="FFFFFFFF" w:tentative="1">
      <w:start w:val="1"/>
      <w:numFmt w:val="lowerRoman"/>
      <w:lvlText w:val="%3."/>
      <w:lvlJc w:val="right"/>
      <w:pPr>
        <w:ind w:left="1769" w:hanging="420"/>
      </w:pPr>
    </w:lvl>
    <w:lvl w:ilvl="3" w:tplc="FFFFFFFF" w:tentative="1">
      <w:start w:val="1"/>
      <w:numFmt w:val="decimal"/>
      <w:lvlText w:val="%4."/>
      <w:lvlJc w:val="left"/>
      <w:pPr>
        <w:ind w:left="2189" w:hanging="420"/>
      </w:pPr>
    </w:lvl>
    <w:lvl w:ilvl="4" w:tplc="FFFFFFFF" w:tentative="1">
      <w:start w:val="1"/>
      <w:numFmt w:val="lowerLetter"/>
      <w:lvlText w:val="%5)"/>
      <w:lvlJc w:val="left"/>
      <w:pPr>
        <w:ind w:left="2609" w:hanging="420"/>
      </w:pPr>
    </w:lvl>
    <w:lvl w:ilvl="5" w:tplc="FFFFFFFF" w:tentative="1">
      <w:start w:val="1"/>
      <w:numFmt w:val="lowerRoman"/>
      <w:lvlText w:val="%6."/>
      <w:lvlJc w:val="right"/>
      <w:pPr>
        <w:ind w:left="3029" w:hanging="420"/>
      </w:pPr>
    </w:lvl>
    <w:lvl w:ilvl="6" w:tplc="FFFFFFFF" w:tentative="1">
      <w:start w:val="1"/>
      <w:numFmt w:val="decimal"/>
      <w:lvlText w:val="%7."/>
      <w:lvlJc w:val="left"/>
      <w:pPr>
        <w:ind w:left="3449" w:hanging="420"/>
      </w:pPr>
    </w:lvl>
    <w:lvl w:ilvl="7" w:tplc="FFFFFFFF" w:tentative="1">
      <w:start w:val="1"/>
      <w:numFmt w:val="lowerLetter"/>
      <w:lvlText w:val="%8)"/>
      <w:lvlJc w:val="left"/>
      <w:pPr>
        <w:ind w:left="3869" w:hanging="420"/>
      </w:pPr>
    </w:lvl>
    <w:lvl w:ilvl="8" w:tplc="FFFFFFFF" w:tentative="1">
      <w:start w:val="1"/>
      <w:numFmt w:val="lowerRoman"/>
      <w:lvlText w:val="%9."/>
      <w:lvlJc w:val="right"/>
      <w:pPr>
        <w:ind w:left="4289" w:hanging="420"/>
      </w:pPr>
    </w:lvl>
  </w:abstractNum>
  <w:abstractNum w:abstractNumId="12" w15:restartNumberingAfterBreak="0">
    <w:nsid w:val="776A636B"/>
    <w:multiLevelType w:val="hybridMultilevel"/>
    <w:tmpl w:val="36E4399E"/>
    <w:lvl w:ilvl="0" w:tplc="91863DE8">
      <w:start w:val="1"/>
      <w:numFmt w:val="decimal"/>
      <w:lvlText w:val="%1、"/>
      <w:lvlJc w:val="left"/>
      <w:pPr>
        <w:ind w:left="1210" w:hanging="720"/>
      </w:pPr>
      <w:rPr>
        <w:rFonts w:hint="default"/>
      </w:rPr>
    </w:lvl>
    <w:lvl w:ilvl="1" w:tplc="04090019" w:tentative="1">
      <w:start w:val="1"/>
      <w:numFmt w:val="lowerLetter"/>
      <w:lvlText w:val="%2)"/>
      <w:lvlJc w:val="left"/>
      <w:pPr>
        <w:ind w:left="1370" w:hanging="440"/>
      </w:pPr>
    </w:lvl>
    <w:lvl w:ilvl="2" w:tplc="0409001B" w:tentative="1">
      <w:start w:val="1"/>
      <w:numFmt w:val="lowerRoman"/>
      <w:lvlText w:val="%3."/>
      <w:lvlJc w:val="right"/>
      <w:pPr>
        <w:ind w:left="1810" w:hanging="440"/>
      </w:pPr>
    </w:lvl>
    <w:lvl w:ilvl="3" w:tplc="0409000F" w:tentative="1">
      <w:start w:val="1"/>
      <w:numFmt w:val="decimal"/>
      <w:lvlText w:val="%4."/>
      <w:lvlJc w:val="left"/>
      <w:pPr>
        <w:ind w:left="2250" w:hanging="440"/>
      </w:pPr>
    </w:lvl>
    <w:lvl w:ilvl="4" w:tplc="04090019" w:tentative="1">
      <w:start w:val="1"/>
      <w:numFmt w:val="lowerLetter"/>
      <w:lvlText w:val="%5)"/>
      <w:lvlJc w:val="left"/>
      <w:pPr>
        <w:ind w:left="2690" w:hanging="440"/>
      </w:pPr>
    </w:lvl>
    <w:lvl w:ilvl="5" w:tplc="0409001B" w:tentative="1">
      <w:start w:val="1"/>
      <w:numFmt w:val="lowerRoman"/>
      <w:lvlText w:val="%6."/>
      <w:lvlJc w:val="right"/>
      <w:pPr>
        <w:ind w:left="3130" w:hanging="440"/>
      </w:pPr>
    </w:lvl>
    <w:lvl w:ilvl="6" w:tplc="0409000F" w:tentative="1">
      <w:start w:val="1"/>
      <w:numFmt w:val="decimal"/>
      <w:lvlText w:val="%7."/>
      <w:lvlJc w:val="left"/>
      <w:pPr>
        <w:ind w:left="3570" w:hanging="440"/>
      </w:pPr>
    </w:lvl>
    <w:lvl w:ilvl="7" w:tplc="04090019" w:tentative="1">
      <w:start w:val="1"/>
      <w:numFmt w:val="lowerLetter"/>
      <w:lvlText w:val="%8)"/>
      <w:lvlJc w:val="left"/>
      <w:pPr>
        <w:ind w:left="4010" w:hanging="440"/>
      </w:pPr>
    </w:lvl>
    <w:lvl w:ilvl="8" w:tplc="0409001B" w:tentative="1">
      <w:start w:val="1"/>
      <w:numFmt w:val="lowerRoman"/>
      <w:lvlText w:val="%9."/>
      <w:lvlJc w:val="right"/>
      <w:pPr>
        <w:ind w:left="4450" w:hanging="440"/>
      </w:pPr>
    </w:lvl>
  </w:abstractNum>
  <w:abstractNum w:abstractNumId="13" w15:restartNumberingAfterBreak="0">
    <w:nsid w:val="7F1F2F40"/>
    <w:multiLevelType w:val="hybridMultilevel"/>
    <w:tmpl w:val="38B6FA3E"/>
    <w:lvl w:ilvl="0" w:tplc="3E8C07B0">
      <w:start w:val="1"/>
      <w:numFmt w:val="decimal"/>
      <w:lvlText w:val="%1、"/>
      <w:lvlJc w:val="left"/>
      <w:pPr>
        <w:ind w:left="869" w:hanging="360"/>
      </w:pPr>
      <w:rPr>
        <w:rFonts w:hint="default"/>
      </w:rPr>
    </w:lvl>
    <w:lvl w:ilvl="1" w:tplc="04090019" w:tentative="1">
      <w:start w:val="1"/>
      <w:numFmt w:val="lowerLetter"/>
      <w:lvlText w:val="%2)"/>
      <w:lvlJc w:val="left"/>
      <w:pPr>
        <w:ind w:left="1389" w:hanging="440"/>
      </w:pPr>
    </w:lvl>
    <w:lvl w:ilvl="2" w:tplc="0409001B" w:tentative="1">
      <w:start w:val="1"/>
      <w:numFmt w:val="lowerRoman"/>
      <w:lvlText w:val="%3."/>
      <w:lvlJc w:val="right"/>
      <w:pPr>
        <w:ind w:left="1829" w:hanging="440"/>
      </w:pPr>
    </w:lvl>
    <w:lvl w:ilvl="3" w:tplc="0409000F" w:tentative="1">
      <w:start w:val="1"/>
      <w:numFmt w:val="decimal"/>
      <w:lvlText w:val="%4."/>
      <w:lvlJc w:val="left"/>
      <w:pPr>
        <w:ind w:left="2269" w:hanging="440"/>
      </w:pPr>
    </w:lvl>
    <w:lvl w:ilvl="4" w:tplc="04090019" w:tentative="1">
      <w:start w:val="1"/>
      <w:numFmt w:val="lowerLetter"/>
      <w:lvlText w:val="%5)"/>
      <w:lvlJc w:val="left"/>
      <w:pPr>
        <w:ind w:left="2709" w:hanging="440"/>
      </w:pPr>
    </w:lvl>
    <w:lvl w:ilvl="5" w:tplc="0409001B" w:tentative="1">
      <w:start w:val="1"/>
      <w:numFmt w:val="lowerRoman"/>
      <w:lvlText w:val="%6."/>
      <w:lvlJc w:val="right"/>
      <w:pPr>
        <w:ind w:left="3149" w:hanging="440"/>
      </w:pPr>
    </w:lvl>
    <w:lvl w:ilvl="6" w:tplc="0409000F" w:tentative="1">
      <w:start w:val="1"/>
      <w:numFmt w:val="decimal"/>
      <w:lvlText w:val="%7."/>
      <w:lvlJc w:val="left"/>
      <w:pPr>
        <w:ind w:left="3589" w:hanging="440"/>
      </w:pPr>
    </w:lvl>
    <w:lvl w:ilvl="7" w:tplc="04090019" w:tentative="1">
      <w:start w:val="1"/>
      <w:numFmt w:val="lowerLetter"/>
      <w:lvlText w:val="%8)"/>
      <w:lvlJc w:val="left"/>
      <w:pPr>
        <w:ind w:left="4029" w:hanging="440"/>
      </w:pPr>
    </w:lvl>
    <w:lvl w:ilvl="8" w:tplc="0409001B" w:tentative="1">
      <w:start w:val="1"/>
      <w:numFmt w:val="lowerRoman"/>
      <w:lvlText w:val="%9."/>
      <w:lvlJc w:val="right"/>
      <w:pPr>
        <w:ind w:left="4469" w:hanging="440"/>
      </w:pPr>
    </w:lvl>
  </w:abstractNum>
  <w:abstractNum w:abstractNumId="14" w15:restartNumberingAfterBreak="0">
    <w:nsid w:val="7FA1141F"/>
    <w:multiLevelType w:val="hybridMultilevel"/>
    <w:tmpl w:val="6F5CB538"/>
    <w:lvl w:ilvl="0" w:tplc="95D815CA">
      <w:start w:val="1"/>
      <w:numFmt w:val="decimal"/>
      <w:suff w:val="space"/>
      <w:lvlText w:val="%1、"/>
      <w:lvlJc w:val="left"/>
      <w:pPr>
        <w:ind w:left="0" w:firstLine="482"/>
      </w:pPr>
      <w:rPr>
        <w:rFonts w:hint="default"/>
        <w:b/>
        <w:bCs/>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num w:numId="1" w16cid:durableId="934169960">
    <w:abstractNumId w:val="5"/>
  </w:num>
  <w:num w:numId="2" w16cid:durableId="2138255412">
    <w:abstractNumId w:val="8"/>
  </w:num>
  <w:num w:numId="3" w16cid:durableId="1368599525">
    <w:abstractNumId w:val="9"/>
  </w:num>
  <w:num w:numId="4" w16cid:durableId="1711416781">
    <w:abstractNumId w:val="11"/>
  </w:num>
  <w:num w:numId="5" w16cid:durableId="1018458825">
    <w:abstractNumId w:val="2"/>
  </w:num>
  <w:num w:numId="6" w16cid:durableId="1968077435">
    <w:abstractNumId w:val="13"/>
  </w:num>
  <w:num w:numId="7" w16cid:durableId="1699308228">
    <w:abstractNumId w:val="7"/>
  </w:num>
  <w:num w:numId="8" w16cid:durableId="1994747529">
    <w:abstractNumId w:val="0"/>
  </w:num>
  <w:num w:numId="9" w16cid:durableId="1536887243">
    <w:abstractNumId w:val="12"/>
  </w:num>
  <w:num w:numId="10" w16cid:durableId="1059938251">
    <w:abstractNumId w:val="3"/>
  </w:num>
  <w:num w:numId="11" w16cid:durableId="1197431584">
    <w:abstractNumId w:val="14"/>
  </w:num>
  <w:num w:numId="12" w16cid:durableId="157577250">
    <w:abstractNumId w:val="6"/>
  </w:num>
  <w:num w:numId="13" w16cid:durableId="1684277927">
    <w:abstractNumId w:val="1"/>
  </w:num>
  <w:num w:numId="14" w16cid:durableId="1505894111">
    <w:abstractNumId w:val="10"/>
  </w:num>
  <w:num w:numId="15" w16cid:durableId="12350472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70D"/>
    <w:rsid w:val="00000AA4"/>
    <w:rsid w:val="00000EDF"/>
    <w:rsid w:val="00003FE2"/>
    <w:rsid w:val="000050B2"/>
    <w:rsid w:val="00005197"/>
    <w:rsid w:val="00005C64"/>
    <w:rsid w:val="00006085"/>
    <w:rsid w:val="00007D85"/>
    <w:rsid w:val="000102B7"/>
    <w:rsid w:val="00010521"/>
    <w:rsid w:val="00010733"/>
    <w:rsid w:val="000137E8"/>
    <w:rsid w:val="000143D7"/>
    <w:rsid w:val="00016B59"/>
    <w:rsid w:val="000200F6"/>
    <w:rsid w:val="00020519"/>
    <w:rsid w:val="00021789"/>
    <w:rsid w:val="00021AB8"/>
    <w:rsid w:val="00025224"/>
    <w:rsid w:val="00025C28"/>
    <w:rsid w:val="00026882"/>
    <w:rsid w:val="00027E1A"/>
    <w:rsid w:val="0003035B"/>
    <w:rsid w:val="00031937"/>
    <w:rsid w:val="00032729"/>
    <w:rsid w:val="0003384F"/>
    <w:rsid w:val="000359E3"/>
    <w:rsid w:val="00035EE0"/>
    <w:rsid w:val="00037122"/>
    <w:rsid w:val="00040132"/>
    <w:rsid w:val="000403F7"/>
    <w:rsid w:val="00045A60"/>
    <w:rsid w:val="000464E9"/>
    <w:rsid w:val="000520BB"/>
    <w:rsid w:val="00052BEE"/>
    <w:rsid w:val="0005392F"/>
    <w:rsid w:val="0005416B"/>
    <w:rsid w:val="00055565"/>
    <w:rsid w:val="00056675"/>
    <w:rsid w:val="00056C4A"/>
    <w:rsid w:val="000572D7"/>
    <w:rsid w:val="000572FB"/>
    <w:rsid w:val="00057434"/>
    <w:rsid w:val="000575EE"/>
    <w:rsid w:val="00060633"/>
    <w:rsid w:val="000609E2"/>
    <w:rsid w:val="00061ED4"/>
    <w:rsid w:val="00062D64"/>
    <w:rsid w:val="00065065"/>
    <w:rsid w:val="00066315"/>
    <w:rsid w:val="000664AE"/>
    <w:rsid w:val="00066F47"/>
    <w:rsid w:val="000673E8"/>
    <w:rsid w:val="000708DD"/>
    <w:rsid w:val="00070924"/>
    <w:rsid w:val="00071810"/>
    <w:rsid w:val="000736D2"/>
    <w:rsid w:val="00077201"/>
    <w:rsid w:val="00077274"/>
    <w:rsid w:val="00077B07"/>
    <w:rsid w:val="000808A2"/>
    <w:rsid w:val="00083507"/>
    <w:rsid w:val="000835DA"/>
    <w:rsid w:val="000857DF"/>
    <w:rsid w:val="00087650"/>
    <w:rsid w:val="0008772F"/>
    <w:rsid w:val="00091461"/>
    <w:rsid w:val="00095938"/>
    <w:rsid w:val="00096424"/>
    <w:rsid w:val="0009709F"/>
    <w:rsid w:val="000976C0"/>
    <w:rsid w:val="000A1C28"/>
    <w:rsid w:val="000A1F51"/>
    <w:rsid w:val="000A2442"/>
    <w:rsid w:val="000A2C66"/>
    <w:rsid w:val="000A3079"/>
    <w:rsid w:val="000A49BF"/>
    <w:rsid w:val="000A49C8"/>
    <w:rsid w:val="000A4E27"/>
    <w:rsid w:val="000A54BC"/>
    <w:rsid w:val="000A5581"/>
    <w:rsid w:val="000A5647"/>
    <w:rsid w:val="000B2415"/>
    <w:rsid w:val="000B33C1"/>
    <w:rsid w:val="000B3BB8"/>
    <w:rsid w:val="000B4A14"/>
    <w:rsid w:val="000B54CD"/>
    <w:rsid w:val="000B5B39"/>
    <w:rsid w:val="000B5C8D"/>
    <w:rsid w:val="000B6573"/>
    <w:rsid w:val="000B6D45"/>
    <w:rsid w:val="000C07C9"/>
    <w:rsid w:val="000C1405"/>
    <w:rsid w:val="000C15E1"/>
    <w:rsid w:val="000C1E45"/>
    <w:rsid w:val="000C3009"/>
    <w:rsid w:val="000C3382"/>
    <w:rsid w:val="000C593E"/>
    <w:rsid w:val="000C5A9C"/>
    <w:rsid w:val="000C79AA"/>
    <w:rsid w:val="000C7C4F"/>
    <w:rsid w:val="000D0BE0"/>
    <w:rsid w:val="000D1898"/>
    <w:rsid w:val="000D3CAC"/>
    <w:rsid w:val="000D3DA9"/>
    <w:rsid w:val="000D51C6"/>
    <w:rsid w:val="000D53F6"/>
    <w:rsid w:val="000D5A2A"/>
    <w:rsid w:val="000D6E94"/>
    <w:rsid w:val="000D74FD"/>
    <w:rsid w:val="000E3039"/>
    <w:rsid w:val="000E435A"/>
    <w:rsid w:val="000E4DEE"/>
    <w:rsid w:val="000E57DC"/>
    <w:rsid w:val="000E5EF6"/>
    <w:rsid w:val="000E7A69"/>
    <w:rsid w:val="000E7A95"/>
    <w:rsid w:val="000F2E23"/>
    <w:rsid w:val="000F2F82"/>
    <w:rsid w:val="000F440F"/>
    <w:rsid w:val="000F65BF"/>
    <w:rsid w:val="000F6AE6"/>
    <w:rsid w:val="001000E0"/>
    <w:rsid w:val="00100A5B"/>
    <w:rsid w:val="001012AB"/>
    <w:rsid w:val="00103642"/>
    <w:rsid w:val="0010680E"/>
    <w:rsid w:val="00110881"/>
    <w:rsid w:val="001111B4"/>
    <w:rsid w:val="001121D3"/>
    <w:rsid w:val="0011283C"/>
    <w:rsid w:val="00114A9E"/>
    <w:rsid w:val="0011790E"/>
    <w:rsid w:val="00120B5F"/>
    <w:rsid w:val="00120EE5"/>
    <w:rsid w:val="0012622F"/>
    <w:rsid w:val="00126FF8"/>
    <w:rsid w:val="00127C62"/>
    <w:rsid w:val="00130B0C"/>
    <w:rsid w:val="00134909"/>
    <w:rsid w:val="00134DE1"/>
    <w:rsid w:val="0013678A"/>
    <w:rsid w:val="00136BAB"/>
    <w:rsid w:val="00136F06"/>
    <w:rsid w:val="0013739D"/>
    <w:rsid w:val="0014071A"/>
    <w:rsid w:val="00142C41"/>
    <w:rsid w:val="00144430"/>
    <w:rsid w:val="00144E29"/>
    <w:rsid w:val="00146DBE"/>
    <w:rsid w:val="001477B4"/>
    <w:rsid w:val="00153A8C"/>
    <w:rsid w:val="00156417"/>
    <w:rsid w:val="001569FE"/>
    <w:rsid w:val="00157115"/>
    <w:rsid w:val="00160D73"/>
    <w:rsid w:val="001615E0"/>
    <w:rsid w:val="00165FF4"/>
    <w:rsid w:val="00167DFA"/>
    <w:rsid w:val="0017086E"/>
    <w:rsid w:val="00170AF4"/>
    <w:rsid w:val="00170BAC"/>
    <w:rsid w:val="001713A1"/>
    <w:rsid w:val="00171AF5"/>
    <w:rsid w:val="00171D91"/>
    <w:rsid w:val="00171E02"/>
    <w:rsid w:val="00172A5C"/>
    <w:rsid w:val="00173DBA"/>
    <w:rsid w:val="001749B9"/>
    <w:rsid w:val="00174BE1"/>
    <w:rsid w:val="0017534F"/>
    <w:rsid w:val="001754E8"/>
    <w:rsid w:val="00176684"/>
    <w:rsid w:val="00177B21"/>
    <w:rsid w:val="00177C24"/>
    <w:rsid w:val="001809E5"/>
    <w:rsid w:val="00181CF8"/>
    <w:rsid w:val="00184274"/>
    <w:rsid w:val="00184E2F"/>
    <w:rsid w:val="00185793"/>
    <w:rsid w:val="001863AA"/>
    <w:rsid w:val="0018767D"/>
    <w:rsid w:val="00187885"/>
    <w:rsid w:val="00187F9C"/>
    <w:rsid w:val="0019019E"/>
    <w:rsid w:val="001909F6"/>
    <w:rsid w:val="001926AA"/>
    <w:rsid w:val="001930E2"/>
    <w:rsid w:val="00196A2F"/>
    <w:rsid w:val="00197762"/>
    <w:rsid w:val="001A04C7"/>
    <w:rsid w:val="001A0862"/>
    <w:rsid w:val="001A1007"/>
    <w:rsid w:val="001A1082"/>
    <w:rsid w:val="001A1BBA"/>
    <w:rsid w:val="001A2BD5"/>
    <w:rsid w:val="001A3091"/>
    <w:rsid w:val="001A3097"/>
    <w:rsid w:val="001A30A4"/>
    <w:rsid w:val="001A33ED"/>
    <w:rsid w:val="001A44E6"/>
    <w:rsid w:val="001A5E52"/>
    <w:rsid w:val="001A60D0"/>
    <w:rsid w:val="001B1252"/>
    <w:rsid w:val="001B29C8"/>
    <w:rsid w:val="001B3CBD"/>
    <w:rsid w:val="001B3E24"/>
    <w:rsid w:val="001B4EDB"/>
    <w:rsid w:val="001B5B60"/>
    <w:rsid w:val="001B66E1"/>
    <w:rsid w:val="001B67AF"/>
    <w:rsid w:val="001B6AA0"/>
    <w:rsid w:val="001C2EA2"/>
    <w:rsid w:val="001C5227"/>
    <w:rsid w:val="001C68D3"/>
    <w:rsid w:val="001C6F0B"/>
    <w:rsid w:val="001D00DB"/>
    <w:rsid w:val="001D1931"/>
    <w:rsid w:val="001D254C"/>
    <w:rsid w:val="001D268B"/>
    <w:rsid w:val="001D29EB"/>
    <w:rsid w:val="001D38B6"/>
    <w:rsid w:val="001D76A3"/>
    <w:rsid w:val="001E0AE5"/>
    <w:rsid w:val="001E12D3"/>
    <w:rsid w:val="001E2455"/>
    <w:rsid w:val="001E48BC"/>
    <w:rsid w:val="001E4DA2"/>
    <w:rsid w:val="001E5796"/>
    <w:rsid w:val="001E67BF"/>
    <w:rsid w:val="001E7E85"/>
    <w:rsid w:val="001F0546"/>
    <w:rsid w:val="001F0BD2"/>
    <w:rsid w:val="001F13CE"/>
    <w:rsid w:val="001F231D"/>
    <w:rsid w:val="001F2B3D"/>
    <w:rsid w:val="001F2E05"/>
    <w:rsid w:val="001F3378"/>
    <w:rsid w:val="001F408A"/>
    <w:rsid w:val="001F5F75"/>
    <w:rsid w:val="00202675"/>
    <w:rsid w:val="0020584C"/>
    <w:rsid w:val="002068DC"/>
    <w:rsid w:val="00207266"/>
    <w:rsid w:val="0020752F"/>
    <w:rsid w:val="002104E8"/>
    <w:rsid w:val="00216D7A"/>
    <w:rsid w:val="00216FEA"/>
    <w:rsid w:val="0022001C"/>
    <w:rsid w:val="0022130B"/>
    <w:rsid w:val="00221F0C"/>
    <w:rsid w:val="00222CDD"/>
    <w:rsid w:val="00223529"/>
    <w:rsid w:val="00223E02"/>
    <w:rsid w:val="00225B26"/>
    <w:rsid w:val="00225E94"/>
    <w:rsid w:val="00231B89"/>
    <w:rsid w:val="00231EB0"/>
    <w:rsid w:val="00231F69"/>
    <w:rsid w:val="0023343E"/>
    <w:rsid w:val="002342FE"/>
    <w:rsid w:val="002368CF"/>
    <w:rsid w:val="00242482"/>
    <w:rsid w:val="00243579"/>
    <w:rsid w:val="00243E0D"/>
    <w:rsid w:val="002445BE"/>
    <w:rsid w:val="00244AA5"/>
    <w:rsid w:val="0024538F"/>
    <w:rsid w:val="00245D54"/>
    <w:rsid w:val="00246B8B"/>
    <w:rsid w:val="00246CDC"/>
    <w:rsid w:val="00247499"/>
    <w:rsid w:val="00251A22"/>
    <w:rsid w:val="00251FD2"/>
    <w:rsid w:val="002528F7"/>
    <w:rsid w:val="00256115"/>
    <w:rsid w:val="00256824"/>
    <w:rsid w:val="00256875"/>
    <w:rsid w:val="002569AD"/>
    <w:rsid w:val="002578BD"/>
    <w:rsid w:val="00257F75"/>
    <w:rsid w:val="00257F8C"/>
    <w:rsid w:val="0026630C"/>
    <w:rsid w:val="00266DA9"/>
    <w:rsid w:val="00267BE2"/>
    <w:rsid w:val="00270781"/>
    <w:rsid w:val="00270A99"/>
    <w:rsid w:val="0027256B"/>
    <w:rsid w:val="002727F3"/>
    <w:rsid w:val="002751CA"/>
    <w:rsid w:val="00275F41"/>
    <w:rsid w:val="00276229"/>
    <w:rsid w:val="00277919"/>
    <w:rsid w:val="002809DC"/>
    <w:rsid w:val="002821F3"/>
    <w:rsid w:val="00282CB3"/>
    <w:rsid w:val="00283E8C"/>
    <w:rsid w:val="0028499C"/>
    <w:rsid w:val="00284A16"/>
    <w:rsid w:val="00291F41"/>
    <w:rsid w:val="00292A47"/>
    <w:rsid w:val="00292B86"/>
    <w:rsid w:val="00292C1A"/>
    <w:rsid w:val="00294C0A"/>
    <w:rsid w:val="00295C4C"/>
    <w:rsid w:val="002965E8"/>
    <w:rsid w:val="00297B14"/>
    <w:rsid w:val="002A0C24"/>
    <w:rsid w:val="002A0ECB"/>
    <w:rsid w:val="002A17CE"/>
    <w:rsid w:val="002A1BB0"/>
    <w:rsid w:val="002A354F"/>
    <w:rsid w:val="002A577A"/>
    <w:rsid w:val="002A781B"/>
    <w:rsid w:val="002A7847"/>
    <w:rsid w:val="002B05A8"/>
    <w:rsid w:val="002B09C7"/>
    <w:rsid w:val="002B1801"/>
    <w:rsid w:val="002B1AB0"/>
    <w:rsid w:val="002B1D44"/>
    <w:rsid w:val="002B28DA"/>
    <w:rsid w:val="002B2B67"/>
    <w:rsid w:val="002B3800"/>
    <w:rsid w:val="002B4A31"/>
    <w:rsid w:val="002B5CD0"/>
    <w:rsid w:val="002B5F24"/>
    <w:rsid w:val="002B63EA"/>
    <w:rsid w:val="002B73C7"/>
    <w:rsid w:val="002B7BB9"/>
    <w:rsid w:val="002C0795"/>
    <w:rsid w:val="002C5712"/>
    <w:rsid w:val="002C5AA5"/>
    <w:rsid w:val="002C6C2D"/>
    <w:rsid w:val="002D1CCF"/>
    <w:rsid w:val="002D3431"/>
    <w:rsid w:val="002D3A8B"/>
    <w:rsid w:val="002D45D3"/>
    <w:rsid w:val="002D49C2"/>
    <w:rsid w:val="002D6C33"/>
    <w:rsid w:val="002D7B29"/>
    <w:rsid w:val="002E109A"/>
    <w:rsid w:val="002E2108"/>
    <w:rsid w:val="002E3B9B"/>
    <w:rsid w:val="002E3E8B"/>
    <w:rsid w:val="002E508D"/>
    <w:rsid w:val="002E5D78"/>
    <w:rsid w:val="002F067A"/>
    <w:rsid w:val="002F342F"/>
    <w:rsid w:val="002F467A"/>
    <w:rsid w:val="002F4F4B"/>
    <w:rsid w:val="002F5AFA"/>
    <w:rsid w:val="003003DD"/>
    <w:rsid w:val="00300FB0"/>
    <w:rsid w:val="003016C4"/>
    <w:rsid w:val="00301A75"/>
    <w:rsid w:val="00301D2A"/>
    <w:rsid w:val="00302021"/>
    <w:rsid w:val="00302C70"/>
    <w:rsid w:val="00302D45"/>
    <w:rsid w:val="00303A32"/>
    <w:rsid w:val="00303FF7"/>
    <w:rsid w:val="003056B1"/>
    <w:rsid w:val="00305900"/>
    <w:rsid w:val="00306218"/>
    <w:rsid w:val="00310D94"/>
    <w:rsid w:val="0031174D"/>
    <w:rsid w:val="00312979"/>
    <w:rsid w:val="00314964"/>
    <w:rsid w:val="003176DC"/>
    <w:rsid w:val="0032224A"/>
    <w:rsid w:val="003261B5"/>
    <w:rsid w:val="00326298"/>
    <w:rsid w:val="00326397"/>
    <w:rsid w:val="00327782"/>
    <w:rsid w:val="003315DE"/>
    <w:rsid w:val="003320F2"/>
    <w:rsid w:val="00333E8B"/>
    <w:rsid w:val="00333ED3"/>
    <w:rsid w:val="00337F99"/>
    <w:rsid w:val="00341F35"/>
    <w:rsid w:val="00342042"/>
    <w:rsid w:val="003420A8"/>
    <w:rsid w:val="00342E7C"/>
    <w:rsid w:val="003449C5"/>
    <w:rsid w:val="003454E5"/>
    <w:rsid w:val="003521D9"/>
    <w:rsid w:val="00352567"/>
    <w:rsid w:val="0035293A"/>
    <w:rsid w:val="00352A58"/>
    <w:rsid w:val="00353B25"/>
    <w:rsid w:val="0035437C"/>
    <w:rsid w:val="003607FE"/>
    <w:rsid w:val="00362950"/>
    <w:rsid w:val="003646D6"/>
    <w:rsid w:val="0036495E"/>
    <w:rsid w:val="0036536D"/>
    <w:rsid w:val="003653DC"/>
    <w:rsid w:val="00365411"/>
    <w:rsid w:val="003656D9"/>
    <w:rsid w:val="00365D40"/>
    <w:rsid w:val="003664A3"/>
    <w:rsid w:val="0036760E"/>
    <w:rsid w:val="00370CA1"/>
    <w:rsid w:val="00371635"/>
    <w:rsid w:val="00371A77"/>
    <w:rsid w:val="003728BD"/>
    <w:rsid w:val="003738FB"/>
    <w:rsid w:val="0037395E"/>
    <w:rsid w:val="00375F0F"/>
    <w:rsid w:val="00377EB4"/>
    <w:rsid w:val="00380CD6"/>
    <w:rsid w:val="00381063"/>
    <w:rsid w:val="00382925"/>
    <w:rsid w:val="00382F8F"/>
    <w:rsid w:val="00383E61"/>
    <w:rsid w:val="0038419B"/>
    <w:rsid w:val="00384905"/>
    <w:rsid w:val="00385933"/>
    <w:rsid w:val="00390052"/>
    <w:rsid w:val="003908A7"/>
    <w:rsid w:val="00391020"/>
    <w:rsid w:val="003911CD"/>
    <w:rsid w:val="00392240"/>
    <w:rsid w:val="003926C6"/>
    <w:rsid w:val="003933C8"/>
    <w:rsid w:val="00393D91"/>
    <w:rsid w:val="003942C6"/>
    <w:rsid w:val="00395081"/>
    <w:rsid w:val="00396224"/>
    <w:rsid w:val="0039668B"/>
    <w:rsid w:val="00397962"/>
    <w:rsid w:val="00397DB5"/>
    <w:rsid w:val="003A0442"/>
    <w:rsid w:val="003A165F"/>
    <w:rsid w:val="003A229C"/>
    <w:rsid w:val="003A2807"/>
    <w:rsid w:val="003A2874"/>
    <w:rsid w:val="003A410D"/>
    <w:rsid w:val="003A5572"/>
    <w:rsid w:val="003A560A"/>
    <w:rsid w:val="003A650B"/>
    <w:rsid w:val="003B32CB"/>
    <w:rsid w:val="003B37F4"/>
    <w:rsid w:val="003B417E"/>
    <w:rsid w:val="003B794A"/>
    <w:rsid w:val="003C3C6C"/>
    <w:rsid w:val="003C4EA5"/>
    <w:rsid w:val="003C636F"/>
    <w:rsid w:val="003D2543"/>
    <w:rsid w:val="003D2685"/>
    <w:rsid w:val="003D27F5"/>
    <w:rsid w:val="003D3A4E"/>
    <w:rsid w:val="003D5225"/>
    <w:rsid w:val="003D5E95"/>
    <w:rsid w:val="003D6990"/>
    <w:rsid w:val="003D6B49"/>
    <w:rsid w:val="003D786B"/>
    <w:rsid w:val="003E05B0"/>
    <w:rsid w:val="003E06CE"/>
    <w:rsid w:val="003E122D"/>
    <w:rsid w:val="003E19B2"/>
    <w:rsid w:val="003E1EEA"/>
    <w:rsid w:val="003E28B2"/>
    <w:rsid w:val="003E6CEB"/>
    <w:rsid w:val="003E72DE"/>
    <w:rsid w:val="003F0786"/>
    <w:rsid w:val="003F16C6"/>
    <w:rsid w:val="003F2A93"/>
    <w:rsid w:val="003F422D"/>
    <w:rsid w:val="003F6247"/>
    <w:rsid w:val="003F7105"/>
    <w:rsid w:val="003F7822"/>
    <w:rsid w:val="00403C23"/>
    <w:rsid w:val="004041DC"/>
    <w:rsid w:val="0040540B"/>
    <w:rsid w:val="00405426"/>
    <w:rsid w:val="0041059F"/>
    <w:rsid w:val="00412A04"/>
    <w:rsid w:val="00413C64"/>
    <w:rsid w:val="00414803"/>
    <w:rsid w:val="0041491E"/>
    <w:rsid w:val="00414B6E"/>
    <w:rsid w:val="00415521"/>
    <w:rsid w:val="0041677D"/>
    <w:rsid w:val="00416E12"/>
    <w:rsid w:val="004204FA"/>
    <w:rsid w:val="00422AB7"/>
    <w:rsid w:val="004232F1"/>
    <w:rsid w:val="004240F3"/>
    <w:rsid w:val="00424295"/>
    <w:rsid w:val="00424B55"/>
    <w:rsid w:val="00424F66"/>
    <w:rsid w:val="0042587C"/>
    <w:rsid w:val="004258A6"/>
    <w:rsid w:val="004259F4"/>
    <w:rsid w:val="00427584"/>
    <w:rsid w:val="0043010C"/>
    <w:rsid w:val="0043039D"/>
    <w:rsid w:val="004304BA"/>
    <w:rsid w:val="00433698"/>
    <w:rsid w:val="00433843"/>
    <w:rsid w:val="00433FE2"/>
    <w:rsid w:val="00434668"/>
    <w:rsid w:val="0043479B"/>
    <w:rsid w:val="00434944"/>
    <w:rsid w:val="0043637E"/>
    <w:rsid w:val="00436D01"/>
    <w:rsid w:val="00437D41"/>
    <w:rsid w:val="00441419"/>
    <w:rsid w:val="0044468B"/>
    <w:rsid w:val="00444EA9"/>
    <w:rsid w:val="00445237"/>
    <w:rsid w:val="00446864"/>
    <w:rsid w:val="00451353"/>
    <w:rsid w:val="004519F6"/>
    <w:rsid w:val="00452A49"/>
    <w:rsid w:val="00453C64"/>
    <w:rsid w:val="00454A13"/>
    <w:rsid w:val="00455B1A"/>
    <w:rsid w:val="00455C74"/>
    <w:rsid w:val="00460401"/>
    <w:rsid w:val="00460A98"/>
    <w:rsid w:val="00465BBD"/>
    <w:rsid w:val="0046628E"/>
    <w:rsid w:val="00467910"/>
    <w:rsid w:val="0047010D"/>
    <w:rsid w:val="00473CFE"/>
    <w:rsid w:val="0047588A"/>
    <w:rsid w:val="00475BA3"/>
    <w:rsid w:val="0048303A"/>
    <w:rsid w:val="0048426B"/>
    <w:rsid w:val="00485246"/>
    <w:rsid w:val="00490B04"/>
    <w:rsid w:val="00494231"/>
    <w:rsid w:val="004956BA"/>
    <w:rsid w:val="00495E89"/>
    <w:rsid w:val="004965D5"/>
    <w:rsid w:val="00497A31"/>
    <w:rsid w:val="004A0828"/>
    <w:rsid w:val="004A0F1E"/>
    <w:rsid w:val="004A2DA2"/>
    <w:rsid w:val="004A6038"/>
    <w:rsid w:val="004A626B"/>
    <w:rsid w:val="004A62CB"/>
    <w:rsid w:val="004A6A34"/>
    <w:rsid w:val="004A7A12"/>
    <w:rsid w:val="004A7EF0"/>
    <w:rsid w:val="004B0060"/>
    <w:rsid w:val="004B0249"/>
    <w:rsid w:val="004B0D7B"/>
    <w:rsid w:val="004B1551"/>
    <w:rsid w:val="004B1C65"/>
    <w:rsid w:val="004B1DB6"/>
    <w:rsid w:val="004B2608"/>
    <w:rsid w:val="004B27DF"/>
    <w:rsid w:val="004B2A5B"/>
    <w:rsid w:val="004B3D49"/>
    <w:rsid w:val="004B660F"/>
    <w:rsid w:val="004B7C7E"/>
    <w:rsid w:val="004C0631"/>
    <w:rsid w:val="004C1F0A"/>
    <w:rsid w:val="004C332D"/>
    <w:rsid w:val="004C3C45"/>
    <w:rsid w:val="004C7D97"/>
    <w:rsid w:val="004D040D"/>
    <w:rsid w:val="004D067A"/>
    <w:rsid w:val="004D2ED0"/>
    <w:rsid w:val="004D7ACC"/>
    <w:rsid w:val="004E1293"/>
    <w:rsid w:val="004E202E"/>
    <w:rsid w:val="004E231F"/>
    <w:rsid w:val="004E3557"/>
    <w:rsid w:val="004E38D4"/>
    <w:rsid w:val="004E5FB3"/>
    <w:rsid w:val="004E6E0C"/>
    <w:rsid w:val="004F2B99"/>
    <w:rsid w:val="004F4D28"/>
    <w:rsid w:val="004F78C9"/>
    <w:rsid w:val="005016BB"/>
    <w:rsid w:val="00501E9B"/>
    <w:rsid w:val="00502699"/>
    <w:rsid w:val="005105DB"/>
    <w:rsid w:val="00510CF4"/>
    <w:rsid w:val="005121A4"/>
    <w:rsid w:val="00515EAD"/>
    <w:rsid w:val="0051624D"/>
    <w:rsid w:val="005165AB"/>
    <w:rsid w:val="0051680D"/>
    <w:rsid w:val="00517C4F"/>
    <w:rsid w:val="00520206"/>
    <w:rsid w:val="0052060E"/>
    <w:rsid w:val="00520AEF"/>
    <w:rsid w:val="00520D1F"/>
    <w:rsid w:val="00520EBA"/>
    <w:rsid w:val="00521EB1"/>
    <w:rsid w:val="0052229D"/>
    <w:rsid w:val="00523987"/>
    <w:rsid w:val="00523A85"/>
    <w:rsid w:val="00523F39"/>
    <w:rsid w:val="005245E2"/>
    <w:rsid w:val="00524D3D"/>
    <w:rsid w:val="005254C4"/>
    <w:rsid w:val="00525681"/>
    <w:rsid w:val="0052591F"/>
    <w:rsid w:val="0052781A"/>
    <w:rsid w:val="00530803"/>
    <w:rsid w:val="00531BC4"/>
    <w:rsid w:val="0053551E"/>
    <w:rsid w:val="0053631A"/>
    <w:rsid w:val="00537DD0"/>
    <w:rsid w:val="00542C7E"/>
    <w:rsid w:val="00543C28"/>
    <w:rsid w:val="00544115"/>
    <w:rsid w:val="00545606"/>
    <w:rsid w:val="00545996"/>
    <w:rsid w:val="00547AA4"/>
    <w:rsid w:val="00547EF0"/>
    <w:rsid w:val="00550ECE"/>
    <w:rsid w:val="00550FD9"/>
    <w:rsid w:val="00551D25"/>
    <w:rsid w:val="0055378F"/>
    <w:rsid w:val="00555552"/>
    <w:rsid w:val="00557102"/>
    <w:rsid w:val="0055759C"/>
    <w:rsid w:val="00557642"/>
    <w:rsid w:val="00557A86"/>
    <w:rsid w:val="005606BD"/>
    <w:rsid w:val="00561A1E"/>
    <w:rsid w:val="00562346"/>
    <w:rsid w:val="00562991"/>
    <w:rsid w:val="00563683"/>
    <w:rsid w:val="00563E2E"/>
    <w:rsid w:val="005669EB"/>
    <w:rsid w:val="00566A74"/>
    <w:rsid w:val="005673AB"/>
    <w:rsid w:val="0056754E"/>
    <w:rsid w:val="00572B21"/>
    <w:rsid w:val="00573EED"/>
    <w:rsid w:val="005744EC"/>
    <w:rsid w:val="0057460D"/>
    <w:rsid w:val="005807D4"/>
    <w:rsid w:val="00582525"/>
    <w:rsid w:val="005830F3"/>
    <w:rsid w:val="00583CC6"/>
    <w:rsid w:val="00584920"/>
    <w:rsid w:val="00584AB6"/>
    <w:rsid w:val="00584C93"/>
    <w:rsid w:val="005852F4"/>
    <w:rsid w:val="005914B6"/>
    <w:rsid w:val="00592216"/>
    <w:rsid w:val="005938A5"/>
    <w:rsid w:val="00594162"/>
    <w:rsid w:val="005954AA"/>
    <w:rsid w:val="00596EAA"/>
    <w:rsid w:val="00597773"/>
    <w:rsid w:val="005A0CD7"/>
    <w:rsid w:val="005A2789"/>
    <w:rsid w:val="005A3C64"/>
    <w:rsid w:val="005A472A"/>
    <w:rsid w:val="005A667E"/>
    <w:rsid w:val="005A6A86"/>
    <w:rsid w:val="005A6F61"/>
    <w:rsid w:val="005A76A0"/>
    <w:rsid w:val="005A7AD9"/>
    <w:rsid w:val="005B064F"/>
    <w:rsid w:val="005B115A"/>
    <w:rsid w:val="005B20C0"/>
    <w:rsid w:val="005B44B8"/>
    <w:rsid w:val="005B44C3"/>
    <w:rsid w:val="005B52C4"/>
    <w:rsid w:val="005B5513"/>
    <w:rsid w:val="005B6A2A"/>
    <w:rsid w:val="005B7A39"/>
    <w:rsid w:val="005C20D4"/>
    <w:rsid w:val="005C2E37"/>
    <w:rsid w:val="005C3894"/>
    <w:rsid w:val="005C464A"/>
    <w:rsid w:val="005C5EFA"/>
    <w:rsid w:val="005C6C4A"/>
    <w:rsid w:val="005C71D7"/>
    <w:rsid w:val="005D2F26"/>
    <w:rsid w:val="005D3A94"/>
    <w:rsid w:val="005D5E46"/>
    <w:rsid w:val="005E07B4"/>
    <w:rsid w:val="005E14D8"/>
    <w:rsid w:val="005E4487"/>
    <w:rsid w:val="005E4A22"/>
    <w:rsid w:val="005E7B80"/>
    <w:rsid w:val="005F3C97"/>
    <w:rsid w:val="005F40C1"/>
    <w:rsid w:val="005F4CAA"/>
    <w:rsid w:val="005F53E4"/>
    <w:rsid w:val="005F68AA"/>
    <w:rsid w:val="00600AAC"/>
    <w:rsid w:val="00600F0D"/>
    <w:rsid w:val="006014C9"/>
    <w:rsid w:val="00601570"/>
    <w:rsid w:val="0060173B"/>
    <w:rsid w:val="00604707"/>
    <w:rsid w:val="00604E62"/>
    <w:rsid w:val="006057B7"/>
    <w:rsid w:val="00605F2C"/>
    <w:rsid w:val="00606ACA"/>
    <w:rsid w:val="006075D8"/>
    <w:rsid w:val="00610F3F"/>
    <w:rsid w:val="0061121A"/>
    <w:rsid w:val="00611BE1"/>
    <w:rsid w:val="00613522"/>
    <w:rsid w:val="006136D5"/>
    <w:rsid w:val="00615151"/>
    <w:rsid w:val="00615F96"/>
    <w:rsid w:val="00616BDD"/>
    <w:rsid w:val="006206D0"/>
    <w:rsid w:val="006214C7"/>
    <w:rsid w:val="006218EA"/>
    <w:rsid w:val="00623C2D"/>
    <w:rsid w:val="0062710F"/>
    <w:rsid w:val="00627E1A"/>
    <w:rsid w:val="00630C6F"/>
    <w:rsid w:val="00632B5A"/>
    <w:rsid w:val="0063760C"/>
    <w:rsid w:val="00640BE0"/>
    <w:rsid w:val="006417DC"/>
    <w:rsid w:val="0064279F"/>
    <w:rsid w:val="0064348B"/>
    <w:rsid w:val="0064747E"/>
    <w:rsid w:val="00647C45"/>
    <w:rsid w:val="0065219D"/>
    <w:rsid w:val="00653141"/>
    <w:rsid w:val="00653548"/>
    <w:rsid w:val="00653F84"/>
    <w:rsid w:val="00654264"/>
    <w:rsid w:val="00654DD2"/>
    <w:rsid w:val="00654FE9"/>
    <w:rsid w:val="00656320"/>
    <w:rsid w:val="0065791A"/>
    <w:rsid w:val="00660B9E"/>
    <w:rsid w:val="0066183C"/>
    <w:rsid w:val="00661F0A"/>
    <w:rsid w:val="0066528D"/>
    <w:rsid w:val="00665A3E"/>
    <w:rsid w:val="00665F2F"/>
    <w:rsid w:val="00666D45"/>
    <w:rsid w:val="00666E00"/>
    <w:rsid w:val="006706C9"/>
    <w:rsid w:val="00673A16"/>
    <w:rsid w:val="00673EFE"/>
    <w:rsid w:val="0067775C"/>
    <w:rsid w:val="00680251"/>
    <w:rsid w:val="006812F6"/>
    <w:rsid w:val="00682BA7"/>
    <w:rsid w:val="006834F3"/>
    <w:rsid w:val="00685112"/>
    <w:rsid w:val="006918A1"/>
    <w:rsid w:val="00692F41"/>
    <w:rsid w:val="006941D0"/>
    <w:rsid w:val="00694BEE"/>
    <w:rsid w:val="00695D65"/>
    <w:rsid w:val="00695F91"/>
    <w:rsid w:val="0069614F"/>
    <w:rsid w:val="0069644D"/>
    <w:rsid w:val="00696CDD"/>
    <w:rsid w:val="00697C58"/>
    <w:rsid w:val="00697CB4"/>
    <w:rsid w:val="006A01AB"/>
    <w:rsid w:val="006A0568"/>
    <w:rsid w:val="006A0BA6"/>
    <w:rsid w:val="006A0E0E"/>
    <w:rsid w:val="006A1334"/>
    <w:rsid w:val="006A3B99"/>
    <w:rsid w:val="006A720F"/>
    <w:rsid w:val="006A7BFB"/>
    <w:rsid w:val="006A7C88"/>
    <w:rsid w:val="006B2150"/>
    <w:rsid w:val="006B3DC4"/>
    <w:rsid w:val="006B4E0F"/>
    <w:rsid w:val="006B5F2E"/>
    <w:rsid w:val="006B6CC7"/>
    <w:rsid w:val="006B769E"/>
    <w:rsid w:val="006C466E"/>
    <w:rsid w:val="006C5E88"/>
    <w:rsid w:val="006C6628"/>
    <w:rsid w:val="006C6C2E"/>
    <w:rsid w:val="006C6ED4"/>
    <w:rsid w:val="006C72BF"/>
    <w:rsid w:val="006C7C4D"/>
    <w:rsid w:val="006D0B11"/>
    <w:rsid w:val="006D0FD8"/>
    <w:rsid w:val="006D127D"/>
    <w:rsid w:val="006D1781"/>
    <w:rsid w:val="006D2C0F"/>
    <w:rsid w:val="006D473B"/>
    <w:rsid w:val="006D4825"/>
    <w:rsid w:val="006D4D54"/>
    <w:rsid w:val="006E11D6"/>
    <w:rsid w:val="006E1341"/>
    <w:rsid w:val="006E2F3D"/>
    <w:rsid w:val="006E30A7"/>
    <w:rsid w:val="006E3E68"/>
    <w:rsid w:val="006E57C5"/>
    <w:rsid w:val="006E6DE1"/>
    <w:rsid w:val="006E73B4"/>
    <w:rsid w:val="006E749B"/>
    <w:rsid w:val="006E797B"/>
    <w:rsid w:val="006F04BB"/>
    <w:rsid w:val="006F099C"/>
    <w:rsid w:val="006F1536"/>
    <w:rsid w:val="006F3ADB"/>
    <w:rsid w:val="006F45E6"/>
    <w:rsid w:val="006F47F7"/>
    <w:rsid w:val="006F78BE"/>
    <w:rsid w:val="00702505"/>
    <w:rsid w:val="00702F0A"/>
    <w:rsid w:val="00702FCE"/>
    <w:rsid w:val="00703C5B"/>
    <w:rsid w:val="00703F16"/>
    <w:rsid w:val="00704E58"/>
    <w:rsid w:val="0070775F"/>
    <w:rsid w:val="00710EF4"/>
    <w:rsid w:val="007115E4"/>
    <w:rsid w:val="00711DDA"/>
    <w:rsid w:val="00711E0B"/>
    <w:rsid w:val="00712490"/>
    <w:rsid w:val="00714041"/>
    <w:rsid w:val="00715F28"/>
    <w:rsid w:val="00716290"/>
    <w:rsid w:val="0071786B"/>
    <w:rsid w:val="007206F2"/>
    <w:rsid w:val="00723996"/>
    <w:rsid w:val="00727BC3"/>
    <w:rsid w:val="00727F74"/>
    <w:rsid w:val="0073113A"/>
    <w:rsid w:val="00731CF1"/>
    <w:rsid w:val="0073525B"/>
    <w:rsid w:val="00735528"/>
    <w:rsid w:val="00735DC4"/>
    <w:rsid w:val="0073708C"/>
    <w:rsid w:val="00740DC2"/>
    <w:rsid w:val="00741708"/>
    <w:rsid w:val="00741DFF"/>
    <w:rsid w:val="0074435A"/>
    <w:rsid w:val="00747667"/>
    <w:rsid w:val="00750518"/>
    <w:rsid w:val="00751765"/>
    <w:rsid w:val="00753349"/>
    <w:rsid w:val="0075388E"/>
    <w:rsid w:val="007555C1"/>
    <w:rsid w:val="0075673C"/>
    <w:rsid w:val="00756A4C"/>
    <w:rsid w:val="0075707C"/>
    <w:rsid w:val="007602B8"/>
    <w:rsid w:val="00761C0D"/>
    <w:rsid w:val="007646DE"/>
    <w:rsid w:val="00764B99"/>
    <w:rsid w:val="007655D7"/>
    <w:rsid w:val="0076564B"/>
    <w:rsid w:val="00765F4B"/>
    <w:rsid w:val="007662E4"/>
    <w:rsid w:val="00770E60"/>
    <w:rsid w:val="00771B8F"/>
    <w:rsid w:val="0077456E"/>
    <w:rsid w:val="0077460E"/>
    <w:rsid w:val="00774F83"/>
    <w:rsid w:val="00775359"/>
    <w:rsid w:val="00775ADB"/>
    <w:rsid w:val="007772A7"/>
    <w:rsid w:val="007831F3"/>
    <w:rsid w:val="00783DF1"/>
    <w:rsid w:val="00785F3F"/>
    <w:rsid w:val="0078764A"/>
    <w:rsid w:val="00792C6D"/>
    <w:rsid w:val="00794CBA"/>
    <w:rsid w:val="00795DF5"/>
    <w:rsid w:val="0079652B"/>
    <w:rsid w:val="00797413"/>
    <w:rsid w:val="00797711"/>
    <w:rsid w:val="007A0396"/>
    <w:rsid w:val="007A0424"/>
    <w:rsid w:val="007A090C"/>
    <w:rsid w:val="007A240C"/>
    <w:rsid w:val="007A4FE6"/>
    <w:rsid w:val="007A5711"/>
    <w:rsid w:val="007B087D"/>
    <w:rsid w:val="007B1D7D"/>
    <w:rsid w:val="007B2A19"/>
    <w:rsid w:val="007B2A2D"/>
    <w:rsid w:val="007B5DC2"/>
    <w:rsid w:val="007C0856"/>
    <w:rsid w:val="007C2039"/>
    <w:rsid w:val="007C2E9B"/>
    <w:rsid w:val="007C37BF"/>
    <w:rsid w:val="007C57C4"/>
    <w:rsid w:val="007C5C76"/>
    <w:rsid w:val="007D1FD2"/>
    <w:rsid w:val="007D274F"/>
    <w:rsid w:val="007D3DF2"/>
    <w:rsid w:val="007D5609"/>
    <w:rsid w:val="007D595F"/>
    <w:rsid w:val="007D6998"/>
    <w:rsid w:val="007D69DF"/>
    <w:rsid w:val="007D6C78"/>
    <w:rsid w:val="007D745E"/>
    <w:rsid w:val="007E003D"/>
    <w:rsid w:val="007E33FC"/>
    <w:rsid w:val="007E4A70"/>
    <w:rsid w:val="007E5D74"/>
    <w:rsid w:val="007F1A0E"/>
    <w:rsid w:val="007F3465"/>
    <w:rsid w:val="007F34E2"/>
    <w:rsid w:val="007F47F8"/>
    <w:rsid w:val="008009F7"/>
    <w:rsid w:val="00801D98"/>
    <w:rsid w:val="0080415A"/>
    <w:rsid w:val="00804233"/>
    <w:rsid w:val="008049C7"/>
    <w:rsid w:val="00807368"/>
    <w:rsid w:val="008107B6"/>
    <w:rsid w:val="00812FED"/>
    <w:rsid w:val="00814B43"/>
    <w:rsid w:val="00820638"/>
    <w:rsid w:val="00821123"/>
    <w:rsid w:val="00822821"/>
    <w:rsid w:val="00822B6F"/>
    <w:rsid w:val="008231C6"/>
    <w:rsid w:val="008267BE"/>
    <w:rsid w:val="0082685A"/>
    <w:rsid w:val="00826F31"/>
    <w:rsid w:val="008270E2"/>
    <w:rsid w:val="00827A38"/>
    <w:rsid w:val="008328A1"/>
    <w:rsid w:val="0083296B"/>
    <w:rsid w:val="00833129"/>
    <w:rsid w:val="00833EA8"/>
    <w:rsid w:val="00835888"/>
    <w:rsid w:val="008361B9"/>
    <w:rsid w:val="00837D7D"/>
    <w:rsid w:val="008409B7"/>
    <w:rsid w:val="00840D7E"/>
    <w:rsid w:val="00841D31"/>
    <w:rsid w:val="008459C4"/>
    <w:rsid w:val="00846000"/>
    <w:rsid w:val="0084640A"/>
    <w:rsid w:val="0084756E"/>
    <w:rsid w:val="00847F8F"/>
    <w:rsid w:val="00852608"/>
    <w:rsid w:val="00853573"/>
    <w:rsid w:val="00857CDF"/>
    <w:rsid w:val="00861692"/>
    <w:rsid w:val="00864179"/>
    <w:rsid w:val="0086562F"/>
    <w:rsid w:val="008676DD"/>
    <w:rsid w:val="00867FB8"/>
    <w:rsid w:val="00871244"/>
    <w:rsid w:val="0087130F"/>
    <w:rsid w:val="0087756B"/>
    <w:rsid w:val="0088389B"/>
    <w:rsid w:val="00883D3D"/>
    <w:rsid w:val="008869FD"/>
    <w:rsid w:val="00886A7E"/>
    <w:rsid w:val="00887472"/>
    <w:rsid w:val="008905E1"/>
    <w:rsid w:val="0089186C"/>
    <w:rsid w:val="00891A41"/>
    <w:rsid w:val="0089340A"/>
    <w:rsid w:val="008960CE"/>
    <w:rsid w:val="00896B82"/>
    <w:rsid w:val="00897F33"/>
    <w:rsid w:val="008A44F0"/>
    <w:rsid w:val="008A4836"/>
    <w:rsid w:val="008A6677"/>
    <w:rsid w:val="008A6F6D"/>
    <w:rsid w:val="008B07F5"/>
    <w:rsid w:val="008B2661"/>
    <w:rsid w:val="008B266B"/>
    <w:rsid w:val="008B3D39"/>
    <w:rsid w:val="008B44D9"/>
    <w:rsid w:val="008B48B6"/>
    <w:rsid w:val="008B4FD9"/>
    <w:rsid w:val="008B6825"/>
    <w:rsid w:val="008C13F8"/>
    <w:rsid w:val="008C44FF"/>
    <w:rsid w:val="008C4BA0"/>
    <w:rsid w:val="008C520C"/>
    <w:rsid w:val="008C55FD"/>
    <w:rsid w:val="008C5C33"/>
    <w:rsid w:val="008C663B"/>
    <w:rsid w:val="008C74E2"/>
    <w:rsid w:val="008D1B1F"/>
    <w:rsid w:val="008D3453"/>
    <w:rsid w:val="008D3A6A"/>
    <w:rsid w:val="008D3B86"/>
    <w:rsid w:val="008D3F53"/>
    <w:rsid w:val="008D4772"/>
    <w:rsid w:val="008D721D"/>
    <w:rsid w:val="008E0649"/>
    <w:rsid w:val="008E16DF"/>
    <w:rsid w:val="008E264D"/>
    <w:rsid w:val="008E3AC4"/>
    <w:rsid w:val="008E59B9"/>
    <w:rsid w:val="008E69F4"/>
    <w:rsid w:val="008E7909"/>
    <w:rsid w:val="008E7C4F"/>
    <w:rsid w:val="008F2069"/>
    <w:rsid w:val="008F41BE"/>
    <w:rsid w:val="008F6BA9"/>
    <w:rsid w:val="00900B96"/>
    <w:rsid w:val="009057C6"/>
    <w:rsid w:val="00905B74"/>
    <w:rsid w:val="00906CA7"/>
    <w:rsid w:val="009072A5"/>
    <w:rsid w:val="009103E2"/>
    <w:rsid w:val="00910703"/>
    <w:rsid w:val="00911A97"/>
    <w:rsid w:val="009129ED"/>
    <w:rsid w:val="00913576"/>
    <w:rsid w:val="0091607D"/>
    <w:rsid w:val="00916688"/>
    <w:rsid w:val="00916A8B"/>
    <w:rsid w:val="0091756C"/>
    <w:rsid w:val="00922293"/>
    <w:rsid w:val="009227CF"/>
    <w:rsid w:val="009243D4"/>
    <w:rsid w:val="009259BC"/>
    <w:rsid w:val="00926244"/>
    <w:rsid w:val="00926EA1"/>
    <w:rsid w:val="00927C25"/>
    <w:rsid w:val="00927C94"/>
    <w:rsid w:val="00931FE2"/>
    <w:rsid w:val="0093202C"/>
    <w:rsid w:val="009339D3"/>
    <w:rsid w:val="00934D9B"/>
    <w:rsid w:val="009363F9"/>
    <w:rsid w:val="00936D54"/>
    <w:rsid w:val="00936D74"/>
    <w:rsid w:val="009400B5"/>
    <w:rsid w:val="0094021A"/>
    <w:rsid w:val="00940AF1"/>
    <w:rsid w:val="00940E34"/>
    <w:rsid w:val="009413A6"/>
    <w:rsid w:val="00942720"/>
    <w:rsid w:val="00943106"/>
    <w:rsid w:val="009432DF"/>
    <w:rsid w:val="009437CA"/>
    <w:rsid w:val="00944AE3"/>
    <w:rsid w:val="00945AE1"/>
    <w:rsid w:val="00946A52"/>
    <w:rsid w:val="00947772"/>
    <w:rsid w:val="00950247"/>
    <w:rsid w:val="00952E45"/>
    <w:rsid w:val="00953765"/>
    <w:rsid w:val="00953F29"/>
    <w:rsid w:val="0095515E"/>
    <w:rsid w:val="0095642E"/>
    <w:rsid w:val="00956912"/>
    <w:rsid w:val="00956E46"/>
    <w:rsid w:val="00957A28"/>
    <w:rsid w:val="009617C9"/>
    <w:rsid w:val="0097075F"/>
    <w:rsid w:val="009742CF"/>
    <w:rsid w:val="00974D33"/>
    <w:rsid w:val="009751AB"/>
    <w:rsid w:val="009765AF"/>
    <w:rsid w:val="00980530"/>
    <w:rsid w:val="00980847"/>
    <w:rsid w:val="00980D81"/>
    <w:rsid w:val="00980FE7"/>
    <w:rsid w:val="009817D7"/>
    <w:rsid w:val="009838A1"/>
    <w:rsid w:val="00984407"/>
    <w:rsid w:val="009848AD"/>
    <w:rsid w:val="00987609"/>
    <w:rsid w:val="00992B31"/>
    <w:rsid w:val="00993452"/>
    <w:rsid w:val="009935CF"/>
    <w:rsid w:val="009967D8"/>
    <w:rsid w:val="00997648"/>
    <w:rsid w:val="009A1783"/>
    <w:rsid w:val="009A1DF9"/>
    <w:rsid w:val="009A278F"/>
    <w:rsid w:val="009A2C27"/>
    <w:rsid w:val="009A500B"/>
    <w:rsid w:val="009A6311"/>
    <w:rsid w:val="009A73A5"/>
    <w:rsid w:val="009B29E3"/>
    <w:rsid w:val="009B2E80"/>
    <w:rsid w:val="009B6276"/>
    <w:rsid w:val="009B69E1"/>
    <w:rsid w:val="009B722D"/>
    <w:rsid w:val="009B74CA"/>
    <w:rsid w:val="009C13FA"/>
    <w:rsid w:val="009C351A"/>
    <w:rsid w:val="009C6649"/>
    <w:rsid w:val="009C6E35"/>
    <w:rsid w:val="009D11FB"/>
    <w:rsid w:val="009D1C82"/>
    <w:rsid w:val="009D230F"/>
    <w:rsid w:val="009D409A"/>
    <w:rsid w:val="009D5A3B"/>
    <w:rsid w:val="009D661D"/>
    <w:rsid w:val="009E0AA6"/>
    <w:rsid w:val="009E417B"/>
    <w:rsid w:val="009E51C6"/>
    <w:rsid w:val="009E5BAA"/>
    <w:rsid w:val="009E5D4B"/>
    <w:rsid w:val="009E5EE2"/>
    <w:rsid w:val="009E6DFD"/>
    <w:rsid w:val="009F1450"/>
    <w:rsid w:val="009F1F90"/>
    <w:rsid w:val="009F2C99"/>
    <w:rsid w:val="009F5A3A"/>
    <w:rsid w:val="009F61B4"/>
    <w:rsid w:val="009F6899"/>
    <w:rsid w:val="009F6B98"/>
    <w:rsid w:val="009F7AAC"/>
    <w:rsid w:val="00A00BC2"/>
    <w:rsid w:val="00A00E13"/>
    <w:rsid w:val="00A03D44"/>
    <w:rsid w:val="00A07EEA"/>
    <w:rsid w:val="00A10DEB"/>
    <w:rsid w:val="00A12F1F"/>
    <w:rsid w:val="00A14155"/>
    <w:rsid w:val="00A146ED"/>
    <w:rsid w:val="00A15078"/>
    <w:rsid w:val="00A1555D"/>
    <w:rsid w:val="00A15929"/>
    <w:rsid w:val="00A16ACB"/>
    <w:rsid w:val="00A16CD8"/>
    <w:rsid w:val="00A17079"/>
    <w:rsid w:val="00A17401"/>
    <w:rsid w:val="00A175DC"/>
    <w:rsid w:val="00A210B6"/>
    <w:rsid w:val="00A21CE4"/>
    <w:rsid w:val="00A23A18"/>
    <w:rsid w:val="00A23A65"/>
    <w:rsid w:val="00A24B9D"/>
    <w:rsid w:val="00A24E13"/>
    <w:rsid w:val="00A26E4F"/>
    <w:rsid w:val="00A30CB6"/>
    <w:rsid w:val="00A3170D"/>
    <w:rsid w:val="00A321F2"/>
    <w:rsid w:val="00A34E03"/>
    <w:rsid w:val="00A34FE0"/>
    <w:rsid w:val="00A37016"/>
    <w:rsid w:val="00A37231"/>
    <w:rsid w:val="00A40EDC"/>
    <w:rsid w:val="00A4151A"/>
    <w:rsid w:val="00A420D8"/>
    <w:rsid w:val="00A42957"/>
    <w:rsid w:val="00A44267"/>
    <w:rsid w:val="00A44CA7"/>
    <w:rsid w:val="00A4757B"/>
    <w:rsid w:val="00A5002B"/>
    <w:rsid w:val="00A50563"/>
    <w:rsid w:val="00A506A2"/>
    <w:rsid w:val="00A50CCB"/>
    <w:rsid w:val="00A53754"/>
    <w:rsid w:val="00A54187"/>
    <w:rsid w:val="00A54D05"/>
    <w:rsid w:val="00A554A6"/>
    <w:rsid w:val="00A559AA"/>
    <w:rsid w:val="00A55EEF"/>
    <w:rsid w:val="00A56206"/>
    <w:rsid w:val="00A60576"/>
    <w:rsid w:val="00A60A11"/>
    <w:rsid w:val="00A62E4E"/>
    <w:rsid w:val="00A66F92"/>
    <w:rsid w:val="00A6712D"/>
    <w:rsid w:val="00A70524"/>
    <w:rsid w:val="00A724BB"/>
    <w:rsid w:val="00A72F0F"/>
    <w:rsid w:val="00A74029"/>
    <w:rsid w:val="00A74C5D"/>
    <w:rsid w:val="00A76053"/>
    <w:rsid w:val="00A76C08"/>
    <w:rsid w:val="00A76E6F"/>
    <w:rsid w:val="00A77372"/>
    <w:rsid w:val="00A774F3"/>
    <w:rsid w:val="00A80681"/>
    <w:rsid w:val="00A809B3"/>
    <w:rsid w:val="00A837B1"/>
    <w:rsid w:val="00A83866"/>
    <w:rsid w:val="00A863BE"/>
    <w:rsid w:val="00A87334"/>
    <w:rsid w:val="00A875C8"/>
    <w:rsid w:val="00A93139"/>
    <w:rsid w:val="00A942DB"/>
    <w:rsid w:val="00AA059D"/>
    <w:rsid w:val="00AA4316"/>
    <w:rsid w:val="00AA432B"/>
    <w:rsid w:val="00AA46A2"/>
    <w:rsid w:val="00AA5164"/>
    <w:rsid w:val="00AA5F1F"/>
    <w:rsid w:val="00AA62EF"/>
    <w:rsid w:val="00AA6A9F"/>
    <w:rsid w:val="00AA6EBE"/>
    <w:rsid w:val="00AA7F11"/>
    <w:rsid w:val="00AB1140"/>
    <w:rsid w:val="00AB25D9"/>
    <w:rsid w:val="00AB28E7"/>
    <w:rsid w:val="00AB2BD8"/>
    <w:rsid w:val="00AB3700"/>
    <w:rsid w:val="00AB47FA"/>
    <w:rsid w:val="00AB577F"/>
    <w:rsid w:val="00AB5F09"/>
    <w:rsid w:val="00AB626D"/>
    <w:rsid w:val="00AB6C22"/>
    <w:rsid w:val="00AB733A"/>
    <w:rsid w:val="00AC041C"/>
    <w:rsid w:val="00AC1050"/>
    <w:rsid w:val="00AC11F6"/>
    <w:rsid w:val="00AC3C2B"/>
    <w:rsid w:val="00AC3D87"/>
    <w:rsid w:val="00AC442E"/>
    <w:rsid w:val="00AC5C33"/>
    <w:rsid w:val="00AC6B54"/>
    <w:rsid w:val="00AD11BD"/>
    <w:rsid w:val="00AD32CB"/>
    <w:rsid w:val="00AD3B59"/>
    <w:rsid w:val="00AD4F5A"/>
    <w:rsid w:val="00AD50EC"/>
    <w:rsid w:val="00AD5169"/>
    <w:rsid w:val="00AD6F37"/>
    <w:rsid w:val="00AD7544"/>
    <w:rsid w:val="00AE1912"/>
    <w:rsid w:val="00AE3707"/>
    <w:rsid w:val="00AE3C1E"/>
    <w:rsid w:val="00AE46FE"/>
    <w:rsid w:val="00AE4FB3"/>
    <w:rsid w:val="00AE5157"/>
    <w:rsid w:val="00AF0DAB"/>
    <w:rsid w:val="00AF1498"/>
    <w:rsid w:val="00AF5389"/>
    <w:rsid w:val="00AF5604"/>
    <w:rsid w:val="00AF5C9D"/>
    <w:rsid w:val="00AF67AE"/>
    <w:rsid w:val="00AF6C68"/>
    <w:rsid w:val="00B01B27"/>
    <w:rsid w:val="00B03B51"/>
    <w:rsid w:val="00B03E55"/>
    <w:rsid w:val="00B04857"/>
    <w:rsid w:val="00B0487A"/>
    <w:rsid w:val="00B05EF2"/>
    <w:rsid w:val="00B06916"/>
    <w:rsid w:val="00B06CD6"/>
    <w:rsid w:val="00B0711F"/>
    <w:rsid w:val="00B108E6"/>
    <w:rsid w:val="00B12B8A"/>
    <w:rsid w:val="00B1334A"/>
    <w:rsid w:val="00B13798"/>
    <w:rsid w:val="00B13EFA"/>
    <w:rsid w:val="00B15DAC"/>
    <w:rsid w:val="00B15ECE"/>
    <w:rsid w:val="00B16C50"/>
    <w:rsid w:val="00B16DED"/>
    <w:rsid w:val="00B177C2"/>
    <w:rsid w:val="00B21EFE"/>
    <w:rsid w:val="00B24D7F"/>
    <w:rsid w:val="00B25933"/>
    <w:rsid w:val="00B26013"/>
    <w:rsid w:val="00B2601A"/>
    <w:rsid w:val="00B31BD0"/>
    <w:rsid w:val="00B31F63"/>
    <w:rsid w:val="00B32E71"/>
    <w:rsid w:val="00B3383C"/>
    <w:rsid w:val="00B369B7"/>
    <w:rsid w:val="00B4157E"/>
    <w:rsid w:val="00B42C8F"/>
    <w:rsid w:val="00B4359A"/>
    <w:rsid w:val="00B44138"/>
    <w:rsid w:val="00B4426D"/>
    <w:rsid w:val="00B444F3"/>
    <w:rsid w:val="00B44927"/>
    <w:rsid w:val="00B44B9F"/>
    <w:rsid w:val="00B47612"/>
    <w:rsid w:val="00B47D14"/>
    <w:rsid w:val="00B52CBB"/>
    <w:rsid w:val="00B52F52"/>
    <w:rsid w:val="00B536D2"/>
    <w:rsid w:val="00B53F14"/>
    <w:rsid w:val="00B57136"/>
    <w:rsid w:val="00B60CC4"/>
    <w:rsid w:val="00B6388F"/>
    <w:rsid w:val="00B64340"/>
    <w:rsid w:val="00B66BE6"/>
    <w:rsid w:val="00B72D28"/>
    <w:rsid w:val="00B757C0"/>
    <w:rsid w:val="00B80DA0"/>
    <w:rsid w:val="00B80E3B"/>
    <w:rsid w:val="00B80F84"/>
    <w:rsid w:val="00B81B2D"/>
    <w:rsid w:val="00B82139"/>
    <w:rsid w:val="00B84A4F"/>
    <w:rsid w:val="00B8591D"/>
    <w:rsid w:val="00B871F5"/>
    <w:rsid w:val="00B90A8E"/>
    <w:rsid w:val="00B9199B"/>
    <w:rsid w:val="00B93B69"/>
    <w:rsid w:val="00B94F42"/>
    <w:rsid w:val="00B95244"/>
    <w:rsid w:val="00B96D13"/>
    <w:rsid w:val="00B970F8"/>
    <w:rsid w:val="00BA033C"/>
    <w:rsid w:val="00BA040A"/>
    <w:rsid w:val="00BA10CD"/>
    <w:rsid w:val="00BA1AFD"/>
    <w:rsid w:val="00BA1D27"/>
    <w:rsid w:val="00BA20E7"/>
    <w:rsid w:val="00BA3B4B"/>
    <w:rsid w:val="00BA541A"/>
    <w:rsid w:val="00BA5B75"/>
    <w:rsid w:val="00BA5BC5"/>
    <w:rsid w:val="00BB06C1"/>
    <w:rsid w:val="00BB0E15"/>
    <w:rsid w:val="00BB1C92"/>
    <w:rsid w:val="00BB22DC"/>
    <w:rsid w:val="00BB379C"/>
    <w:rsid w:val="00BB4148"/>
    <w:rsid w:val="00BC0EBD"/>
    <w:rsid w:val="00BC242A"/>
    <w:rsid w:val="00BC25EA"/>
    <w:rsid w:val="00BC4050"/>
    <w:rsid w:val="00BC49CE"/>
    <w:rsid w:val="00BC5C7E"/>
    <w:rsid w:val="00BD1FFD"/>
    <w:rsid w:val="00BD36A1"/>
    <w:rsid w:val="00BD378C"/>
    <w:rsid w:val="00BD3B73"/>
    <w:rsid w:val="00BD4180"/>
    <w:rsid w:val="00BD6252"/>
    <w:rsid w:val="00BD6F77"/>
    <w:rsid w:val="00BE4E5C"/>
    <w:rsid w:val="00BE6751"/>
    <w:rsid w:val="00BE7131"/>
    <w:rsid w:val="00BF5588"/>
    <w:rsid w:val="00C013F3"/>
    <w:rsid w:val="00C02166"/>
    <w:rsid w:val="00C0386B"/>
    <w:rsid w:val="00C03F0A"/>
    <w:rsid w:val="00C05B53"/>
    <w:rsid w:val="00C060BA"/>
    <w:rsid w:val="00C066A5"/>
    <w:rsid w:val="00C06C7F"/>
    <w:rsid w:val="00C06FEF"/>
    <w:rsid w:val="00C07B09"/>
    <w:rsid w:val="00C12B92"/>
    <w:rsid w:val="00C150CB"/>
    <w:rsid w:val="00C16EB7"/>
    <w:rsid w:val="00C20FC7"/>
    <w:rsid w:val="00C21628"/>
    <w:rsid w:val="00C22051"/>
    <w:rsid w:val="00C24929"/>
    <w:rsid w:val="00C24F1C"/>
    <w:rsid w:val="00C251B7"/>
    <w:rsid w:val="00C25CAD"/>
    <w:rsid w:val="00C32EC2"/>
    <w:rsid w:val="00C34B51"/>
    <w:rsid w:val="00C350C7"/>
    <w:rsid w:val="00C4025F"/>
    <w:rsid w:val="00C43841"/>
    <w:rsid w:val="00C43AB7"/>
    <w:rsid w:val="00C44C40"/>
    <w:rsid w:val="00C458BE"/>
    <w:rsid w:val="00C45D16"/>
    <w:rsid w:val="00C512A8"/>
    <w:rsid w:val="00C51347"/>
    <w:rsid w:val="00C524E5"/>
    <w:rsid w:val="00C546D7"/>
    <w:rsid w:val="00C55145"/>
    <w:rsid w:val="00C5714A"/>
    <w:rsid w:val="00C57EDC"/>
    <w:rsid w:val="00C60FA3"/>
    <w:rsid w:val="00C60FD4"/>
    <w:rsid w:val="00C61ADE"/>
    <w:rsid w:val="00C62CA1"/>
    <w:rsid w:val="00C63E32"/>
    <w:rsid w:val="00C63FA9"/>
    <w:rsid w:val="00C64CED"/>
    <w:rsid w:val="00C65C12"/>
    <w:rsid w:val="00C65E3D"/>
    <w:rsid w:val="00C66498"/>
    <w:rsid w:val="00C66EED"/>
    <w:rsid w:val="00C67785"/>
    <w:rsid w:val="00C737AD"/>
    <w:rsid w:val="00C748CC"/>
    <w:rsid w:val="00C80994"/>
    <w:rsid w:val="00C82269"/>
    <w:rsid w:val="00C831BC"/>
    <w:rsid w:val="00C840D1"/>
    <w:rsid w:val="00C841D1"/>
    <w:rsid w:val="00C8440A"/>
    <w:rsid w:val="00C85423"/>
    <w:rsid w:val="00C86A81"/>
    <w:rsid w:val="00C8748B"/>
    <w:rsid w:val="00C9069D"/>
    <w:rsid w:val="00C9142B"/>
    <w:rsid w:val="00C91B50"/>
    <w:rsid w:val="00C92612"/>
    <w:rsid w:val="00C9281D"/>
    <w:rsid w:val="00C92ACA"/>
    <w:rsid w:val="00C93F84"/>
    <w:rsid w:val="00C94B28"/>
    <w:rsid w:val="00C9580F"/>
    <w:rsid w:val="00C95C86"/>
    <w:rsid w:val="00C95EEC"/>
    <w:rsid w:val="00C97BFD"/>
    <w:rsid w:val="00CA00DA"/>
    <w:rsid w:val="00CA139C"/>
    <w:rsid w:val="00CA14E4"/>
    <w:rsid w:val="00CA6976"/>
    <w:rsid w:val="00CB03F5"/>
    <w:rsid w:val="00CB271C"/>
    <w:rsid w:val="00CB59A4"/>
    <w:rsid w:val="00CB63E4"/>
    <w:rsid w:val="00CB6BB4"/>
    <w:rsid w:val="00CB701F"/>
    <w:rsid w:val="00CC21DD"/>
    <w:rsid w:val="00CC4B47"/>
    <w:rsid w:val="00CC4EE2"/>
    <w:rsid w:val="00CC530C"/>
    <w:rsid w:val="00CD0D3A"/>
    <w:rsid w:val="00CD3B73"/>
    <w:rsid w:val="00CD437A"/>
    <w:rsid w:val="00CD622D"/>
    <w:rsid w:val="00CD62A9"/>
    <w:rsid w:val="00CD6302"/>
    <w:rsid w:val="00CD7243"/>
    <w:rsid w:val="00CD7E4B"/>
    <w:rsid w:val="00CE0F05"/>
    <w:rsid w:val="00CE229C"/>
    <w:rsid w:val="00CE28D8"/>
    <w:rsid w:val="00CE2C97"/>
    <w:rsid w:val="00CE3BBE"/>
    <w:rsid w:val="00CE6AC4"/>
    <w:rsid w:val="00CF0C51"/>
    <w:rsid w:val="00CF0E66"/>
    <w:rsid w:val="00CF1FE4"/>
    <w:rsid w:val="00CF3BC1"/>
    <w:rsid w:val="00CF3BCB"/>
    <w:rsid w:val="00CF4A3A"/>
    <w:rsid w:val="00CF4DD0"/>
    <w:rsid w:val="00CF4E53"/>
    <w:rsid w:val="00CF58EB"/>
    <w:rsid w:val="00CF75F0"/>
    <w:rsid w:val="00CF7D9F"/>
    <w:rsid w:val="00D00B13"/>
    <w:rsid w:val="00D013EF"/>
    <w:rsid w:val="00D0277D"/>
    <w:rsid w:val="00D038C6"/>
    <w:rsid w:val="00D0654F"/>
    <w:rsid w:val="00D07561"/>
    <w:rsid w:val="00D10A5B"/>
    <w:rsid w:val="00D11BB8"/>
    <w:rsid w:val="00D132C8"/>
    <w:rsid w:val="00D1513C"/>
    <w:rsid w:val="00D16770"/>
    <w:rsid w:val="00D256F2"/>
    <w:rsid w:val="00D27EAF"/>
    <w:rsid w:val="00D30409"/>
    <w:rsid w:val="00D30434"/>
    <w:rsid w:val="00D3508C"/>
    <w:rsid w:val="00D37522"/>
    <w:rsid w:val="00D42CD5"/>
    <w:rsid w:val="00D43C73"/>
    <w:rsid w:val="00D449F4"/>
    <w:rsid w:val="00D47AA7"/>
    <w:rsid w:val="00D50B8A"/>
    <w:rsid w:val="00D528BE"/>
    <w:rsid w:val="00D53593"/>
    <w:rsid w:val="00D53C6B"/>
    <w:rsid w:val="00D53ECE"/>
    <w:rsid w:val="00D541F3"/>
    <w:rsid w:val="00D55653"/>
    <w:rsid w:val="00D55790"/>
    <w:rsid w:val="00D55A2A"/>
    <w:rsid w:val="00D56C7E"/>
    <w:rsid w:val="00D57669"/>
    <w:rsid w:val="00D60586"/>
    <w:rsid w:val="00D60F3A"/>
    <w:rsid w:val="00D61623"/>
    <w:rsid w:val="00D63332"/>
    <w:rsid w:val="00D635BE"/>
    <w:rsid w:val="00D641C9"/>
    <w:rsid w:val="00D646BD"/>
    <w:rsid w:val="00D67A1C"/>
    <w:rsid w:val="00D67B7C"/>
    <w:rsid w:val="00D67BE2"/>
    <w:rsid w:val="00D7057D"/>
    <w:rsid w:val="00D718B9"/>
    <w:rsid w:val="00D71F07"/>
    <w:rsid w:val="00D72F7D"/>
    <w:rsid w:val="00D7339B"/>
    <w:rsid w:val="00D742E8"/>
    <w:rsid w:val="00D75982"/>
    <w:rsid w:val="00D75A87"/>
    <w:rsid w:val="00D7607B"/>
    <w:rsid w:val="00D77A40"/>
    <w:rsid w:val="00D81814"/>
    <w:rsid w:val="00D81C78"/>
    <w:rsid w:val="00D82131"/>
    <w:rsid w:val="00D834E7"/>
    <w:rsid w:val="00D83870"/>
    <w:rsid w:val="00D83B83"/>
    <w:rsid w:val="00D83E17"/>
    <w:rsid w:val="00D8421E"/>
    <w:rsid w:val="00D85DEE"/>
    <w:rsid w:val="00D86591"/>
    <w:rsid w:val="00D86965"/>
    <w:rsid w:val="00D86FC3"/>
    <w:rsid w:val="00D87046"/>
    <w:rsid w:val="00D87120"/>
    <w:rsid w:val="00D87471"/>
    <w:rsid w:val="00D90168"/>
    <w:rsid w:val="00D90867"/>
    <w:rsid w:val="00D91689"/>
    <w:rsid w:val="00D91A1D"/>
    <w:rsid w:val="00D92233"/>
    <w:rsid w:val="00D92235"/>
    <w:rsid w:val="00D92614"/>
    <w:rsid w:val="00D940B2"/>
    <w:rsid w:val="00D94285"/>
    <w:rsid w:val="00D94FD6"/>
    <w:rsid w:val="00D95539"/>
    <w:rsid w:val="00D95F63"/>
    <w:rsid w:val="00D97EEA"/>
    <w:rsid w:val="00DA1933"/>
    <w:rsid w:val="00DA2B27"/>
    <w:rsid w:val="00DA2C89"/>
    <w:rsid w:val="00DA2E02"/>
    <w:rsid w:val="00DA2E0D"/>
    <w:rsid w:val="00DA6BAD"/>
    <w:rsid w:val="00DA6F65"/>
    <w:rsid w:val="00DA733E"/>
    <w:rsid w:val="00DA76D5"/>
    <w:rsid w:val="00DB305D"/>
    <w:rsid w:val="00DB3079"/>
    <w:rsid w:val="00DB371F"/>
    <w:rsid w:val="00DB4941"/>
    <w:rsid w:val="00DB598C"/>
    <w:rsid w:val="00DB6E09"/>
    <w:rsid w:val="00DC06ED"/>
    <w:rsid w:val="00DC0A0B"/>
    <w:rsid w:val="00DC189C"/>
    <w:rsid w:val="00DC2061"/>
    <w:rsid w:val="00DC3817"/>
    <w:rsid w:val="00DC5564"/>
    <w:rsid w:val="00DC5931"/>
    <w:rsid w:val="00DC6EB3"/>
    <w:rsid w:val="00DC7259"/>
    <w:rsid w:val="00DC7417"/>
    <w:rsid w:val="00DD0A0F"/>
    <w:rsid w:val="00DD180B"/>
    <w:rsid w:val="00DD2B4B"/>
    <w:rsid w:val="00DD31DD"/>
    <w:rsid w:val="00DD72FD"/>
    <w:rsid w:val="00DE15DC"/>
    <w:rsid w:val="00DE182B"/>
    <w:rsid w:val="00DE22D5"/>
    <w:rsid w:val="00DE3EC3"/>
    <w:rsid w:val="00DE472F"/>
    <w:rsid w:val="00DE56C5"/>
    <w:rsid w:val="00DE7D18"/>
    <w:rsid w:val="00DF3DD2"/>
    <w:rsid w:val="00DF55E2"/>
    <w:rsid w:val="00DF5AC2"/>
    <w:rsid w:val="00DF5F9D"/>
    <w:rsid w:val="00DF65FB"/>
    <w:rsid w:val="00E002A9"/>
    <w:rsid w:val="00E03CDF"/>
    <w:rsid w:val="00E0456C"/>
    <w:rsid w:val="00E04978"/>
    <w:rsid w:val="00E05042"/>
    <w:rsid w:val="00E05ADD"/>
    <w:rsid w:val="00E06AB0"/>
    <w:rsid w:val="00E06D60"/>
    <w:rsid w:val="00E100D2"/>
    <w:rsid w:val="00E11F5D"/>
    <w:rsid w:val="00E121CB"/>
    <w:rsid w:val="00E12E98"/>
    <w:rsid w:val="00E16C23"/>
    <w:rsid w:val="00E2103B"/>
    <w:rsid w:val="00E2137D"/>
    <w:rsid w:val="00E227E5"/>
    <w:rsid w:val="00E23C66"/>
    <w:rsid w:val="00E248CB"/>
    <w:rsid w:val="00E249D2"/>
    <w:rsid w:val="00E25077"/>
    <w:rsid w:val="00E25E65"/>
    <w:rsid w:val="00E26496"/>
    <w:rsid w:val="00E27C8B"/>
    <w:rsid w:val="00E3060C"/>
    <w:rsid w:val="00E317AA"/>
    <w:rsid w:val="00E328CE"/>
    <w:rsid w:val="00E338A4"/>
    <w:rsid w:val="00E34508"/>
    <w:rsid w:val="00E34627"/>
    <w:rsid w:val="00E356F7"/>
    <w:rsid w:val="00E35C46"/>
    <w:rsid w:val="00E37EB4"/>
    <w:rsid w:val="00E40561"/>
    <w:rsid w:val="00E41117"/>
    <w:rsid w:val="00E4259A"/>
    <w:rsid w:val="00E44334"/>
    <w:rsid w:val="00E4709A"/>
    <w:rsid w:val="00E47365"/>
    <w:rsid w:val="00E474C5"/>
    <w:rsid w:val="00E476B5"/>
    <w:rsid w:val="00E47897"/>
    <w:rsid w:val="00E507EC"/>
    <w:rsid w:val="00E50D29"/>
    <w:rsid w:val="00E5224D"/>
    <w:rsid w:val="00E52685"/>
    <w:rsid w:val="00E533B5"/>
    <w:rsid w:val="00E53658"/>
    <w:rsid w:val="00E53A50"/>
    <w:rsid w:val="00E53AC9"/>
    <w:rsid w:val="00E53ACE"/>
    <w:rsid w:val="00E545C5"/>
    <w:rsid w:val="00E563D6"/>
    <w:rsid w:val="00E5686F"/>
    <w:rsid w:val="00E61429"/>
    <w:rsid w:val="00E631F8"/>
    <w:rsid w:val="00E639A9"/>
    <w:rsid w:val="00E63AE4"/>
    <w:rsid w:val="00E6796C"/>
    <w:rsid w:val="00E71B70"/>
    <w:rsid w:val="00E7403B"/>
    <w:rsid w:val="00E7420F"/>
    <w:rsid w:val="00E74C42"/>
    <w:rsid w:val="00E75F20"/>
    <w:rsid w:val="00E81296"/>
    <w:rsid w:val="00E85CE5"/>
    <w:rsid w:val="00E860A5"/>
    <w:rsid w:val="00E87692"/>
    <w:rsid w:val="00E8790A"/>
    <w:rsid w:val="00E87D6E"/>
    <w:rsid w:val="00E902C1"/>
    <w:rsid w:val="00E93E07"/>
    <w:rsid w:val="00E93F87"/>
    <w:rsid w:val="00E946C0"/>
    <w:rsid w:val="00E9500C"/>
    <w:rsid w:val="00E95350"/>
    <w:rsid w:val="00E96986"/>
    <w:rsid w:val="00EA09BA"/>
    <w:rsid w:val="00EA0A3C"/>
    <w:rsid w:val="00EA0BB5"/>
    <w:rsid w:val="00EA1DEF"/>
    <w:rsid w:val="00EA2B25"/>
    <w:rsid w:val="00EA53DB"/>
    <w:rsid w:val="00EB4DA0"/>
    <w:rsid w:val="00EB5EE9"/>
    <w:rsid w:val="00EB6F21"/>
    <w:rsid w:val="00EC1F7F"/>
    <w:rsid w:val="00EC2D0E"/>
    <w:rsid w:val="00EC3E12"/>
    <w:rsid w:val="00EC5AAD"/>
    <w:rsid w:val="00EC65DF"/>
    <w:rsid w:val="00EC77FA"/>
    <w:rsid w:val="00ED084D"/>
    <w:rsid w:val="00ED1ADF"/>
    <w:rsid w:val="00ED1B49"/>
    <w:rsid w:val="00ED2143"/>
    <w:rsid w:val="00ED257A"/>
    <w:rsid w:val="00ED288D"/>
    <w:rsid w:val="00ED323A"/>
    <w:rsid w:val="00ED4BBF"/>
    <w:rsid w:val="00ED4F4C"/>
    <w:rsid w:val="00ED713B"/>
    <w:rsid w:val="00EE0498"/>
    <w:rsid w:val="00EE0573"/>
    <w:rsid w:val="00EE1D97"/>
    <w:rsid w:val="00EE2583"/>
    <w:rsid w:val="00EF2699"/>
    <w:rsid w:val="00EF2728"/>
    <w:rsid w:val="00EF33F9"/>
    <w:rsid w:val="00EF3AF2"/>
    <w:rsid w:val="00EF3BBC"/>
    <w:rsid w:val="00EF4085"/>
    <w:rsid w:val="00EF41B8"/>
    <w:rsid w:val="00EF450D"/>
    <w:rsid w:val="00EF4AC8"/>
    <w:rsid w:val="00EF4C00"/>
    <w:rsid w:val="00EF5D49"/>
    <w:rsid w:val="00EF7644"/>
    <w:rsid w:val="00F0043B"/>
    <w:rsid w:val="00F007CB"/>
    <w:rsid w:val="00F025F7"/>
    <w:rsid w:val="00F02DEB"/>
    <w:rsid w:val="00F0357C"/>
    <w:rsid w:val="00F03CF5"/>
    <w:rsid w:val="00F050A7"/>
    <w:rsid w:val="00F051D0"/>
    <w:rsid w:val="00F07E9B"/>
    <w:rsid w:val="00F1001E"/>
    <w:rsid w:val="00F10809"/>
    <w:rsid w:val="00F10CD4"/>
    <w:rsid w:val="00F13728"/>
    <w:rsid w:val="00F14ADE"/>
    <w:rsid w:val="00F14B3A"/>
    <w:rsid w:val="00F1555A"/>
    <w:rsid w:val="00F155EE"/>
    <w:rsid w:val="00F16FE3"/>
    <w:rsid w:val="00F22EB1"/>
    <w:rsid w:val="00F2455A"/>
    <w:rsid w:val="00F26461"/>
    <w:rsid w:val="00F34646"/>
    <w:rsid w:val="00F350FA"/>
    <w:rsid w:val="00F35D43"/>
    <w:rsid w:val="00F36F39"/>
    <w:rsid w:val="00F373CA"/>
    <w:rsid w:val="00F3776D"/>
    <w:rsid w:val="00F37BBC"/>
    <w:rsid w:val="00F40B20"/>
    <w:rsid w:val="00F4247E"/>
    <w:rsid w:val="00F424BA"/>
    <w:rsid w:val="00F436BA"/>
    <w:rsid w:val="00F43A7A"/>
    <w:rsid w:val="00F4448D"/>
    <w:rsid w:val="00F444AF"/>
    <w:rsid w:val="00F4498C"/>
    <w:rsid w:val="00F44F20"/>
    <w:rsid w:val="00F46DEF"/>
    <w:rsid w:val="00F501E9"/>
    <w:rsid w:val="00F50E2A"/>
    <w:rsid w:val="00F53518"/>
    <w:rsid w:val="00F53872"/>
    <w:rsid w:val="00F53D5E"/>
    <w:rsid w:val="00F56BB4"/>
    <w:rsid w:val="00F651CD"/>
    <w:rsid w:val="00F66558"/>
    <w:rsid w:val="00F71A25"/>
    <w:rsid w:val="00F724B6"/>
    <w:rsid w:val="00F76619"/>
    <w:rsid w:val="00F76CBD"/>
    <w:rsid w:val="00F77901"/>
    <w:rsid w:val="00F77DB2"/>
    <w:rsid w:val="00F80E78"/>
    <w:rsid w:val="00F80F97"/>
    <w:rsid w:val="00F83AE4"/>
    <w:rsid w:val="00F85365"/>
    <w:rsid w:val="00F864A1"/>
    <w:rsid w:val="00F866CB"/>
    <w:rsid w:val="00F869B8"/>
    <w:rsid w:val="00F87BB5"/>
    <w:rsid w:val="00F96247"/>
    <w:rsid w:val="00FA0812"/>
    <w:rsid w:val="00FA1E5E"/>
    <w:rsid w:val="00FA3371"/>
    <w:rsid w:val="00FA3C57"/>
    <w:rsid w:val="00FA49EF"/>
    <w:rsid w:val="00FA6A40"/>
    <w:rsid w:val="00FA74F1"/>
    <w:rsid w:val="00FA75F8"/>
    <w:rsid w:val="00FB105B"/>
    <w:rsid w:val="00FB1BAD"/>
    <w:rsid w:val="00FB2F33"/>
    <w:rsid w:val="00FB4380"/>
    <w:rsid w:val="00FB46F7"/>
    <w:rsid w:val="00FB50CD"/>
    <w:rsid w:val="00FB54E6"/>
    <w:rsid w:val="00FB5CEC"/>
    <w:rsid w:val="00FC1528"/>
    <w:rsid w:val="00FC2BBC"/>
    <w:rsid w:val="00FC309B"/>
    <w:rsid w:val="00FC472B"/>
    <w:rsid w:val="00FC55B5"/>
    <w:rsid w:val="00FC6B78"/>
    <w:rsid w:val="00FC7FCF"/>
    <w:rsid w:val="00FD02B0"/>
    <w:rsid w:val="00FD05E0"/>
    <w:rsid w:val="00FD0771"/>
    <w:rsid w:val="00FD0CEA"/>
    <w:rsid w:val="00FD1479"/>
    <w:rsid w:val="00FD27D3"/>
    <w:rsid w:val="00FD4025"/>
    <w:rsid w:val="00FD6491"/>
    <w:rsid w:val="00FE5D55"/>
    <w:rsid w:val="00FE694B"/>
    <w:rsid w:val="00FF21DE"/>
    <w:rsid w:val="00FF2518"/>
    <w:rsid w:val="00FF2FAE"/>
    <w:rsid w:val="00FF392A"/>
    <w:rsid w:val="00FF507A"/>
    <w:rsid w:val="00FF6230"/>
    <w:rsid w:val="00FF7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66DA6"/>
  <w15:chartTrackingRefBased/>
  <w15:docId w15:val="{56B8BCC3-7485-4E09-8EEB-87375C53C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170D"/>
    <w:pPr>
      <w:widowControl w:val="0"/>
      <w:jc w:val="both"/>
    </w:pPr>
    <w:rPr>
      <w:rFonts w:ascii="Times New Roman" w:hAnsi="Times New Roman"/>
      <w:kern w:val="2"/>
      <w:sz w:val="21"/>
    </w:rPr>
  </w:style>
  <w:style w:type="paragraph" w:styleId="1">
    <w:name w:val="heading 1"/>
    <w:basedOn w:val="a"/>
    <w:next w:val="a"/>
    <w:link w:val="10"/>
    <w:uiPriority w:val="9"/>
    <w:qFormat/>
    <w:rsid w:val="001A1082"/>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3170D"/>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semiHidden/>
    <w:unhideWhenUsed/>
    <w:qFormat/>
    <w:rsid w:val="00F53D5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170D"/>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A3170D"/>
    <w:rPr>
      <w:sz w:val="18"/>
      <w:szCs w:val="18"/>
    </w:rPr>
  </w:style>
  <w:style w:type="paragraph" w:styleId="a5">
    <w:name w:val="footer"/>
    <w:basedOn w:val="a"/>
    <w:link w:val="a6"/>
    <w:uiPriority w:val="99"/>
    <w:unhideWhenUsed/>
    <w:rsid w:val="00A3170D"/>
    <w:pPr>
      <w:tabs>
        <w:tab w:val="center" w:pos="4153"/>
        <w:tab w:val="right" w:pos="8306"/>
      </w:tabs>
      <w:snapToGrid w:val="0"/>
      <w:jc w:val="left"/>
    </w:pPr>
    <w:rPr>
      <w:sz w:val="18"/>
      <w:szCs w:val="18"/>
    </w:rPr>
  </w:style>
  <w:style w:type="character" w:customStyle="1" w:styleId="a6">
    <w:name w:val="页脚 字符"/>
    <w:link w:val="a5"/>
    <w:uiPriority w:val="99"/>
    <w:rsid w:val="00A3170D"/>
    <w:rPr>
      <w:sz w:val="18"/>
      <w:szCs w:val="18"/>
    </w:rPr>
  </w:style>
  <w:style w:type="character" w:customStyle="1" w:styleId="20">
    <w:name w:val="标题 2 字符"/>
    <w:link w:val="2"/>
    <w:uiPriority w:val="9"/>
    <w:rsid w:val="00A3170D"/>
    <w:rPr>
      <w:rFonts w:ascii="Cambria" w:eastAsia="宋体" w:hAnsi="Cambria" w:cs="Times New Roman"/>
      <w:b/>
      <w:bCs/>
      <w:sz w:val="32"/>
      <w:szCs w:val="32"/>
    </w:rPr>
  </w:style>
  <w:style w:type="character" w:styleId="a7">
    <w:name w:val="annotation reference"/>
    <w:uiPriority w:val="99"/>
    <w:semiHidden/>
    <w:unhideWhenUsed/>
    <w:rsid w:val="00A00E13"/>
    <w:rPr>
      <w:sz w:val="21"/>
      <w:szCs w:val="21"/>
    </w:rPr>
  </w:style>
  <w:style w:type="paragraph" w:styleId="a8">
    <w:name w:val="annotation text"/>
    <w:basedOn w:val="a"/>
    <w:link w:val="a9"/>
    <w:uiPriority w:val="99"/>
    <w:unhideWhenUsed/>
    <w:rsid w:val="00A00E13"/>
    <w:pPr>
      <w:jc w:val="left"/>
    </w:pPr>
  </w:style>
  <w:style w:type="character" w:customStyle="1" w:styleId="a9">
    <w:name w:val="批注文字 字符"/>
    <w:link w:val="a8"/>
    <w:uiPriority w:val="99"/>
    <w:rsid w:val="00A00E13"/>
    <w:rPr>
      <w:rFonts w:ascii="Times New Roman" w:hAnsi="Times New Roman"/>
      <w:kern w:val="2"/>
      <w:sz w:val="21"/>
    </w:rPr>
  </w:style>
  <w:style w:type="paragraph" w:styleId="aa">
    <w:name w:val="annotation subject"/>
    <w:basedOn w:val="a8"/>
    <w:next w:val="a8"/>
    <w:link w:val="ab"/>
    <w:uiPriority w:val="99"/>
    <w:semiHidden/>
    <w:unhideWhenUsed/>
    <w:rsid w:val="00A00E13"/>
    <w:rPr>
      <w:b/>
      <w:bCs/>
    </w:rPr>
  </w:style>
  <w:style w:type="character" w:customStyle="1" w:styleId="ab">
    <w:name w:val="批注主题 字符"/>
    <w:link w:val="aa"/>
    <w:uiPriority w:val="99"/>
    <w:semiHidden/>
    <w:rsid w:val="00A00E13"/>
    <w:rPr>
      <w:rFonts w:ascii="Times New Roman" w:hAnsi="Times New Roman"/>
      <w:b/>
      <w:bCs/>
      <w:kern w:val="2"/>
      <w:sz w:val="21"/>
    </w:rPr>
  </w:style>
  <w:style w:type="paragraph" w:styleId="ac">
    <w:name w:val="Balloon Text"/>
    <w:basedOn w:val="a"/>
    <w:link w:val="ad"/>
    <w:uiPriority w:val="99"/>
    <w:semiHidden/>
    <w:unhideWhenUsed/>
    <w:rsid w:val="00A00E13"/>
    <w:rPr>
      <w:sz w:val="18"/>
      <w:szCs w:val="18"/>
    </w:rPr>
  </w:style>
  <w:style w:type="character" w:customStyle="1" w:styleId="ad">
    <w:name w:val="批注框文本 字符"/>
    <w:link w:val="ac"/>
    <w:uiPriority w:val="99"/>
    <w:semiHidden/>
    <w:rsid w:val="00A00E13"/>
    <w:rPr>
      <w:rFonts w:ascii="Times New Roman" w:hAnsi="Times New Roman"/>
      <w:kern w:val="2"/>
      <w:sz w:val="18"/>
      <w:szCs w:val="18"/>
    </w:rPr>
  </w:style>
  <w:style w:type="paragraph" w:customStyle="1" w:styleId="005">
    <w:name w:val="005正文"/>
    <w:basedOn w:val="a"/>
    <w:uiPriority w:val="99"/>
    <w:rsid w:val="00196A2F"/>
    <w:pPr>
      <w:spacing w:beforeLines="50" w:line="360" w:lineRule="auto"/>
      <w:ind w:firstLineChars="200" w:firstLine="200"/>
    </w:pPr>
    <w:rPr>
      <w:sz w:val="24"/>
      <w:szCs w:val="22"/>
    </w:rPr>
  </w:style>
  <w:style w:type="paragraph" w:styleId="ae">
    <w:name w:val="List Paragraph"/>
    <w:basedOn w:val="a"/>
    <w:link w:val="af"/>
    <w:uiPriority w:val="34"/>
    <w:qFormat/>
    <w:rsid w:val="00E96986"/>
    <w:pPr>
      <w:ind w:firstLineChars="200" w:firstLine="420"/>
    </w:pPr>
    <w:rPr>
      <w:rFonts w:ascii="等线" w:eastAsia="等线" w:hAnsi="等线"/>
      <w:szCs w:val="22"/>
    </w:rPr>
  </w:style>
  <w:style w:type="character" w:customStyle="1" w:styleId="af">
    <w:name w:val="列表段落 字符"/>
    <w:link w:val="ae"/>
    <w:uiPriority w:val="34"/>
    <w:locked/>
    <w:rsid w:val="00312979"/>
    <w:rPr>
      <w:rFonts w:ascii="等线" w:eastAsia="等线" w:hAnsi="等线"/>
      <w:kern w:val="2"/>
      <w:sz w:val="21"/>
      <w:szCs w:val="22"/>
    </w:rPr>
  </w:style>
  <w:style w:type="paragraph" w:styleId="af0">
    <w:name w:val="Normal (Web)"/>
    <w:basedOn w:val="a"/>
    <w:uiPriority w:val="99"/>
    <w:unhideWhenUsed/>
    <w:rsid w:val="0036760E"/>
    <w:pPr>
      <w:widowControl/>
      <w:spacing w:before="100" w:beforeAutospacing="1" w:after="100" w:afterAutospacing="1"/>
      <w:jc w:val="left"/>
    </w:pPr>
    <w:rPr>
      <w:rFonts w:ascii="宋体" w:hAnsi="宋体" w:cs="宋体"/>
      <w:kern w:val="0"/>
      <w:sz w:val="24"/>
      <w:szCs w:val="24"/>
    </w:rPr>
  </w:style>
  <w:style w:type="character" w:customStyle="1" w:styleId="30">
    <w:name w:val="标题 3 字符"/>
    <w:link w:val="3"/>
    <w:uiPriority w:val="9"/>
    <w:semiHidden/>
    <w:rsid w:val="00F53D5E"/>
    <w:rPr>
      <w:rFonts w:ascii="Times New Roman" w:hAnsi="Times New Roman"/>
      <w:b/>
      <w:bCs/>
      <w:kern w:val="2"/>
      <w:sz w:val="32"/>
      <w:szCs w:val="32"/>
    </w:rPr>
  </w:style>
  <w:style w:type="character" w:customStyle="1" w:styleId="10">
    <w:name w:val="标题 1 字符"/>
    <w:link w:val="1"/>
    <w:uiPriority w:val="9"/>
    <w:rsid w:val="001A1082"/>
    <w:rPr>
      <w:rFonts w:ascii="Times New Roman" w:hAnsi="Times New Roman"/>
      <w:b/>
      <w:bCs/>
      <w:kern w:val="44"/>
      <w:sz w:val="44"/>
      <w:szCs w:val="44"/>
    </w:rPr>
  </w:style>
  <w:style w:type="paragraph" w:styleId="af1">
    <w:name w:val="Revision"/>
    <w:hidden/>
    <w:uiPriority w:val="99"/>
    <w:semiHidden/>
    <w:rsid w:val="009D1C82"/>
    <w:rPr>
      <w:rFonts w:ascii="Times New Roman" w:hAnsi="Times New Roman"/>
      <w:kern w:val="2"/>
      <w:sz w:val="21"/>
    </w:rPr>
  </w:style>
  <w:style w:type="paragraph" w:styleId="HTML">
    <w:name w:val="HTML Preformatted"/>
    <w:basedOn w:val="a"/>
    <w:link w:val="HTML0"/>
    <w:uiPriority w:val="99"/>
    <w:semiHidden/>
    <w:unhideWhenUsed/>
    <w:rsid w:val="00414B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uiPriority w:val="99"/>
    <w:semiHidden/>
    <w:rsid w:val="00414B6E"/>
    <w:rPr>
      <w:rFonts w:ascii="宋体" w:hAnsi="宋体" w:cs="宋体"/>
      <w:sz w:val="24"/>
      <w:szCs w:val="24"/>
    </w:rPr>
  </w:style>
  <w:style w:type="character" w:styleId="af2">
    <w:name w:val="Hyperlink"/>
    <w:basedOn w:val="a0"/>
    <w:uiPriority w:val="99"/>
    <w:semiHidden/>
    <w:unhideWhenUsed/>
    <w:rsid w:val="004363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9538">
      <w:bodyDiv w:val="1"/>
      <w:marLeft w:val="0"/>
      <w:marRight w:val="0"/>
      <w:marTop w:val="0"/>
      <w:marBottom w:val="0"/>
      <w:divBdr>
        <w:top w:val="none" w:sz="0" w:space="0" w:color="auto"/>
        <w:left w:val="none" w:sz="0" w:space="0" w:color="auto"/>
        <w:bottom w:val="none" w:sz="0" w:space="0" w:color="auto"/>
        <w:right w:val="none" w:sz="0" w:space="0" w:color="auto"/>
      </w:divBdr>
    </w:div>
    <w:div w:id="59794199">
      <w:bodyDiv w:val="1"/>
      <w:marLeft w:val="0"/>
      <w:marRight w:val="0"/>
      <w:marTop w:val="0"/>
      <w:marBottom w:val="0"/>
      <w:divBdr>
        <w:top w:val="none" w:sz="0" w:space="0" w:color="auto"/>
        <w:left w:val="none" w:sz="0" w:space="0" w:color="auto"/>
        <w:bottom w:val="none" w:sz="0" w:space="0" w:color="auto"/>
        <w:right w:val="none" w:sz="0" w:space="0" w:color="auto"/>
      </w:divBdr>
    </w:div>
    <w:div w:id="160658370">
      <w:bodyDiv w:val="1"/>
      <w:marLeft w:val="0"/>
      <w:marRight w:val="0"/>
      <w:marTop w:val="0"/>
      <w:marBottom w:val="0"/>
      <w:divBdr>
        <w:top w:val="none" w:sz="0" w:space="0" w:color="auto"/>
        <w:left w:val="none" w:sz="0" w:space="0" w:color="auto"/>
        <w:bottom w:val="none" w:sz="0" w:space="0" w:color="auto"/>
        <w:right w:val="none" w:sz="0" w:space="0" w:color="auto"/>
      </w:divBdr>
    </w:div>
    <w:div w:id="188837556">
      <w:bodyDiv w:val="1"/>
      <w:marLeft w:val="0"/>
      <w:marRight w:val="0"/>
      <w:marTop w:val="0"/>
      <w:marBottom w:val="0"/>
      <w:divBdr>
        <w:top w:val="none" w:sz="0" w:space="0" w:color="auto"/>
        <w:left w:val="none" w:sz="0" w:space="0" w:color="auto"/>
        <w:bottom w:val="none" w:sz="0" w:space="0" w:color="auto"/>
        <w:right w:val="none" w:sz="0" w:space="0" w:color="auto"/>
      </w:divBdr>
    </w:div>
    <w:div w:id="225337432">
      <w:bodyDiv w:val="1"/>
      <w:marLeft w:val="0"/>
      <w:marRight w:val="0"/>
      <w:marTop w:val="0"/>
      <w:marBottom w:val="0"/>
      <w:divBdr>
        <w:top w:val="none" w:sz="0" w:space="0" w:color="auto"/>
        <w:left w:val="none" w:sz="0" w:space="0" w:color="auto"/>
        <w:bottom w:val="none" w:sz="0" w:space="0" w:color="auto"/>
        <w:right w:val="none" w:sz="0" w:space="0" w:color="auto"/>
      </w:divBdr>
    </w:div>
    <w:div w:id="322464835">
      <w:bodyDiv w:val="1"/>
      <w:marLeft w:val="0"/>
      <w:marRight w:val="0"/>
      <w:marTop w:val="0"/>
      <w:marBottom w:val="0"/>
      <w:divBdr>
        <w:top w:val="none" w:sz="0" w:space="0" w:color="auto"/>
        <w:left w:val="none" w:sz="0" w:space="0" w:color="auto"/>
        <w:bottom w:val="none" w:sz="0" w:space="0" w:color="auto"/>
        <w:right w:val="none" w:sz="0" w:space="0" w:color="auto"/>
      </w:divBdr>
    </w:div>
    <w:div w:id="345597548">
      <w:bodyDiv w:val="1"/>
      <w:marLeft w:val="0"/>
      <w:marRight w:val="0"/>
      <w:marTop w:val="0"/>
      <w:marBottom w:val="0"/>
      <w:divBdr>
        <w:top w:val="none" w:sz="0" w:space="0" w:color="auto"/>
        <w:left w:val="none" w:sz="0" w:space="0" w:color="auto"/>
        <w:bottom w:val="none" w:sz="0" w:space="0" w:color="auto"/>
        <w:right w:val="none" w:sz="0" w:space="0" w:color="auto"/>
      </w:divBdr>
    </w:div>
    <w:div w:id="359282468">
      <w:bodyDiv w:val="1"/>
      <w:marLeft w:val="0"/>
      <w:marRight w:val="0"/>
      <w:marTop w:val="0"/>
      <w:marBottom w:val="0"/>
      <w:divBdr>
        <w:top w:val="none" w:sz="0" w:space="0" w:color="auto"/>
        <w:left w:val="none" w:sz="0" w:space="0" w:color="auto"/>
        <w:bottom w:val="none" w:sz="0" w:space="0" w:color="auto"/>
        <w:right w:val="none" w:sz="0" w:space="0" w:color="auto"/>
      </w:divBdr>
    </w:div>
    <w:div w:id="405688156">
      <w:bodyDiv w:val="1"/>
      <w:marLeft w:val="0"/>
      <w:marRight w:val="0"/>
      <w:marTop w:val="0"/>
      <w:marBottom w:val="0"/>
      <w:divBdr>
        <w:top w:val="none" w:sz="0" w:space="0" w:color="auto"/>
        <w:left w:val="none" w:sz="0" w:space="0" w:color="auto"/>
        <w:bottom w:val="none" w:sz="0" w:space="0" w:color="auto"/>
        <w:right w:val="none" w:sz="0" w:space="0" w:color="auto"/>
      </w:divBdr>
    </w:div>
    <w:div w:id="422999198">
      <w:bodyDiv w:val="1"/>
      <w:marLeft w:val="0"/>
      <w:marRight w:val="0"/>
      <w:marTop w:val="0"/>
      <w:marBottom w:val="0"/>
      <w:divBdr>
        <w:top w:val="none" w:sz="0" w:space="0" w:color="auto"/>
        <w:left w:val="none" w:sz="0" w:space="0" w:color="auto"/>
        <w:bottom w:val="none" w:sz="0" w:space="0" w:color="auto"/>
        <w:right w:val="none" w:sz="0" w:space="0" w:color="auto"/>
      </w:divBdr>
    </w:div>
    <w:div w:id="466122800">
      <w:bodyDiv w:val="1"/>
      <w:marLeft w:val="0"/>
      <w:marRight w:val="0"/>
      <w:marTop w:val="0"/>
      <w:marBottom w:val="0"/>
      <w:divBdr>
        <w:top w:val="none" w:sz="0" w:space="0" w:color="auto"/>
        <w:left w:val="none" w:sz="0" w:space="0" w:color="auto"/>
        <w:bottom w:val="none" w:sz="0" w:space="0" w:color="auto"/>
        <w:right w:val="none" w:sz="0" w:space="0" w:color="auto"/>
      </w:divBdr>
    </w:div>
    <w:div w:id="466239177">
      <w:bodyDiv w:val="1"/>
      <w:marLeft w:val="0"/>
      <w:marRight w:val="0"/>
      <w:marTop w:val="0"/>
      <w:marBottom w:val="0"/>
      <w:divBdr>
        <w:top w:val="none" w:sz="0" w:space="0" w:color="auto"/>
        <w:left w:val="none" w:sz="0" w:space="0" w:color="auto"/>
        <w:bottom w:val="none" w:sz="0" w:space="0" w:color="auto"/>
        <w:right w:val="none" w:sz="0" w:space="0" w:color="auto"/>
      </w:divBdr>
    </w:div>
    <w:div w:id="544223649">
      <w:bodyDiv w:val="1"/>
      <w:marLeft w:val="0"/>
      <w:marRight w:val="0"/>
      <w:marTop w:val="0"/>
      <w:marBottom w:val="0"/>
      <w:divBdr>
        <w:top w:val="none" w:sz="0" w:space="0" w:color="auto"/>
        <w:left w:val="none" w:sz="0" w:space="0" w:color="auto"/>
        <w:bottom w:val="none" w:sz="0" w:space="0" w:color="auto"/>
        <w:right w:val="none" w:sz="0" w:space="0" w:color="auto"/>
      </w:divBdr>
    </w:div>
    <w:div w:id="565648442">
      <w:bodyDiv w:val="1"/>
      <w:marLeft w:val="0"/>
      <w:marRight w:val="0"/>
      <w:marTop w:val="0"/>
      <w:marBottom w:val="0"/>
      <w:divBdr>
        <w:top w:val="none" w:sz="0" w:space="0" w:color="auto"/>
        <w:left w:val="none" w:sz="0" w:space="0" w:color="auto"/>
        <w:bottom w:val="none" w:sz="0" w:space="0" w:color="auto"/>
        <w:right w:val="none" w:sz="0" w:space="0" w:color="auto"/>
      </w:divBdr>
    </w:div>
    <w:div w:id="591624775">
      <w:bodyDiv w:val="1"/>
      <w:marLeft w:val="0"/>
      <w:marRight w:val="0"/>
      <w:marTop w:val="0"/>
      <w:marBottom w:val="0"/>
      <w:divBdr>
        <w:top w:val="none" w:sz="0" w:space="0" w:color="auto"/>
        <w:left w:val="none" w:sz="0" w:space="0" w:color="auto"/>
        <w:bottom w:val="none" w:sz="0" w:space="0" w:color="auto"/>
        <w:right w:val="none" w:sz="0" w:space="0" w:color="auto"/>
      </w:divBdr>
    </w:div>
    <w:div w:id="604576864">
      <w:bodyDiv w:val="1"/>
      <w:marLeft w:val="0"/>
      <w:marRight w:val="0"/>
      <w:marTop w:val="0"/>
      <w:marBottom w:val="0"/>
      <w:divBdr>
        <w:top w:val="none" w:sz="0" w:space="0" w:color="auto"/>
        <w:left w:val="none" w:sz="0" w:space="0" w:color="auto"/>
        <w:bottom w:val="none" w:sz="0" w:space="0" w:color="auto"/>
        <w:right w:val="none" w:sz="0" w:space="0" w:color="auto"/>
      </w:divBdr>
    </w:div>
    <w:div w:id="666787524">
      <w:bodyDiv w:val="1"/>
      <w:marLeft w:val="0"/>
      <w:marRight w:val="0"/>
      <w:marTop w:val="0"/>
      <w:marBottom w:val="0"/>
      <w:divBdr>
        <w:top w:val="none" w:sz="0" w:space="0" w:color="auto"/>
        <w:left w:val="none" w:sz="0" w:space="0" w:color="auto"/>
        <w:bottom w:val="none" w:sz="0" w:space="0" w:color="auto"/>
        <w:right w:val="none" w:sz="0" w:space="0" w:color="auto"/>
      </w:divBdr>
    </w:div>
    <w:div w:id="680669702">
      <w:bodyDiv w:val="1"/>
      <w:marLeft w:val="0"/>
      <w:marRight w:val="0"/>
      <w:marTop w:val="0"/>
      <w:marBottom w:val="0"/>
      <w:divBdr>
        <w:top w:val="none" w:sz="0" w:space="0" w:color="auto"/>
        <w:left w:val="none" w:sz="0" w:space="0" w:color="auto"/>
        <w:bottom w:val="none" w:sz="0" w:space="0" w:color="auto"/>
        <w:right w:val="none" w:sz="0" w:space="0" w:color="auto"/>
      </w:divBdr>
    </w:div>
    <w:div w:id="700015979">
      <w:bodyDiv w:val="1"/>
      <w:marLeft w:val="0"/>
      <w:marRight w:val="0"/>
      <w:marTop w:val="0"/>
      <w:marBottom w:val="0"/>
      <w:divBdr>
        <w:top w:val="none" w:sz="0" w:space="0" w:color="auto"/>
        <w:left w:val="none" w:sz="0" w:space="0" w:color="auto"/>
        <w:bottom w:val="none" w:sz="0" w:space="0" w:color="auto"/>
        <w:right w:val="none" w:sz="0" w:space="0" w:color="auto"/>
      </w:divBdr>
    </w:div>
    <w:div w:id="712580689">
      <w:bodyDiv w:val="1"/>
      <w:marLeft w:val="0"/>
      <w:marRight w:val="0"/>
      <w:marTop w:val="0"/>
      <w:marBottom w:val="0"/>
      <w:divBdr>
        <w:top w:val="none" w:sz="0" w:space="0" w:color="auto"/>
        <w:left w:val="none" w:sz="0" w:space="0" w:color="auto"/>
        <w:bottom w:val="none" w:sz="0" w:space="0" w:color="auto"/>
        <w:right w:val="none" w:sz="0" w:space="0" w:color="auto"/>
      </w:divBdr>
    </w:div>
    <w:div w:id="714626062">
      <w:bodyDiv w:val="1"/>
      <w:marLeft w:val="0"/>
      <w:marRight w:val="0"/>
      <w:marTop w:val="0"/>
      <w:marBottom w:val="0"/>
      <w:divBdr>
        <w:top w:val="none" w:sz="0" w:space="0" w:color="auto"/>
        <w:left w:val="none" w:sz="0" w:space="0" w:color="auto"/>
        <w:bottom w:val="none" w:sz="0" w:space="0" w:color="auto"/>
        <w:right w:val="none" w:sz="0" w:space="0" w:color="auto"/>
      </w:divBdr>
    </w:div>
    <w:div w:id="715086253">
      <w:bodyDiv w:val="1"/>
      <w:marLeft w:val="0"/>
      <w:marRight w:val="0"/>
      <w:marTop w:val="0"/>
      <w:marBottom w:val="0"/>
      <w:divBdr>
        <w:top w:val="none" w:sz="0" w:space="0" w:color="auto"/>
        <w:left w:val="none" w:sz="0" w:space="0" w:color="auto"/>
        <w:bottom w:val="none" w:sz="0" w:space="0" w:color="auto"/>
        <w:right w:val="none" w:sz="0" w:space="0" w:color="auto"/>
      </w:divBdr>
    </w:div>
    <w:div w:id="719011629">
      <w:bodyDiv w:val="1"/>
      <w:marLeft w:val="0"/>
      <w:marRight w:val="0"/>
      <w:marTop w:val="0"/>
      <w:marBottom w:val="0"/>
      <w:divBdr>
        <w:top w:val="none" w:sz="0" w:space="0" w:color="auto"/>
        <w:left w:val="none" w:sz="0" w:space="0" w:color="auto"/>
        <w:bottom w:val="none" w:sz="0" w:space="0" w:color="auto"/>
        <w:right w:val="none" w:sz="0" w:space="0" w:color="auto"/>
      </w:divBdr>
    </w:div>
    <w:div w:id="997267162">
      <w:bodyDiv w:val="1"/>
      <w:marLeft w:val="0"/>
      <w:marRight w:val="0"/>
      <w:marTop w:val="0"/>
      <w:marBottom w:val="0"/>
      <w:divBdr>
        <w:top w:val="none" w:sz="0" w:space="0" w:color="auto"/>
        <w:left w:val="none" w:sz="0" w:space="0" w:color="auto"/>
        <w:bottom w:val="none" w:sz="0" w:space="0" w:color="auto"/>
        <w:right w:val="none" w:sz="0" w:space="0" w:color="auto"/>
      </w:divBdr>
    </w:div>
    <w:div w:id="1044988732">
      <w:bodyDiv w:val="1"/>
      <w:marLeft w:val="0"/>
      <w:marRight w:val="0"/>
      <w:marTop w:val="0"/>
      <w:marBottom w:val="0"/>
      <w:divBdr>
        <w:top w:val="none" w:sz="0" w:space="0" w:color="auto"/>
        <w:left w:val="none" w:sz="0" w:space="0" w:color="auto"/>
        <w:bottom w:val="none" w:sz="0" w:space="0" w:color="auto"/>
        <w:right w:val="none" w:sz="0" w:space="0" w:color="auto"/>
      </w:divBdr>
    </w:div>
    <w:div w:id="1077435943">
      <w:bodyDiv w:val="1"/>
      <w:marLeft w:val="0"/>
      <w:marRight w:val="0"/>
      <w:marTop w:val="0"/>
      <w:marBottom w:val="0"/>
      <w:divBdr>
        <w:top w:val="none" w:sz="0" w:space="0" w:color="auto"/>
        <w:left w:val="none" w:sz="0" w:space="0" w:color="auto"/>
        <w:bottom w:val="none" w:sz="0" w:space="0" w:color="auto"/>
        <w:right w:val="none" w:sz="0" w:space="0" w:color="auto"/>
      </w:divBdr>
    </w:div>
    <w:div w:id="1115251598">
      <w:bodyDiv w:val="1"/>
      <w:marLeft w:val="0"/>
      <w:marRight w:val="0"/>
      <w:marTop w:val="0"/>
      <w:marBottom w:val="0"/>
      <w:divBdr>
        <w:top w:val="none" w:sz="0" w:space="0" w:color="auto"/>
        <w:left w:val="none" w:sz="0" w:space="0" w:color="auto"/>
        <w:bottom w:val="none" w:sz="0" w:space="0" w:color="auto"/>
        <w:right w:val="none" w:sz="0" w:space="0" w:color="auto"/>
      </w:divBdr>
    </w:div>
    <w:div w:id="1186560917">
      <w:bodyDiv w:val="1"/>
      <w:marLeft w:val="0"/>
      <w:marRight w:val="0"/>
      <w:marTop w:val="0"/>
      <w:marBottom w:val="0"/>
      <w:divBdr>
        <w:top w:val="none" w:sz="0" w:space="0" w:color="auto"/>
        <w:left w:val="none" w:sz="0" w:space="0" w:color="auto"/>
        <w:bottom w:val="none" w:sz="0" w:space="0" w:color="auto"/>
        <w:right w:val="none" w:sz="0" w:space="0" w:color="auto"/>
      </w:divBdr>
    </w:div>
    <w:div w:id="1318922464">
      <w:bodyDiv w:val="1"/>
      <w:marLeft w:val="0"/>
      <w:marRight w:val="0"/>
      <w:marTop w:val="0"/>
      <w:marBottom w:val="0"/>
      <w:divBdr>
        <w:top w:val="none" w:sz="0" w:space="0" w:color="auto"/>
        <w:left w:val="none" w:sz="0" w:space="0" w:color="auto"/>
        <w:bottom w:val="none" w:sz="0" w:space="0" w:color="auto"/>
        <w:right w:val="none" w:sz="0" w:space="0" w:color="auto"/>
      </w:divBdr>
    </w:div>
    <w:div w:id="1388340847">
      <w:bodyDiv w:val="1"/>
      <w:marLeft w:val="0"/>
      <w:marRight w:val="0"/>
      <w:marTop w:val="0"/>
      <w:marBottom w:val="0"/>
      <w:divBdr>
        <w:top w:val="none" w:sz="0" w:space="0" w:color="auto"/>
        <w:left w:val="none" w:sz="0" w:space="0" w:color="auto"/>
        <w:bottom w:val="none" w:sz="0" w:space="0" w:color="auto"/>
        <w:right w:val="none" w:sz="0" w:space="0" w:color="auto"/>
      </w:divBdr>
    </w:div>
    <w:div w:id="1478961927">
      <w:bodyDiv w:val="1"/>
      <w:marLeft w:val="0"/>
      <w:marRight w:val="0"/>
      <w:marTop w:val="0"/>
      <w:marBottom w:val="0"/>
      <w:divBdr>
        <w:top w:val="none" w:sz="0" w:space="0" w:color="auto"/>
        <w:left w:val="none" w:sz="0" w:space="0" w:color="auto"/>
        <w:bottom w:val="none" w:sz="0" w:space="0" w:color="auto"/>
        <w:right w:val="none" w:sz="0" w:space="0" w:color="auto"/>
      </w:divBdr>
    </w:div>
    <w:div w:id="1506940689">
      <w:bodyDiv w:val="1"/>
      <w:marLeft w:val="0"/>
      <w:marRight w:val="0"/>
      <w:marTop w:val="0"/>
      <w:marBottom w:val="0"/>
      <w:divBdr>
        <w:top w:val="none" w:sz="0" w:space="0" w:color="auto"/>
        <w:left w:val="none" w:sz="0" w:space="0" w:color="auto"/>
        <w:bottom w:val="none" w:sz="0" w:space="0" w:color="auto"/>
        <w:right w:val="none" w:sz="0" w:space="0" w:color="auto"/>
      </w:divBdr>
    </w:div>
    <w:div w:id="1557862285">
      <w:bodyDiv w:val="1"/>
      <w:marLeft w:val="0"/>
      <w:marRight w:val="0"/>
      <w:marTop w:val="0"/>
      <w:marBottom w:val="0"/>
      <w:divBdr>
        <w:top w:val="none" w:sz="0" w:space="0" w:color="auto"/>
        <w:left w:val="none" w:sz="0" w:space="0" w:color="auto"/>
        <w:bottom w:val="none" w:sz="0" w:space="0" w:color="auto"/>
        <w:right w:val="none" w:sz="0" w:space="0" w:color="auto"/>
      </w:divBdr>
    </w:div>
    <w:div w:id="1675380798">
      <w:bodyDiv w:val="1"/>
      <w:marLeft w:val="0"/>
      <w:marRight w:val="0"/>
      <w:marTop w:val="0"/>
      <w:marBottom w:val="0"/>
      <w:divBdr>
        <w:top w:val="none" w:sz="0" w:space="0" w:color="auto"/>
        <w:left w:val="none" w:sz="0" w:space="0" w:color="auto"/>
        <w:bottom w:val="none" w:sz="0" w:space="0" w:color="auto"/>
        <w:right w:val="none" w:sz="0" w:space="0" w:color="auto"/>
      </w:divBdr>
    </w:div>
    <w:div w:id="1694500659">
      <w:bodyDiv w:val="1"/>
      <w:marLeft w:val="0"/>
      <w:marRight w:val="0"/>
      <w:marTop w:val="0"/>
      <w:marBottom w:val="0"/>
      <w:divBdr>
        <w:top w:val="none" w:sz="0" w:space="0" w:color="auto"/>
        <w:left w:val="none" w:sz="0" w:space="0" w:color="auto"/>
        <w:bottom w:val="none" w:sz="0" w:space="0" w:color="auto"/>
        <w:right w:val="none" w:sz="0" w:space="0" w:color="auto"/>
      </w:divBdr>
    </w:div>
    <w:div w:id="1764178096">
      <w:bodyDiv w:val="1"/>
      <w:marLeft w:val="0"/>
      <w:marRight w:val="0"/>
      <w:marTop w:val="0"/>
      <w:marBottom w:val="0"/>
      <w:divBdr>
        <w:top w:val="none" w:sz="0" w:space="0" w:color="auto"/>
        <w:left w:val="none" w:sz="0" w:space="0" w:color="auto"/>
        <w:bottom w:val="none" w:sz="0" w:space="0" w:color="auto"/>
        <w:right w:val="none" w:sz="0" w:space="0" w:color="auto"/>
      </w:divBdr>
    </w:div>
    <w:div w:id="1856726471">
      <w:bodyDiv w:val="1"/>
      <w:marLeft w:val="0"/>
      <w:marRight w:val="0"/>
      <w:marTop w:val="0"/>
      <w:marBottom w:val="0"/>
      <w:divBdr>
        <w:top w:val="none" w:sz="0" w:space="0" w:color="auto"/>
        <w:left w:val="none" w:sz="0" w:space="0" w:color="auto"/>
        <w:bottom w:val="none" w:sz="0" w:space="0" w:color="auto"/>
        <w:right w:val="none" w:sz="0" w:space="0" w:color="auto"/>
      </w:divBdr>
    </w:div>
    <w:div w:id="1888908833">
      <w:bodyDiv w:val="1"/>
      <w:marLeft w:val="0"/>
      <w:marRight w:val="0"/>
      <w:marTop w:val="0"/>
      <w:marBottom w:val="0"/>
      <w:divBdr>
        <w:top w:val="none" w:sz="0" w:space="0" w:color="auto"/>
        <w:left w:val="none" w:sz="0" w:space="0" w:color="auto"/>
        <w:bottom w:val="none" w:sz="0" w:space="0" w:color="auto"/>
        <w:right w:val="none" w:sz="0" w:space="0" w:color="auto"/>
      </w:divBdr>
    </w:div>
    <w:div w:id="1909685009">
      <w:bodyDiv w:val="1"/>
      <w:marLeft w:val="0"/>
      <w:marRight w:val="0"/>
      <w:marTop w:val="0"/>
      <w:marBottom w:val="0"/>
      <w:divBdr>
        <w:top w:val="none" w:sz="0" w:space="0" w:color="auto"/>
        <w:left w:val="none" w:sz="0" w:space="0" w:color="auto"/>
        <w:bottom w:val="none" w:sz="0" w:space="0" w:color="auto"/>
        <w:right w:val="none" w:sz="0" w:space="0" w:color="auto"/>
      </w:divBdr>
    </w:div>
    <w:div w:id="1943755566">
      <w:bodyDiv w:val="1"/>
      <w:marLeft w:val="0"/>
      <w:marRight w:val="0"/>
      <w:marTop w:val="0"/>
      <w:marBottom w:val="0"/>
      <w:divBdr>
        <w:top w:val="none" w:sz="0" w:space="0" w:color="auto"/>
        <w:left w:val="none" w:sz="0" w:space="0" w:color="auto"/>
        <w:bottom w:val="none" w:sz="0" w:space="0" w:color="auto"/>
        <w:right w:val="none" w:sz="0" w:space="0" w:color="auto"/>
      </w:divBdr>
    </w:div>
    <w:div w:id="2006516010">
      <w:bodyDiv w:val="1"/>
      <w:marLeft w:val="0"/>
      <w:marRight w:val="0"/>
      <w:marTop w:val="0"/>
      <w:marBottom w:val="0"/>
      <w:divBdr>
        <w:top w:val="none" w:sz="0" w:space="0" w:color="auto"/>
        <w:left w:val="none" w:sz="0" w:space="0" w:color="auto"/>
        <w:bottom w:val="none" w:sz="0" w:space="0" w:color="auto"/>
        <w:right w:val="none" w:sz="0" w:space="0" w:color="auto"/>
      </w:divBdr>
    </w:div>
    <w:div w:id="2051151328">
      <w:bodyDiv w:val="1"/>
      <w:marLeft w:val="0"/>
      <w:marRight w:val="0"/>
      <w:marTop w:val="0"/>
      <w:marBottom w:val="0"/>
      <w:divBdr>
        <w:top w:val="none" w:sz="0" w:space="0" w:color="auto"/>
        <w:left w:val="none" w:sz="0" w:space="0" w:color="auto"/>
        <w:bottom w:val="none" w:sz="0" w:space="0" w:color="auto"/>
        <w:right w:val="none" w:sz="0" w:space="0" w:color="auto"/>
      </w:divBdr>
    </w:div>
    <w:div w:id="2061435981">
      <w:bodyDiv w:val="1"/>
      <w:marLeft w:val="0"/>
      <w:marRight w:val="0"/>
      <w:marTop w:val="0"/>
      <w:marBottom w:val="0"/>
      <w:divBdr>
        <w:top w:val="none" w:sz="0" w:space="0" w:color="auto"/>
        <w:left w:val="none" w:sz="0" w:space="0" w:color="auto"/>
        <w:bottom w:val="none" w:sz="0" w:space="0" w:color="auto"/>
        <w:right w:val="none" w:sz="0" w:space="0" w:color="auto"/>
      </w:divBdr>
    </w:div>
    <w:div w:id="2063289595">
      <w:bodyDiv w:val="1"/>
      <w:marLeft w:val="0"/>
      <w:marRight w:val="0"/>
      <w:marTop w:val="0"/>
      <w:marBottom w:val="0"/>
      <w:divBdr>
        <w:top w:val="none" w:sz="0" w:space="0" w:color="auto"/>
        <w:left w:val="none" w:sz="0" w:space="0" w:color="auto"/>
        <w:bottom w:val="none" w:sz="0" w:space="0" w:color="auto"/>
        <w:right w:val="none" w:sz="0" w:space="0" w:color="auto"/>
      </w:divBdr>
    </w:div>
    <w:div w:id="2116702960">
      <w:bodyDiv w:val="1"/>
      <w:marLeft w:val="0"/>
      <w:marRight w:val="0"/>
      <w:marTop w:val="0"/>
      <w:marBottom w:val="0"/>
      <w:divBdr>
        <w:top w:val="none" w:sz="0" w:space="0" w:color="auto"/>
        <w:left w:val="none" w:sz="0" w:space="0" w:color="auto"/>
        <w:bottom w:val="none" w:sz="0" w:space="0" w:color="auto"/>
        <w:right w:val="none" w:sz="0" w:space="0" w:color="auto"/>
      </w:divBdr>
    </w:div>
    <w:div w:id="214403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73031-9081-4E18-AFBB-8B3A3F29A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9</Pages>
  <Words>682</Words>
  <Characters>3891</Characters>
  <Application>Microsoft Office Word</Application>
  <DocSecurity>0</DocSecurity>
  <Lines>32</Lines>
  <Paragraphs>9</Paragraphs>
  <ScaleCrop>false</ScaleCrop>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Qianran Ma</cp:lastModifiedBy>
  <cp:revision>18</cp:revision>
  <dcterms:created xsi:type="dcterms:W3CDTF">2025-04-22T03:24:00Z</dcterms:created>
  <dcterms:modified xsi:type="dcterms:W3CDTF">2025-04-22T09:29:00Z</dcterms:modified>
</cp:coreProperties>
</file>