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52080B56"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F472A5">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hint="eastAsia"/>
          <w:b/>
          <w:iCs/>
          <w:color w:val="000000" w:themeColor="text1"/>
          <w:sz w:val="24"/>
          <w:szCs w:val="24"/>
        </w:rPr>
        <w:t>2</w:t>
      </w:r>
      <w:r w:rsidR="004031BD">
        <w:rPr>
          <w:rFonts w:eastAsiaTheme="minorEastAsia"/>
          <w:b/>
          <w:iCs/>
          <w:color w:val="000000" w:themeColor="text1"/>
          <w:sz w:val="24"/>
          <w:szCs w:val="24"/>
        </w:rPr>
        <w:t>8</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4DDF5C47"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1C78B531" w:rsidR="0017387D" w:rsidRPr="006B5A25" w:rsidRDefault="00F472A5">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47105E93"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F472A5">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4031BD">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00F472A5">
              <w:rPr>
                <w:rFonts w:eastAsiaTheme="minorEastAsia" w:hint="eastAsia"/>
                <w:b/>
                <w:iCs/>
                <w:color w:val="000000" w:themeColor="text1"/>
                <w:sz w:val="24"/>
                <w:szCs w:val="24"/>
              </w:rPr>
              <w:t xml:space="preserve"> </w:t>
            </w:r>
            <w:r w:rsidR="00F472A5">
              <w:rPr>
                <w:rFonts w:eastAsiaTheme="minorEastAsia"/>
                <w:b/>
                <w:iCs/>
                <w:color w:val="000000" w:themeColor="text1"/>
                <w:sz w:val="24"/>
                <w:szCs w:val="24"/>
              </w:rPr>
              <w:t>1</w:t>
            </w:r>
            <w:r w:rsidR="004031BD">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F472A5">
              <w:rPr>
                <w:rFonts w:eastAsiaTheme="minorEastAsia"/>
                <w:b/>
                <w:iCs/>
                <w:color w:val="000000" w:themeColor="text1"/>
                <w:sz w:val="24"/>
                <w:szCs w:val="24"/>
              </w:rPr>
              <w:t>30-1</w:t>
            </w:r>
            <w:r w:rsidR="004031BD">
              <w:rPr>
                <w:rFonts w:eastAsiaTheme="minorEastAsia"/>
                <w:b/>
                <w:iCs/>
                <w:color w:val="000000" w:themeColor="text1"/>
                <w:sz w:val="24"/>
                <w:szCs w:val="24"/>
              </w:rPr>
              <w:t>2</w:t>
            </w:r>
            <w:r w:rsidR="00F472A5">
              <w:rPr>
                <w:rFonts w:eastAsiaTheme="minorEastAsia"/>
                <w:b/>
                <w:iCs/>
                <w:color w:val="000000" w:themeColor="text1"/>
                <w:sz w:val="24"/>
                <w:szCs w:val="24"/>
              </w:rPr>
              <w:t>:00</w:t>
            </w:r>
            <w:r w:rsidR="00F472A5">
              <w:rPr>
                <w:rFonts w:eastAsiaTheme="minorEastAsia" w:hint="eastAsia"/>
                <w:b/>
                <w:iCs/>
                <w:color w:val="000000" w:themeColor="text1"/>
                <w:sz w:val="24"/>
                <w:szCs w:val="24"/>
              </w:rPr>
              <w:t>（</w:t>
            </w:r>
            <w:r w:rsidR="00F472A5" w:rsidRPr="000C4AD7">
              <w:rPr>
                <w:rFonts w:eastAsiaTheme="minorEastAsia" w:hint="eastAsia"/>
                <w:b/>
                <w:iCs/>
                <w:color w:val="000000" w:themeColor="text1"/>
                <w:sz w:val="24"/>
                <w:szCs w:val="24"/>
              </w:rPr>
              <w:t>分析师电话会议</w:t>
            </w:r>
            <w:r w:rsidR="00F472A5"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6E93C3D7" w:rsidR="00EF187B" w:rsidRPr="006B5A25" w:rsidRDefault="00F472A5" w:rsidP="00500784">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中金</w:t>
            </w:r>
            <w:r w:rsidR="004031BD">
              <w:rPr>
                <w:rFonts w:eastAsiaTheme="minorEastAsia"/>
                <w:bCs/>
                <w:iCs/>
                <w:color w:val="000000" w:themeColor="text1"/>
                <w:sz w:val="24"/>
                <w:szCs w:val="24"/>
              </w:rPr>
              <w:t>公司</w:t>
            </w:r>
            <w:r>
              <w:rPr>
                <w:rFonts w:eastAsiaTheme="minorEastAsia" w:hint="eastAsia"/>
                <w:bCs/>
                <w:iCs/>
                <w:color w:val="000000" w:themeColor="text1"/>
                <w:sz w:val="24"/>
                <w:szCs w:val="24"/>
              </w:rPr>
              <w:t>、</w:t>
            </w:r>
            <w:r w:rsidR="008422F1" w:rsidRPr="008422F1">
              <w:rPr>
                <w:rFonts w:eastAsiaTheme="minorEastAsia" w:hint="eastAsia"/>
                <w:bCs/>
                <w:iCs/>
                <w:color w:val="000000" w:themeColor="text1"/>
                <w:sz w:val="24"/>
                <w:szCs w:val="24"/>
              </w:rPr>
              <w:t>中泰</w:t>
            </w:r>
            <w:r w:rsidR="004031BD">
              <w:rPr>
                <w:rFonts w:eastAsiaTheme="minorEastAsia"/>
                <w:bCs/>
                <w:iCs/>
                <w:color w:val="000000" w:themeColor="text1"/>
                <w:sz w:val="24"/>
                <w:szCs w:val="24"/>
              </w:rPr>
              <w:t>证券</w:t>
            </w:r>
            <w:r>
              <w:rPr>
                <w:rFonts w:eastAsiaTheme="minorEastAsia"/>
                <w:bCs/>
                <w:iCs/>
                <w:color w:val="000000" w:themeColor="text1"/>
                <w:sz w:val="24"/>
                <w:szCs w:val="24"/>
              </w:rPr>
              <w:t>、</w:t>
            </w:r>
            <w:r w:rsidR="004031BD">
              <w:rPr>
                <w:rFonts w:eastAsiaTheme="minorEastAsia"/>
                <w:bCs/>
                <w:iCs/>
                <w:color w:val="000000" w:themeColor="text1"/>
                <w:sz w:val="24"/>
                <w:szCs w:val="24"/>
              </w:rPr>
              <w:t>国联民生</w:t>
            </w:r>
            <w:r>
              <w:rPr>
                <w:rFonts w:eastAsiaTheme="minorEastAsia" w:hint="eastAsia"/>
                <w:bCs/>
                <w:iCs/>
                <w:color w:val="000000" w:themeColor="text1"/>
                <w:sz w:val="24"/>
                <w:szCs w:val="24"/>
              </w:rPr>
              <w:t>、</w:t>
            </w:r>
            <w:r w:rsidR="008422F1" w:rsidRPr="008422F1">
              <w:rPr>
                <w:rFonts w:eastAsiaTheme="minorEastAsia" w:hint="eastAsia"/>
                <w:bCs/>
                <w:iCs/>
                <w:color w:val="000000" w:themeColor="text1"/>
                <w:sz w:val="24"/>
                <w:szCs w:val="24"/>
              </w:rPr>
              <w:t>财通</w:t>
            </w:r>
            <w:r w:rsidR="004031BD">
              <w:rPr>
                <w:rFonts w:eastAsiaTheme="minorEastAsia"/>
                <w:bCs/>
                <w:iCs/>
                <w:color w:val="000000" w:themeColor="text1"/>
                <w:sz w:val="24"/>
                <w:szCs w:val="24"/>
              </w:rPr>
              <w:t>证券</w:t>
            </w:r>
            <w:r>
              <w:rPr>
                <w:rFonts w:eastAsiaTheme="minorEastAsia"/>
                <w:bCs/>
                <w:iCs/>
                <w:color w:val="000000" w:themeColor="text1"/>
                <w:sz w:val="24"/>
                <w:szCs w:val="24"/>
              </w:rPr>
              <w:t>、</w:t>
            </w:r>
            <w:r w:rsidR="008422F1" w:rsidRPr="008422F1">
              <w:rPr>
                <w:rFonts w:eastAsiaTheme="minorEastAsia" w:hint="eastAsia"/>
                <w:bCs/>
                <w:iCs/>
                <w:color w:val="000000" w:themeColor="text1"/>
                <w:sz w:val="24"/>
                <w:szCs w:val="24"/>
              </w:rPr>
              <w:t>国信</w:t>
            </w:r>
            <w:r w:rsidR="004031BD">
              <w:rPr>
                <w:rFonts w:eastAsiaTheme="minorEastAsia"/>
                <w:bCs/>
                <w:iCs/>
                <w:color w:val="000000" w:themeColor="text1"/>
                <w:sz w:val="24"/>
                <w:szCs w:val="24"/>
              </w:rPr>
              <w:t>证券</w:t>
            </w:r>
            <w:r>
              <w:rPr>
                <w:rFonts w:eastAsiaTheme="minorEastAsia" w:hint="eastAsia"/>
                <w:bCs/>
                <w:iCs/>
                <w:color w:val="000000" w:themeColor="text1"/>
                <w:sz w:val="24"/>
                <w:szCs w:val="24"/>
              </w:rPr>
              <w:t>、</w:t>
            </w:r>
            <w:r w:rsidR="004031BD">
              <w:rPr>
                <w:rFonts w:eastAsiaTheme="minorEastAsia" w:hint="eastAsia"/>
                <w:bCs/>
                <w:iCs/>
                <w:color w:val="000000" w:themeColor="text1"/>
                <w:sz w:val="24"/>
                <w:szCs w:val="24"/>
              </w:rPr>
              <w:t>长江证券、中信证券、</w:t>
            </w:r>
            <w:r w:rsidR="004031BD" w:rsidRPr="008422F1">
              <w:rPr>
                <w:rFonts w:eastAsiaTheme="minorEastAsia" w:hint="eastAsia"/>
                <w:bCs/>
                <w:iCs/>
                <w:color w:val="000000" w:themeColor="text1"/>
                <w:sz w:val="24"/>
                <w:szCs w:val="24"/>
              </w:rPr>
              <w:t>兴业</w:t>
            </w:r>
            <w:r w:rsidR="004031BD">
              <w:rPr>
                <w:rFonts w:eastAsiaTheme="minorEastAsia"/>
                <w:bCs/>
                <w:iCs/>
                <w:color w:val="000000" w:themeColor="text1"/>
                <w:sz w:val="24"/>
                <w:szCs w:val="24"/>
              </w:rPr>
              <w:t>证券、</w:t>
            </w:r>
            <w:r w:rsidR="004031BD" w:rsidRPr="008422F1">
              <w:rPr>
                <w:rFonts w:eastAsiaTheme="minorEastAsia" w:hint="eastAsia"/>
                <w:bCs/>
                <w:iCs/>
                <w:color w:val="000000" w:themeColor="text1"/>
                <w:sz w:val="24"/>
                <w:szCs w:val="24"/>
              </w:rPr>
              <w:t>国金</w:t>
            </w:r>
            <w:r w:rsidR="004031BD">
              <w:rPr>
                <w:rFonts w:eastAsiaTheme="minorEastAsia"/>
                <w:bCs/>
                <w:iCs/>
                <w:color w:val="000000" w:themeColor="text1"/>
                <w:sz w:val="24"/>
                <w:szCs w:val="24"/>
              </w:rPr>
              <w:t>证券、</w:t>
            </w:r>
            <w:r w:rsidR="008422F1" w:rsidRPr="008422F1">
              <w:rPr>
                <w:rFonts w:eastAsiaTheme="minorEastAsia" w:hint="eastAsia"/>
                <w:bCs/>
                <w:iCs/>
                <w:color w:val="000000" w:themeColor="text1"/>
                <w:sz w:val="24"/>
                <w:szCs w:val="24"/>
              </w:rPr>
              <w:t>国盛</w:t>
            </w:r>
            <w:r w:rsidR="004031BD">
              <w:rPr>
                <w:rFonts w:eastAsiaTheme="minorEastAsia"/>
                <w:bCs/>
                <w:iCs/>
                <w:color w:val="000000" w:themeColor="text1"/>
                <w:sz w:val="24"/>
                <w:szCs w:val="24"/>
              </w:rPr>
              <w:t>证券</w:t>
            </w:r>
            <w:r w:rsidR="004031BD">
              <w:rPr>
                <w:rFonts w:eastAsiaTheme="minorEastAsia" w:hint="eastAsia"/>
                <w:bCs/>
                <w:iCs/>
                <w:color w:val="000000" w:themeColor="text1"/>
                <w:sz w:val="24"/>
                <w:szCs w:val="24"/>
              </w:rPr>
              <w:t>、国泰海通</w:t>
            </w:r>
            <w:r>
              <w:rPr>
                <w:rFonts w:eastAsiaTheme="minorEastAsia" w:hint="eastAsia"/>
                <w:bCs/>
                <w:iCs/>
                <w:color w:val="000000" w:themeColor="text1"/>
                <w:sz w:val="24"/>
                <w:szCs w:val="24"/>
              </w:rPr>
              <w:t>、</w:t>
            </w:r>
            <w:r w:rsidR="004031BD">
              <w:rPr>
                <w:rFonts w:eastAsiaTheme="minorEastAsia"/>
                <w:bCs/>
                <w:iCs/>
                <w:color w:val="000000" w:themeColor="text1"/>
                <w:sz w:val="24"/>
                <w:szCs w:val="24"/>
              </w:rPr>
              <w:t>天风证券、</w:t>
            </w:r>
            <w:r w:rsidR="005404B1" w:rsidRPr="005404B1">
              <w:rPr>
                <w:rFonts w:eastAsiaTheme="minorEastAsia" w:hint="eastAsia"/>
                <w:bCs/>
                <w:iCs/>
                <w:color w:val="000000" w:themeColor="text1"/>
                <w:sz w:val="24"/>
                <w:szCs w:val="24"/>
              </w:rPr>
              <w:t>申万宏源</w:t>
            </w:r>
            <w:r>
              <w:rPr>
                <w:rFonts w:eastAsiaTheme="minorEastAsia" w:hint="eastAsia"/>
                <w:bCs/>
                <w:iCs/>
                <w:color w:val="000000" w:themeColor="text1"/>
                <w:sz w:val="24"/>
                <w:szCs w:val="24"/>
              </w:rPr>
              <w:t>、</w:t>
            </w:r>
            <w:r w:rsidR="004031BD">
              <w:rPr>
                <w:rFonts w:eastAsiaTheme="minorEastAsia" w:hint="eastAsia"/>
                <w:bCs/>
                <w:iCs/>
                <w:color w:val="000000" w:themeColor="text1"/>
                <w:sz w:val="24"/>
                <w:szCs w:val="24"/>
              </w:rPr>
              <w:t>信达证券、东吴证券、华西证券、</w:t>
            </w:r>
            <w:r w:rsidR="004031BD">
              <w:rPr>
                <w:rFonts w:eastAsiaTheme="minorEastAsia" w:hint="eastAsia"/>
                <w:bCs/>
                <w:iCs/>
                <w:color w:val="000000" w:themeColor="text1"/>
                <w:sz w:val="24"/>
                <w:szCs w:val="24"/>
              </w:rPr>
              <w:t>U</w:t>
            </w:r>
            <w:r w:rsidR="004031BD">
              <w:rPr>
                <w:rFonts w:eastAsiaTheme="minorEastAsia"/>
                <w:bCs/>
                <w:iCs/>
                <w:color w:val="000000" w:themeColor="text1"/>
                <w:sz w:val="24"/>
                <w:szCs w:val="24"/>
              </w:rPr>
              <w:t>BS</w:t>
            </w:r>
            <w:r w:rsidR="004031BD">
              <w:rPr>
                <w:rFonts w:eastAsiaTheme="minorEastAsia"/>
                <w:bCs/>
                <w:iCs/>
                <w:color w:val="000000" w:themeColor="text1"/>
                <w:sz w:val="24"/>
                <w:szCs w:val="24"/>
              </w:rPr>
              <w:t>、</w:t>
            </w:r>
            <w:r w:rsidR="003B12FF">
              <w:rPr>
                <w:rFonts w:eastAsiaTheme="minorEastAsia"/>
                <w:bCs/>
                <w:iCs/>
                <w:color w:val="000000" w:themeColor="text1"/>
                <w:sz w:val="24"/>
                <w:szCs w:val="24"/>
              </w:rPr>
              <w:t>东北证券、光大证券</w:t>
            </w:r>
            <w:bookmarkStart w:id="0" w:name="_GoBack"/>
            <w:bookmarkEnd w:id="0"/>
            <w:r w:rsidR="003B12FF">
              <w:rPr>
                <w:rFonts w:eastAsiaTheme="minorEastAsia"/>
                <w:bCs/>
                <w:iCs/>
                <w:color w:val="000000" w:themeColor="text1"/>
                <w:sz w:val="24"/>
                <w:szCs w:val="24"/>
              </w:rPr>
              <w:t>、</w:t>
            </w:r>
            <w:r w:rsidR="003B12FF">
              <w:rPr>
                <w:rFonts w:eastAsiaTheme="minorEastAsia" w:hint="eastAsia"/>
                <w:bCs/>
                <w:iCs/>
                <w:color w:val="000000" w:themeColor="text1"/>
                <w:sz w:val="24"/>
                <w:szCs w:val="24"/>
              </w:rPr>
              <w:t>富唐资</w:t>
            </w:r>
            <w:r w:rsidR="003B12FF" w:rsidRPr="003B12FF">
              <w:rPr>
                <w:rFonts w:eastAsiaTheme="minorEastAsia" w:hint="eastAsia"/>
                <w:bCs/>
                <w:iCs/>
                <w:color w:val="000000" w:themeColor="text1"/>
                <w:sz w:val="24"/>
                <w:szCs w:val="24"/>
              </w:rPr>
              <w:t>管</w:t>
            </w:r>
            <w:r>
              <w:rPr>
                <w:rFonts w:eastAsiaTheme="minorEastAsia" w:hint="eastAsia"/>
                <w:bCs/>
                <w:iCs/>
                <w:color w:val="000000" w:themeColor="text1"/>
                <w:sz w:val="24"/>
                <w:szCs w:val="24"/>
              </w:rPr>
              <w:t>、</w:t>
            </w:r>
            <w:r w:rsidR="003B12FF">
              <w:rPr>
                <w:rFonts w:eastAsiaTheme="minorEastAsia" w:hint="eastAsia"/>
                <w:bCs/>
                <w:iCs/>
                <w:color w:val="000000" w:themeColor="text1"/>
                <w:sz w:val="24"/>
                <w:szCs w:val="24"/>
              </w:rPr>
              <w:t>泰康资管、</w:t>
            </w:r>
            <w:r w:rsidR="003B12FF" w:rsidRPr="003B12FF">
              <w:rPr>
                <w:rFonts w:eastAsiaTheme="minorEastAsia" w:hint="eastAsia"/>
                <w:bCs/>
                <w:iCs/>
                <w:color w:val="000000" w:themeColor="text1"/>
                <w:sz w:val="24"/>
                <w:szCs w:val="24"/>
              </w:rPr>
              <w:t>天下</w:t>
            </w:r>
            <w:r w:rsidR="003B12FF">
              <w:rPr>
                <w:rFonts w:eastAsiaTheme="minorEastAsia" w:hint="eastAsia"/>
                <w:bCs/>
                <w:iCs/>
                <w:color w:val="000000" w:themeColor="text1"/>
                <w:sz w:val="24"/>
                <w:szCs w:val="24"/>
              </w:rPr>
              <w:t>溪资管、</w:t>
            </w:r>
            <w:r w:rsidR="003B12FF" w:rsidRPr="003B12FF">
              <w:rPr>
                <w:rFonts w:eastAsiaTheme="minorEastAsia" w:hint="eastAsia"/>
                <w:bCs/>
                <w:iCs/>
                <w:color w:val="000000" w:themeColor="text1"/>
                <w:sz w:val="24"/>
                <w:szCs w:val="24"/>
              </w:rPr>
              <w:t>恒健远志投资</w:t>
            </w:r>
            <w:r w:rsidR="003B12FF">
              <w:rPr>
                <w:rFonts w:eastAsiaTheme="minorEastAsia" w:hint="eastAsia"/>
                <w:bCs/>
                <w:iCs/>
                <w:color w:val="000000" w:themeColor="text1"/>
                <w:sz w:val="24"/>
                <w:szCs w:val="24"/>
              </w:rPr>
              <w:t>、广发基金、中国</w:t>
            </w:r>
            <w:r w:rsidR="005404B1">
              <w:rPr>
                <w:rFonts w:eastAsiaTheme="minorEastAsia" w:hint="eastAsia"/>
                <w:bCs/>
                <w:iCs/>
                <w:color w:val="000000" w:themeColor="text1"/>
                <w:sz w:val="24"/>
                <w:szCs w:val="24"/>
              </w:rPr>
              <w:t>人</w:t>
            </w:r>
            <w:r w:rsidR="003B12FF">
              <w:rPr>
                <w:rFonts w:eastAsiaTheme="minorEastAsia" w:hint="eastAsia"/>
                <w:bCs/>
                <w:iCs/>
                <w:color w:val="000000" w:themeColor="text1"/>
                <w:sz w:val="24"/>
                <w:szCs w:val="24"/>
              </w:rPr>
              <w:t>保、</w:t>
            </w:r>
            <w:r w:rsidR="005404B1">
              <w:rPr>
                <w:rFonts w:eastAsiaTheme="minorEastAsia" w:hint="eastAsia"/>
                <w:bCs/>
                <w:iCs/>
                <w:color w:val="000000" w:themeColor="text1"/>
                <w:sz w:val="24"/>
                <w:szCs w:val="24"/>
              </w:rPr>
              <w:t>中银三星人保、</w:t>
            </w:r>
            <w:r w:rsidR="003B12FF">
              <w:rPr>
                <w:rFonts w:eastAsiaTheme="minorEastAsia" w:hint="eastAsia"/>
                <w:bCs/>
                <w:iCs/>
                <w:color w:val="000000" w:themeColor="text1"/>
                <w:sz w:val="24"/>
                <w:szCs w:val="24"/>
              </w:rPr>
              <w:t>尚诚资产、博裕资本、乘势资本、中域投资、金鹰计划、易川资产、呈瑞资管、禾永资管、英大保险资管、</w:t>
            </w:r>
            <w:r w:rsidR="003B12FF" w:rsidRPr="003B12FF">
              <w:rPr>
                <w:rFonts w:eastAsiaTheme="minorEastAsia"/>
                <w:bCs/>
                <w:iCs/>
                <w:color w:val="000000" w:themeColor="text1"/>
                <w:sz w:val="24"/>
                <w:szCs w:val="24"/>
              </w:rPr>
              <w:t>CGN Investment</w:t>
            </w:r>
            <w:r w:rsidR="003B12FF">
              <w:rPr>
                <w:rFonts w:eastAsiaTheme="minorEastAsia"/>
                <w:bCs/>
                <w:iCs/>
                <w:color w:val="000000" w:themeColor="text1"/>
                <w:sz w:val="24"/>
                <w:szCs w:val="24"/>
              </w:rPr>
              <w:t>、泰旸资管、易知投资、世真投资、荷荷基金、神农资管、华能贵诚信托、金百</w:t>
            </w:r>
            <w:r w:rsidR="000516D7">
              <w:rPr>
                <w:rFonts w:eastAsiaTheme="minorEastAsia"/>
                <w:bCs/>
                <w:iCs/>
                <w:color w:val="000000" w:themeColor="text1"/>
                <w:sz w:val="24"/>
                <w:szCs w:val="24"/>
              </w:rPr>
              <w:t>镕资管、百嘉基金、平安证券、中欧基金、光大保德信基金、中央汇金资管、聚鸣资管、银河基金、</w:t>
            </w:r>
            <w:r w:rsidR="000516D7" w:rsidRPr="000516D7">
              <w:rPr>
                <w:rFonts w:eastAsiaTheme="minorEastAsia"/>
                <w:bCs/>
                <w:iCs/>
                <w:color w:val="000000" w:themeColor="text1"/>
                <w:sz w:val="24"/>
                <w:szCs w:val="24"/>
              </w:rPr>
              <w:t>Horizon China Master Fund</w:t>
            </w:r>
            <w:r w:rsidR="000516D7">
              <w:rPr>
                <w:rFonts w:eastAsiaTheme="minorEastAsia"/>
                <w:bCs/>
                <w:iCs/>
                <w:color w:val="000000" w:themeColor="text1"/>
                <w:sz w:val="24"/>
                <w:szCs w:val="24"/>
              </w:rPr>
              <w:t>、名禹资产、</w:t>
            </w:r>
            <w:r w:rsidR="002B260F">
              <w:rPr>
                <w:rFonts w:eastAsiaTheme="minorEastAsia"/>
                <w:bCs/>
                <w:iCs/>
                <w:color w:val="000000" w:themeColor="text1"/>
                <w:sz w:val="24"/>
                <w:szCs w:val="24"/>
              </w:rPr>
              <w:t>交银保险资管、国联基金、东方财富资管、</w:t>
            </w:r>
            <w:r w:rsidR="002B260F" w:rsidRPr="002B260F">
              <w:rPr>
                <w:rFonts w:eastAsiaTheme="minorEastAsia"/>
                <w:bCs/>
                <w:iCs/>
                <w:color w:val="000000" w:themeColor="text1"/>
                <w:sz w:val="24"/>
                <w:szCs w:val="24"/>
              </w:rPr>
              <w:t>Amundi BOC Wealth Management</w:t>
            </w:r>
            <w:r w:rsidR="002B260F">
              <w:rPr>
                <w:rFonts w:eastAsiaTheme="minorEastAsia"/>
                <w:bCs/>
                <w:iCs/>
                <w:color w:val="000000" w:themeColor="text1"/>
                <w:sz w:val="24"/>
                <w:szCs w:val="24"/>
              </w:rPr>
              <w:t>、朱雀基金、中融汇信、华安财保资管、瑞兆资本、元兹投资、兴银理财、</w:t>
            </w:r>
            <w:r w:rsidR="002B260F" w:rsidRPr="002B260F">
              <w:rPr>
                <w:rFonts w:eastAsiaTheme="minorEastAsia"/>
                <w:bCs/>
                <w:iCs/>
                <w:color w:val="000000" w:themeColor="text1"/>
                <w:sz w:val="24"/>
                <w:szCs w:val="24"/>
              </w:rPr>
              <w:t>Fullerton Fund Management</w:t>
            </w:r>
            <w:r w:rsidR="002B260F">
              <w:rPr>
                <w:rFonts w:eastAsiaTheme="minorEastAsia"/>
                <w:bCs/>
                <w:iCs/>
                <w:color w:val="000000" w:themeColor="text1"/>
                <w:sz w:val="24"/>
                <w:szCs w:val="24"/>
              </w:rPr>
              <w:t>、青骊资本、汇添富基金、安信基金、中信资本、鹏华基金、华宝信托、中信资管、长安基金</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567D8AE0"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3D1262">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F472A5">
              <w:rPr>
                <w:rFonts w:eastAsiaTheme="minorEastAsia"/>
                <w:bCs/>
                <w:iCs/>
                <w:color w:val="000000" w:themeColor="text1"/>
                <w:sz w:val="24"/>
                <w:szCs w:val="24"/>
              </w:rPr>
              <w:t>4</w:t>
            </w:r>
            <w:r w:rsidR="007B1BDF" w:rsidRPr="006B5A25">
              <w:rPr>
                <w:rFonts w:eastAsiaTheme="minorEastAsia"/>
                <w:bCs/>
                <w:iCs/>
                <w:color w:val="000000" w:themeColor="text1"/>
                <w:sz w:val="24"/>
                <w:szCs w:val="24"/>
              </w:rPr>
              <w:t>月</w:t>
            </w:r>
            <w:r w:rsidR="000F40BF">
              <w:rPr>
                <w:rFonts w:eastAsiaTheme="minorEastAsia"/>
                <w:bCs/>
                <w:iCs/>
                <w:color w:val="000000" w:themeColor="text1"/>
                <w:sz w:val="24"/>
                <w:szCs w:val="24"/>
              </w:rPr>
              <w:t>2</w:t>
            </w:r>
            <w:r w:rsidR="005530FE">
              <w:rPr>
                <w:rFonts w:eastAsiaTheme="minorEastAsia"/>
                <w:bCs/>
                <w:iCs/>
                <w:color w:val="000000" w:themeColor="text1"/>
                <w:sz w:val="24"/>
                <w:szCs w:val="24"/>
              </w:rPr>
              <w:t>8</w:t>
            </w:r>
            <w:r w:rsidR="000F40BF">
              <w:rPr>
                <w:rFonts w:eastAsiaTheme="minorEastAsia"/>
                <w:bCs/>
                <w:iCs/>
                <w:color w:val="000000" w:themeColor="text1"/>
                <w:sz w:val="24"/>
                <w:szCs w:val="24"/>
              </w:rPr>
              <w:t>日</w:t>
            </w:r>
            <w:r w:rsidR="00812A42">
              <w:rPr>
                <w:rFonts w:eastAsiaTheme="minorEastAsia"/>
                <w:bCs/>
                <w:iCs/>
                <w:color w:val="000000" w:themeColor="text1"/>
                <w:sz w:val="24"/>
                <w:szCs w:val="24"/>
              </w:rPr>
              <w:t>上午</w:t>
            </w:r>
            <w:r w:rsidR="00812A42">
              <w:rPr>
                <w:rFonts w:eastAsiaTheme="minorEastAsia" w:hint="eastAsia"/>
                <w:bCs/>
                <w:iCs/>
                <w:color w:val="000000" w:themeColor="text1"/>
                <w:sz w:val="24"/>
                <w:szCs w:val="24"/>
              </w:rPr>
              <w:t xml:space="preserve"> </w:t>
            </w:r>
            <w:r w:rsidR="00F34C5C">
              <w:rPr>
                <w:rFonts w:eastAsiaTheme="minorEastAsia" w:hint="eastAsia"/>
                <w:bCs/>
                <w:iCs/>
                <w:color w:val="000000" w:themeColor="text1"/>
                <w:sz w:val="24"/>
                <w:szCs w:val="24"/>
              </w:rPr>
              <w:t>1</w:t>
            </w:r>
            <w:r w:rsidR="005530FE">
              <w:rPr>
                <w:rFonts w:eastAsiaTheme="minorEastAsia"/>
                <w:bCs/>
                <w:iCs/>
                <w:color w:val="000000" w:themeColor="text1"/>
                <w:sz w:val="24"/>
                <w:szCs w:val="24"/>
              </w:rPr>
              <w:t>0</w:t>
            </w:r>
            <w:r w:rsidR="00F34C5C">
              <w:rPr>
                <w:rFonts w:eastAsiaTheme="minorEastAsia" w:hint="eastAsia"/>
                <w:bCs/>
                <w:iCs/>
                <w:color w:val="000000" w:themeColor="text1"/>
                <w:sz w:val="24"/>
                <w:szCs w:val="24"/>
              </w:rPr>
              <w:t>:</w:t>
            </w:r>
            <w:r w:rsidR="00F472A5">
              <w:rPr>
                <w:rFonts w:eastAsiaTheme="minorEastAsia"/>
                <w:bCs/>
                <w:iCs/>
                <w:color w:val="000000" w:themeColor="text1"/>
                <w:sz w:val="24"/>
                <w:szCs w:val="24"/>
              </w:rPr>
              <w:t>3</w:t>
            </w:r>
            <w:r w:rsidR="00F34C5C">
              <w:rPr>
                <w:rFonts w:eastAsiaTheme="minorEastAsia" w:hint="eastAsia"/>
                <w:bCs/>
                <w:iCs/>
                <w:color w:val="000000" w:themeColor="text1"/>
                <w:sz w:val="24"/>
                <w:szCs w:val="24"/>
              </w:rPr>
              <w:t>0-1</w:t>
            </w:r>
            <w:r w:rsidR="005530FE">
              <w:rPr>
                <w:rFonts w:eastAsiaTheme="minorEastAsia"/>
                <w:bCs/>
                <w:iCs/>
                <w:color w:val="000000" w:themeColor="text1"/>
                <w:sz w:val="24"/>
                <w:szCs w:val="24"/>
              </w:rPr>
              <w:t>2</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参会方式</w:t>
            </w:r>
          </w:p>
        </w:tc>
        <w:tc>
          <w:tcPr>
            <w:tcW w:w="6316" w:type="dxa"/>
          </w:tcPr>
          <w:p w14:paraId="18632F7A" w14:textId="03189E3A" w:rsidR="0017387D" w:rsidRPr="006B5A25" w:rsidRDefault="00F472A5" w:rsidP="00BE3858">
            <w:pPr>
              <w:spacing w:line="360" w:lineRule="auto"/>
              <w:rPr>
                <w:rFonts w:eastAsiaTheme="minorEastAsia"/>
                <w:bCs/>
                <w:iCs/>
                <w:color w:val="000000" w:themeColor="text1"/>
                <w:sz w:val="24"/>
                <w:szCs w:val="24"/>
              </w:rPr>
            </w:pPr>
            <w:r>
              <w:rPr>
                <w:rFonts w:eastAsiaTheme="minorEastAsia"/>
                <w:bCs/>
                <w:iCs/>
                <w:color w:val="000000" w:themeColor="text1"/>
                <w:sz w:val="24"/>
                <w:szCs w:val="24"/>
              </w:rPr>
              <w:t>电话会议</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6C3049AF"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812A42">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F472A5">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812A42">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p w14:paraId="450FD7CA" w14:textId="1B45A8DB" w:rsidR="00F472A5" w:rsidRPr="006B5A2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22586489" w14:textId="1293D197" w:rsidR="00DE2E36" w:rsidRPr="006B5A25" w:rsidRDefault="00DE2E36" w:rsidP="00DE2E36">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sidR="00184554">
              <w:rPr>
                <w:rFonts w:eastAsiaTheme="minorEastAsia" w:hint="eastAsia"/>
                <w:b/>
                <w:bCs/>
                <w:color w:val="000000" w:themeColor="text1"/>
                <w:kern w:val="0"/>
                <w:sz w:val="24"/>
                <w:szCs w:val="24"/>
              </w:rPr>
              <w:t>2</w:t>
            </w:r>
            <w:r w:rsidR="00184554">
              <w:rPr>
                <w:rFonts w:eastAsiaTheme="minorEastAsia"/>
                <w:b/>
                <w:bCs/>
                <w:color w:val="000000" w:themeColor="text1"/>
                <w:kern w:val="0"/>
                <w:sz w:val="24"/>
                <w:szCs w:val="24"/>
              </w:rPr>
              <w:t>02</w:t>
            </w:r>
            <w:r w:rsidR="00812A42">
              <w:rPr>
                <w:rFonts w:eastAsiaTheme="minorEastAsia"/>
                <w:b/>
                <w:bCs/>
                <w:color w:val="000000" w:themeColor="text1"/>
                <w:kern w:val="0"/>
                <w:sz w:val="24"/>
                <w:szCs w:val="24"/>
              </w:rPr>
              <w:t>4</w:t>
            </w:r>
            <w:r w:rsidR="003B649B">
              <w:rPr>
                <w:rFonts w:eastAsiaTheme="minorEastAsia"/>
                <w:b/>
                <w:bCs/>
                <w:color w:val="000000" w:themeColor="text1"/>
                <w:kern w:val="0"/>
                <w:sz w:val="24"/>
                <w:szCs w:val="24"/>
              </w:rPr>
              <w:t>年度、</w:t>
            </w:r>
            <w:r w:rsidR="00184554">
              <w:rPr>
                <w:rFonts w:eastAsiaTheme="minorEastAsia" w:hint="eastAsia"/>
                <w:b/>
                <w:bCs/>
                <w:color w:val="000000" w:themeColor="text1"/>
                <w:kern w:val="0"/>
                <w:sz w:val="24"/>
                <w:szCs w:val="24"/>
              </w:rPr>
              <w:t>2</w:t>
            </w:r>
            <w:r w:rsidR="00184554">
              <w:rPr>
                <w:rFonts w:eastAsiaTheme="minorEastAsia"/>
                <w:b/>
                <w:bCs/>
                <w:color w:val="000000" w:themeColor="text1"/>
                <w:kern w:val="0"/>
                <w:sz w:val="24"/>
                <w:szCs w:val="24"/>
              </w:rPr>
              <w:t>02</w:t>
            </w:r>
            <w:r w:rsidR="00812A42">
              <w:rPr>
                <w:rFonts w:eastAsiaTheme="minorEastAsia"/>
                <w:b/>
                <w:bCs/>
                <w:color w:val="000000" w:themeColor="text1"/>
                <w:kern w:val="0"/>
                <w:sz w:val="24"/>
                <w:szCs w:val="24"/>
              </w:rPr>
              <w:t>5</w:t>
            </w:r>
            <w:r w:rsidR="003B649B">
              <w:rPr>
                <w:rFonts w:eastAsiaTheme="minorEastAsia"/>
                <w:b/>
                <w:bCs/>
                <w:color w:val="000000" w:themeColor="text1"/>
                <w:kern w:val="0"/>
                <w:sz w:val="24"/>
                <w:szCs w:val="24"/>
              </w:rPr>
              <w:t>年</w:t>
            </w:r>
            <w:r w:rsidR="00184554">
              <w:rPr>
                <w:rFonts w:eastAsiaTheme="minorEastAsia"/>
                <w:b/>
                <w:bCs/>
                <w:color w:val="000000" w:themeColor="text1"/>
                <w:kern w:val="0"/>
                <w:sz w:val="24"/>
                <w:szCs w:val="24"/>
              </w:rPr>
              <w:t>一季度业绩基本情况</w:t>
            </w:r>
            <w:r w:rsidR="00184554">
              <w:rPr>
                <w:rFonts w:eastAsiaTheme="minorEastAsia" w:hint="eastAsia"/>
                <w:b/>
                <w:bCs/>
                <w:color w:val="000000" w:themeColor="text1"/>
                <w:kern w:val="0"/>
                <w:sz w:val="24"/>
                <w:szCs w:val="24"/>
              </w:rPr>
              <w:t>介绍</w:t>
            </w:r>
          </w:p>
          <w:p w14:paraId="1B936D64" w14:textId="337B1BB5" w:rsidR="0097551D" w:rsidRDefault="00812A42" w:rsidP="00DE2E36">
            <w:pPr>
              <w:spacing w:line="360" w:lineRule="auto"/>
              <w:ind w:firstLineChars="200" w:firstLine="480"/>
              <w:rPr>
                <w:bCs/>
                <w:kern w:val="0"/>
                <w:sz w:val="24"/>
                <w:szCs w:val="24"/>
              </w:rPr>
            </w:pPr>
            <w:r w:rsidRPr="00812A42">
              <w:rPr>
                <w:rFonts w:hint="eastAsia"/>
                <w:bCs/>
                <w:kern w:val="0"/>
                <w:sz w:val="24"/>
                <w:szCs w:val="24"/>
              </w:rPr>
              <w:t>2024</w:t>
            </w:r>
            <w:r w:rsidRPr="00812A42">
              <w:rPr>
                <w:rFonts w:hint="eastAsia"/>
                <w:bCs/>
                <w:kern w:val="0"/>
                <w:sz w:val="24"/>
                <w:szCs w:val="24"/>
              </w:rPr>
              <w:t>年，公司实现营业收入</w:t>
            </w:r>
            <w:r w:rsidRPr="00812A42">
              <w:rPr>
                <w:rFonts w:hint="eastAsia"/>
                <w:bCs/>
                <w:kern w:val="0"/>
                <w:sz w:val="24"/>
                <w:szCs w:val="24"/>
              </w:rPr>
              <w:t>4</w:t>
            </w:r>
            <w:r w:rsidRPr="00812A42">
              <w:rPr>
                <w:bCs/>
                <w:kern w:val="0"/>
                <w:sz w:val="24"/>
                <w:szCs w:val="24"/>
              </w:rPr>
              <w:t>.27</w:t>
            </w:r>
            <w:r w:rsidRPr="00812A42">
              <w:rPr>
                <w:rFonts w:hint="eastAsia"/>
                <w:bCs/>
                <w:kern w:val="0"/>
                <w:sz w:val="24"/>
                <w:szCs w:val="24"/>
              </w:rPr>
              <w:t>亿元，同比增长</w:t>
            </w:r>
            <w:r w:rsidRPr="00812A42">
              <w:rPr>
                <w:rFonts w:hint="eastAsia"/>
                <w:bCs/>
                <w:kern w:val="0"/>
                <w:sz w:val="24"/>
                <w:szCs w:val="24"/>
              </w:rPr>
              <w:t>14.99%</w:t>
            </w:r>
            <w:r w:rsidRPr="00812A42">
              <w:rPr>
                <w:rFonts w:hint="eastAsia"/>
                <w:bCs/>
                <w:kern w:val="0"/>
                <w:sz w:val="24"/>
                <w:szCs w:val="24"/>
              </w:rPr>
              <w:t>，国内、海外市场双双实现收入增长，保持了在全球市场的竞争力和持续增长潜力；归母净利润</w:t>
            </w:r>
            <w:r w:rsidRPr="00812A42">
              <w:rPr>
                <w:rFonts w:hint="eastAsia"/>
                <w:bCs/>
                <w:kern w:val="0"/>
                <w:sz w:val="24"/>
                <w:szCs w:val="24"/>
              </w:rPr>
              <w:t>5,135.71</w:t>
            </w:r>
            <w:r w:rsidRPr="00812A42">
              <w:rPr>
                <w:rFonts w:hint="eastAsia"/>
                <w:bCs/>
                <w:kern w:val="0"/>
                <w:sz w:val="24"/>
                <w:szCs w:val="24"/>
              </w:rPr>
              <w:t>万元，同比增长</w:t>
            </w:r>
            <w:r w:rsidRPr="00812A42">
              <w:rPr>
                <w:rFonts w:hint="eastAsia"/>
                <w:bCs/>
                <w:kern w:val="0"/>
                <w:sz w:val="24"/>
                <w:szCs w:val="24"/>
              </w:rPr>
              <w:t>26.13%</w:t>
            </w:r>
            <w:r w:rsidRPr="00812A42">
              <w:rPr>
                <w:rFonts w:hint="eastAsia"/>
                <w:bCs/>
                <w:kern w:val="0"/>
                <w:sz w:val="24"/>
                <w:szCs w:val="24"/>
              </w:rPr>
              <w:t>；扣非归母净利润</w:t>
            </w:r>
            <w:r w:rsidRPr="00812A42">
              <w:rPr>
                <w:bCs/>
                <w:kern w:val="0"/>
                <w:sz w:val="24"/>
                <w:szCs w:val="24"/>
              </w:rPr>
              <w:t>5,743.72</w:t>
            </w:r>
            <w:r w:rsidRPr="00812A42">
              <w:rPr>
                <w:rFonts w:hint="eastAsia"/>
                <w:bCs/>
                <w:kern w:val="0"/>
                <w:sz w:val="24"/>
                <w:szCs w:val="24"/>
              </w:rPr>
              <w:t>万元，同比增长</w:t>
            </w:r>
            <w:r w:rsidRPr="00812A42">
              <w:rPr>
                <w:bCs/>
                <w:kern w:val="0"/>
                <w:sz w:val="24"/>
                <w:szCs w:val="24"/>
              </w:rPr>
              <w:t>1,563.94</w:t>
            </w:r>
            <w:r w:rsidRPr="00812A42">
              <w:rPr>
                <w:rFonts w:hint="eastAsia"/>
                <w:bCs/>
                <w:kern w:val="0"/>
                <w:sz w:val="24"/>
                <w:szCs w:val="24"/>
              </w:rPr>
              <w:t>%</w:t>
            </w:r>
            <w:r w:rsidRPr="00812A42">
              <w:rPr>
                <w:rFonts w:hint="eastAsia"/>
                <w:bCs/>
                <w:kern w:val="0"/>
                <w:sz w:val="24"/>
                <w:szCs w:val="24"/>
              </w:rPr>
              <w:t>；经营活动产生的现金流量净额</w:t>
            </w:r>
            <w:r w:rsidRPr="00812A42">
              <w:rPr>
                <w:rFonts w:hint="eastAsia"/>
                <w:bCs/>
                <w:kern w:val="0"/>
                <w:sz w:val="24"/>
                <w:szCs w:val="24"/>
              </w:rPr>
              <w:t>1</w:t>
            </w:r>
            <w:r w:rsidRPr="00812A42">
              <w:rPr>
                <w:bCs/>
                <w:kern w:val="0"/>
                <w:sz w:val="24"/>
                <w:szCs w:val="24"/>
              </w:rPr>
              <w:t>.28</w:t>
            </w:r>
            <w:r w:rsidRPr="00812A42">
              <w:rPr>
                <w:rFonts w:hint="eastAsia"/>
                <w:bCs/>
                <w:kern w:val="0"/>
                <w:sz w:val="24"/>
                <w:szCs w:val="24"/>
              </w:rPr>
              <w:t>亿元，同比增长</w:t>
            </w:r>
            <w:r w:rsidRPr="00812A42">
              <w:rPr>
                <w:rFonts w:hint="eastAsia"/>
                <w:bCs/>
                <w:kern w:val="0"/>
                <w:sz w:val="24"/>
                <w:szCs w:val="24"/>
              </w:rPr>
              <w:t>2.24%</w:t>
            </w:r>
            <w:r w:rsidRPr="00812A42">
              <w:rPr>
                <w:rFonts w:hint="eastAsia"/>
                <w:bCs/>
                <w:kern w:val="0"/>
                <w:sz w:val="24"/>
                <w:szCs w:val="24"/>
              </w:rPr>
              <w:t>。</w:t>
            </w:r>
            <w:r w:rsidRPr="00812A42">
              <w:rPr>
                <w:rFonts w:hint="eastAsia"/>
                <w:bCs/>
                <w:kern w:val="0"/>
                <w:sz w:val="24"/>
                <w:szCs w:val="24"/>
              </w:rPr>
              <w:t>2025</w:t>
            </w:r>
            <w:r w:rsidRPr="00812A42">
              <w:rPr>
                <w:rFonts w:hint="eastAsia"/>
                <w:bCs/>
                <w:kern w:val="0"/>
                <w:sz w:val="24"/>
                <w:szCs w:val="24"/>
              </w:rPr>
              <w:t>年第一季度，公司继续保持稳健发展势头，实现营业收入</w:t>
            </w:r>
            <w:r w:rsidRPr="00812A42">
              <w:rPr>
                <w:rFonts w:hint="eastAsia"/>
                <w:bCs/>
                <w:kern w:val="0"/>
                <w:sz w:val="24"/>
                <w:szCs w:val="24"/>
              </w:rPr>
              <w:t>1.07</w:t>
            </w:r>
            <w:r w:rsidRPr="00812A42">
              <w:rPr>
                <w:rFonts w:hint="eastAsia"/>
                <w:bCs/>
                <w:kern w:val="0"/>
                <w:sz w:val="24"/>
                <w:szCs w:val="24"/>
              </w:rPr>
              <w:t>亿元，同比基本持平，剔除</w:t>
            </w:r>
            <w:r w:rsidRPr="00812A42">
              <w:rPr>
                <w:rFonts w:hint="eastAsia"/>
                <w:bCs/>
                <w:kern w:val="0"/>
                <w:sz w:val="24"/>
                <w:szCs w:val="24"/>
              </w:rPr>
              <w:t>Vernalis</w:t>
            </w:r>
            <w:r w:rsidRPr="00812A42">
              <w:rPr>
                <w:rFonts w:hint="eastAsia"/>
                <w:bCs/>
                <w:kern w:val="0"/>
                <w:sz w:val="24"/>
                <w:szCs w:val="24"/>
              </w:rPr>
              <w:t>在报告期内获得涉及或有对价的项目里程碑收入，则集团收入同比增长</w:t>
            </w:r>
            <w:r w:rsidRPr="00812A42">
              <w:rPr>
                <w:rFonts w:hint="eastAsia"/>
                <w:bCs/>
                <w:kern w:val="0"/>
                <w:sz w:val="24"/>
                <w:szCs w:val="24"/>
              </w:rPr>
              <w:t>8</w:t>
            </w:r>
            <w:r w:rsidRPr="00812A42">
              <w:rPr>
                <w:bCs/>
                <w:kern w:val="0"/>
                <w:sz w:val="24"/>
                <w:szCs w:val="24"/>
              </w:rPr>
              <w:t>%</w:t>
            </w:r>
            <w:r w:rsidRPr="00812A42">
              <w:rPr>
                <w:rFonts w:hint="eastAsia"/>
                <w:bCs/>
                <w:kern w:val="0"/>
                <w:sz w:val="24"/>
                <w:szCs w:val="24"/>
              </w:rPr>
              <w:t>；实现归母净利润</w:t>
            </w:r>
            <w:r w:rsidRPr="00812A42">
              <w:rPr>
                <w:rFonts w:hint="eastAsia"/>
                <w:bCs/>
                <w:kern w:val="0"/>
                <w:sz w:val="24"/>
                <w:szCs w:val="24"/>
              </w:rPr>
              <w:t>2</w:t>
            </w:r>
            <w:r w:rsidRPr="00812A42">
              <w:rPr>
                <w:bCs/>
                <w:kern w:val="0"/>
                <w:sz w:val="24"/>
                <w:szCs w:val="24"/>
              </w:rPr>
              <w:t>,828.44</w:t>
            </w:r>
            <w:r w:rsidRPr="00812A42">
              <w:rPr>
                <w:rFonts w:hint="eastAsia"/>
                <w:bCs/>
                <w:kern w:val="0"/>
                <w:sz w:val="24"/>
                <w:szCs w:val="24"/>
              </w:rPr>
              <w:t>万元，扣非归母净利润</w:t>
            </w:r>
            <w:r w:rsidRPr="00812A42">
              <w:rPr>
                <w:bCs/>
                <w:kern w:val="0"/>
                <w:sz w:val="24"/>
                <w:szCs w:val="24"/>
              </w:rPr>
              <w:t>1,750.56</w:t>
            </w:r>
            <w:r w:rsidRPr="00812A42">
              <w:rPr>
                <w:rFonts w:hint="eastAsia"/>
                <w:bCs/>
                <w:kern w:val="0"/>
                <w:sz w:val="24"/>
                <w:szCs w:val="24"/>
              </w:rPr>
              <w:t>万元</w:t>
            </w:r>
            <w:r w:rsidR="00184554" w:rsidRPr="00184554">
              <w:rPr>
                <w:rFonts w:hint="eastAsia"/>
                <w:bCs/>
                <w:kern w:val="0"/>
                <w:sz w:val="24"/>
                <w:szCs w:val="24"/>
              </w:rPr>
              <w:t>。</w:t>
            </w:r>
          </w:p>
          <w:p w14:paraId="076DC010" w14:textId="74AB99EF" w:rsidR="003434ED" w:rsidRDefault="00374236" w:rsidP="003434ED">
            <w:pPr>
              <w:spacing w:line="360" w:lineRule="auto"/>
              <w:ind w:firstLineChars="200" w:firstLine="480"/>
              <w:rPr>
                <w:bCs/>
                <w:kern w:val="0"/>
                <w:sz w:val="24"/>
                <w:szCs w:val="24"/>
              </w:rPr>
            </w:pPr>
            <w:r w:rsidRPr="00812A42">
              <w:rPr>
                <w:rFonts w:hint="eastAsia"/>
                <w:bCs/>
                <w:kern w:val="0"/>
                <w:sz w:val="24"/>
                <w:szCs w:val="24"/>
              </w:rPr>
              <w:t>2024</w:t>
            </w:r>
            <w:r w:rsidRPr="00812A42">
              <w:rPr>
                <w:rFonts w:hint="eastAsia"/>
                <w:bCs/>
                <w:kern w:val="0"/>
                <w:sz w:val="24"/>
                <w:szCs w:val="24"/>
              </w:rPr>
              <w:t>年，成都先导加速落地实施全球化战略布局，持续优化升级国内外市场策略。公司通过跨市场资源高效协同与优势互补，实现了更加精准的市场定位和更加高效的运营，并与全球多家生物制药公司和研究机构达成深度合作，共同</w:t>
            </w:r>
            <w:r w:rsidR="003434ED">
              <w:rPr>
                <w:rFonts w:hint="eastAsia"/>
                <w:bCs/>
                <w:kern w:val="0"/>
                <w:sz w:val="24"/>
                <w:szCs w:val="24"/>
              </w:rPr>
              <w:t>推进研发项目成果的商业转化，保持了主营业务的基本稳定及发展韧性</w:t>
            </w:r>
            <w:r w:rsidR="003434ED">
              <w:rPr>
                <w:bCs/>
                <w:kern w:val="0"/>
                <w:sz w:val="24"/>
                <w:szCs w:val="24"/>
              </w:rPr>
              <w:t>：</w:t>
            </w:r>
          </w:p>
          <w:p w14:paraId="4EC94850" w14:textId="77777777" w:rsidR="003434ED" w:rsidRDefault="003434ED" w:rsidP="003434ED">
            <w:pPr>
              <w:spacing w:line="360" w:lineRule="auto"/>
              <w:ind w:firstLineChars="200" w:firstLine="480"/>
              <w:rPr>
                <w:bCs/>
                <w:kern w:val="0"/>
                <w:sz w:val="24"/>
                <w:szCs w:val="24"/>
              </w:rPr>
            </w:pPr>
            <w:r w:rsidRPr="003434ED">
              <w:rPr>
                <w:bCs/>
                <w:kern w:val="0"/>
                <w:sz w:val="24"/>
                <w:szCs w:val="24"/>
              </w:rPr>
              <w:t>DEL</w:t>
            </w:r>
            <w:r w:rsidRPr="003434ED">
              <w:rPr>
                <w:bCs/>
                <w:kern w:val="0"/>
                <w:sz w:val="24"/>
                <w:szCs w:val="24"/>
              </w:rPr>
              <w:t>板块</w:t>
            </w:r>
            <w:r w:rsidRPr="003434ED">
              <w:rPr>
                <w:rFonts w:hint="eastAsia"/>
                <w:bCs/>
                <w:kern w:val="0"/>
                <w:sz w:val="24"/>
                <w:szCs w:val="24"/>
              </w:rPr>
              <w:t>（包括</w:t>
            </w:r>
            <w:r w:rsidRPr="003434ED">
              <w:rPr>
                <w:bCs/>
                <w:kern w:val="0"/>
                <w:sz w:val="24"/>
                <w:szCs w:val="24"/>
              </w:rPr>
              <w:t>DEL</w:t>
            </w:r>
            <w:r w:rsidRPr="003434ED">
              <w:rPr>
                <w:bCs/>
                <w:kern w:val="0"/>
                <w:sz w:val="24"/>
                <w:szCs w:val="24"/>
              </w:rPr>
              <w:t>库的设计、合成和筛选及拓展应用）：作为公司的基石业务，实现收入</w:t>
            </w:r>
            <w:r w:rsidRPr="003434ED">
              <w:rPr>
                <w:bCs/>
                <w:kern w:val="0"/>
                <w:sz w:val="24"/>
                <w:szCs w:val="24"/>
              </w:rPr>
              <w:t>19,927.80</w:t>
            </w:r>
            <w:r w:rsidRPr="003434ED">
              <w:rPr>
                <w:bCs/>
                <w:kern w:val="0"/>
                <w:sz w:val="24"/>
                <w:szCs w:val="24"/>
              </w:rPr>
              <w:t>万元，同比增长</w:t>
            </w:r>
            <w:r w:rsidRPr="003434ED">
              <w:rPr>
                <w:bCs/>
                <w:kern w:val="0"/>
                <w:sz w:val="24"/>
                <w:szCs w:val="24"/>
              </w:rPr>
              <w:t>8.55%</w:t>
            </w:r>
            <w:r w:rsidRPr="003434ED">
              <w:rPr>
                <w:bCs/>
                <w:kern w:val="0"/>
                <w:sz w:val="24"/>
                <w:szCs w:val="24"/>
              </w:rPr>
              <w:t>，</w:t>
            </w:r>
            <w:r>
              <w:rPr>
                <w:rFonts w:hint="eastAsia"/>
                <w:bCs/>
                <w:kern w:val="0"/>
                <w:sz w:val="24"/>
                <w:szCs w:val="24"/>
              </w:rPr>
              <w:t>持续巩固行业领先地位</w:t>
            </w:r>
            <w:r w:rsidRPr="003434ED">
              <w:rPr>
                <w:rFonts w:hint="eastAsia"/>
                <w:bCs/>
                <w:kern w:val="0"/>
                <w:sz w:val="24"/>
                <w:szCs w:val="24"/>
              </w:rPr>
              <w:t>。</w:t>
            </w:r>
            <w:r w:rsidRPr="003434ED">
              <w:rPr>
                <w:rFonts w:hint="eastAsia"/>
                <w:bCs/>
                <w:kern w:val="0"/>
                <w:sz w:val="24"/>
                <w:szCs w:val="24"/>
              </w:rPr>
              <w:t>2</w:t>
            </w:r>
            <w:r w:rsidRPr="003434ED">
              <w:rPr>
                <w:bCs/>
                <w:kern w:val="0"/>
                <w:sz w:val="24"/>
                <w:szCs w:val="24"/>
              </w:rPr>
              <w:t>024</w:t>
            </w:r>
            <w:r w:rsidRPr="003434ED">
              <w:rPr>
                <w:bCs/>
                <w:kern w:val="0"/>
                <w:sz w:val="24"/>
                <w:szCs w:val="24"/>
              </w:rPr>
              <w:t>年</w:t>
            </w:r>
            <w:r w:rsidRPr="003434ED">
              <w:rPr>
                <w:rFonts w:hint="eastAsia"/>
                <w:bCs/>
                <w:kern w:val="0"/>
                <w:sz w:val="24"/>
                <w:szCs w:val="24"/>
              </w:rPr>
              <w:t>，公司与辉瑞、阿斯利康、百时美施贵宝、强生、默沙东、罗氏等国际药企共同组建全球首个</w:t>
            </w:r>
            <w:r w:rsidRPr="003434ED">
              <w:rPr>
                <w:bCs/>
                <w:kern w:val="0"/>
                <w:sz w:val="24"/>
                <w:szCs w:val="24"/>
              </w:rPr>
              <w:t>DNA</w:t>
            </w:r>
            <w:r w:rsidRPr="003434ED">
              <w:rPr>
                <w:bCs/>
                <w:kern w:val="0"/>
                <w:sz w:val="24"/>
                <w:szCs w:val="24"/>
              </w:rPr>
              <w:t>编码化合物库（</w:t>
            </w:r>
            <w:r w:rsidRPr="003434ED">
              <w:rPr>
                <w:bCs/>
                <w:kern w:val="0"/>
                <w:sz w:val="24"/>
                <w:szCs w:val="24"/>
              </w:rPr>
              <w:t>DEL</w:t>
            </w:r>
            <w:r w:rsidRPr="003434ED">
              <w:rPr>
                <w:bCs/>
                <w:kern w:val="0"/>
                <w:sz w:val="24"/>
                <w:szCs w:val="24"/>
              </w:rPr>
              <w:t>）联盟。该联盟旨在通过创新合作模式共享资源，高效构建更具价值与多样性的</w:t>
            </w:r>
            <w:r w:rsidRPr="003434ED">
              <w:rPr>
                <w:bCs/>
                <w:kern w:val="0"/>
                <w:sz w:val="24"/>
                <w:szCs w:val="24"/>
              </w:rPr>
              <w:t>DEL</w:t>
            </w:r>
            <w:r w:rsidRPr="003434ED">
              <w:rPr>
                <w:bCs/>
                <w:kern w:val="0"/>
                <w:sz w:val="24"/>
                <w:szCs w:val="24"/>
              </w:rPr>
              <w:t>库，加速药物发现进程</w:t>
            </w:r>
            <w:r>
              <w:rPr>
                <w:bCs/>
                <w:kern w:val="0"/>
                <w:sz w:val="24"/>
                <w:szCs w:val="24"/>
              </w:rPr>
              <w:t>。</w:t>
            </w:r>
          </w:p>
          <w:p w14:paraId="0C29A7D9" w14:textId="1AE7FAA2" w:rsidR="003434ED" w:rsidRPr="003434ED" w:rsidRDefault="003434ED" w:rsidP="003434ED">
            <w:pPr>
              <w:spacing w:line="360" w:lineRule="auto"/>
              <w:ind w:firstLineChars="200" w:firstLine="480"/>
              <w:rPr>
                <w:bCs/>
                <w:kern w:val="0"/>
                <w:sz w:val="24"/>
                <w:szCs w:val="24"/>
              </w:rPr>
            </w:pPr>
            <w:r w:rsidRPr="003434ED">
              <w:rPr>
                <w:bCs/>
                <w:kern w:val="0"/>
                <w:sz w:val="24"/>
                <w:szCs w:val="24"/>
              </w:rPr>
              <w:lastRenderedPageBreak/>
              <w:t>FBDD/SBDD</w:t>
            </w:r>
            <w:r w:rsidRPr="003434ED">
              <w:rPr>
                <w:bCs/>
                <w:kern w:val="0"/>
                <w:sz w:val="24"/>
                <w:szCs w:val="24"/>
              </w:rPr>
              <w:t>板块（</w:t>
            </w:r>
            <w:r w:rsidRPr="003434ED">
              <w:rPr>
                <w:rFonts w:hint="eastAsia"/>
                <w:bCs/>
                <w:kern w:val="0"/>
                <w:sz w:val="24"/>
                <w:szCs w:val="24"/>
              </w:rPr>
              <w:t>基于分子片段和三维结构信息的药物设计）</w:t>
            </w:r>
            <w:r w:rsidRPr="003434ED">
              <w:rPr>
                <w:bCs/>
                <w:kern w:val="0"/>
                <w:sz w:val="24"/>
                <w:szCs w:val="24"/>
              </w:rPr>
              <w:t>：</w:t>
            </w:r>
            <w:r w:rsidRPr="003434ED">
              <w:rPr>
                <w:rFonts w:hint="eastAsia"/>
                <w:bCs/>
                <w:kern w:val="0"/>
                <w:sz w:val="24"/>
                <w:szCs w:val="24"/>
              </w:rPr>
              <w:t>实现收入</w:t>
            </w:r>
            <w:r w:rsidRPr="003434ED">
              <w:rPr>
                <w:bCs/>
                <w:kern w:val="0"/>
                <w:sz w:val="24"/>
                <w:szCs w:val="24"/>
              </w:rPr>
              <w:t>12,022.04</w:t>
            </w:r>
            <w:r w:rsidRPr="003434ED">
              <w:rPr>
                <w:bCs/>
                <w:kern w:val="0"/>
                <w:sz w:val="24"/>
                <w:szCs w:val="24"/>
              </w:rPr>
              <w:t>万元，同比增长</w:t>
            </w:r>
            <w:r w:rsidRPr="003434ED">
              <w:rPr>
                <w:bCs/>
                <w:kern w:val="0"/>
                <w:sz w:val="24"/>
                <w:szCs w:val="24"/>
              </w:rPr>
              <w:t>30.99%</w:t>
            </w:r>
            <w:r w:rsidRPr="003434ED">
              <w:rPr>
                <w:bCs/>
                <w:kern w:val="0"/>
                <w:sz w:val="24"/>
                <w:szCs w:val="24"/>
              </w:rPr>
              <w:t>，得益于英国子公司</w:t>
            </w:r>
            <w:r w:rsidRPr="003434ED">
              <w:rPr>
                <w:bCs/>
                <w:kern w:val="0"/>
                <w:sz w:val="24"/>
                <w:szCs w:val="24"/>
              </w:rPr>
              <w:t>Vernalis</w:t>
            </w:r>
            <w:r w:rsidRPr="003434ED">
              <w:rPr>
                <w:bCs/>
                <w:kern w:val="0"/>
                <w:sz w:val="24"/>
                <w:szCs w:val="24"/>
              </w:rPr>
              <w:t>里程碑收入的确认，印证公司全球化研发布局的协同效应。</w:t>
            </w:r>
          </w:p>
          <w:p w14:paraId="0A814278" w14:textId="3518D5D2" w:rsidR="003434ED" w:rsidRDefault="003434ED" w:rsidP="003434ED">
            <w:pPr>
              <w:spacing w:line="360" w:lineRule="auto"/>
              <w:ind w:firstLineChars="200" w:firstLine="480"/>
              <w:rPr>
                <w:bCs/>
                <w:kern w:val="0"/>
                <w:sz w:val="24"/>
                <w:szCs w:val="24"/>
              </w:rPr>
            </w:pPr>
            <w:r w:rsidRPr="003434ED">
              <w:rPr>
                <w:bCs/>
                <w:kern w:val="0"/>
                <w:sz w:val="24"/>
                <w:szCs w:val="24"/>
              </w:rPr>
              <w:t>OBT</w:t>
            </w:r>
            <w:r w:rsidRPr="003434ED">
              <w:rPr>
                <w:bCs/>
                <w:kern w:val="0"/>
                <w:sz w:val="24"/>
                <w:szCs w:val="24"/>
              </w:rPr>
              <w:t>板块（</w:t>
            </w:r>
            <w:r w:rsidRPr="003434ED">
              <w:rPr>
                <w:rFonts w:hint="eastAsia"/>
                <w:bCs/>
                <w:kern w:val="0"/>
                <w:sz w:val="24"/>
                <w:szCs w:val="24"/>
              </w:rPr>
              <w:t>基于寡核苷酸的药物研发平台</w:t>
            </w:r>
            <w:r w:rsidRPr="003434ED">
              <w:rPr>
                <w:bCs/>
                <w:kern w:val="0"/>
                <w:sz w:val="24"/>
                <w:szCs w:val="24"/>
              </w:rPr>
              <w:t>）：实现收入</w:t>
            </w:r>
            <w:r w:rsidRPr="003434ED">
              <w:rPr>
                <w:bCs/>
                <w:kern w:val="0"/>
                <w:sz w:val="24"/>
                <w:szCs w:val="24"/>
              </w:rPr>
              <w:t>4,803.40</w:t>
            </w:r>
            <w:r w:rsidRPr="003434ED">
              <w:rPr>
                <w:bCs/>
                <w:kern w:val="0"/>
                <w:sz w:val="24"/>
                <w:szCs w:val="24"/>
              </w:rPr>
              <w:t>万元，同比</w:t>
            </w:r>
            <w:r w:rsidRPr="003434ED">
              <w:rPr>
                <w:rFonts w:hint="eastAsia"/>
                <w:bCs/>
                <w:kern w:val="0"/>
                <w:sz w:val="24"/>
                <w:szCs w:val="24"/>
              </w:rPr>
              <w:t>收入增加</w:t>
            </w:r>
            <w:r w:rsidRPr="003434ED">
              <w:rPr>
                <w:bCs/>
                <w:kern w:val="0"/>
                <w:sz w:val="24"/>
                <w:szCs w:val="24"/>
              </w:rPr>
              <w:t>39.72%</w:t>
            </w:r>
            <w:r w:rsidRPr="003434ED">
              <w:rPr>
                <w:bCs/>
                <w:kern w:val="0"/>
                <w:sz w:val="24"/>
                <w:szCs w:val="24"/>
              </w:rPr>
              <w:t>，主要系</w:t>
            </w:r>
            <w:r w:rsidRPr="003434ED">
              <w:rPr>
                <w:rFonts w:hint="eastAsia"/>
                <w:bCs/>
                <w:kern w:val="0"/>
                <w:sz w:val="24"/>
                <w:szCs w:val="24"/>
              </w:rPr>
              <w:t>在巩固核苷单体合成与寡聚核酸合成等核心业务的同时，递送分子商业化项目实现从技术验证到收入转化的突破。</w:t>
            </w:r>
          </w:p>
          <w:p w14:paraId="657C7ACB" w14:textId="038F7130" w:rsidR="003434ED" w:rsidRDefault="003434ED" w:rsidP="003434ED">
            <w:pPr>
              <w:spacing w:line="360" w:lineRule="auto"/>
              <w:ind w:firstLineChars="200" w:firstLine="480"/>
              <w:rPr>
                <w:bCs/>
                <w:kern w:val="0"/>
                <w:sz w:val="24"/>
                <w:szCs w:val="24"/>
              </w:rPr>
            </w:pPr>
            <w:r w:rsidRPr="003434ED">
              <w:rPr>
                <w:bCs/>
                <w:kern w:val="0"/>
                <w:sz w:val="24"/>
                <w:szCs w:val="24"/>
              </w:rPr>
              <w:t>TPD</w:t>
            </w:r>
            <w:r w:rsidRPr="003434ED">
              <w:rPr>
                <w:bCs/>
                <w:kern w:val="0"/>
                <w:sz w:val="24"/>
                <w:szCs w:val="24"/>
              </w:rPr>
              <w:t>板块（</w:t>
            </w:r>
            <w:r w:rsidRPr="003434ED">
              <w:rPr>
                <w:rFonts w:hint="eastAsia"/>
                <w:bCs/>
                <w:kern w:val="0"/>
                <w:sz w:val="24"/>
                <w:szCs w:val="24"/>
              </w:rPr>
              <w:t>靶向蛋白降解平台相关技术</w:t>
            </w:r>
            <w:r w:rsidRPr="003434ED">
              <w:rPr>
                <w:bCs/>
                <w:kern w:val="0"/>
                <w:sz w:val="24"/>
                <w:szCs w:val="24"/>
              </w:rPr>
              <w:t>）：</w:t>
            </w:r>
            <w:r w:rsidRPr="003434ED">
              <w:rPr>
                <w:rFonts w:hint="eastAsia"/>
                <w:bCs/>
                <w:kern w:val="0"/>
                <w:sz w:val="24"/>
                <w:szCs w:val="24"/>
              </w:rPr>
              <w:t>通过</w:t>
            </w:r>
            <w:r w:rsidRPr="003434ED">
              <w:rPr>
                <w:bCs/>
                <w:kern w:val="0"/>
                <w:sz w:val="24"/>
                <w:szCs w:val="24"/>
              </w:rPr>
              <w:t>PROTAC</w:t>
            </w:r>
            <w:r w:rsidRPr="003434ED">
              <w:rPr>
                <w:bCs/>
                <w:kern w:val="0"/>
                <w:sz w:val="24"/>
                <w:szCs w:val="24"/>
              </w:rPr>
              <w:t>平台项目合作深化与分子胶（</w:t>
            </w:r>
            <w:r w:rsidRPr="003434ED">
              <w:rPr>
                <w:bCs/>
                <w:kern w:val="0"/>
                <w:sz w:val="24"/>
                <w:szCs w:val="24"/>
              </w:rPr>
              <w:t>Molecular Glue</w:t>
            </w:r>
            <w:r w:rsidRPr="003434ED">
              <w:rPr>
                <w:bCs/>
                <w:kern w:val="0"/>
                <w:sz w:val="24"/>
                <w:szCs w:val="24"/>
              </w:rPr>
              <w:t>）技术的商业化落地，实现收入</w:t>
            </w:r>
            <w:r w:rsidRPr="003434ED">
              <w:rPr>
                <w:bCs/>
                <w:kern w:val="0"/>
                <w:sz w:val="24"/>
                <w:szCs w:val="24"/>
              </w:rPr>
              <w:t>1,820.16</w:t>
            </w:r>
            <w:r w:rsidRPr="003434ED">
              <w:rPr>
                <w:bCs/>
                <w:kern w:val="0"/>
                <w:sz w:val="24"/>
                <w:szCs w:val="24"/>
              </w:rPr>
              <w:t>万元。报告期内，</w:t>
            </w:r>
            <w:r w:rsidRPr="003434ED">
              <w:rPr>
                <w:bCs/>
                <w:kern w:val="0"/>
                <w:sz w:val="24"/>
                <w:szCs w:val="24"/>
              </w:rPr>
              <w:t>TRIM21</w:t>
            </w:r>
            <w:r w:rsidRPr="003434ED">
              <w:rPr>
                <w:bCs/>
                <w:kern w:val="0"/>
                <w:sz w:val="24"/>
                <w:szCs w:val="24"/>
              </w:rPr>
              <w:t>完成分子胶机制验证，以独特的降解机制展示了特异性肿瘤细胞杀伤作用；公司自研</w:t>
            </w:r>
            <w:r w:rsidRPr="003434ED">
              <w:rPr>
                <w:bCs/>
                <w:kern w:val="0"/>
                <w:sz w:val="24"/>
                <w:szCs w:val="24"/>
              </w:rPr>
              <w:t>E3</w:t>
            </w:r>
            <w:r w:rsidRPr="003434ED">
              <w:rPr>
                <w:bCs/>
                <w:kern w:val="0"/>
                <w:sz w:val="24"/>
                <w:szCs w:val="24"/>
              </w:rPr>
              <w:t>配体亦实现</w:t>
            </w:r>
            <w:r w:rsidRPr="003434ED">
              <w:rPr>
                <w:rFonts w:hint="eastAsia"/>
                <w:bCs/>
                <w:kern w:val="0"/>
                <w:sz w:val="24"/>
                <w:szCs w:val="24"/>
              </w:rPr>
              <w:t>在</w:t>
            </w:r>
            <w:r w:rsidRPr="003434ED">
              <w:rPr>
                <w:bCs/>
                <w:kern w:val="0"/>
                <w:sz w:val="24"/>
                <w:szCs w:val="24"/>
              </w:rPr>
              <w:t>2</w:t>
            </w:r>
            <w:r w:rsidRPr="003434ED">
              <w:rPr>
                <w:bCs/>
                <w:kern w:val="0"/>
                <w:sz w:val="24"/>
                <w:szCs w:val="24"/>
              </w:rPr>
              <w:t>个项目上的商业转化。</w:t>
            </w:r>
          </w:p>
          <w:p w14:paraId="6D6D81B4" w14:textId="62BDBAA1" w:rsidR="003434ED" w:rsidRPr="003434ED" w:rsidRDefault="003434ED" w:rsidP="003434ED">
            <w:pPr>
              <w:spacing w:line="360" w:lineRule="auto"/>
              <w:ind w:firstLineChars="200" w:firstLine="480"/>
              <w:rPr>
                <w:bCs/>
                <w:kern w:val="0"/>
                <w:sz w:val="24"/>
                <w:szCs w:val="24"/>
              </w:rPr>
            </w:pPr>
            <w:r w:rsidRPr="003434ED">
              <w:rPr>
                <w:rFonts w:hint="eastAsia"/>
                <w:bCs/>
                <w:kern w:val="0"/>
                <w:sz w:val="24"/>
                <w:szCs w:val="24"/>
              </w:rPr>
              <w:t>在技术平台建设方面</w:t>
            </w:r>
            <w:r w:rsidRPr="003434ED">
              <w:rPr>
                <w:bCs/>
                <w:kern w:val="0"/>
                <w:sz w:val="24"/>
                <w:szCs w:val="24"/>
              </w:rPr>
              <w:t>，</w:t>
            </w:r>
            <w:r>
              <w:rPr>
                <w:rFonts w:hint="eastAsia"/>
                <w:bCs/>
                <w:kern w:val="0"/>
                <w:sz w:val="24"/>
                <w:szCs w:val="24"/>
              </w:rPr>
              <w:t>2</w:t>
            </w:r>
            <w:r>
              <w:rPr>
                <w:bCs/>
                <w:kern w:val="0"/>
                <w:sz w:val="24"/>
                <w:szCs w:val="24"/>
              </w:rPr>
              <w:t>024</w:t>
            </w:r>
            <w:r>
              <w:rPr>
                <w:bCs/>
                <w:kern w:val="0"/>
                <w:sz w:val="24"/>
                <w:szCs w:val="24"/>
              </w:rPr>
              <w:t>年</w:t>
            </w:r>
            <w:r w:rsidRPr="003434ED">
              <w:rPr>
                <w:bCs/>
                <w:kern w:val="0"/>
                <w:sz w:val="24"/>
                <w:szCs w:val="24"/>
              </w:rPr>
              <w:t>公司成功完成了</w:t>
            </w:r>
            <w:r w:rsidRPr="003434ED">
              <w:rPr>
                <w:bCs/>
                <w:kern w:val="0"/>
                <w:sz w:val="24"/>
                <w:szCs w:val="24"/>
              </w:rPr>
              <w:t>DEL+AI+</w:t>
            </w:r>
            <w:r w:rsidRPr="003434ED">
              <w:rPr>
                <w:rFonts w:hint="eastAsia"/>
                <w:bCs/>
                <w:kern w:val="0"/>
                <w:sz w:val="24"/>
                <w:szCs w:val="24"/>
              </w:rPr>
              <w:t>自动化的“设计</w:t>
            </w:r>
            <w:r w:rsidRPr="003434ED">
              <w:rPr>
                <w:bCs/>
                <w:kern w:val="0"/>
                <w:sz w:val="24"/>
                <w:szCs w:val="24"/>
              </w:rPr>
              <w:t>-</w:t>
            </w:r>
            <w:r w:rsidRPr="003434ED">
              <w:rPr>
                <w:bCs/>
                <w:kern w:val="0"/>
                <w:sz w:val="24"/>
                <w:szCs w:val="24"/>
              </w:rPr>
              <w:t>合成</w:t>
            </w:r>
            <w:r w:rsidRPr="003434ED">
              <w:rPr>
                <w:bCs/>
                <w:kern w:val="0"/>
                <w:sz w:val="24"/>
                <w:szCs w:val="24"/>
              </w:rPr>
              <w:t>-</w:t>
            </w:r>
            <w:r w:rsidRPr="003434ED">
              <w:rPr>
                <w:bCs/>
                <w:kern w:val="0"/>
                <w:sz w:val="24"/>
                <w:szCs w:val="24"/>
              </w:rPr>
              <w:t>测试</w:t>
            </w:r>
            <w:r w:rsidRPr="003434ED">
              <w:rPr>
                <w:bCs/>
                <w:kern w:val="0"/>
                <w:sz w:val="24"/>
                <w:szCs w:val="24"/>
              </w:rPr>
              <w:t>-</w:t>
            </w:r>
            <w:r w:rsidRPr="003434ED">
              <w:rPr>
                <w:bCs/>
                <w:kern w:val="0"/>
                <w:sz w:val="24"/>
                <w:szCs w:val="24"/>
              </w:rPr>
              <w:t>分析</w:t>
            </w:r>
            <w:r w:rsidRPr="003434ED">
              <w:rPr>
                <w:bCs/>
                <w:kern w:val="0"/>
                <w:sz w:val="24"/>
                <w:szCs w:val="24"/>
              </w:rPr>
              <w:t>”</w:t>
            </w:r>
            <w:r w:rsidRPr="003434ED">
              <w:rPr>
                <w:bCs/>
                <w:kern w:val="0"/>
                <w:sz w:val="24"/>
                <w:szCs w:val="24"/>
              </w:rPr>
              <w:t>（</w:t>
            </w:r>
            <w:r w:rsidRPr="003434ED">
              <w:rPr>
                <w:bCs/>
                <w:kern w:val="0"/>
                <w:sz w:val="24"/>
                <w:szCs w:val="24"/>
              </w:rPr>
              <w:t>DMTA</w:t>
            </w:r>
            <w:r w:rsidRPr="003434ED">
              <w:rPr>
                <w:bCs/>
                <w:kern w:val="0"/>
                <w:sz w:val="24"/>
                <w:szCs w:val="24"/>
              </w:rPr>
              <w:t>）分子优化能力</w:t>
            </w:r>
            <w:r w:rsidRPr="003434ED">
              <w:rPr>
                <w:rFonts w:hint="eastAsia"/>
                <w:bCs/>
                <w:kern w:val="0"/>
                <w:sz w:val="24"/>
                <w:szCs w:val="24"/>
              </w:rPr>
              <w:t>的</w:t>
            </w:r>
            <w:r w:rsidRPr="003434ED">
              <w:rPr>
                <w:bCs/>
                <w:kern w:val="0"/>
                <w:sz w:val="24"/>
                <w:szCs w:val="24"/>
              </w:rPr>
              <w:t>基础</w:t>
            </w:r>
            <w:r w:rsidRPr="003434ED">
              <w:rPr>
                <w:rFonts w:hint="eastAsia"/>
                <w:bCs/>
                <w:kern w:val="0"/>
                <w:sz w:val="24"/>
                <w:szCs w:val="24"/>
              </w:rPr>
              <w:t>设施</w:t>
            </w:r>
            <w:r w:rsidRPr="003434ED">
              <w:rPr>
                <w:bCs/>
                <w:kern w:val="0"/>
                <w:sz w:val="24"/>
                <w:szCs w:val="24"/>
              </w:rPr>
              <w:t>建设，并</w:t>
            </w:r>
            <w:r>
              <w:rPr>
                <w:bCs/>
                <w:kern w:val="0"/>
                <w:sz w:val="24"/>
                <w:szCs w:val="24"/>
              </w:rPr>
              <w:t>开始在具体项目中应用</w:t>
            </w:r>
            <w:r w:rsidRPr="003434ED">
              <w:rPr>
                <w:bCs/>
                <w:kern w:val="0"/>
                <w:sz w:val="24"/>
                <w:szCs w:val="24"/>
              </w:rPr>
              <w:t>。</w:t>
            </w:r>
          </w:p>
          <w:p w14:paraId="4F732CC4" w14:textId="6D39CB2C" w:rsidR="00374236" w:rsidRPr="003434ED" w:rsidRDefault="00374236" w:rsidP="003434ED">
            <w:pPr>
              <w:spacing w:line="360" w:lineRule="auto"/>
              <w:rPr>
                <w:rFonts w:eastAsiaTheme="minorEastAsia"/>
                <w:bCs/>
                <w:color w:val="000000" w:themeColor="text1"/>
                <w:kern w:val="0"/>
                <w:sz w:val="24"/>
                <w:szCs w:val="24"/>
              </w:rPr>
            </w:pPr>
          </w:p>
          <w:p w14:paraId="2F90C22A" w14:textId="7A276EA0" w:rsidR="00DE2E36" w:rsidRPr="001447B4" w:rsidRDefault="00DE2E36" w:rsidP="001447B4">
            <w:pPr>
              <w:pStyle w:val="a9"/>
              <w:numPr>
                <w:ilvl w:val="0"/>
                <w:numId w:val="21"/>
              </w:numPr>
              <w:spacing w:line="360" w:lineRule="auto"/>
              <w:ind w:firstLineChars="0"/>
              <w:rPr>
                <w:rFonts w:eastAsiaTheme="minorEastAsia" w:cs="宋体"/>
                <w:color w:val="000000" w:themeColor="text1"/>
                <w:sz w:val="24"/>
                <w:szCs w:val="32"/>
              </w:rPr>
            </w:pPr>
            <w:r w:rsidRPr="001447B4">
              <w:rPr>
                <w:rFonts w:eastAsiaTheme="minorEastAsia" w:hint="eastAsia"/>
                <w:b/>
                <w:bCs/>
                <w:color w:val="000000" w:themeColor="text1"/>
                <w:kern w:val="0"/>
                <w:sz w:val="24"/>
                <w:szCs w:val="24"/>
              </w:rPr>
              <w:t>问答环节</w:t>
            </w:r>
            <w:bookmarkStart w:id="1" w:name="SkuB-1648029264848"/>
            <w:bookmarkStart w:id="2" w:name="zcO6-1648028067029"/>
            <w:bookmarkStart w:id="3" w:name="sytv-1648021589307"/>
            <w:bookmarkStart w:id="4" w:name="Jzd6-1648029314852"/>
            <w:bookmarkStart w:id="5" w:name="c2HW-1648029304361"/>
            <w:bookmarkStart w:id="6" w:name="H1wV-1648021690090"/>
            <w:bookmarkStart w:id="7" w:name="bhL2-1648021690490"/>
            <w:bookmarkStart w:id="8" w:name="vAjN-1648022776374"/>
            <w:bookmarkStart w:id="9" w:name="vGwf-1648029394926"/>
            <w:bookmarkStart w:id="10" w:name="2pPP-1648029377937"/>
            <w:bookmarkStart w:id="11" w:name="D0Cn-1648021772811"/>
            <w:bookmarkStart w:id="12" w:name="Qapm-1648029542942"/>
            <w:bookmarkStart w:id="13" w:name="tNYm-1648029400339"/>
            <w:bookmarkStart w:id="14" w:name="89vi-1648021889475"/>
            <w:bookmarkEnd w:id="1"/>
            <w:bookmarkEnd w:id="2"/>
            <w:bookmarkEnd w:id="3"/>
            <w:bookmarkEnd w:id="4"/>
            <w:bookmarkEnd w:id="5"/>
            <w:bookmarkEnd w:id="6"/>
            <w:bookmarkEnd w:id="7"/>
            <w:bookmarkEnd w:id="8"/>
            <w:bookmarkEnd w:id="9"/>
            <w:bookmarkEnd w:id="10"/>
            <w:bookmarkEnd w:id="11"/>
            <w:bookmarkEnd w:id="12"/>
            <w:bookmarkEnd w:id="13"/>
            <w:bookmarkEnd w:id="14"/>
          </w:p>
          <w:p w14:paraId="66E62157" w14:textId="28BE61F6" w:rsidR="00B96248" w:rsidRPr="006B5A25" w:rsidRDefault="00B96248" w:rsidP="00B96248">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3D1262" w:rsidRPr="003D1262">
              <w:rPr>
                <w:rFonts w:eastAsiaTheme="minorEastAsia"/>
                <w:b/>
                <w:bCs/>
                <w:color w:val="000000" w:themeColor="text1"/>
                <w:kern w:val="0"/>
                <w:sz w:val="24"/>
                <w:szCs w:val="24"/>
              </w:rPr>
              <w:t>如何看待未来</w:t>
            </w:r>
            <w:r w:rsidR="003D1262" w:rsidRPr="003D1262">
              <w:rPr>
                <w:rFonts w:eastAsiaTheme="minorEastAsia"/>
                <w:b/>
                <w:bCs/>
                <w:color w:val="000000" w:themeColor="text1"/>
                <w:kern w:val="0"/>
                <w:sz w:val="24"/>
                <w:szCs w:val="24"/>
              </w:rPr>
              <w:t>AI</w:t>
            </w:r>
            <w:r w:rsidR="003D1262" w:rsidRPr="003D1262">
              <w:rPr>
                <w:rFonts w:eastAsiaTheme="minorEastAsia"/>
                <w:b/>
                <w:bCs/>
                <w:color w:val="000000" w:themeColor="text1"/>
                <w:kern w:val="0"/>
                <w:sz w:val="24"/>
                <w:szCs w:val="24"/>
              </w:rPr>
              <w:t>在药物发现领域的应用潜力和兑现节奏，公司在这方面有哪些布局和差异化优势？</w:t>
            </w:r>
            <w:r w:rsidR="0086340A" w:rsidRPr="0086340A">
              <w:rPr>
                <w:rFonts w:eastAsiaTheme="minorEastAsia"/>
                <w:b/>
                <w:bCs/>
                <w:color w:val="000000" w:themeColor="text1"/>
                <w:kern w:val="0"/>
                <w:sz w:val="24"/>
                <w:szCs w:val="24"/>
              </w:rPr>
              <w:t>AI</w:t>
            </w:r>
            <w:r w:rsidR="0086340A" w:rsidRPr="0086340A">
              <w:rPr>
                <w:rFonts w:eastAsiaTheme="minorEastAsia"/>
                <w:b/>
                <w:bCs/>
                <w:color w:val="000000" w:themeColor="text1"/>
                <w:kern w:val="0"/>
                <w:sz w:val="24"/>
                <w:szCs w:val="24"/>
              </w:rPr>
              <w:t>相关合作进展？</w:t>
            </w:r>
          </w:p>
          <w:p w14:paraId="1A13CF38" w14:textId="6EE9E32B" w:rsidR="00396F00" w:rsidRPr="00211CE0" w:rsidRDefault="00B96248" w:rsidP="00396F00">
            <w:pPr>
              <w:pStyle w:val="a9"/>
              <w:spacing w:line="360" w:lineRule="auto"/>
              <w:ind w:left="360" w:firstLine="48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115952">
              <w:rPr>
                <w:rFonts w:eastAsiaTheme="minorEastAsia" w:cs="宋体"/>
                <w:color w:val="000000" w:themeColor="text1"/>
                <w:sz w:val="24"/>
                <w:szCs w:val="32"/>
              </w:rPr>
              <w:t>AI</w:t>
            </w:r>
            <w:r w:rsidR="00115952" w:rsidRPr="00115952">
              <w:rPr>
                <w:rFonts w:eastAsiaTheme="minorEastAsia" w:cs="宋体"/>
                <w:color w:val="000000" w:themeColor="text1"/>
                <w:sz w:val="24"/>
                <w:szCs w:val="32"/>
              </w:rPr>
              <w:t>在药物发现领域能够发挥多方面作用，例如靶点识别、药物分子设计、</w:t>
            </w:r>
            <w:r w:rsidR="00906D8A">
              <w:rPr>
                <w:rFonts w:eastAsiaTheme="minorEastAsia" w:cs="宋体"/>
                <w:color w:val="000000" w:themeColor="text1"/>
                <w:sz w:val="24"/>
                <w:szCs w:val="32"/>
              </w:rPr>
              <w:t>生物活性，药物代谢，</w:t>
            </w:r>
            <w:r w:rsidR="00115952" w:rsidRPr="00115952">
              <w:rPr>
                <w:rFonts w:eastAsiaTheme="minorEastAsia" w:cs="宋体"/>
                <w:color w:val="000000" w:themeColor="text1"/>
                <w:sz w:val="24"/>
                <w:szCs w:val="32"/>
              </w:rPr>
              <w:t>毒性预测、临床试验优化等。</w:t>
            </w:r>
            <w:r w:rsidR="00115952" w:rsidRPr="00211CE0">
              <w:rPr>
                <w:rFonts w:eastAsiaTheme="minorEastAsia" w:cs="宋体"/>
                <w:color w:val="000000" w:themeColor="text1"/>
                <w:sz w:val="24"/>
                <w:szCs w:val="32"/>
              </w:rPr>
              <w:t>在兑</w:t>
            </w:r>
            <w:r w:rsidR="00396F00" w:rsidRPr="00396F00">
              <w:rPr>
                <w:rFonts w:eastAsiaTheme="minorEastAsia" w:cs="宋体"/>
                <w:color w:val="000000" w:themeColor="text1"/>
                <w:sz w:val="24"/>
                <w:szCs w:val="32"/>
              </w:rPr>
              <w:t>现节奏方面，需综合考量技术成熟度、数据共享机制、监管环境等多重</w:t>
            </w:r>
            <w:r w:rsidR="00396F00">
              <w:rPr>
                <w:rFonts w:eastAsiaTheme="minorEastAsia" w:cs="宋体"/>
                <w:color w:val="000000" w:themeColor="text1"/>
                <w:sz w:val="24"/>
                <w:szCs w:val="32"/>
              </w:rPr>
              <w:t>因</w:t>
            </w:r>
            <w:r w:rsidR="00115952" w:rsidRPr="00211CE0">
              <w:rPr>
                <w:rFonts w:eastAsiaTheme="minorEastAsia" w:cs="宋体"/>
                <w:color w:val="000000" w:themeColor="text1"/>
                <w:sz w:val="24"/>
                <w:szCs w:val="32"/>
              </w:rPr>
              <w:t>素</w:t>
            </w:r>
            <w:r w:rsidR="00396F00">
              <w:rPr>
                <w:rFonts w:eastAsiaTheme="minorEastAsia" w:cs="宋体"/>
                <w:color w:val="000000" w:themeColor="text1"/>
                <w:sz w:val="24"/>
                <w:szCs w:val="32"/>
              </w:rPr>
              <w:t>结合来看</w:t>
            </w:r>
            <w:r w:rsidR="00115952" w:rsidRPr="00211CE0">
              <w:rPr>
                <w:rFonts w:eastAsiaTheme="minorEastAsia" w:cs="宋体"/>
                <w:color w:val="000000" w:themeColor="text1"/>
                <w:sz w:val="24"/>
                <w:szCs w:val="32"/>
              </w:rPr>
              <w:t>。</w:t>
            </w:r>
            <w:r w:rsidR="00396F00">
              <w:rPr>
                <w:rFonts w:eastAsiaTheme="minorEastAsia" w:cs="宋体"/>
                <w:color w:val="000000" w:themeColor="text1"/>
                <w:sz w:val="24"/>
                <w:szCs w:val="32"/>
              </w:rPr>
              <w:t>比如，</w:t>
            </w:r>
            <w:r w:rsidR="00396F00" w:rsidRPr="00211CE0">
              <w:rPr>
                <w:rFonts w:eastAsiaTheme="minorEastAsia" w:cs="宋体"/>
                <w:color w:val="000000" w:themeColor="text1"/>
                <w:sz w:val="24"/>
                <w:szCs w:val="32"/>
              </w:rPr>
              <w:t>数据短缺是制约</w:t>
            </w:r>
            <w:r w:rsidR="00396F00" w:rsidRPr="00211CE0">
              <w:rPr>
                <w:rFonts w:eastAsiaTheme="minorEastAsia" w:cs="宋体"/>
                <w:color w:val="000000" w:themeColor="text1"/>
                <w:sz w:val="24"/>
                <w:szCs w:val="32"/>
              </w:rPr>
              <w:t>AI</w:t>
            </w:r>
            <w:r w:rsidR="00396F00" w:rsidRPr="00211CE0">
              <w:rPr>
                <w:rFonts w:eastAsiaTheme="minorEastAsia" w:cs="宋体"/>
                <w:color w:val="000000" w:themeColor="text1"/>
                <w:sz w:val="24"/>
                <w:szCs w:val="32"/>
              </w:rPr>
              <w:t>技术在该领域进一步发展和应用的关键因素之一。因为高质量数据是保障</w:t>
            </w:r>
            <w:r w:rsidR="00396F00" w:rsidRPr="00396F00">
              <w:rPr>
                <w:rFonts w:eastAsiaTheme="minorEastAsia" w:cs="宋体"/>
                <w:color w:val="000000" w:themeColor="text1"/>
                <w:sz w:val="24"/>
                <w:szCs w:val="32"/>
              </w:rPr>
              <w:t>AI</w:t>
            </w:r>
            <w:r w:rsidR="00396F00" w:rsidRPr="00211CE0">
              <w:rPr>
                <w:rFonts w:eastAsiaTheme="minorEastAsia" w:cs="宋体"/>
                <w:color w:val="000000" w:themeColor="text1"/>
                <w:sz w:val="24"/>
                <w:szCs w:val="32"/>
              </w:rPr>
              <w:t>模型准确性与可靠性的基石，而当前药物发现领域存</w:t>
            </w:r>
            <w:r w:rsidR="00396F00" w:rsidRPr="00211CE0">
              <w:rPr>
                <w:rFonts w:eastAsiaTheme="minorEastAsia" w:cs="宋体"/>
                <w:color w:val="000000" w:themeColor="text1"/>
                <w:sz w:val="24"/>
                <w:szCs w:val="32"/>
              </w:rPr>
              <w:lastRenderedPageBreak/>
              <w:t>在数据稀缺、质量良莠不齐以及共享困难等问题。</w:t>
            </w:r>
            <w:r w:rsidR="00396F00">
              <w:rPr>
                <w:rFonts w:eastAsiaTheme="minorEastAsia" w:cs="宋体"/>
                <w:color w:val="000000" w:themeColor="text1"/>
                <w:sz w:val="24"/>
                <w:szCs w:val="32"/>
              </w:rPr>
              <w:t>其次，</w:t>
            </w:r>
            <w:r w:rsidR="00396F00" w:rsidRPr="00211CE0">
              <w:rPr>
                <w:rFonts w:eastAsiaTheme="minorEastAsia" w:cs="宋体"/>
                <w:color w:val="000000" w:themeColor="text1"/>
                <w:sz w:val="24"/>
                <w:szCs w:val="32"/>
              </w:rPr>
              <w:t>大多数</w:t>
            </w:r>
            <w:r w:rsidR="00396F00" w:rsidRPr="00211CE0">
              <w:rPr>
                <w:rFonts w:eastAsiaTheme="minorEastAsia" w:cs="宋体"/>
                <w:color w:val="000000" w:themeColor="text1"/>
                <w:sz w:val="24"/>
                <w:szCs w:val="32"/>
              </w:rPr>
              <w:t>AI</w:t>
            </w:r>
            <w:r w:rsidR="00396F00" w:rsidRPr="00211CE0">
              <w:rPr>
                <w:rFonts w:eastAsiaTheme="minorEastAsia" w:cs="宋体"/>
                <w:color w:val="000000" w:themeColor="text1"/>
                <w:sz w:val="24"/>
                <w:szCs w:val="32"/>
              </w:rPr>
              <w:t>模型属于</w:t>
            </w:r>
            <w:r w:rsidR="00396F00" w:rsidRPr="00211CE0">
              <w:rPr>
                <w:rFonts w:eastAsiaTheme="minorEastAsia" w:cs="宋体"/>
                <w:color w:val="000000" w:themeColor="text1"/>
                <w:sz w:val="24"/>
                <w:szCs w:val="32"/>
              </w:rPr>
              <w:t>“</w:t>
            </w:r>
            <w:r w:rsidR="00396F00" w:rsidRPr="00211CE0">
              <w:rPr>
                <w:rFonts w:eastAsiaTheme="minorEastAsia" w:cs="宋体"/>
                <w:color w:val="000000" w:themeColor="text1"/>
                <w:sz w:val="24"/>
                <w:szCs w:val="32"/>
              </w:rPr>
              <w:t>黑箱</w:t>
            </w:r>
            <w:r w:rsidR="00396F00" w:rsidRPr="00396F00">
              <w:rPr>
                <w:rFonts w:eastAsiaTheme="minorEastAsia" w:cs="宋体"/>
                <w:color w:val="000000" w:themeColor="text1"/>
                <w:sz w:val="24"/>
                <w:szCs w:val="32"/>
              </w:rPr>
              <w:t>”</w:t>
            </w:r>
            <w:r w:rsidR="00396F00" w:rsidRPr="00396F00">
              <w:rPr>
                <w:rFonts w:eastAsiaTheme="minorEastAsia" w:cs="宋体"/>
                <w:color w:val="000000" w:themeColor="text1"/>
                <w:sz w:val="24"/>
                <w:szCs w:val="32"/>
              </w:rPr>
              <w:t>模型，其内部决策过程难以解释清楚</w:t>
            </w:r>
            <w:r w:rsidR="00396F00">
              <w:rPr>
                <w:rFonts w:eastAsiaTheme="minorEastAsia" w:cs="宋体"/>
                <w:color w:val="000000" w:themeColor="text1"/>
                <w:sz w:val="24"/>
                <w:szCs w:val="32"/>
              </w:rPr>
              <w:t>，</w:t>
            </w:r>
            <w:r w:rsidR="00396F00" w:rsidRPr="00211CE0">
              <w:rPr>
                <w:rFonts w:eastAsiaTheme="minorEastAsia" w:cs="宋体"/>
                <w:color w:val="000000" w:themeColor="text1"/>
                <w:sz w:val="24"/>
                <w:szCs w:val="32"/>
              </w:rPr>
              <w:t>这种情况容易引发信任危机、埋下安全隐患，进而影响</w:t>
            </w:r>
            <w:r w:rsidR="00396F00" w:rsidRPr="00396F00">
              <w:rPr>
                <w:rFonts w:eastAsiaTheme="minorEastAsia" w:cs="宋体"/>
                <w:color w:val="000000" w:themeColor="text1"/>
                <w:sz w:val="24"/>
                <w:szCs w:val="32"/>
              </w:rPr>
              <w:t>AI</w:t>
            </w:r>
            <w:r w:rsidR="00396F00" w:rsidRPr="00211CE0">
              <w:rPr>
                <w:rFonts w:eastAsiaTheme="minorEastAsia" w:cs="宋体"/>
                <w:color w:val="000000" w:themeColor="text1"/>
                <w:sz w:val="24"/>
                <w:szCs w:val="32"/>
              </w:rPr>
              <w:t>技术于药物研发环节的进程，可能会拖慢</w:t>
            </w:r>
            <w:r w:rsidR="00396F00" w:rsidRPr="00396F00">
              <w:rPr>
                <w:rFonts w:eastAsiaTheme="minorEastAsia" w:cs="宋体"/>
                <w:color w:val="000000" w:themeColor="text1"/>
                <w:sz w:val="24"/>
                <w:szCs w:val="32"/>
              </w:rPr>
              <w:t>AI</w:t>
            </w:r>
            <w:r w:rsidR="00396F00" w:rsidRPr="00211CE0">
              <w:rPr>
                <w:rFonts w:eastAsiaTheme="minorEastAsia" w:cs="宋体"/>
                <w:color w:val="000000" w:themeColor="text1"/>
                <w:sz w:val="24"/>
                <w:szCs w:val="32"/>
              </w:rPr>
              <w:t>在此领域的全面应用步伐。不过，行业对</w:t>
            </w:r>
            <w:r w:rsidR="00396F00" w:rsidRPr="00211CE0">
              <w:rPr>
                <w:rFonts w:eastAsiaTheme="minorEastAsia" w:cs="宋体"/>
                <w:color w:val="000000" w:themeColor="text1"/>
                <w:sz w:val="24"/>
                <w:szCs w:val="32"/>
              </w:rPr>
              <w:t>AI</w:t>
            </w:r>
            <w:r w:rsidR="00396F00" w:rsidRPr="00211CE0">
              <w:rPr>
                <w:rFonts w:eastAsiaTheme="minorEastAsia" w:cs="宋体"/>
                <w:color w:val="000000" w:themeColor="text1"/>
                <w:sz w:val="24"/>
                <w:szCs w:val="32"/>
              </w:rPr>
              <w:t>的接受程度在持续上升，监管环境也正逐步得以完善</w:t>
            </w:r>
            <w:r w:rsidR="00396F00" w:rsidRPr="00396F00">
              <w:rPr>
                <w:rFonts w:eastAsiaTheme="minorEastAsia" w:cs="宋体" w:hint="eastAsia"/>
                <w:color w:val="000000" w:themeColor="text1"/>
                <w:sz w:val="24"/>
                <w:szCs w:val="32"/>
              </w:rPr>
              <w:t>，这些都可能推动</w:t>
            </w:r>
            <w:r w:rsidR="00396F00" w:rsidRPr="00396F00">
              <w:rPr>
                <w:rFonts w:eastAsiaTheme="minorEastAsia" w:cs="宋体" w:hint="eastAsia"/>
                <w:color w:val="000000" w:themeColor="text1"/>
                <w:sz w:val="24"/>
                <w:szCs w:val="32"/>
              </w:rPr>
              <w:t>AI</w:t>
            </w:r>
            <w:r w:rsidR="00396F00" w:rsidRPr="00396F00">
              <w:rPr>
                <w:rFonts w:eastAsiaTheme="minorEastAsia" w:cs="宋体" w:hint="eastAsia"/>
                <w:color w:val="000000" w:themeColor="text1"/>
                <w:sz w:val="24"/>
                <w:szCs w:val="32"/>
              </w:rPr>
              <w:t>更快地融入药物研发流程</w:t>
            </w:r>
            <w:r w:rsidR="00396F00" w:rsidRPr="00211CE0">
              <w:rPr>
                <w:rFonts w:eastAsiaTheme="minorEastAsia" w:cs="宋体"/>
                <w:color w:val="000000" w:themeColor="text1"/>
                <w:sz w:val="24"/>
                <w:szCs w:val="32"/>
              </w:rPr>
              <w:t>。</w:t>
            </w:r>
          </w:p>
          <w:p w14:paraId="01F3EB0E" w14:textId="0BB5E894" w:rsidR="00396F00" w:rsidRDefault="00396F00" w:rsidP="00115952">
            <w:pPr>
              <w:pStyle w:val="a9"/>
              <w:spacing w:line="360" w:lineRule="auto"/>
              <w:ind w:left="360" w:firstLine="480"/>
              <w:rPr>
                <w:rFonts w:eastAsiaTheme="minorEastAsia" w:cs="宋体"/>
                <w:color w:val="000000" w:themeColor="text1"/>
                <w:sz w:val="24"/>
                <w:szCs w:val="32"/>
              </w:rPr>
            </w:pPr>
            <w:r w:rsidRPr="00211CE0">
              <w:rPr>
                <w:rFonts w:eastAsiaTheme="minorEastAsia" w:cs="宋体" w:hint="eastAsia"/>
                <w:color w:val="000000" w:themeColor="text1"/>
                <w:sz w:val="24"/>
                <w:szCs w:val="32"/>
              </w:rPr>
              <w:t>成都先导的</w:t>
            </w:r>
            <w:r w:rsidRPr="00211CE0">
              <w:rPr>
                <w:rFonts w:eastAsiaTheme="minorEastAsia" w:cs="宋体" w:hint="eastAsia"/>
                <w:color w:val="000000" w:themeColor="text1"/>
                <w:sz w:val="24"/>
                <w:szCs w:val="32"/>
              </w:rPr>
              <w:t>DEL+AI</w:t>
            </w:r>
            <w:r w:rsidRPr="00211CE0">
              <w:rPr>
                <w:rFonts w:eastAsiaTheme="minorEastAsia" w:cs="宋体" w:hint="eastAsia"/>
                <w:color w:val="000000" w:themeColor="text1"/>
                <w:sz w:val="24"/>
                <w:szCs w:val="32"/>
              </w:rPr>
              <w:t>平台特点在于，能够为未知结构的靶点产生海量的数据，同时以已有数百个靶点的海量高质量化合物</w:t>
            </w:r>
            <w:r w:rsidRPr="00211CE0">
              <w:rPr>
                <w:rFonts w:eastAsiaTheme="minorEastAsia" w:cs="宋体" w:hint="eastAsia"/>
                <w:color w:val="000000" w:themeColor="text1"/>
                <w:sz w:val="24"/>
                <w:szCs w:val="32"/>
              </w:rPr>
              <w:t>-</w:t>
            </w:r>
            <w:r w:rsidRPr="00211CE0">
              <w:rPr>
                <w:rFonts w:eastAsiaTheme="minorEastAsia" w:cs="宋体" w:hint="eastAsia"/>
                <w:color w:val="000000" w:themeColor="text1"/>
                <w:sz w:val="24"/>
                <w:szCs w:val="32"/>
              </w:rPr>
              <w:t>靶点相互作用数据作为训练和参照，干湿实验结合，实现更为精准的化合物活性预测和优化。先导基于</w:t>
            </w:r>
            <w:r w:rsidRPr="00211CE0">
              <w:rPr>
                <w:rFonts w:eastAsiaTheme="minorEastAsia" w:cs="宋体" w:hint="eastAsia"/>
                <w:color w:val="000000" w:themeColor="text1"/>
                <w:sz w:val="24"/>
                <w:szCs w:val="32"/>
              </w:rPr>
              <w:t>AI</w:t>
            </w:r>
            <w:r w:rsidRPr="00211CE0">
              <w:rPr>
                <w:rFonts w:eastAsiaTheme="minorEastAsia" w:cs="宋体" w:hint="eastAsia"/>
                <w:color w:val="000000" w:themeColor="text1"/>
                <w:sz w:val="24"/>
                <w:szCs w:val="32"/>
              </w:rPr>
              <w:t>模型主要聚焦两个方向的研究：</w:t>
            </w:r>
          </w:p>
          <w:p w14:paraId="2ADDF0FA" w14:textId="77777777" w:rsidR="00396F00" w:rsidRPr="00396F00" w:rsidRDefault="00396F00" w:rsidP="00396F00">
            <w:pPr>
              <w:pStyle w:val="a9"/>
              <w:spacing w:line="360" w:lineRule="auto"/>
              <w:ind w:left="360" w:firstLine="480"/>
              <w:rPr>
                <w:rFonts w:eastAsiaTheme="minorEastAsia" w:cs="宋体"/>
                <w:color w:val="000000" w:themeColor="text1"/>
                <w:sz w:val="24"/>
                <w:szCs w:val="32"/>
              </w:rPr>
            </w:pPr>
            <w:r w:rsidRPr="00396F00">
              <w:rPr>
                <w:rFonts w:eastAsiaTheme="minorEastAsia" w:cs="宋体" w:hint="eastAsia"/>
                <w:color w:val="000000" w:themeColor="text1"/>
                <w:sz w:val="24"/>
                <w:szCs w:val="32"/>
              </w:rPr>
              <w:t>1</w:t>
            </w:r>
            <w:r w:rsidRPr="00396F00">
              <w:rPr>
                <w:rFonts w:eastAsiaTheme="minorEastAsia" w:cs="宋体" w:hint="eastAsia"/>
                <w:color w:val="000000" w:themeColor="text1"/>
                <w:sz w:val="24"/>
                <w:szCs w:val="32"/>
              </w:rPr>
              <w:t>）利用成都先导已经积累的</w:t>
            </w:r>
            <w:r w:rsidRPr="00396F00">
              <w:rPr>
                <w:rFonts w:eastAsiaTheme="minorEastAsia" w:cs="宋体" w:hint="eastAsia"/>
                <w:color w:val="000000" w:themeColor="text1"/>
                <w:sz w:val="24"/>
                <w:szCs w:val="32"/>
              </w:rPr>
              <w:t>DEL</w:t>
            </w:r>
            <w:r w:rsidRPr="00396F00">
              <w:rPr>
                <w:rFonts w:eastAsiaTheme="minorEastAsia" w:cs="宋体" w:hint="eastAsia"/>
                <w:color w:val="000000" w:themeColor="text1"/>
                <w:sz w:val="24"/>
                <w:szCs w:val="32"/>
              </w:rPr>
              <w:t>筛选项目的大量数据集，构建靶点</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万亿化合物的亲和力预测模型，赋能高质量苗头化合物发现环节；</w:t>
            </w:r>
          </w:p>
          <w:p w14:paraId="1F727F3D" w14:textId="77777777" w:rsidR="00396F00" w:rsidRDefault="00396F00" w:rsidP="00396F00">
            <w:pPr>
              <w:pStyle w:val="a9"/>
              <w:spacing w:line="360" w:lineRule="auto"/>
              <w:ind w:left="360" w:firstLine="480"/>
              <w:rPr>
                <w:rFonts w:eastAsiaTheme="minorEastAsia" w:cs="宋体"/>
                <w:color w:val="000000" w:themeColor="text1"/>
                <w:sz w:val="24"/>
                <w:szCs w:val="32"/>
              </w:rPr>
            </w:pPr>
            <w:r w:rsidRPr="00396F00">
              <w:rPr>
                <w:rFonts w:eastAsiaTheme="minorEastAsia" w:cs="宋体" w:hint="eastAsia"/>
                <w:color w:val="000000" w:themeColor="text1"/>
                <w:sz w:val="24"/>
                <w:szCs w:val="32"/>
              </w:rPr>
              <w:t>2</w:t>
            </w:r>
            <w:r w:rsidRPr="00396F00">
              <w:rPr>
                <w:rFonts w:eastAsiaTheme="minorEastAsia" w:cs="宋体" w:hint="eastAsia"/>
                <w:color w:val="000000" w:themeColor="text1"/>
                <w:sz w:val="24"/>
                <w:szCs w:val="32"/>
              </w:rPr>
              <w:t>）成都先导聚焦</w:t>
            </w:r>
            <w:r w:rsidRPr="00396F00">
              <w:rPr>
                <w:rFonts w:eastAsiaTheme="minorEastAsia" w:cs="宋体" w:hint="eastAsia"/>
                <w:color w:val="000000" w:themeColor="text1"/>
                <w:sz w:val="24"/>
                <w:szCs w:val="32"/>
              </w:rPr>
              <w:t>AI</w:t>
            </w:r>
            <w:r w:rsidRPr="00396F00">
              <w:rPr>
                <w:rFonts w:eastAsiaTheme="minorEastAsia" w:cs="宋体" w:hint="eastAsia"/>
                <w:color w:val="000000" w:themeColor="text1"/>
                <w:sz w:val="24"/>
                <w:szCs w:val="32"/>
              </w:rPr>
              <w:t>分子生成和评估、高精度结合自由能计算以及</w:t>
            </w:r>
            <w:r w:rsidRPr="00396F00">
              <w:rPr>
                <w:rFonts w:eastAsiaTheme="minorEastAsia" w:cs="宋体" w:hint="eastAsia"/>
                <w:color w:val="000000" w:themeColor="text1"/>
                <w:sz w:val="24"/>
                <w:szCs w:val="32"/>
              </w:rPr>
              <w:t>AI</w:t>
            </w:r>
            <w:r w:rsidRPr="00396F00">
              <w:rPr>
                <w:rFonts w:eastAsiaTheme="minorEastAsia" w:cs="宋体" w:hint="eastAsia"/>
                <w:color w:val="000000" w:themeColor="text1"/>
                <w:sz w:val="24"/>
                <w:szCs w:val="32"/>
              </w:rPr>
              <w:t>成药性评估，结合公司搭建的高效化学合成和高通量化合物检测平台，建设</w:t>
            </w:r>
            <w:r w:rsidRPr="00396F00">
              <w:rPr>
                <w:rFonts w:eastAsiaTheme="minorEastAsia" w:cs="宋体" w:hint="eastAsia"/>
                <w:color w:val="000000" w:themeColor="text1"/>
                <w:sz w:val="24"/>
                <w:szCs w:val="32"/>
              </w:rPr>
              <w:t>DEL+AI+</w:t>
            </w:r>
            <w:r w:rsidRPr="00396F00">
              <w:rPr>
                <w:rFonts w:eastAsiaTheme="minorEastAsia" w:cs="宋体" w:hint="eastAsia"/>
                <w:color w:val="000000" w:themeColor="text1"/>
                <w:sz w:val="24"/>
                <w:szCs w:val="32"/>
              </w:rPr>
              <w:t>自动化的“设计</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合成</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测试</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分析”（</w:t>
            </w:r>
            <w:r w:rsidRPr="00396F00">
              <w:rPr>
                <w:rFonts w:eastAsiaTheme="minorEastAsia" w:cs="宋体" w:hint="eastAsia"/>
                <w:color w:val="000000" w:themeColor="text1"/>
                <w:sz w:val="24"/>
                <w:szCs w:val="32"/>
              </w:rPr>
              <w:t>DMTA</w:t>
            </w:r>
            <w:r w:rsidRPr="00396F00">
              <w:rPr>
                <w:rFonts w:eastAsiaTheme="minorEastAsia" w:cs="宋体" w:hint="eastAsia"/>
                <w:color w:val="000000" w:themeColor="text1"/>
                <w:sz w:val="24"/>
                <w:szCs w:val="32"/>
              </w:rPr>
              <w:t>）分子优化的能力平台</w:t>
            </w:r>
            <w:r w:rsidRPr="00396F00">
              <w:rPr>
                <w:rFonts w:eastAsiaTheme="minorEastAsia" w:cs="宋体" w:hint="eastAsia"/>
                <w:color w:val="000000" w:themeColor="text1"/>
                <w:sz w:val="24"/>
                <w:szCs w:val="32"/>
              </w:rPr>
              <w:t>(</w:t>
            </w:r>
            <w:r w:rsidRPr="00396F00">
              <w:rPr>
                <w:rFonts w:eastAsiaTheme="minorEastAsia" w:cs="宋体"/>
                <w:color w:val="000000" w:themeColor="text1"/>
                <w:sz w:val="24"/>
                <w:szCs w:val="32"/>
              </w:rPr>
              <w:t>HAILO)</w:t>
            </w:r>
            <w:r w:rsidRPr="00396F00">
              <w:rPr>
                <w:rFonts w:eastAsiaTheme="minorEastAsia" w:cs="宋体" w:hint="eastAsia"/>
                <w:color w:val="000000" w:themeColor="text1"/>
                <w:sz w:val="24"/>
                <w:szCs w:val="32"/>
              </w:rPr>
              <w:t>，干湿结合加速化合物优化环节，旨在通过建设迭代式的</w:t>
            </w:r>
            <w:r w:rsidRPr="00396F00">
              <w:rPr>
                <w:rFonts w:eastAsiaTheme="minorEastAsia" w:cs="宋体" w:hint="eastAsia"/>
                <w:color w:val="000000" w:themeColor="text1"/>
                <w:sz w:val="24"/>
                <w:szCs w:val="32"/>
              </w:rPr>
              <w:t>DMTA</w:t>
            </w:r>
            <w:r w:rsidRPr="00396F00">
              <w:rPr>
                <w:rFonts w:eastAsiaTheme="minorEastAsia" w:cs="宋体" w:hint="eastAsia"/>
                <w:color w:val="000000" w:themeColor="text1"/>
                <w:sz w:val="24"/>
                <w:szCs w:val="32"/>
              </w:rPr>
              <w:t>循环模式以加速临床前候选药物发现及优化过程。</w:t>
            </w:r>
          </w:p>
          <w:p w14:paraId="541EF18C" w14:textId="5043BA12" w:rsidR="00AB0A47" w:rsidRDefault="00396F00" w:rsidP="00396F00">
            <w:pPr>
              <w:pStyle w:val="a9"/>
              <w:spacing w:line="360" w:lineRule="auto"/>
              <w:ind w:left="360" w:firstLine="480"/>
              <w:rPr>
                <w:rFonts w:eastAsiaTheme="minorEastAsia" w:cs="宋体"/>
                <w:color w:val="000000" w:themeColor="text1"/>
                <w:sz w:val="24"/>
                <w:szCs w:val="32"/>
              </w:rPr>
            </w:pPr>
            <w:r w:rsidRPr="00396F00">
              <w:rPr>
                <w:rFonts w:eastAsiaTheme="minorEastAsia" w:cs="宋体" w:hint="eastAsia"/>
                <w:color w:val="000000" w:themeColor="text1"/>
                <w:sz w:val="24"/>
                <w:szCs w:val="32"/>
              </w:rPr>
              <w:t>截止目前，公司成功完成了</w:t>
            </w:r>
            <w:r w:rsidRPr="00396F00">
              <w:rPr>
                <w:rFonts w:eastAsiaTheme="minorEastAsia" w:cs="宋体" w:hint="eastAsia"/>
                <w:color w:val="000000" w:themeColor="text1"/>
                <w:sz w:val="24"/>
                <w:szCs w:val="32"/>
              </w:rPr>
              <w:t>DEL+AI+</w:t>
            </w:r>
            <w:r w:rsidRPr="00396F00">
              <w:rPr>
                <w:rFonts w:eastAsiaTheme="minorEastAsia" w:cs="宋体" w:hint="eastAsia"/>
                <w:color w:val="000000" w:themeColor="text1"/>
                <w:sz w:val="24"/>
                <w:szCs w:val="32"/>
              </w:rPr>
              <w:t>自动化的“设计</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合成</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测试</w:t>
            </w:r>
            <w:r w:rsidRPr="00396F00">
              <w:rPr>
                <w:rFonts w:eastAsiaTheme="minorEastAsia" w:cs="宋体" w:hint="eastAsia"/>
                <w:color w:val="000000" w:themeColor="text1"/>
                <w:sz w:val="24"/>
                <w:szCs w:val="32"/>
              </w:rPr>
              <w:t>-</w:t>
            </w:r>
            <w:r w:rsidRPr="00396F00">
              <w:rPr>
                <w:rFonts w:eastAsiaTheme="minorEastAsia" w:cs="宋体" w:hint="eastAsia"/>
                <w:color w:val="000000" w:themeColor="text1"/>
                <w:sz w:val="24"/>
                <w:szCs w:val="32"/>
              </w:rPr>
              <w:t>分析”（</w:t>
            </w:r>
            <w:r w:rsidRPr="00396F00">
              <w:rPr>
                <w:rFonts w:eastAsiaTheme="minorEastAsia" w:cs="宋体" w:hint="eastAsia"/>
                <w:color w:val="000000" w:themeColor="text1"/>
                <w:sz w:val="24"/>
                <w:szCs w:val="32"/>
              </w:rPr>
              <w:t>DMTA</w:t>
            </w:r>
            <w:r w:rsidRPr="00396F00">
              <w:rPr>
                <w:rFonts w:eastAsiaTheme="minorEastAsia" w:cs="宋体" w:hint="eastAsia"/>
                <w:color w:val="000000" w:themeColor="text1"/>
                <w:sz w:val="24"/>
                <w:szCs w:val="32"/>
              </w:rPr>
              <w:t>）分子优化能力的基础设施建设；积累了丰富靶点验证、</w:t>
            </w:r>
            <w:r w:rsidRPr="00396F00">
              <w:rPr>
                <w:rFonts w:eastAsiaTheme="minorEastAsia" w:cs="宋体" w:hint="eastAsia"/>
                <w:color w:val="000000" w:themeColor="text1"/>
                <w:sz w:val="24"/>
                <w:szCs w:val="32"/>
              </w:rPr>
              <w:t>Assay</w:t>
            </w:r>
            <w:r w:rsidRPr="00396F00">
              <w:rPr>
                <w:rFonts w:eastAsiaTheme="minorEastAsia" w:cs="宋体" w:hint="eastAsia"/>
                <w:color w:val="000000" w:themeColor="text1"/>
                <w:sz w:val="24"/>
                <w:szCs w:val="32"/>
              </w:rPr>
              <w:t>数据和庞大化合物与靶点的相互作用与构效关系实验数据，并构建了多种</w:t>
            </w:r>
            <w:r w:rsidRPr="00396F00">
              <w:rPr>
                <w:rFonts w:eastAsiaTheme="minorEastAsia" w:cs="宋体" w:hint="eastAsia"/>
                <w:color w:val="000000" w:themeColor="text1"/>
                <w:sz w:val="24"/>
                <w:szCs w:val="32"/>
              </w:rPr>
              <w:t>AI</w:t>
            </w:r>
            <w:r w:rsidRPr="00396F00">
              <w:rPr>
                <w:rFonts w:eastAsiaTheme="minorEastAsia" w:cs="宋体" w:hint="eastAsia"/>
                <w:color w:val="000000" w:themeColor="text1"/>
                <w:sz w:val="24"/>
                <w:szCs w:val="32"/>
              </w:rPr>
              <w:t>模型，用于化合物活性、属性预测，优化方案制定等</w:t>
            </w:r>
            <w:r>
              <w:rPr>
                <w:rFonts w:eastAsiaTheme="minorEastAsia" w:cs="宋体" w:hint="eastAsia"/>
                <w:color w:val="000000" w:themeColor="text1"/>
                <w:sz w:val="24"/>
                <w:szCs w:val="32"/>
              </w:rPr>
              <w:t>。</w:t>
            </w:r>
          </w:p>
          <w:p w14:paraId="4795C3F3" w14:textId="159F5822" w:rsidR="00AB0A47" w:rsidRPr="00AB0A47" w:rsidRDefault="00AB0A47" w:rsidP="00AB0A47">
            <w:pPr>
              <w:pStyle w:val="a9"/>
              <w:spacing w:line="360" w:lineRule="auto"/>
              <w:ind w:left="360" w:firstLine="480"/>
              <w:rPr>
                <w:rFonts w:eastAsiaTheme="minorEastAsia" w:cs="宋体"/>
                <w:color w:val="000000" w:themeColor="text1"/>
                <w:sz w:val="24"/>
                <w:szCs w:val="32"/>
              </w:rPr>
            </w:pPr>
            <w:r w:rsidRPr="00AB0A47">
              <w:rPr>
                <w:rFonts w:eastAsiaTheme="minorEastAsia" w:cs="宋体"/>
                <w:color w:val="000000" w:themeColor="text1"/>
                <w:sz w:val="24"/>
                <w:szCs w:val="32"/>
              </w:rPr>
              <w:t>并且，</w:t>
            </w:r>
            <w:r w:rsidRPr="00AB0A47">
              <w:rPr>
                <w:rFonts w:eastAsiaTheme="minorEastAsia" w:cs="宋体" w:hint="eastAsia"/>
                <w:color w:val="000000" w:themeColor="text1"/>
                <w:sz w:val="24"/>
                <w:szCs w:val="32"/>
              </w:rPr>
              <w:t>麻省理工学院和哈佛大学布罗德研究所的科</w:t>
            </w:r>
            <w:r w:rsidRPr="00AB0A47">
              <w:rPr>
                <w:rFonts w:eastAsiaTheme="minorEastAsia" w:cs="宋体" w:hint="eastAsia"/>
                <w:color w:val="000000" w:themeColor="text1"/>
                <w:sz w:val="24"/>
                <w:szCs w:val="32"/>
              </w:rPr>
              <w:lastRenderedPageBreak/>
              <w:t>学家团队开展了一项系统性研究：项目团队系统评估了</w:t>
            </w:r>
            <w:r>
              <w:rPr>
                <w:rFonts w:eastAsiaTheme="minorEastAsia" w:cs="宋体" w:hint="eastAsia"/>
                <w:color w:val="000000" w:themeColor="text1"/>
                <w:sz w:val="24"/>
                <w:szCs w:val="32"/>
              </w:rPr>
              <w:t>成都先导的</w:t>
            </w:r>
            <w:r w:rsidRPr="00AB0A47">
              <w:rPr>
                <w:rFonts w:eastAsiaTheme="minorEastAsia" w:cs="宋体" w:hint="eastAsia"/>
                <w:color w:val="000000" w:themeColor="text1"/>
                <w:sz w:val="24"/>
                <w:szCs w:val="32"/>
              </w:rPr>
              <w:t>OpenDEL</w:t>
            </w:r>
            <w:r w:rsidRPr="00AB0A47">
              <w:rPr>
                <w:rFonts w:eastAsiaTheme="minorEastAsia" w:cs="宋体" w:hint="eastAsia"/>
                <w:color w:val="000000" w:themeColor="text1"/>
                <w:sz w:val="24"/>
                <w:szCs w:val="32"/>
              </w:rPr>
              <w:t>™等三种不同</w:t>
            </w:r>
            <w:r w:rsidRPr="00AB0A47">
              <w:rPr>
                <w:rFonts w:eastAsiaTheme="minorEastAsia" w:cs="宋体" w:hint="eastAsia"/>
                <w:color w:val="000000" w:themeColor="text1"/>
                <w:sz w:val="24"/>
                <w:szCs w:val="32"/>
              </w:rPr>
              <w:t>DNA</w:t>
            </w:r>
            <w:r w:rsidRPr="00AB0A47">
              <w:rPr>
                <w:rFonts w:eastAsiaTheme="minorEastAsia" w:cs="宋体" w:hint="eastAsia"/>
                <w:color w:val="000000" w:themeColor="text1"/>
                <w:sz w:val="24"/>
                <w:szCs w:val="32"/>
              </w:rPr>
              <w:t>编码化合物库（</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）与五种机器学习模型的组合效果，研究团队在对所有三种</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库进行训练和测试后发现，基于</w:t>
            </w:r>
            <w:r w:rsidRPr="00AB0A47">
              <w:rPr>
                <w:rFonts w:eastAsiaTheme="minorEastAsia" w:cs="宋体" w:hint="eastAsia"/>
                <w:color w:val="000000" w:themeColor="text1"/>
                <w:sz w:val="24"/>
                <w:szCs w:val="32"/>
              </w:rPr>
              <w:t>OpenDEL</w:t>
            </w:r>
            <w:r w:rsidRPr="00AB0A47">
              <w:rPr>
                <w:rFonts w:eastAsiaTheme="minorEastAsia" w:cs="宋体" w:hint="eastAsia"/>
                <w:color w:val="000000" w:themeColor="text1"/>
                <w:sz w:val="24"/>
                <w:szCs w:val="32"/>
              </w:rPr>
              <w:t>™数据训练的模型在预测</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化学空间之外的分子方面表现最为出色。研究团队发现，</w:t>
            </w:r>
            <w:r w:rsidRPr="00AB0A47">
              <w:rPr>
                <w:rFonts w:eastAsiaTheme="minorEastAsia" w:cs="宋体" w:hint="eastAsia"/>
                <w:color w:val="000000" w:themeColor="text1"/>
                <w:sz w:val="24"/>
                <w:szCs w:val="32"/>
              </w:rPr>
              <w:t>OpenDEL</w:t>
            </w:r>
            <w:r w:rsidRPr="00AB0A47">
              <w:rPr>
                <w:rFonts w:eastAsiaTheme="minorEastAsia" w:cs="宋体" w:hint="eastAsia"/>
                <w:color w:val="000000" w:themeColor="text1"/>
                <w:sz w:val="24"/>
                <w:szCs w:val="32"/>
              </w:rPr>
              <w:t>™与其他</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库相比，分子结构覆盖的化学空间更广，且绝大多数分子具有类药性特征。基于</w:t>
            </w:r>
            <w:r w:rsidRPr="00AB0A47">
              <w:rPr>
                <w:rFonts w:eastAsiaTheme="minorEastAsia" w:cs="宋体" w:hint="eastAsia"/>
                <w:color w:val="000000" w:themeColor="text1"/>
                <w:sz w:val="24"/>
                <w:szCs w:val="32"/>
              </w:rPr>
              <w:t>OpenDEL</w:t>
            </w:r>
            <w:r w:rsidRPr="00AB0A47">
              <w:rPr>
                <w:rFonts w:eastAsiaTheme="minorEastAsia" w:cs="宋体" w:hint="eastAsia"/>
                <w:color w:val="000000" w:themeColor="text1"/>
                <w:sz w:val="24"/>
                <w:szCs w:val="32"/>
              </w:rPr>
              <w:t>™训练的模型所预测的</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库外化学空间的分子，不仅验证</w:t>
            </w:r>
            <w:r>
              <w:rPr>
                <w:rFonts w:eastAsiaTheme="minorEastAsia" w:cs="宋体" w:hint="eastAsia"/>
                <w:color w:val="000000" w:themeColor="text1"/>
                <w:sz w:val="24"/>
                <w:szCs w:val="32"/>
              </w:rPr>
              <w:t>成功率最高，在其他理化性质如化合物溶解性方面也显著优于其他库，</w:t>
            </w:r>
            <w:r w:rsidRPr="00AB0A47">
              <w:rPr>
                <w:rFonts w:eastAsiaTheme="minorEastAsia" w:cs="宋体" w:hint="eastAsia"/>
                <w:color w:val="000000" w:themeColor="text1"/>
                <w:sz w:val="24"/>
                <w:szCs w:val="32"/>
              </w:rPr>
              <w:t>为</w:t>
            </w:r>
            <w:r w:rsidRPr="00AB0A47">
              <w:rPr>
                <w:rFonts w:eastAsiaTheme="minorEastAsia" w:cs="宋体" w:hint="eastAsia"/>
                <w:color w:val="000000" w:themeColor="text1"/>
                <w:sz w:val="24"/>
                <w:szCs w:val="32"/>
              </w:rPr>
              <w:t>AI</w:t>
            </w:r>
            <w:r w:rsidRPr="00AB0A47">
              <w:rPr>
                <w:rFonts w:eastAsiaTheme="minorEastAsia" w:cs="宋体" w:hint="eastAsia"/>
                <w:color w:val="000000" w:themeColor="text1"/>
                <w:sz w:val="24"/>
                <w:szCs w:val="32"/>
              </w:rPr>
              <w:t>驱动的药物发现提供了极具价值的参考。</w:t>
            </w:r>
          </w:p>
          <w:p w14:paraId="16A25F30" w14:textId="77777777" w:rsidR="00AB0A47" w:rsidRDefault="00AB0A47" w:rsidP="00AB0A47">
            <w:pPr>
              <w:pStyle w:val="a9"/>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此外，</w:t>
            </w:r>
            <w:r w:rsidRPr="00AB0A47">
              <w:rPr>
                <w:rFonts w:eastAsiaTheme="minorEastAsia" w:cs="宋体" w:hint="eastAsia"/>
                <w:color w:val="000000" w:themeColor="text1"/>
                <w:sz w:val="24"/>
                <w:szCs w:val="32"/>
              </w:rPr>
              <w:t>公司与结构基因组学联盟</w:t>
            </w:r>
            <w:r w:rsidRPr="00AB0A47">
              <w:rPr>
                <w:rFonts w:eastAsiaTheme="minorEastAsia" w:cs="宋体" w:hint="eastAsia"/>
                <w:color w:val="000000" w:themeColor="text1"/>
                <w:sz w:val="24"/>
                <w:szCs w:val="32"/>
              </w:rPr>
              <w:t>(Structural Genomics Consortium)</w:t>
            </w:r>
            <w:r w:rsidRPr="00AB0A47">
              <w:rPr>
                <w:rFonts w:eastAsiaTheme="minorEastAsia" w:cs="宋体" w:hint="eastAsia"/>
                <w:color w:val="000000" w:themeColor="text1"/>
                <w:sz w:val="24"/>
                <w:szCs w:val="32"/>
              </w:rPr>
              <w:t>建立合作伙伴关系。成都先导将利用</w:t>
            </w:r>
            <w:r w:rsidRPr="00AB0A47">
              <w:rPr>
                <w:rFonts w:eastAsiaTheme="minorEastAsia" w:cs="宋体" w:hint="eastAsia"/>
                <w:color w:val="000000" w:themeColor="text1"/>
                <w:sz w:val="24"/>
                <w:szCs w:val="32"/>
              </w:rPr>
              <w:t>DEL</w:t>
            </w:r>
            <w:r w:rsidRPr="00AB0A47">
              <w:rPr>
                <w:rFonts w:eastAsiaTheme="minorEastAsia" w:cs="宋体" w:hint="eastAsia"/>
                <w:color w:val="000000" w:themeColor="text1"/>
                <w:sz w:val="24"/>
                <w:szCs w:val="32"/>
              </w:rPr>
              <w:t>库技术平台的产品</w:t>
            </w:r>
            <w:r w:rsidRPr="00AB0A47">
              <w:rPr>
                <w:rFonts w:eastAsiaTheme="minorEastAsia" w:cs="宋体" w:hint="eastAsia"/>
                <w:color w:val="000000" w:themeColor="text1"/>
                <w:sz w:val="24"/>
                <w:szCs w:val="32"/>
              </w:rPr>
              <w:t>OpenDEL</w:t>
            </w:r>
            <w:r w:rsidRPr="00AB0A47">
              <w:rPr>
                <w:rFonts w:eastAsiaTheme="minorEastAsia" w:cs="宋体" w:hint="eastAsia"/>
                <w:color w:val="000000" w:themeColor="text1"/>
                <w:sz w:val="24"/>
                <w:szCs w:val="32"/>
              </w:rPr>
              <w:t>™针对</w:t>
            </w:r>
            <w:r w:rsidRPr="00AB0A47">
              <w:rPr>
                <w:rFonts w:eastAsiaTheme="minorEastAsia" w:cs="宋体" w:hint="eastAsia"/>
                <w:color w:val="000000" w:themeColor="text1"/>
                <w:sz w:val="24"/>
                <w:szCs w:val="32"/>
              </w:rPr>
              <w:t>SGC</w:t>
            </w:r>
            <w:r w:rsidRPr="00AB0A47">
              <w:rPr>
                <w:rFonts w:eastAsiaTheme="minorEastAsia" w:cs="宋体" w:hint="eastAsia"/>
                <w:color w:val="000000" w:themeColor="text1"/>
                <w:sz w:val="24"/>
                <w:szCs w:val="32"/>
              </w:rPr>
              <w:t>关注的新靶点进行筛选。该项目的筛选数据集将以适合</w:t>
            </w:r>
            <w:r w:rsidRPr="00AB0A47">
              <w:rPr>
                <w:rFonts w:eastAsiaTheme="minorEastAsia" w:cs="宋体" w:hint="eastAsia"/>
                <w:color w:val="000000" w:themeColor="text1"/>
                <w:sz w:val="24"/>
                <w:szCs w:val="32"/>
              </w:rPr>
              <w:t>ML(</w:t>
            </w:r>
            <w:r w:rsidRPr="00AB0A47">
              <w:rPr>
                <w:rFonts w:eastAsiaTheme="minorEastAsia" w:cs="宋体" w:hint="eastAsia"/>
                <w:color w:val="000000" w:themeColor="text1"/>
                <w:sz w:val="24"/>
                <w:szCs w:val="32"/>
              </w:rPr>
              <w:t>机器学习</w:t>
            </w:r>
            <w:r w:rsidRPr="00AB0A47">
              <w:rPr>
                <w:rFonts w:eastAsiaTheme="minorEastAsia" w:cs="宋体" w:hint="eastAsia"/>
                <w:color w:val="000000" w:themeColor="text1"/>
                <w:sz w:val="24"/>
                <w:szCs w:val="32"/>
              </w:rPr>
              <w:t>)</w:t>
            </w:r>
            <w:r w:rsidRPr="00AB0A47">
              <w:rPr>
                <w:rFonts w:eastAsiaTheme="minorEastAsia" w:cs="宋体" w:hint="eastAsia"/>
                <w:color w:val="000000" w:themeColor="text1"/>
                <w:sz w:val="24"/>
                <w:szCs w:val="32"/>
              </w:rPr>
              <w:t>的格式发布在公开平台，以便世界各地的药物发现和</w:t>
            </w:r>
            <w:r w:rsidRPr="00AB0A47">
              <w:rPr>
                <w:rFonts w:eastAsiaTheme="minorEastAsia" w:cs="宋体" w:hint="eastAsia"/>
                <w:color w:val="000000" w:themeColor="text1"/>
                <w:sz w:val="24"/>
                <w:szCs w:val="32"/>
              </w:rPr>
              <w:t>ML</w:t>
            </w:r>
            <w:r w:rsidRPr="00AB0A47">
              <w:rPr>
                <w:rFonts w:eastAsiaTheme="minorEastAsia" w:cs="宋体" w:hint="eastAsia"/>
                <w:color w:val="000000" w:themeColor="text1"/>
                <w:sz w:val="24"/>
                <w:szCs w:val="32"/>
              </w:rPr>
              <w:t>专家访问、进行数据建模，并应用于预测新的活性分子。作为全球开放科学运动</w:t>
            </w:r>
            <w:r w:rsidRPr="00AB0A47">
              <w:rPr>
                <w:rFonts w:eastAsiaTheme="minorEastAsia" w:cs="宋体" w:hint="eastAsia"/>
                <w:color w:val="000000" w:themeColor="text1"/>
                <w:sz w:val="24"/>
                <w:szCs w:val="32"/>
              </w:rPr>
              <w:t>"Target 2035"</w:t>
            </w:r>
            <w:r w:rsidRPr="00AB0A47">
              <w:rPr>
                <w:rFonts w:eastAsiaTheme="minorEastAsia" w:cs="宋体" w:hint="eastAsia"/>
                <w:color w:val="000000" w:themeColor="text1"/>
                <w:sz w:val="24"/>
                <w:szCs w:val="32"/>
              </w:rPr>
              <w:t>计划的一部分，预测出的新活性分子将在</w:t>
            </w:r>
            <w:r w:rsidRPr="00AB0A47">
              <w:rPr>
                <w:rFonts w:eastAsiaTheme="minorEastAsia" w:cs="宋体" w:hint="eastAsia"/>
                <w:color w:val="000000" w:themeColor="text1"/>
                <w:sz w:val="24"/>
                <w:szCs w:val="32"/>
              </w:rPr>
              <w:t>SGC</w:t>
            </w:r>
            <w:r>
              <w:rPr>
                <w:rFonts w:eastAsiaTheme="minorEastAsia" w:cs="宋体" w:hint="eastAsia"/>
                <w:color w:val="000000" w:themeColor="text1"/>
                <w:sz w:val="24"/>
                <w:szCs w:val="32"/>
              </w:rPr>
              <w:t>进行实验测试。</w:t>
            </w:r>
          </w:p>
          <w:p w14:paraId="76A245AB" w14:textId="6A46FABE" w:rsidR="00AB0A47" w:rsidRPr="00396F00" w:rsidRDefault="00AB0A47" w:rsidP="00AB0A47">
            <w:pPr>
              <w:pStyle w:val="a9"/>
              <w:spacing w:line="360" w:lineRule="auto"/>
              <w:ind w:left="360" w:firstLine="480"/>
              <w:rPr>
                <w:rFonts w:eastAsiaTheme="minorEastAsia" w:cs="宋体"/>
                <w:color w:val="000000" w:themeColor="text1"/>
                <w:sz w:val="24"/>
                <w:szCs w:val="32"/>
              </w:rPr>
            </w:pPr>
            <w:r w:rsidRPr="00AB0A47">
              <w:rPr>
                <w:rFonts w:eastAsiaTheme="minorEastAsia" w:cs="宋体"/>
                <w:color w:val="000000" w:themeColor="text1"/>
                <w:sz w:val="24"/>
                <w:szCs w:val="32"/>
              </w:rPr>
              <w:t>2025</w:t>
            </w:r>
            <w:r w:rsidRPr="00AB0A47">
              <w:rPr>
                <w:rFonts w:eastAsiaTheme="minorEastAsia" w:cs="宋体"/>
                <w:color w:val="000000" w:themeColor="text1"/>
                <w:sz w:val="24"/>
                <w:szCs w:val="32"/>
              </w:rPr>
              <w:t>年</w:t>
            </w:r>
            <w:r w:rsidRPr="00AB0A47">
              <w:rPr>
                <w:rFonts w:eastAsiaTheme="minorEastAsia" w:cs="宋体" w:hint="eastAsia"/>
                <w:color w:val="000000" w:themeColor="text1"/>
                <w:sz w:val="24"/>
                <w:szCs w:val="32"/>
              </w:rPr>
              <w:t>4</w:t>
            </w:r>
            <w:r w:rsidRPr="00AB0A47">
              <w:rPr>
                <w:rFonts w:eastAsiaTheme="minorEastAsia" w:cs="宋体" w:hint="eastAsia"/>
                <w:color w:val="000000" w:themeColor="text1"/>
                <w:sz w:val="24"/>
                <w:szCs w:val="32"/>
              </w:rPr>
              <w:t>月，</w:t>
            </w:r>
            <w:r>
              <w:rPr>
                <w:rFonts w:eastAsiaTheme="minorEastAsia" w:cs="宋体" w:hint="eastAsia"/>
                <w:color w:val="000000" w:themeColor="text1"/>
                <w:sz w:val="24"/>
                <w:szCs w:val="32"/>
              </w:rPr>
              <w:t>S</w:t>
            </w:r>
            <w:r>
              <w:rPr>
                <w:rFonts w:eastAsiaTheme="minorEastAsia" w:cs="宋体"/>
                <w:color w:val="000000" w:themeColor="text1"/>
                <w:sz w:val="24"/>
                <w:szCs w:val="32"/>
              </w:rPr>
              <w:t>GC</w:t>
            </w:r>
            <w:r w:rsidRPr="00AB0A47">
              <w:rPr>
                <w:rFonts w:eastAsiaTheme="minorEastAsia" w:cs="宋体" w:hint="eastAsia"/>
                <w:color w:val="000000" w:themeColor="text1"/>
                <w:sz w:val="24"/>
                <w:szCs w:val="32"/>
              </w:rPr>
              <w:t>联合成都先导及多家行业伙伴共同发起的首届</w:t>
            </w:r>
            <w:r w:rsidRPr="00AB0A47">
              <w:rPr>
                <w:rFonts w:eastAsiaTheme="minorEastAsia" w:cs="宋体" w:hint="eastAsia"/>
                <w:color w:val="000000" w:themeColor="text1"/>
                <w:sz w:val="24"/>
                <w:szCs w:val="32"/>
              </w:rPr>
              <w:t>DREAM Target 2035 Drug Discovery Challenge</w:t>
            </w:r>
            <w:r w:rsidRPr="00AB0A47">
              <w:rPr>
                <w:rFonts w:eastAsiaTheme="minorEastAsia" w:cs="宋体" w:hint="eastAsia"/>
                <w:color w:val="000000" w:themeColor="text1"/>
                <w:sz w:val="24"/>
                <w:szCs w:val="32"/>
              </w:rPr>
              <w:t>正式启动。大赛旨在以开放科学和机器学习为驱动力，加速人类蛋白质研究工具的开发，为药物发现带来创新变革，为未来新药研发开辟全新路径。</w:t>
            </w:r>
          </w:p>
          <w:p w14:paraId="08088A48" w14:textId="0A0E00A8" w:rsidR="00330D33" w:rsidRPr="00330D33" w:rsidRDefault="00DE2E36" w:rsidP="00330D33">
            <w:pPr>
              <w:pStyle w:val="005"/>
              <w:spacing w:before="156" w:line="360" w:lineRule="auto"/>
              <w:ind w:firstLine="482"/>
              <w:rPr>
                <w:b/>
                <w:bCs/>
                <w:color w:val="000000" w:themeColor="text1"/>
                <w:kern w:val="0"/>
                <w:sz w:val="24"/>
                <w:szCs w:val="24"/>
              </w:rPr>
            </w:pPr>
            <w:r w:rsidRPr="00FB3F5D">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2</w:t>
            </w:r>
            <w:r w:rsidRPr="00FB3F5D">
              <w:rPr>
                <w:rFonts w:eastAsiaTheme="minorEastAsia" w:hint="eastAsia"/>
                <w:b/>
                <w:bCs/>
                <w:color w:val="000000" w:themeColor="text1"/>
                <w:kern w:val="0"/>
                <w:sz w:val="24"/>
                <w:szCs w:val="24"/>
              </w:rPr>
              <w:t>：</w:t>
            </w:r>
            <w:r w:rsidR="00F675CB" w:rsidRPr="00F675CB">
              <w:rPr>
                <w:b/>
                <w:bCs/>
                <w:color w:val="000000" w:themeColor="text1"/>
                <w:kern w:val="0"/>
                <w:sz w:val="24"/>
                <w:szCs w:val="24"/>
              </w:rPr>
              <w:t>英国子公司</w:t>
            </w:r>
            <w:r w:rsidR="00F675CB" w:rsidRPr="00F675CB">
              <w:rPr>
                <w:b/>
                <w:bCs/>
                <w:color w:val="000000" w:themeColor="text1"/>
                <w:kern w:val="0"/>
                <w:sz w:val="24"/>
                <w:szCs w:val="24"/>
              </w:rPr>
              <w:t>Vernalis</w:t>
            </w:r>
            <w:r w:rsidR="00F675CB" w:rsidRPr="00F675CB">
              <w:rPr>
                <w:b/>
                <w:bCs/>
                <w:color w:val="000000" w:themeColor="text1"/>
                <w:kern w:val="0"/>
                <w:sz w:val="24"/>
                <w:szCs w:val="24"/>
              </w:rPr>
              <w:t>目前业务进展和平台情况</w:t>
            </w:r>
            <w:r w:rsidR="00330D33" w:rsidRPr="00330D33">
              <w:rPr>
                <w:b/>
                <w:bCs/>
                <w:color w:val="000000" w:themeColor="text1"/>
                <w:kern w:val="0"/>
                <w:sz w:val="24"/>
                <w:szCs w:val="24"/>
              </w:rPr>
              <w:t>？</w:t>
            </w:r>
            <w:r w:rsidR="00F675CB" w:rsidRPr="00F675CB">
              <w:rPr>
                <w:b/>
                <w:bCs/>
                <w:color w:val="000000" w:themeColor="text1"/>
                <w:kern w:val="0"/>
                <w:sz w:val="24"/>
                <w:szCs w:val="24"/>
              </w:rPr>
              <w:t>与</w:t>
            </w:r>
            <w:r w:rsidR="00F675CB" w:rsidRPr="00F675CB">
              <w:rPr>
                <w:b/>
                <w:bCs/>
                <w:color w:val="000000" w:themeColor="text1"/>
                <w:kern w:val="0"/>
                <w:sz w:val="24"/>
                <w:szCs w:val="24"/>
              </w:rPr>
              <w:t>Vernalis</w:t>
            </w:r>
            <w:r w:rsidR="00F675CB" w:rsidRPr="00F675CB">
              <w:rPr>
                <w:b/>
                <w:bCs/>
                <w:color w:val="000000" w:themeColor="text1"/>
                <w:kern w:val="0"/>
                <w:sz w:val="24"/>
                <w:szCs w:val="24"/>
              </w:rPr>
              <w:t>的协同情况？</w:t>
            </w:r>
          </w:p>
          <w:p w14:paraId="1F9F4315" w14:textId="343B62E5" w:rsidR="00CE30AE" w:rsidRDefault="0012019F" w:rsidP="001447B4">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AB0A47" w:rsidRPr="00AB0A47">
              <w:rPr>
                <w:rFonts w:eastAsiaTheme="minorEastAsia" w:cs="宋体" w:hint="eastAsia"/>
                <w:color w:val="000000" w:themeColor="text1"/>
                <w:sz w:val="24"/>
                <w:szCs w:val="32"/>
              </w:rPr>
              <w:t>2</w:t>
            </w:r>
            <w:r w:rsidR="00AB0A47" w:rsidRPr="00AB0A47">
              <w:rPr>
                <w:rFonts w:eastAsiaTheme="minorEastAsia" w:cs="宋体"/>
                <w:color w:val="000000" w:themeColor="text1"/>
                <w:sz w:val="24"/>
                <w:szCs w:val="32"/>
              </w:rPr>
              <w:t>4</w:t>
            </w:r>
            <w:r w:rsidR="00AB0A47" w:rsidRPr="00AB0A47">
              <w:rPr>
                <w:rFonts w:eastAsiaTheme="minorEastAsia" w:cs="宋体"/>
                <w:color w:val="000000" w:themeColor="text1"/>
                <w:sz w:val="24"/>
                <w:szCs w:val="32"/>
              </w:rPr>
              <w:t>年和</w:t>
            </w:r>
            <w:r w:rsidR="00AB0A47" w:rsidRPr="00AB0A47">
              <w:rPr>
                <w:rFonts w:eastAsiaTheme="minorEastAsia" w:cs="宋体" w:hint="eastAsia"/>
                <w:color w:val="000000" w:themeColor="text1"/>
                <w:sz w:val="24"/>
                <w:szCs w:val="32"/>
              </w:rPr>
              <w:t>2</w:t>
            </w:r>
            <w:r w:rsidR="00AB0A47" w:rsidRPr="00AB0A47">
              <w:rPr>
                <w:rFonts w:eastAsiaTheme="minorEastAsia" w:cs="宋体"/>
                <w:color w:val="000000" w:themeColor="text1"/>
                <w:sz w:val="24"/>
                <w:szCs w:val="32"/>
              </w:rPr>
              <w:t>5Q1</w:t>
            </w:r>
            <w:r w:rsidR="00AB0A47" w:rsidRPr="00AB0A47">
              <w:rPr>
                <w:rFonts w:eastAsiaTheme="minorEastAsia" w:cs="宋体"/>
                <w:color w:val="000000" w:themeColor="text1"/>
                <w:sz w:val="24"/>
                <w:szCs w:val="32"/>
              </w:rPr>
              <w:t>都</w:t>
            </w:r>
            <w:r w:rsidR="00AB0A47" w:rsidRPr="00AB0A47">
              <w:rPr>
                <w:rFonts w:eastAsiaTheme="minorEastAsia" w:cs="宋体" w:hint="eastAsia"/>
                <w:color w:val="000000" w:themeColor="text1"/>
                <w:sz w:val="24"/>
                <w:szCs w:val="32"/>
              </w:rPr>
              <w:t>获得了前期研究合同的里程碑收入，证明其技术及专业经验的有效性及商业价值，同时签订了多项新的研究合作协议，并且现有和新合作项目</w:t>
            </w:r>
            <w:r w:rsidR="00AB0A47" w:rsidRPr="00AB0A47">
              <w:rPr>
                <w:rFonts w:eastAsiaTheme="minorEastAsia" w:cs="宋体" w:hint="eastAsia"/>
                <w:color w:val="000000" w:themeColor="text1"/>
                <w:sz w:val="24"/>
                <w:szCs w:val="32"/>
              </w:rPr>
              <w:lastRenderedPageBreak/>
              <w:t>均按照预期和约定的交付成果顺利进展。</w:t>
            </w:r>
          </w:p>
          <w:p w14:paraId="23481278" w14:textId="6BB1B1AA" w:rsidR="00AB0A47" w:rsidRPr="00AB0A47" w:rsidRDefault="00AB0A47" w:rsidP="00AB0A47">
            <w:pPr>
              <w:pStyle w:val="005"/>
              <w:spacing w:before="156" w:line="360" w:lineRule="auto"/>
              <w:ind w:leftChars="200" w:left="420" w:firstLine="480"/>
              <w:rPr>
                <w:rFonts w:eastAsiaTheme="minorEastAsia" w:cs="宋体"/>
                <w:color w:val="000000" w:themeColor="text1"/>
                <w:sz w:val="24"/>
                <w:szCs w:val="32"/>
              </w:rPr>
            </w:pPr>
            <w:r w:rsidRPr="00AB0A47">
              <w:rPr>
                <w:rFonts w:eastAsiaTheme="minorEastAsia" w:cs="宋体"/>
                <w:color w:val="000000" w:themeColor="text1"/>
                <w:sz w:val="24"/>
                <w:szCs w:val="32"/>
              </w:rPr>
              <w:t>成都先导与</w:t>
            </w:r>
            <w:r>
              <w:rPr>
                <w:rFonts w:eastAsiaTheme="minorEastAsia" w:cs="宋体"/>
                <w:color w:val="000000" w:themeColor="text1"/>
                <w:sz w:val="24"/>
                <w:szCs w:val="32"/>
              </w:rPr>
              <w:t>Vernalis</w:t>
            </w:r>
            <w:r w:rsidRPr="00AB0A47">
              <w:rPr>
                <w:rFonts w:eastAsiaTheme="minorEastAsia" w:cs="宋体"/>
                <w:color w:val="000000" w:themeColor="text1"/>
                <w:sz w:val="24"/>
                <w:szCs w:val="32"/>
              </w:rPr>
              <w:t>的协同主要体现在以下方面：</w:t>
            </w:r>
          </w:p>
          <w:p w14:paraId="1EF94FC6" w14:textId="685B1691" w:rsidR="00AB0A47" w:rsidRPr="00AB0A47" w:rsidRDefault="00AB0A47" w:rsidP="00AB0A47">
            <w:pPr>
              <w:pStyle w:val="005"/>
              <w:numPr>
                <w:ilvl w:val="0"/>
                <w:numId w:val="25"/>
              </w:numPr>
              <w:spacing w:before="156" w:line="360" w:lineRule="auto"/>
              <w:ind w:leftChars="200" w:left="420" w:firstLine="480"/>
              <w:rPr>
                <w:rFonts w:eastAsiaTheme="minorEastAsia" w:cs="宋体"/>
                <w:color w:val="000000" w:themeColor="text1"/>
                <w:sz w:val="24"/>
                <w:szCs w:val="32"/>
              </w:rPr>
            </w:pPr>
            <w:r w:rsidRPr="00AB0A47">
              <w:rPr>
                <w:rFonts w:eastAsiaTheme="minorEastAsia" w:cs="宋体"/>
                <w:color w:val="000000" w:themeColor="text1"/>
                <w:sz w:val="24"/>
                <w:szCs w:val="32"/>
              </w:rPr>
              <w:t>基于</w:t>
            </w:r>
            <w:r>
              <w:rPr>
                <w:rFonts w:eastAsiaTheme="minorEastAsia" w:cs="宋体"/>
                <w:color w:val="000000" w:themeColor="text1"/>
                <w:sz w:val="24"/>
                <w:szCs w:val="32"/>
              </w:rPr>
              <w:t>PAC-DEL</w:t>
            </w:r>
            <w:r w:rsidRPr="00AB0A47">
              <w:rPr>
                <w:rFonts w:eastAsiaTheme="minorEastAsia" w:cs="宋体"/>
                <w:color w:val="000000" w:themeColor="text1"/>
                <w:sz w:val="24"/>
                <w:szCs w:val="32"/>
              </w:rPr>
              <w:t>技术开展</w:t>
            </w:r>
            <w:r>
              <w:rPr>
                <w:rFonts w:eastAsiaTheme="minorEastAsia" w:cs="宋体"/>
                <w:color w:val="000000" w:themeColor="text1"/>
                <w:sz w:val="24"/>
                <w:szCs w:val="32"/>
              </w:rPr>
              <w:t xml:space="preserve"> Fragment </w:t>
            </w:r>
            <w:r w:rsidRPr="00AB0A47">
              <w:rPr>
                <w:rFonts w:eastAsiaTheme="minorEastAsia" w:cs="宋体"/>
                <w:color w:val="000000" w:themeColor="text1"/>
                <w:sz w:val="24"/>
                <w:szCs w:val="32"/>
              </w:rPr>
              <w:t>PAC DEL</w:t>
            </w:r>
            <w:r w:rsidRPr="00AB0A47">
              <w:rPr>
                <w:rFonts w:eastAsiaTheme="minorEastAsia" w:cs="宋体"/>
                <w:color w:val="000000" w:themeColor="text1"/>
                <w:sz w:val="24"/>
                <w:szCs w:val="32"/>
              </w:rPr>
              <w:t>设计，目前正稳步推进中。</w:t>
            </w:r>
          </w:p>
          <w:p w14:paraId="5D763206" w14:textId="119794D0" w:rsidR="00AB0A47" w:rsidRPr="00AB0A47" w:rsidRDefault="00AB0A47" w:rsidP="00AB0A47">
            <w:pPr>
              <w:pStyle w:val="005"/>
              <w:numPr>
                <w:ilvl w:val="0"/>
                <w:numId w:val="25"/>
              </w:numPr>
              <w:spacing w:before="156" w:line="360" w:lineRule="auto"/>
              <w:ind w:leftChars="200" w:left="420" w:firstLine="480"/>
              <w:rPr>
                <w:rFonts w:eastAsiaTheme="minorEastAsia" w:cs="宋体"/>
                <w:color w:val="000000" w:themeColor="text1"/>
                <w:sz w:val="24"/>
                <w:szCs w:val="32"/>
              </w:rPr>
            </w:pPr>
            <w:r w:rsidRPr="00AB0A47">
              <w:rPr>
                <w:rFonts w:eastAsiaTheme="minorEastAsia" w:cs="宋体"/>
                <w:color w:val="000000" w:themeColor="text1"/>
                <w:sz w:val="24"/>
                <w:szCs w:val="32"/>
              </w:rPr>
              <w:t>充分发挥</w:t>
            </w:r>
            <w:r>
              <w:rPr>
                <w:rFonts w:eastAsiaTheme="minorEastAsia" w:cs="宋体"/>
                <w:color w:val="000000" w:themeColor="text1"/>
                <w:sz w:val="24"/>
                <w:szCs w:val="32"/>
              </w:rPr>
              <w:t>SBDD</w:t>
            </w:r>
            <w:r w:rsidRPr="00AB0A47">
              <w:rPr>
                <w:rFonts w:eastAsiaTheme="minorEastAsia" w:cs="宋体"/>
                <w:color w:val="000000" w:themeColor="text1"/>
                <w:sz w:val="24"/>
                <w:szCs w:val="32"/>
              </w:rPr>
              <w:t>技术优势，助力</w:t>
            </w:r>
            <w:r>
              <w:rPr>
                <w:rFonts w:eastAsiaTheme="minorEastAsia" w:cs="宋体"/>
                <w:color w:val="000000" w:themeColor="text1"/>
                <w:sz w:val="24"/>
                <w:szCs w:val="32"/>
              </w:rPr>
              <w:t>DEL</w:t>
            </w:r>
            <w:r w:rsidRPr="00AB0A47">
              <w:rPr>
                <w:rFonts w:eastAsiaTheme="minorEastAsia" w:cs="宋体"/>
                <w:color w:val="000000" w:themeColor="text1"/>
                <w:sz w:val="24"/>
                <w:szCs w:val="32"/>
              </w:rPr>
              <w:t>筛选产生的苗头或先导化合物向临床前候选物快速转化。通过结构生物学方法，获取</w:t>
            </w:r>
            <w:r>
              <w:rPr>
                <w:rFonts w:eastAsiaTheme="minorEastAsia" w:cs="宋体"/>
                <w:color w:val="000000" w:themeColor="text1"/>
                <w:sz w:val="24"/>
                <w:szCs w:val="32"/>
              </w:rPr>
              <w:t>DEL</w:t>
            </w:r>
            <w:r w:rsidRPr="00AB0A47">
              <w:rPr>
                <w:rFonts w:eastAsiaTheme="minorEastAsia" w:cs="宋体"/>
                <w:color w:val="000000" w:themeColor="text1"/>
                <w:sz w:val="24"/>
                <w:szCs w:val="32"/>
              </w:rPr>
              <w:t>苗头或先导化合物与靶点的结合信息，并有效利用这些信息，优化苗头或先导化合物的活性及其他成药性。</w:t>
            </w:r>
          </w:p>
          <w:p w14:paraId="1A69FAE1" w14:textId="580B9AFD" w:rsidR="00AB0A47" w:rsidRPr="00AB0A47" w:rsidRDefault="00AB0A47" w:rsidP="00AB0A47">
            <w:pPr>
              <w:pStyle w:val="005"/>
              <w:numPr>
                <w:ilvl w:val="0"/>
                <w:numId w:val="25"/>
              </w:numPr>
              <w:spacing w:before="156" w:line="360" w:lineRule="auto"/>
              <w:ind w:leftChars="200" w:left="420" w:firstLine="480"/>
              <w:rPr>
                <w:rFonts w:eastAsiaTheme="minorEastAsia" w:cs="宋体"/>
                <w:color w:val="000000" w:themeColor="text1"/>
                <w:sz w:val="24"/>
                <w:szCs w:val="32"/>
              </w:rPr>
            </w:pPr>
            <w:r w:rsidRPr="00AB0A47">
              <w:rPr>
                <w:rFonts w:eastAsiaTheme="minorEastAsia" w:cs="宋体"/>
                <w:color w:val="000000" w:themeColor="text1"/>
                <w:sz w:val="24"/>
                <w:szCs w:val="32"/>
              </w:rPr>
              <w:t>公司利用多样性的</w:t>
            </w:r>
            <w:r>
              <w:rPr>
                <w:rFonts w:eastAsiaTheme="minorEastAsia" w:cs="宋体"/>
                <w:color w:val="000000" w:themeColor="text1"/>
                <w:sz w:val="24"/>
                <w:szCs w:val="32"/>
              </w:rPr>
              <w:t>DEL</w:t>
            </w:r>
            <w:r w:rsidRPr="00AB0A47">
              <w:rPr>
                <w:rFonts w:eastAsiaTheme="minorEastAsia" w:cs="宋体"/>
                <w:color w:val="000000" w:themeColor="text1"/>
                <w:sz w:val="24"/>
                <w:szCs w:val="32"/>
              </w:rPr>
              <w:t>中间体，对分子片段进行优化，在一个月内将毫摩尔（</w:t>
            </w:r>
            <w:r w:rsidRPr="00AB0A47">
              <w:rPr>
                <w:rFonts w:eastAsiaTheme="minorEastAsia" w:cs="宋体"/>
                <w:color w:val="000000" w:themeColor="text1"/>
                <w:sz w:val="24"/>
                <w:szCs w:val="32"/>
              </w:rPr>
              <w:t>mM</w:t>
            </w:r>
            <w:r w:rsidRPr="00AB0A47">
              <w:rPr>
                <w:rFonts w:eastAsiaTheme="minorEastAsia" w:cs="宋体"/>
                <w:color w:val="000000" w:themeColor="text1"/>
                <w:sz w:val="24"/>
                <w:szCs w:val="32"/>
              </w:rPr>
              <w:t>）级别的分子片段优化为纳摩尔（</w:t>
            </w:r>
            <w:r w:rsidRPr="00AB0A47">
              <w:rPr>
                <w:rFonts w:eastAsiaTheme="minorEastAsia" w:cs="宋体"/>
                <w:color w:val="000000" w:themeColor="text1"/>
                <w:sz w:val="24"/>
                <w:szCs w:val="32"/>
              </w:rPr>
              <w:t>nM</w:t>
            </w:r>
            <w:r w:rsidRPr="00AB0A47">
              <w:rPr>
                <w:rFonts w:eastAsiaTheme="minorEastAsia" w:cs="宋体"/>
                <w:color w:val="000000" w:themeColor="text1"/>
                <w:sz w:val="24"/>
                <w:szCs w:val="32"/>
              </w:rPr>
              <w:t>）级别的苗头化合物，显著缩短传统分子片段优化流程。同时，将这些信息整合到</w:t>
            </w:r>
            <w:r>
              <w:rPr>
                <w:rFonts w:eastAsiaTheme="minorEastAsia" w:cs="宋体"/>
                <w:color w:val="000000" w:themeColor="text1"/>
                <w:sz w:val="24"/>
                <w:szCs w:val="32"/>
              </w:rPr>
              <w:t>DEL +</w:t>
            </w:r>
            <w:r w:rsidRPr="00AB0A47">
              <w:rPr>
                <w:rFonts w:eastAsiaTheme="minorEastAsia" w:cs="宋体"/>
                <w:color w:val="000000" w:themeColor="text1"/>
                <w:sz w:val="24"/>
                <w:szCs w:val="32"/>
              </w:rPr>
              <w:t>AI</w:t>
            </w:r>
            <w:r w:rsidRPr="00AB0A47">
              <w:rPr>
                <w:rFonts w:eastAsiaTheme="minorEastAsia" w:cs="宋体"/>
                <w:color w:val="000000" w:themeColor="text1"/>
                <w:sz w:val="24"/>
                <w:szCs w:val="32"/>
              </w:rPr>
              <w:t>整体项目中，进一步拓展技术应用范围和效能。</w:t>
            </w:r>
          </w:p>
          <w:p w14:paraId="390ABBF5" w14:textId="45A7582C"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E63D0F" w:rsidRPr="00E63D0F">
              <w:rPr>
                <w:rFonts w:eastAsiaTheme="minorEastAsia"/>
                <w:b/>
                <w:bCs/>
                <w:color w:val="000000" w:themeColor="text1"/>
                <w:kern w:val="0"/>
                <w:sz w:val="24"/>
                <w:szCs w:val="24"/>
              </w:rPr>
              <w:t>美国</w:t>
            </w:r>
            <w:r w:rsidR="00E63D0F" w:rsidRPr="00E63D0F">
              <w:rPr>
                <w:rFonts w:eastAsiaTheme="minorEastAsia"/>
                <w:b/>
                <w:bCs/>
                <w:color w:val="000000" w:themeColor="text1"/>
                <w:kern w:val="0"/>
                <w:sz w:val="24"/>
                <w:szCs w:val="24"/>
              </w:rPr>
              <w:t>FDA</w:t>
            </w:r>
            <w:r w:rsidR="00E63D0F" w:rsidRPr="00E63D0F">
              <w:rPr>
                <w:rFonts w:eastAsiaTheme="minorEastAsia"/>
                <w:b/>
                <w:bCs/>
                <w:color w:val="000000" w:themeColor="text1"/>
                <w:kern w:val="0"/>
                <w:sz w:val="24"/>
                <w:szCs w:val="24"/>
              </w:rPr>
              <w:t>宣布逐步取消动物实验后，公司是否有感知到海外创新药企对于药物早期开发探索的更大的热情？</w:t>
            </w:r>
          </w:p>
          <w:p w14:paraId="7DEECB57" w14:textId="0D34C89C" w:rsidR="00E63D0F" w:rsidRPr="00E63D0F" w:rsidRDefault="0012019F" w:rsidP="00E63D0F">
            <w:pPr>
              <w:pStyle w:val="a9"/>
              <w:spacing w:line="360" w:lineRule="auto"/>
              <w:ind w:left="360" w:firstLine="48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63D0F" w:rsidRPr="00E63D0F">
              <w:rPr>
                <w:rFonts w:eastAsiaTheme="minorEastAsia" w:cs="宋体" w:hint="eastAsia"/>
                <w:color w:val="000000" w:themeColor="text1"/>
                <w:sz w:val="24"/>
                <w:szCs w:val="32"/>
              </w:rPr>
              <w:t>美国</w:t>
            </w:r>
            <w:r w:rsidR="00E63D0F" w:rsidRPr="00E63D0F">
              <w:rPr>
                <w:rFonts w:eastAsiaTheme="minorEastAsia" w:cs="宋体" w:hint="eastAsia"/>
                <w:color w:val="000000" w:themeColor="text1"/>
                <w:sz w:val="24"/>
                <w:szCs w:val="32"/>
              </w:rPr>
              <w:t>FDA</w:t>
            </w:r>
            <w:r w:rsidR="00E63D0F" w:rsidRPr="00E63D0F">
              <w:rPr>
                <w:rFonts w:eastAsiaTheme="minorEastAsia" w:cs="宋体" w:hint="eastAsia"/>
                <w:color w:val="000000" w:themeColor="text1"/>
                <w:sz w:val="24"/>
                <w:szCs w:val="32"/>
              </w:rPr>
              <w:t>宣布逐步取消动物实验这一政策确实引起了行业内的广泛关注，也为药物研发领域带来了新的变革方向。从行业趋势来看，这一政策鼓励药企采用更先进的技术进行药物安全性评估，像类器官技术、</w:t>
            </w:r>
            <w:r w:rsidR="004875D7">
              <w:rPr>
                <w:rFonts w:eastAsiaTheme="minorEastAsia" w:cs="宋体" w:hint="eastAsia"/>
                <w:color w:val="000000" w:themeColor="text1"/>
                <w:sz w:val="24"/>
                <w:szCs w:val="32"/>
              </w:rPr>
              <w:t>多组学，</w:t>
            </w:r>
            <w:r w:rsidR="00E63D0F" w:rsidRPr="00E63D0F">
              <w:rPr>
                <w:rFonts w:eastAsiaTheme="minorEastAsia" w:cs="宋体" w:hint="eastAsia"/>
                <w:color w:val="000000" w:themeColor="text1"/>
                <w:sz w:val="24"/>
                <w:szCs w:val="32"/>
              </w:rPr>
              <w:t>计算机模拟、</w:t>
            </w:r>
            <w:r w:rsidR="004875D7">
              <w:rPr>
                <w:rFonts w:eastAsiaTheme="minorEastAsia" w:cs="宋体" w:hint="eastAsia"/>
                <w:color w:val="000000" w:themeColor="text1"/>
                <w:sz w:val="24"/>
                <w:szCs w:val="32"/>
              </w:rPr>
              <w:t>大数据，</w:t>
            </w:r>
            <w:r w:rsidR="00E63D0F" w:rsidRPr="00E63D0F">
              <w:rPr>
                <w:rFonts w:eastAsiaTheme="minorEastAsia" w:cs="宋体" w:hint="eastAsia"/>
                <w:color w:val="000000" w:themeColor="text1"/>
                <w:sz w:val="24"/>
                <w:szCs w:val="32"/>
              </w:rPr>
              <w:t>人工智能技术等替代方案，正在成为药物研发的新热点。</w:t>
            </w:r>
          </w:p>
          <w:p w14:paraId="4CFBCBF5" w14:textId="640170F0" w:rsidR="00E63D0F" w:rsidRPr="00E63D0F" w:rsidRDefault="00E63D0F" w:rsidP="00E63D0F">
            <w:pPr>
              <w:pStyle w:val="a9"/>
              <w:spacing w:line="360" w:lineRule="auto"/>
              <w:ind w:left="360" w:firstLine="480"/>
              <w:rPr>
                <w:rFonts w:eastAsiaTheme="minorEastAsia" w:cs="宋体"/>
                <w:color w:val="000000" w:themeColor="text1"/>
                <w:sz w:val="24"/>
                <w:szCs w:val="32"/>
              </w:rPr>
            </w:pPr>
            <w:r w:rsidRPr="00E63D0F">
              <w:rPr>
                <w:rFonts w:eastAsiaTheme="minorEastAsia" w:cs="宋体" w:hint="eastAsia"/>
                <w:color w:val="000000" w:themeColor="text1"/>
                <w:sz w:val="24"/>
                <w:szCs w:val="32"/>
              </w:rPr>
              <w:t>对于公司而言，我们对海外创新药企在药物早期开发探索方面的热情变化保持密切关注。虽然目前还不能明确地感知到热情的显著提升，但我们确实看到了一些积极</w:t>
            </w:r>
            <w:r w:rsidR="004875D7">
              <w:rPr>
                <w:rFonts w:eastAsiaTheme="minorEastAsia" w:cs="宋体" w:hint="eastAsia"/>
                <w:color w:val="000000" w:themeColor="text1"/>
                <w:sz w:val="24"/>
                <w:szCs w:val="32"/>
              </w:rPr>
              <w:t>的信号。例如，部分药企已经开始积极布局和尝试新的研发模式和技术。就动物模型在创新药物研发中的</w:t>
            </w:r>
            <w:r w:rsidR="004875D7">
              <w:rPr>
                <w:rFonts w:eastAsiaTheme="minorEastAsia" w:cs="宋体" w:hint="eastAsia"/>
                <w:color w:val="000000" w:themeColor="text1"/>
                <w:sz w:val="24"/>
                <w:szCs w:val="32"/>
              </w:rPr>
              <w:lastRenderedPageBreak/>
              <w:t>应用，行业及</w:t>
            </w:r>
            <w:r w:rsidR="00555F62">
              <w:rPr>
                <w:rFonts w:eastAsiaTheme="minorEastAsia" w:cs="宋体" w:hint="eastAsia"/>
                <w:color w:val="000000" w:themeColor="text1"/>
                <w:sz w:val="24"/>
                <w:szCs w:val="32"/>
              </w:rPr>
              <w:t>监管机构多年来一直在推进</w:t>
            </w:r>
            <w:r w:rsidR="00555F62">
              <w:rPr>
                <w:rFonts w:eastAsiaTheme="minorEastAsia" w:cs="宋体" w:hint="eastAsia"/>
                <w:color w:val="000000" w:themeColor="text1"/>
                <w:sz w:val="24"/>
                <w:szCs w:val="32"/>
              </w:rPr>
              <w:t>3R</w:t>
            </w:r>
            <w:r w:rsidR="00555F62">
              <w:rPr>
                <w:rFonts w:eastAsiaTheme="minorEastAsia" w:cs="宋体"/>
                <w:color w:val="000000" w:themeColor="text1"/>
                <w:sz w:val="24"/>
                <w:szCs w:val="32"/>
              </w:rPr>
              <w:t>（</w:t>
            </w:r>
            <w:r w:rsidR="00555F62">
              <w:rPr>
                <w:rFonts w:eastAsiaTheme="minorEastAsia" w:cs="宋体" w:hint="eastAsia"/>
                <w:color w:val="000000" w:themeColor="text1"/>
                <w:sz w:val="24"/>
                <w:szCs w:val="32"/>
              </w:rPr>
              <w:t>R</w:t>
            </w:r>
            <w:r w:rsidR="00555F62">
              <w:rPr>
                <w:rFonts w:eastAsiaTheme="minorEastAsia" w:cs="宋体"/>
                <w:color w:val="000000" w:themeColor="text1"/>
                <w:sz w:val="24"/>
                <w:szCs w:val="32"/>
              </w:rPr>
              <w:t>efine, Reduce and Replace</w:t>
            </w:r>
            <w:r w:rsidR="00555F62">
              <w:rPr>
                <w:rFonts w:eastAsiaTheme="minorEastAsia" w:cs="宋体" w:hint="eastAsia"/>
                <w:color w:val="000000" w:themeColor="text1"/>
                <w:sz w:val="24"/>
                <w:szCs w:val="32"/>
              </w:rPr>
              <w:t>）</w:t>
            </w:r>
            <w:r w:rsidR="00555F62">
              <w:rPr>
                <w:rFonts w:eastAsiaTheme="minorEastAsia" w:cs="宋体"/>
                <w:color w:val="000000" w:themeColor="text1"/>
                <w:sz w:val="24"/>
                <w:szCs w:val="32"/>
              </w:rPr>
              <w:t>实践。</w:t>
            </w:r>
            <w:r w:rsidR="00555F62">
              <w:rPr>
                <w:rFonts w:eastAsiaTheme="minorEastAsia" w:cs="宋体" w:hint="eastAsia"/>
                <w:color w:val="000000" w:themeColor="text1"/>
                <w:sz w:val="24"/>
                <w:szCs w:val="32"/>
              </w:rPr>
              <w:t>最近</w:t>
            </w:r>
            <w:r w:rsidR="00555F62">
              <w:rPr>
                <w:rFonts w:eastAsiaTheme="minorEastAsia" w:cs="宋体" w:hint="eastAsia"/>
                <w:color w:val="000000" w:themeColor="text1"/>
                <w:sz w:val="24"/>
                <w:szCs w:val="32"/>
              </w:rPr>
              <w:t>F</w:t>
            </w:r>
            <w:r w:rsidR="00555F62">
              <w:rPr>
                <w:rFonts w:eastAsiaTheme="minorEastAsia" w:cs="宋体"/>
                <w:color w:val="000000" w:themeColor="text1"/>
                <w:sz w:val="24"/>
                <w:szCs w:val="32"/>
              </w:rPr>
              <w:t>DA</w:t>
            </w:r>
            <w:r w:rsidR="00555F62">
              <w:rPr>
                <w:rFonts w:eastAsiaTheme="minorEastAsia" w:cs="宋体"/>
                <w:color w:val="000000" w:themeColor="text1"/>
                <w:sz w:val="24"/>
                <w:szCs w:val="32"/>
              </w:rPr>
              <w:t>的决定</w:t>
            </w:r>
            <w:r w:rsidRPr="00E63D0F">
              <w:rPr>
                <w:rFonts w:eastAsiaTheme="minorEastAsia" w:cs="宋体" w:hint="eastAsia"/>
                <w:color w:val="000000" w:themeColor="text1"/>
                <w:sz w:val="24"/>
                <w:szCs w:val="32"/>
              </w:rPr>
              <w:t>为整个行业带来了新的机遇和挑战。我们正在持续跟踪这些变化，并根据实际情况灵活调整业务策略。</w:t>
            </w:r>
          </w:p>
          <w:p w14:paraId="6966D8EA" w14:textId="3824368C" w:rsidR="00D67F61" w:rsidRPr="00D67F61" w:rsidRDefault="00E63D0F" w:rsidP="00E63D0F">
            <w:pPr>
              <w:pStyle w:val="a9"/>
              <w:spacing w:line="360" w:lineRule="auto"/>
              <w:ind w:left="360" w:firstLine="480"/>
              <w:rPr>
                <w:rFonts w:eastAsiaTheme="minorEastAsia" w:cs="宋体"/>
                <w:color w:val="000000" w:themeColor="text1"/>
                <w:sz w:val="24"/>
                <w:szCs w:val="32"/>
              </w:rPr>
            </w:pPr>
            <w:r w:rsidRPr="00E63D0F">
              <w:rPr>
                <w:rFonts w:eastAsiaTheme="minorEastAsia" w:cs="宋体" w:hint="eastAsia"/>
                <w:color w:val="000000" w:themeColor="text1"/>
                <w:sz w:val="24"/>
                <w:szCs w:val="32"/>
              </w:rPr>
              <w:t>当然，这一政策的实施并非一蹴而就，期间可能会面临技术衔接、数据验证等多方面的挑战。但从中长期来看，这将促使整个行业</w:t>
            </w:r>
            <w:r>
              <w:rPr>
                <w:rFonts w:eastAsiaTheme="minorEastAsia" w:cs="宋体" w:hint="eastAsia"/>
                <w:color w:val="000000" w:themeColor="text1"/>
                <w:sz w:val="24"/>
                <w:szCs w:val="32"/>
              </w:rPr>
              <w:t>更加注重技术创新和效率提升。公司也会继续积极探索和适应这些变化</w:t>
            </w:r>
            <w:r w:rsidRPr="00E63D0F">
              <w:rPr>
                <w:rFonts w:eastAsiaTheme="minorEastAsia" w:cs="宋体" w:hint="eastAsia"/>
                <w:color w:val="000000" w:themeColor="text1"/>
                <w:sz w:val="24"/>
                <w:szCs w:val="32"/>
              </w:rPr>
              <w:t>优化自身的业务布局，以更好地满足市场需求。同时，我们也会与其他相关方保持紧密合作，共同推动药物研发技术的进步和创新。</w:t>
            </w:r>
          </w:p>
          <w:p w14:paraId="4B2A2C61" w14:textId="0FB0E9CE"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E63D0F" w:rsidRPr="00E63D0F">
              <w:rPr>
                <w:rFonts w:eastAsiaTheme="minorEastAsia"/>
                <w:b/>
                <w:bCs/>
                <w:color w:val="000000" w:themeColor="text1"/>
                <w:kern w:val="0"/>
                <w:sz w:val="24"/>
                <w:szCs w:val="24"/>
              </w:rPr>
              <w:t>公司收购海纳医药的未来规划和战略布局如何？</w:t>
            </w:r>
          </w:p>
          <w:p w14:paraId="47BA622F" w14:textId="77777777" w:rsidR="00E63D0F" w:rsidRPr="00E63D0F" w:rsidRDefault="00C5596C" w:rsidP="00E63D0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63D0F" w:rsidRPr="00E63D0F">
              <w:rPr>
                <w:rFonts w:eastAsiaTheme="minorEastAsia" w:cs="宋体" w:hint="eastAsia"/>
                <w:color w:val="000000" w:themeColor="text1"/>
                <w:sz w:val="24"/>
                <w:szCs w:val="32"/>
              </w:rPr>
              <w:t>先导并购目的，主要为以下几个方面：</w:t>
            </w:r>
          </w:p>
          <w:p w14:paraId="545584D5" w14:textId="77777777" w:rsidR="00E63D0F" w:rsidRPr="00E63D0F" w:rsidRDefault="00E63D0F" w:rsidP="00E63D0F">
            <w:pPr>
              <w:spacing w:line="360" w:lineRule="auto"/>
              <w:ind w:leftChars="200" w:left="420"/>
              <w:rPr>
                <w:rFonts w:eastAsiaTheme="minorEastAsia" w:cs="宋体"/>
                <w:color w:val="000000" w:themeColor="text1"/>
                <w:sz w:val="24"/>
                <w:szCs w:val="32"/>
              </w:rPr>
            </w:pP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1</w:t>
            </w:r>
            <w:r w:rsidRPr="00E63D0F">
              <w:rPr>
                <w:rFonts w:eastAsiaTheme="minorEastAsia" w:cs="宋体" w:hint="eastAsia"/>
                <w:color w:val="000000" w:themeColor="text1"/>
                <w:sz w:val="24"/>
                <w:szCs w:val="32"/>
              </w:rPr>
              <w:t>）产业延伸与整合：通过并购，成都先导可将其业务范畴从上游的新药发现拓展至下游的药学研究</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临床研究</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生物检测等，构建起从药物发现、药学研究、临床试验到商业化生产的一站式</w:t>
            </w:r>
            <w:r w:rsidRPr="00E63D0F">
              <w:rPr>
                <w:rFonts w:eastAsiaTheme="minorEastAsia" w:cs="宋体" w:hint="eastAsia"/>
                <w:color w:val="000000" w:themeColor="text1"/>
                <w:sz w:val="24"/>
                <w:szCs w:val="32"/>
              </w:rPr>
              <w:t>CRDMO</w:t>
            </w:r>
            <w:r w:rsidRPr="00E63D0F">
              <w:rPr>
                <w:rFonts w:eastAsiaTheme="minorEastAsia" w:cs="宋体" w:hint="eastAsia"/>
                <w:color w:val="000000" w:themeColor="text1"/>
                <w:sz w:val="24"/>
                <w:szCs w:val="32"/>
              </w:rPr>
              <w:t>服务体系。此外，成都先导的自研管线</w:t>
            </w:r>
            <w:r w:rsidRPr="00E63D0F">
              <w:rPr>
                <w:rFonts w:eastAsiaTheme="minorEastAsia" w:cs="宋体" w:hint="eastAsia"/>
                <w:color w:val="000000" w:themeColor="text1"/>
                <w:sz w:val="24"/>
                <w:szCs w:val="32"/>
              </w:rPr>
              <w:t>HG146</w:t>
            </w:r>
            <w:r w:rsidRPr="00E63D0F">
              <w:rPr>
                <w:rFonts w:eastAsiaTheme="minorEastAsia" w:cs="宋体" w:hint="eastAsia"/>
                <w:color w:val="000000" w:themeColor="text1"/>
                <w:sz w:val="24"/>
                <w:szCs w:val="32"/>
              </w:rPr>
              <w:t>当前已推进至临床二期阶段，与此同时，海纳制药在制剂工艺等下游关键环节积累了成熟且丰富的经验。这些经验与先导的研发能力具有高度的互补性，有望在并购完成后，加速先导自研管线的开发进程。</w:t>
            </w:r>
          </w:p>
          <w:p w14:paraId="6FD5BE76" w14:textId="77777777" w:rsidR="00E63D0F" w:rsidRPr="00E63D0F" w:rsidRDefault="00E63D0F" w:rsidP="00E63D0F">
            <w:pPr>
              <w:spacing w:line="360" w:lineRule="auto"/>
              <w:ind w:leftChars="200" w:left="420"/>
              <w:rPr>
                <w:rFonts w:eastAsiaTheme="minorEastAsia" w:cs="宋体"/>
                <w:color w:val="000000" w:themeColor="text1"/>
                <w:sz w:val="24"/>
                <w:szCs w:val="32"/>
              </w:rPr>
            </w:pP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2</w:t>
            </w:r>
            <w:r w:rsidRPr="00E63D0F">
              <w:rPr>
                <w:rFonts w:eastAsiaTheme="minorEastAsia" w:cs="宋体" w:hint="eastAsia"/>
                <w:color w:val="000000" w:themeColor="text1"/>
                <w:sz w:val="24"/>
                <w:szCs w:val="32"/>
              </w:rPr>
              <w:t>）平衡收入结构，扩大客户群体覆盖：先导自成立以来超过</w:t>
            </w:r>
            <w:r w:rsidRPr="00E63D0F">
              <w:rPr>
                <w:rFonts w:eastAsiaTheme="minorEastAsia" w:cs="宋体" w:hint="eastAsia"/>
                <w:color w:val="000000" w:themeColor="text1"/>
                <w:sz w:val="24"/>
                <w:szCs w:val="32"/>
              </w:rPr>
              <w:t>80%</w:t>
            </w:r>
            <w:r w:rsidRPr="00E63D0F">
              <w:rPr>
                <w:rFonts w:eastAsiaTheme="minorEastAsia" w:cs="宋体" w:hint="eastAsia"/>
                <w:color w:val="000000" w:themeColor="text1"/>
                <w:sz w:val="24"/>
                <w:szCs w:val="32"/>
              </w:rPr>
              <w:t>的收入源自海外市场，而海纳制药则在国内市场深耕多年，服务对象涵盖众多国内大型药企，并已构建起多层次的客户基础。当前，国内传统药企正处于转型关键期，正逐步向创新药研发领域拓展。在此背景下，此次并购一方面有望助力先导拓展国内客户资</w:t>
            </w:r>
            <w:r w:rsidRPr="00E63D0F">
              <w:rPr>
                <w:rFonts w:eastAsiaTheme="minorEastAsia" w:cs="宋体" w:hint="eastAsia"/>
                <w:color w:val="000000" w:themeColor="text1"/>
                <w:sz w:val="24"/>
                <w:szCs w:val="32"/>
              </w:rPr>
              <w:lastRenderedPageBreak/>
              <w:t>源，提升其在中国市场的收入规模；另一方面，海纳制药在改良型创新药研发服务方面的专业能力，有望借助先导的国际化布局，尝试开拓海外市场。</w:t>
            </w:r>
          </w:p>
          <w:p w14:paraId="75F8A1F6" w14:textId="77777777" w:rsidR="00E63D0F" w:rsidRPr="00E63D0F" w:rsidRDefault="00E63D0F" w:rsidP="00E63D0F">
            <w:pPr>
              <w:spacing w:line="360" w:lineRule="auto"/>
              <w:ind w:leftChars="200" w:left="420"/>
              <w:rPr>
                <w:rFonts w:eastAsiaTheme="minorEastAsia" w:cs="宋体"/>
                <w:color w:val="000000" w:themeColor="text1"/>
                <w:sz w:val="24"/>
                <w:szCs w:val="32"/>
              </w:rPr>
            </w:pP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3</w:t>
            </w:r>
            <w:r w:rsidRPr="00E63D0F">
              <w:rPr>
                <w:rFonts w:eastAsiaTheme="minorEastAsia" w:cs="宋体" w:hint="eastAsia"/>
                <w:color w:val="000000" w:themeColor="text1"/>
                <w:sz w:val="24"/>
                <w:szCs w:val="32"/>
              </w:rPr>
              <w:t>）带来稳定的正向现金流：海纳制药在药学服务以及医药</w:t>
            </w:r>
            <w:r w:rsidRPr="00E63D0F">
              <w:rPr>
                <w:rFonts w:eastAsiaTheme="minorEastAsia" w:cs="宋体" w:hint="eastAsia"/>
                <w:color w:val="000000" w:themeColor="text1"/>
                <w:sz w:val="24"/>
                <w:szCs w:val="32"/>
              </w:rPr>
              <w:t>CDMO</w:t>
            </w:r>
            <w:r w:rsidRPr="00E63D0F">
              <w:rPr>
                <w:rFonts w:eastAsiaTheme="minorEastAsia" w:cs="宋体" w:hint="eastAsia"/>
                <w:color w:val="000000" w:themeColor="text1"/>
                <w:sz w:val="24"/>
                <w:szCs w:val="32"/>
              </w:rPr>
              <w:t>领域建立了稳定的客户基础，收入及盈利稳定性较高，并购完成后，有望为先导带来稳定且正向的现金流，从而增加先导在财务规划方面的灵活性。凭借这种灵活性，先导能够更加科学、合理地调配资金资源，为先导创新项目研发提供持续、有力的资金保障，加速推动创新项目从概念走向商业化，进一步提升先导的核心竞争力；</w:t>
            </w:r>
          </w:p>
          <w:p w14:paraId="5E6A4630" w14:textId="77777777" w:rsidR="00E63D0F" w:rsidRPr="00E63D0F" w:rsidRDefault="00E63D0F" w:rsidP="00E63D0F">
            <w:pPr>
              <w:spacing w:line="360" w:lineRule="auto"/>
              <w:ind w:leftChars="200" w:left="420"/>
              <w:rPr>
                <w:rFonts w:eastAsiaTheme="minorEastAsia" w:cs="宋体"/>
                <w:color w:val="000000" w:themeColor="text1"/>
                <w:sz w:val="24"/>
                <w:szCs w:val="32"/>
              </w:rPr>
            </w:pP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4</w:t>
            </w:r>
            <w:r w:rsidRPr="00E63D0F">
              <w:rPr>
                <w:rFonts w:eastAsiaTheme="minorEastAsia" w:cs="宋体" w:hint="eastAsia"/>
                <w:color w:val="000000" w:themeColor="text1"/>
                <w:sz w:val="24"/>
                <w:szCs w:val="32"/>
              </w:rPr>
              <w:t>）从未来发展战略来看，成都先导正在建设</w:t>
            </w:r>
            <w:r w:rsidRPr="00E63D0F">
              <w:rPr>
                <w:rFonts w:eastAsiaTheme="minorEastAsia" w:cs="宋体" w:hint="eastAsia"/>
                <w:color w:val="000000" w:themeColor="text1"/>
                <w:sz w:val="24"/>
                <w:szCs w:val="32"/>
              </w:rPr>
              <w:t>DEL+AI</w:t>
            </w:r>
            <w:r w:rsidRPr="00E63D0F">
              <w:rPr>
                <w:rFonts w:eastAsiaTheme="minorEastAsia" w:cs="宋体" w:hint="eastAsia"/>
                <w:color w:val="000000" w:themeColor="text1"/>
                <w:sz w:val="24"/>
                <w:szCs w:val="32"/>
              </w:rPr>
              <w:t>分子生成</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自动化的</w:t>
            </w:r>
            <w:r w:rsidRPr="00E63D0F">
              <w:rPr>
                <w:rFonts w:eastAsiaTheme="minorEastAsia" w:cs="宋体" w:hint="eastAsia"/>
                <w:color w:val="000000" w:themeColor="text1"/>
                <w:sz w:val="24"/>
                <w:szCs w:val="32"/>
              </w:rPr>
              <w:t>DMTA</w:t>
            </w:r>
            <w:r w:rsidRPr="00E63D0F">
              <w:rPr>
                <w:rFonts w:eastAsiaTheme="minorEastAsia" w:cs="宋体" w:hint="eastAsia"/>
                <w:color w:val="000000" w:themeColor="text1"/>
                <w:sz w:val="24"/>
                <w:szCs w:val="32"/>
              </w:rPr>
              <w:t>分子优化能力平台，而海纳依托药学服务、制剂及临床方面的长期研究及实践，积累了大量真实数据。通过战略整合，有望利用先导在</w:t>
            </w:r>
            <w:r w:rsidRPr="00E63D0F">
              <w:rPr>
                <w:rFonts w:eastAsiaTheme="minorEastAsia" w:cs="宋体" w:hint="eastAsia"/>
                <w:color w:val="000000" w:themeColor="text1"/>
                <w:sz w:val="24"/>
                <w:szCs w:val="32"/>
              </w:rPr>
              <w:t>AI</w:t>
            </w:r>
            <w:r w:rsidRPr="00E63D0F">
              <w:rPr>
                <w:rFonts w:eastAsiaTheme="minorEastAsia" w:cs="宋体" w:hint="eastAsia"/>
                <w:color w:val="000000" w:themeColor="text1"/>
                <w:sz w:val="24"/>
                <w:szCs w:val="32"/>
              </w:rPr>
              <w:t>分子生成及优化等方面的技术能力和经验，挖掘海纳积累的历史数据，建立“分子设计</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发现</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实验验证</w:t>
            </w:r>
            <w:r w:rsidRPr="00E63D0F">
              <w:rPr>
                <w:rFonts w:eastAsiaTheme="minorEastAsia" w:cs="宋体" w:hint="eastAsia"/>
                <w:color w:val="000000" w:themeColor="text1"/>
                <w:sz w:val="24"/>
                <w:szCs w:val="32"/>
              </w:rPr>
              <w:t>-</w:t>
            </w:r>
            <w:r w:rsidRPr="00E63D0F">
              <w:rPr>
                <w:rFonts w:eastAsiaTheme="minorEastAsia" w:cs="宋体" w:hint="eastAsia"/>
                <w:color w:val="000000" w:themeColor="text1"/>
                <w:sz w:val="24"/>
                <w:szCs w:val="32"/>
              </w:rPr>
              <w:t>数据反哺”的增强学习闭环，以期进一步构建和完善成都先导在</w:t>
            </w:r>
            <w:r w:rsidRPr="00E63D0F">
              <w:rPr>
                <w:rFonts w:eastAsiaTheme="minorEastAsia" w:cs="宋体" w:hint="eastAsia"/>
                <w:color w:val="000000" w:themeColor="text1"/>
                <w:sz w:val="24"/>
                <w:szCs w:val="32"/>
              </w:rPr>
              <w:t>AI</w:t>
            </w:r>
            <w:r w:rsidRPr="00E63D0F">
              <w:rPr>
                <w:rFonts w:eastAsiaTheme="minorEastAsia" w:cs="宋体" w:hint="eastAsia"/>
                <w:color w:val="000000" w:themeColor="text1"/>
                <w:sz w:val="24"/>
                <w:szCs w:val="32"/>
              </w:rPr>
              <w:t>药物发现领域的技术储备</w:t>
            </w:r>
          </w:p>
          <w:p w14:paraId="16FB349F" w14:textId="015970B5" w:rsidR="002859C9" w:rsidRDefault="00E63D0F" w:rsidP="00E63D0F">
            <w:pPr>
              <w:spacing w:line="360" w:lineRule="auto"/>
              <w:ind w:leftChars="200" w:left="420" w:firstLineChars="200" w:firstLine="480"/>
              <w:rPr>
                <w:rFonts w:eastAsiaTheme="minorEastAsia"/>
                <w:bCs/>
                <w:kern w:val="0"/>
                <w:sz w:val="24"/>
                <w:szCs w:val="24"/>
              </w:rPr>
            </w:pPr>
            <w:r w:rsidRPr="00E63D0F">
              <w:rPr>
                <w:rFonts w:eastAsiaTheme="minorEastAsia" w:cs="宋体" w:hint="eastAsia"/>
                <w:color w:val="000000" w:themeColor="text1"/>
                <w:sz w:val="24"/>
                <w:szCs w:val="32"/>
              </w:rPr>
              <w:t>综上，此次收购是通过资源整合、市场拓展和风险对冲，实现公司战略短期与长期的更平衡发展。</w:t>
            </w:r>
          </w:p>
          <w:p w14:paraId="32C6FBDE" w14:textId="3E920D9A" w:rsidR="002859C9" w:rsidRPr="000A22A6" w:rsidRDefault="002859C9" w:rsidP="002859C9">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Pr="002859C9">
              <w:rPr>
                <w:rFonts w:eastAsiaTheme="minorEastAsia" w:hint="eastAsia"/>
                <w:b/>
                <w:bCs/>
                <w:color w:val="000000" w:themeColor="text1"/>
                <w:kern w:val="0"/>
                <w:sz w:val="24"/>
                <w:szCs w:val="24"/>
              </w:rPr>
              <w:t>公司的</w:t>
            </w:r>
            <w:r w:rsidRPr="002859C9">
              <w:rPr>
                <w:rFonts w:eastAsiaTheme="minorEastAsia" w:hint="eastAsia"/>
                <w:b/>
                <w:bCs/>
                <w:color w:val="000000" w:themeColor="text1"/>
                <w:kern w:val="0"/>
                <w:sz w:val="24"/>
                <w:szCs w:val="24"/>
              </w:rPr>
              <w:t>DEL+AI+</w:t>
            </w:r>
            <w:r w:rsidRPr="002859C9">
              <w:rPr>
                <w:rFonts w:eastAsiaTheme="minorEastAsia" w:hint="eastAsia"/>
                <w:b/>
                <w:bCs/>
                <w:color w:val="000000" w:themeColor="text1"/>
                <w:kern w:val="0"/>
                <w:sz w:val="24"/>
                <w:szCs w:val="24"/>
              </w:rPr>
              <w:t>高通量</w:t>
            </w:r>
            <w:r w:rsidRPr="002859C9">
              <w:rPr>
                <w:rFonts w:eastAsiaTheme="minorEastAsia" w:hint="eastAsia"/>
                <w:b/>
                <w:bCs/>
                <w:color w:val="000000" w:themeColor="text1"/>
                <w:kern w:val="0"/>
                <w:sz w:val="24"/>
                <w:szCs w:val="24"/>
              </w:rPr>
              <w:t>DMTA</w:t>
            </w:r>
            <w:r w:rsidRPr="002859C9">
              <w:rPr>
                <w:rFonts w:eastAsiaTheme="minorEastAsia" w:hint="eastAsia"/>
                <w:b/>
                <w:bCs/>
                <w:color w:val="000000" w:themeColor="text1"/>
                <w:kern w:val="0"/>
                <w:sz w:val="24"/>
                <w:szCs w:val="24"/>
              </w:rPr>
              <w:t>平台，与其他采用传统的化合物优化方法的企业，以及采集互联网和文献数据训练的</w:t>
            </w:r>
            <w:r w:rsidRPr="002859C9">
              <w:rPr>
                <w:rFonts w:eastAsiaTheme="minorEastAsia" w:hint="eastAsia"/>
                <w:b/>
                <w:bCs/>
                <w:color w:val="000000" w:themeColor="text1"/>
                <w:kern w:val="0"/>
                <w:sz w:val="24"/>
                <w:szCs w:val="24"/>
              </w:rPr>
              <w:t>AI</w:t>
            </w:r>
            <w:r>
              <w:rPr>
                <w:rFonts w:eastAsiaTheme="minorEastAsia" w:hint="eastAsia"/>
                <w:b/>
                <w:bCs/>
                <w:color w:val="000000" w:themeColor="text1"/>
                <w:kern w:val="0"/>
                <w:sz w:val="24"/>
                <w:szCs w:val="24"/>
              </w:rPr>
              <w:t>相比，有什么核心的差异和优势呢？</w:t>
            </w:r>
          </w:p>
          <w:p w14:paraId="0BC33569" w14:textId="180A4556" w:rsidR="002859C9" w:rsidRDefault="002859C9" w:rsidP="001447B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sidRPr="002859C9">
              <w:rPr>
                <w:rFonts w:eastAsiaTheme="minorEastAsia"/>
                <w:bCs/>
                <w:kern w:val="0"/>
                <w:sz w:val="24"/>
                <w:szCs w:val="24"/>
              </w:rPr>
              <w:t>成都先导的</w:t>
            </w:r>
            <w:r w:rsidRPr="002859C9">
              <w:rPr>
                <w:rFonts w:eastAsiaTheme="minorEastAsia"/>
                <w:bCs/>
                <w:kern w:val="0"/>
                <w:sz w:val="24"/>
                <w:szCs w:val="24"/>
              </w:rPr>
              <w:t>DEL+AI+</w:t>
            </w:r>
            <w:r w:rsidRPr="002859C9">
              <w:rPr>
                <w:rFonts w:eastAsiaTheme="minorEastAsia"/>
                <w:bCs/>
                <w:kern w:val="0"/>
                <w:sz w:val="24"/>
                <w:szCs w:val="24"/>
              </w:rPr>
              <w:t>高通量</w:t>
            </w:r>
            <w:r w:rsidRPr="002859C9">
              <w:rPr>
                <w:rFonts w:eastAsiaTheme="minorEastAsia"/>
                <w:bCs/>
                <w:kern w:val="0"/>
                <w:sz w:val="24"/>
                <w:szCs w:val="24"/>
              </w:rPr>
              <w:t>DMTA</w:t>
            </w:r>
            <w:r w:rsidRPr="002859C9">
              <w:rPr>
                <w:rFonts w:eastAsiaTheme="minorEastAsia"/>
                <w:bCs/>
                <w:kern w:val="0"/>
                <w:sz w:val="24"/>
                <w:szCs w:val="24"/>
              </w:rPr>
              <w:t>平台</w:t>
            </w:r>
            <w:r w:rsidR="00BB65FE">
              <w:rPr>
                <w:rFonts w:eastAsiaTheme="minorEastAsia"/>
                <w:bCs/>
                <w:kern w:val="0"/>
                <w:sz w:val="24"/>
                <w:szCs w:val="24"/>
              </w:rPr>
              <w:t>的</w:t>
            </w:r>
            <w:r w:rsidRPr="002859C9">
              <w:rPr>
                <w:rFonts w:eastAsiaTheme="minorEastAsia"/>
                <w:bCs/>
                <w:kern w:val="0"/>
                <w:sz w:val="24"/>
                <w:szCs w:val="24"/>
              </w:rPr>
              <w:t>特点在于：应用了</w:t>
            </w:r>
            <w:r w:rsidRPr="002859C9">
              <w:rPr>
                <w:rFonts w:eastAsiaTheme="minorEastAsia"/>
                <w:bCs/>
                <w:kern w:val="0"/>
                <w:sz w:val="24"/>
                <w:szCs w:val="24"/>
              </w:rPr>
              <w:t>DEL</w:t>
            </w:r>
            <w:r w:rsidRPr="002859C9">
              <w:rPr>
                <w:rFonts w:eastAsiaTheme="minorEastAsia"/>
                <w:bCs/>
                <w:kern w:val="0"/>
                <w:sz w:val="24"/>
                <w:szCs w:val="24"/>
              </w:rPr>
              <w:t>在新分子构建和发现上的优势，大量的难成药靶点发现了全新结构的活性分子，目前已有超</w:t>
            </w:r>
            <w:r w:rsidRPr="002859C9">
              <w:rPr>
                <w:rFonts w:eastAsiaTheme="minorEastAsia"/>
                <w:bCs/>
                <w:kern w:val="0"/>
                <w:sz w:val="24"/>
                <w:szCs w:val="24"/>
              </w:rPr>
              <w:t>53</w:t>
            </w:r>
            <w:r w:rsidRPr="002859C9">
              <w:rPr>
                <w:rFonts w:eastAsiaTheme="minorEastAsia"/>
                <w:bCs/>
                <w:kern w:val="0"/>
                <w:sz w:val="24"/>
                <w:szCs w:val="24"/>
              </w:rPr>
              <w:t>类靶点类型、数百个</w:t>
            </w:r>
            <w:r w:rsidRPr="002859C9">
              <w:rPr>
                <w:rFonts w:eastAsiaTheme="minorEastAsia"/>
                <w:bCs/>
                <w:kern w:val="0"/>
                <w:sz w:val="24"/>
                <w:szCs w:val="24"/>
              </w:rPr>
              <w:t>DEL</w:t>
            </w:r>
            <w:r w:rsidRPr="002859C9">
              <w:rPr>
                <w:rFonts w:eastAsiaTheme="minorEastAsia"/>
                <w:bCs/>
                <w:kern w:val="0"/>
                <w:sz w:val="24"/>
                <w:szCs w:val="24"/>
              </w:rPr>
              <w:t>筛选项目的真实实验数据（这些数据在公域无法获得），这些数据：</w:t>
            </w:r>
            <w:r w:rsidRPr="002859C9">
              <w:rPr>
                <w:rFonts w:eastAsiaTheme="minorEastAsia"/>
                <w:bCs/>
                <w:kern w:val="0"/>
                <w:sz w:val="24"/>
                <w:szCs w:val="24"/>
              </w:rPr>
              <w:t>1</w:t>
            </w:r>
            <w:r w:rsidRPr="002859C9">
              <w:rPr>
                <w:rFonts w:eastAsiaTheme="minorEastAsia"/>
                <w:bCs/>
                <w:kern w:val="0"/>
                <w:sz w:val="24"/>
                <w:szCs w:val="24"/>
              </w:rPr>
              <w:t>）均为在</w:t>
            </w:r>
            <w:r w:rsidRPr="002859C9">
              <w:rPr>
                <w:rFonts w:eastAsiaTheme="minorEastAsia"/>
                <w:bCs/>
                <w:kern w:val="0"/>
                <w:sz w:val="24"/>
                <w:szCs w:val="24"/>
              </w:rPr>
              <w:lastRenderedPageBreak/>
              <w:t>标准流程下产生的高质量实验数据；</w:t>
            </w:r>
            <w:r w:rsidRPr="002859C9">
              <w:rPr>
                <w:rFonts w:eastAsiaTheme="minorEastAsia"/>
                <w:bCs/>
                <w:kern w:val="0"/>
                <w:sz w:val="24"/>
                <w:szCs w:val="24"/>
              </w:rPr>
              <w:t>2</w:t>
            </w:r>
            <w:r w:rsidRPr="002859C9">
              <w:rPr>
                <w:rFonts w:eastAsiaTheme="minorEastAsia"/>
                <w:bCs/>
                <w:kern w:val="0"/>
                <w:sz w:val="24"/>
                <w:szCs w:val="24"/>
              </w:rPr>
              <w:t>）实验数据不依赖于蛋白质的三维结构；</w:t>
            </w:r>
            <w:r w:rsidRPr="002859C9">
              <w:rPr>
                <w:rFonts w:eastAsiaTheme="minorEastAsia"/>
                <w:bCs/>
                <w:kern w:val="0"/>
                <w:sz w:val="24"/>
                <w:szCs w:val="24"/>
              </w:rPr>
              <w:t>3</w:t>
            </w:r>
            <w:r w:rsidRPr="002859C9">
              <w:rPr>
                <w:rFonts w:eastAsiaTheme="minorEastAsia"/>
                <w:bCs/>
                <w:kern w:val="0"/>
                <w:sz w:val="24"/>
                <w:szCs w:val="24"/>
              </w:rPr>
              <w:t>）筛选靶点均为药物行业在研靶点，并且多样性丰富。</w:t>
            </w:r>
            <w:r w:rsidRPr="002859C9">
              <w:rPr>
                <w:rFonts w:eastAsiaTheme="minorEastAsia"/>
                <w:bCs/>
                <w:kern w:val="0"/>
                <w:sz w:val="24"/>
                <w:szCs w:val="24"/>
              </w:rPr>
              <w:t>DEL</w:t>
            </w:r>
            <w:r w:rsidRPr="002859C9">
              <w:rPr>
                <w:rFonts w:eastAsiaTheme="minorEastAsia"/>
                <w:bCs/>
                <w:kern w:val="0"/>
                <w:sz w:val="24"/>
                <w:szCs w:val="24"/>
              </w:rPr>
              <w:t>技术产生的高质量的真实实验数据，为</w:t>
            </w:r>
            <w:r w:rsidRPr="002859C9">
              <w:rPr>
                <w:rFonts w:eastAsiaTheme="minorEastAsia"/>
                <w:bCs/>
                <w:kern w:val="0"/>
                <w:sz w:val="24"/>
                <w:szCs w:val="24"/>
              </w:rPr>
              <w:t>AI</w:t>
            </w:r>
            <w:r w:rsidRPr="002859C9">
              <w:rPr>
                <w:rFonts w:eastAsiaTheme="minorEastAsia"/>
                <w:bCs/>
                <w:kern w:val="0"/>
                <w:sz w:val="24"/>
                <w:szCs w:val="24"/>
              </w:rPr>
              <w:t>训练提供了可靠且独特的数据资源，再加上高通量的</w:t>
            </w:r>
            <w:r w:rsidRPr="002859C9">
              <w:rPr>
                <w:rFonts w:eastAsiaTheme="minorEastAsia"/>
                <w:bCs/>
                <w:kern w:val="0"/>
                <w:sz w:val="24"/>
                <w:szCs w:val="24"/>
              </w:rPr>
              <w:t>DMTA</w:t>
            </w:r>
            <w:r w:rsidRPr="002859C9">
              <w:rPr>
                <w:rFonts w:eastAsiaTheme="minorEastAsia"/>
                <w:bCs/>
                <w:kern w:val="0"/>
                <w:sz w:val="24"/>
                <w:szCs w:val="24"/>
              </w:rPr>
              <w:t>平台快速高效的运转，干湿实验室的结合，可以让</w:t>
            </w:r>
            <w:r w:rsidRPr="002859C9">
              <w:rPr>
                <w:rFonts w:eastAsiaTheme="minorEastAsia"/>
                <w:bCs/>
                <w:kern w:val="0"/>
                <w:sz w:val="24"/>
                <w:szCs w:val="24"/>
              </w:rPr>
              <w:t>AI</w:t>
            </w:r>
            <w:r w:rsidRPr="002859C9">
              <w:rPr>
                <w:rFonts w:eastAsiaTheme="minorEastAsia"/>
                <w:bCs/>
                <w:kern w:val="0"/>
                <w:sz w:val="24"/>
                <w:szCs w:val="24"/>
              </w:rPr>
              <w:t>的结果快速验证以及产生新的数据促进</w:t>
            </w:r>
            <w:r w:rsidRPr="002859C9">
              <w:rPr>
                <w:rFonts w:eastAsiaTheme="minorEastAsia"/>
                <w:bCs/>
                <w:kern w:val="0"/>
                <w:sz w:val="24"/>
                <w:szCs w:val="24"/>
              </w:rPr>
              <w:t>AI</w:t>
            </w:r>
            <w:r w:rsidRPr="002859C9">
              <w:rPr>
                <w:rFonts w:eastAsiaTheme="minorEastAsia"/>
                <w:bCs/>
                <w:kern w:val="0"/>
                <w:sz w:val="24"/>
                <w:szCs w:val="24"/>
              </w:rPr>
              <w:t>的升级。因而能形成从靶点开始，到苗头化合物产生，再到先导化合物优化至临床前候选物这一链条的完整的数据流，以期能够为众多难成药靶点提供创新、快速、高效且可靠的临床前候选物解决方案。</w:t>
            </w:r>
          </w:p>
          <w:p w14:paraId="5E048E3A" w14:textId="619765F6" w:rsidR="00E63D0F" w:rsidRPr="00F81148" w:rsidRDefault="00E63D0F" w:rsidP="00E63D0F">
            <w:pPr>
              <w:pStyle w:val="005"/>
              <w:spacing w:before="156" w:line="360" w:lineRule="auto"/>
              <w:ind w:firstLine="482"/>
              <w:rPr>
                <w:b/>
                <w:bCs/>
                <w:color w:val="000000" w:themeColor="text1"/>
                <w:kern w:val="0"/>
                <w:sz w:val="24"/>
                <w:szCs w:val="24"/>
              </w:rPr>
            </w:pPr>
            <w:r w:rsidRPr="00A27551">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6</w:t>
            </w:r>
            <w:r w:rsidRPr="00A27551">
              <w:rPr>
                <w:rFonts w:eastAsiaTheme="minorEastAsia" w:hint="eastAsia"/>
                <w:b/>
                <w:bCs/>
                <w:color w:val="000000" w:themeColor="text1"/>
                <w:kern w:val="0"/>
                <w:sz w:val="24"/>
                <w:szCs w:val="24"/>
              </w:rPr>
              <w:t>：</w:t>
            </w:r>
            <w:r w:rsidRPr="00E63D0F">
              <w:rPr>
                <w:b/>
                <w:bCs/>
                <w:color w:val="000000" w:themeColor="text1"/>
                <w:kern w:val="0"/>
                <w:sz w:val="24"/>
                <w:szCs w:val="24"/>
              </w:rPr>
              <w:t>DEL</w:t>
            </w:r>
            <w:r w:rsidRPr="00E63D0F">
              <w:rPr>
                <w:b/>
                <w:bCs/>
                <w:color w:val="000000" w:themeColor="text1"/>
                <w:kern w:val="0"/>
                <w:sz w:val="24"/>
                <w:szCs w:val="24"/>
              </w:rPr>
              <w:t>联盟目前的情况，能否看到对</w:t>
            </w:r>
            <w:r w:rsidRPr="00E63D0F">
              <w:rPr>
                <w:b/>
                <w:bCs/>
                <w:color w:val="000000" w:themeColor="text1"/>
                <w:kern w:val="0"/>
                <w:sz w:val="24"/>
                <w:szCs w:val="24"/>
              </w:rPr>
              <w:t>MNC</w:t>
            </w:r>
            <w:r w:rsidRPr="00E63D0F">
              <w:rPr>
                <w:b/>
                <w:bCs/>
                <w:color w:val="000000" w:themeColor="text1"/>
                <w:kern w:val="0"/>
                <w:sz w:val="24"/>
                <w:szCs w:val="24"/>
              </w:rPr>
              <w:t>客户单独建库的引流效果</w:t>
            </w:r>
            <w:r w:rsidRPr="00A27551">
              <w:rPr>
                <w:rFonts w:eastAsiaTheme="minorEastAsia" w:hint="eastAsia"/>
                <w:b/>
                <w:bCs/>
                <w:color w:val="000000" w:themeColor="text1"/>
                <w:kern w:val="0"/>
                <w:sz w:val="24"/>
                <w:szCs w:val="24"/>
              </w:rPr>
              <w:t>？</w:t>
            </w:r>
          </w:p>
          <w:p w14:paraId="0D695F34" w14:textId="48D53405" w:rsidR="00E63D0F" w:rsidRDefault="00E63D0F" w:rsidP="00E63D0F">
            <w:pPr>
              <w:spacing w:line="360" w:lineRule="auto"/>
              <w:ind w:leftChars="200" w:left="420"/>
              <w:rPr>
                <w:rFonts w:eastAsiaTheme="minorEastAsia"/>
                <w:bCs/>
                <w:kern w:val="0"/>
                <w:sz w:val="24"/>
                <w:szCs w:val="24"/>
              </w:rPr>
            </w:pPr>
            <w:r w:rsidRPr="00E63D0F">
              <w:rPr>
                <w:rFonts w:eastAsiaTheme="minorEastAsia" w:hint="eastAsia"/>
                <w:bCs/>
                <w:kern w:val="0"/>
                <w:sz w:val="24"/>
                <w:szCs w:val="24"/>
              </w:rPr>
              <w:t>回答：</w:t>
            </w:r>
            <w:r w:rsidR="00F81148" w:rsidRPr="00F81148">
              <w:rPr>
                <w:rFonts w:eastAsiaTheme="minorEastAsia" w:hint="eastAsia"/>
                <w:bCs/>
                <w:kern w:val="0"/>
                <w:sz w:val="24"/>
                <w:szCs w:val="24"/>
              </w:rPr>
              <w:t>2</w:t>
            </w:r>
            <w:r w:rsidR="00F81148" w:rsidRPr="00F81148">
              <w:rPr>
                <w:rFonts w:eastAsiaTheme="minorEastAsia"/>
                <w:bCs/>
                <w:kern w:val="0"/>
                <w:sz w:val="24"/>
                <w:szCs w:val="24"/>
              </w:rPr>
              <w:t>024</w:t>
            </w:r>
            <w:r w:rsidR="00F81148" w:rsidRPr="00F81148">
              <w:rPr>
                <w:rFonts w:eastAsiaTheme="minorEastAsia"/>
                <w:bCs/>
                <w:kern w:val="0"/>
                <w:sz w:val="24"/>
                <w:szCs w:val="24"/>
              </w:rPr>
              <w:t>年</w:t>
            </w:r>
            <w:r w:rsidR="00F81148" w:rsidRPr="00F81148">
              <w:rPr>
                <w:rFonts w:eastAsiaTheme="minorEastAsia" w:hint="eastAsia"/>
                <w:bCs/>
                <w:kern w:val="0"/>
                <w:sz w:val="24"/>
                <w:szCs w:val="24"/>
              </w:rPr>
              <w:t>，公司与辉瑞、阿斯利康、百时美施贵宝、强生、默沙东、罗氏等国际药企共同组建全球首个</w:t>
            </w:r>
            <w:r w:rsidR="00F81148" w:rsidRPr="00F81148">
              <w:rPr>
                <w:rFonts w:eastAsiaTheme="minorEastAsia"/>
                <w:bCs/>
                <w:kern w:val="0"/>
                <w:sz w:val="24"/>
                <w:szCs w:val="24"/>
              </w:rPr>
              <w:t>DNA</w:t>
            </w:r>
            <w:r w:rsidR="00F81148" w:rsidRPr="00F81148">
              <w:rPr>
                <w:rFonts w:eastAsiaTheme="minorEastAsia"/>
                <w:bCs/>
                <w:kern w:val="0"/>
                <w:sz w:val="24"/>
                <w:szCs w:val="24"/>
              </w:rPr>
              <w:t>编码化合物库（</w:t>
            </w:r>
            <w:r w:rsidR="00F81148" w:rsidRPr="00F81148">
              <w:rPr>
                <w:rFonts w:eastAsiaTheme="minorEastAsia"/>
                <w:bCs/>
                <w:kern w:val="0"/>
                <w:sz w:val="24"/>
                <w:szCs w:val="24"/>
              </w:rPr>
              <w:t>DEL</w:t>
            </w:r>
            <w:r w:rsidR="00F81148" w:rsidRPr="00F81148">
              <w:rPr>
                <w:rFonts w:eastAsiaTheme="minorEastAsia"/>
                <w:bCs/>
                <w:kern w:val="0"/>
                <w:sz w:val="24"/>
                <w:szCs w:val="24"/>
              </w:rPr>
              <w:t>）联盟。该联盟旨在通过创新合作模式共享资源，高效构建更具价值与多样性的</w:t>
            </w:r>
            <w:r w:rsidR="00F81148" w:rsidRPr="00F81148">
              <w:rPr>
                <w:rFonts w:eastAsiaTheme="minorEastAsia"/>
                <w:bCs/>
                <w:kern w:val="0"/>
                <w:sz w:val="24"/>
                <w:szCs w:val="24"/>
              </w:rPr>
              <w:t>DEL</w:t>
            </w:r>
            <w:r w:rsidR="00F81148" w:rsidRPr="00F81148">
              <w:rPr>
                <w:rFonts w:eastAsiaTheme="minorEastAsia"/>
                <w:bCs/>
                <w:kern w:val="0"/>
                <w:sz w:val="24"/>
                <w:szCs w:val="24"/>
              </w:rPr>
              <w:t>库，加速药物发现进程。</w:t>
            </w:r>
          </w:p>
          <w:p w14:paraId="24449E96" w14:textId="77777777"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hint="eastAsia"/>
                <w:bCs/>
                <w:kern w:val="0"/>
                <w:sz w:val="24"/>
                <w:szCs w:val="24"/>
              </w:rPr>
              <w:t>D</w:t>
            </w:r>
            <w:r w:rsidRPr="00E63D0F">
              <w:rPr>
                <w:rFonts w:eastAsiaTheme="minorEastAsia"/>
                <w:bCs/>
                <w:kern w:val="0"/>
                <w:sz w:val="24"/>
                <w:szCs w:val="24"/>
              </w:rPr>
              <w:t>EL</w:t>
            </w:r>
            <w:r w:rsidRPr="00E63D0F">
              <w:rPr>
                <w:rFonts w:eastAsiaTheme="minorEastAsia" w:hint="eastAsia"/>
                <w:bCs/>
                <w:kern w:val="0"/>
                <w:sz w:val="24"/>
                <w:szCs w:val="24"/>
              </w:rPr>
              <w:t>联盟里各成员共享构建联盟</w:t>
            </w:r>
            <w:r w:rsidRPr="00E63D0F">
              <w:rPr>
                <w:rFonts w:eastAsiaTheme="minorEastAsia"/>
                <w:bCs/>
                <w:kern w:val="0"/>
                <w:sz w:val="24"/>
                <w:szCs w:val="24"/>
              </w:rPr>
              <w:t>DEL</w:t>
            </w:r>
            <w:r w:rsidRPr="00E63D0F">
              <w:rPr>
                <w:rFonts w:eastAsiaTheme="minorEastAsia" w:hint="eastAsia"/>
                <w:bCs/>
                <w:kern w:val="0"/>
                <w:sz w:val="24"/>
                <w:szCs w:val="24"/>
              </w:rPr>
              <w:t>库的预算、购买用于建库的商业或非商业分子砌块，以及开发新</w:t>
            </w:r>
            <w:r w:rsidRPr="00E63D0F">
              <w:rPr>
                <w:rFonts w:eastAsiaTheme="minorEastAsia"/>
                <w:bCs/>
                <w:kern w:val="0"/>
                <w:sz w:val="24"/>
                <w:szCs w:val="24"/>
              </w:rPr>
              <w:t>DEL</w:t>
            </w:r>
            <w:r w:rsidRPr="00E63D0F">
              <w:rPr>
                <w:rFonts w:eastAsiaTheme="minorEastAsia" w:hint="eastAsia"/>
                <w:bCs/>
                <w:kern w:val="0"/>
                <w:sz w:val="24"/>
                <w:szCs w:val="24"/>
              </w:rPr>
              <w:t>库的想法；但不涉及靶点信息、任何药物开发具体细节，以及各自将如何利用联盟</w:t>
            </w:r>
            <w:r w:rsidRPr="00E63D0F">
              <w:rPr>
                <w:rFonts w:eastAsiaTheme="minorEastAsia"/>
                <w:bCs/>
                <w:kern w:val="0"/>
                <w:sz w:val="24"/>
                <w:szCs w:val="24"/>
              </w:rPr>
              <w:t>DEL</w:t>
            </w:r>
            <w:r w:rsidRPr="00E63D0F">
              <w:rPr>
                <w:rFonts w:eastAsiaTheme="minorEastAsia" w:hint="eastAsia"/>
                <w:bCs/>
                <w:kern w:val="0"/>
                <w:sz w:val="24"/>
                <w:szCs w:val="24"/>
              </w:rPr>
              <w:t>库的计划。该联盟可以开发覆盖特定化学空间的聚焦化合物库，可以分享构建</w:t>
            </w:r>
            <w:r w:rsidRPr="00E63D0F">
              <w:rPr>
                <w:rFonts w:eastAsiaTheme="minorEastAsia"/>
                <w:bCs/>
                <w:kern w:val="0"/>
                <w:sz w:val="24"/>
                <w:szCs w:val="24"/>
              </w:rPr>
              <w:t>DEL</w:t>
            </w:r>
            <w:r w:rsidRPr="00E63D0F">
              <w:rPr>
                <w:rFonts w:eastAsiaTheme="minorEastAsia" w:hint="eastAsia"/>
                <w:bCs/>
                <w:kern w:val="0"/>
                <w:sz w:val="24"/>
                <w:szCs w:val="24"/>
              </w:rPr>
              <w:t>库的最佳实践和经验，同时正在研究如何利用机器学习（</w:t>
            </w:r>
            <w:r w:rsidRPr="00E63D0F">
              <w:rPr>
                <w:rFonts w:eastAsiaTheme="minorEastAsia" w:hint="eastAsia"/>
                <w:bCs/>
                <w:kern w:val="0"/>
                <w:sz w:val="24"/>
                <w:szCs w:val="24"/>
              </w:rPr>
              <w:t>ML</w:t>
            </w:r>
            <w:r w:rsidRPr="00E63D0F">
              <w:rPr>
                <w:rFonts w:eastAsiaTheme="minorEastAsia" w:hint="eastAsia"/>
                <w:bCs/>
                <w:kern w:val="0"/>
                <w:sz w:val="24"/>
                <w:szCs w:val="24"/>
              </w:rPr>
              <w:t>）来消除假阳性。</w:t>
            </w:r>
          </w:p>
          <w:p w14:paraId="67066FC0" w14:textId="77777777"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hint="eastAsia"/>
                <w:bCs/>
                <w:kern w:val="0"/>
                <w:sz w:val="24"/>
                <w:szCs w:val="24"/>
              </w:rPr>
              <w:t>成都先导是</w:t>
            </w:r>
            <w:r w:rsidRPr="00E63D0F">
              <w:rPr>
                <w:rFonts w:eastAsiaTheme="minorEastAsia" w:hint="eastAsia"/>
                <w:bCs/>
                <w:kern w:val="0"/>
                <w:sz w:val="24"/>
                <w:szCs w:val="24"/>
              </w:rPr>
              <w:t>DEL</w:t>
            </w:r>
            <w:r w:rsidRPr="00E63D0F">
              <w:rPr>
                <w:rFonts w:eastAsiaTheme="minorEastAsia" w:hint="eastAsia"/>
                <w:bCs/>
                <w:kern w:val="0"/>
                <w:sz w:val="24"/>
                <w:szCs w:val="24"/>
              </w:rPr>
              <w:t>技术开发及其在小分子新药研发领域应用的全球领导者，公司丰富的</w:t>
            </w:r>
            <w:r w:rsidRPr="00E63D0F">
              <w:rPr>
                <w:rFonts w:eastAsiaTheme="minorEastAsia" w:hint="eastAsia"/>
                <w:bCs/>
                <w:kern w:val="0"/>
                <w:sz w:val="24"/>
                <w:szCs w:val="24"/>
              </w:rPr>
              <w:t>DEL</w:t>
            </w:r>
            <w:r w:rsidRPr="00E63D0F">
              <w:rPr>
                <w:rFonts w:eastAsiaTheme="minorEastAsia" w:hint="eastAsia"/>
                <w:bCs/>
                <w:kern w:val="0"/>
                <w:sz w:val="24"/>
                <w:szCs w:val="24"/>
              </w:rPr>
              <w:t>技术领域经验以及多年高效的成果交付能力使其作为唯一技术服务供应商加入</w:t>
            </w:r>
            <w:r w:rsidRPr="00E63D0F">
              <w:rPr>
                <w:rFonts w:eastAsiaTheme="minorEastAsia" w:hint="eastAsia"/>
                <w:bCs/>
                <w:kern w:val="0"/>
                <w:sz w:val="24"/>
                <w:szCs w:val="24"/>
              </w:rPr>
              <w:t>DEL</w:t>
            </w:r>
            <w:r w:rsidRPr="00E63D0F">
              <w:rPr>
                <w:rFonts w:eastAsiaTheme="minorEastAsia" w:hint="eastAsia"/>
                <w:bCs/>
                <w:kern w:val="0"/>
                <w:sz w:val="24"/>
                <w:szCs w:val="24"/>
              </w:rPr>
              <w:t>联盟，为联盟的</w:t>
            </w:r>
            <w:r w:rsidRPr="00E63D0F">
              <w:rPr>
                <w:rFonts w:eastAsiaTheme="minorEastAsia" w:hint="eastAsia"/>
                <w:bCs/>
                <w:kern w:val="0"/>
                <w:sz w:val="24"/>
                <w:szCs w:val="24"/>
              </w:rPr>
              <w:t>DEL</w:t>
            </w:r>
            <w:r w:rsidRPr="00E63D0F">
              <w:rPr>
                <w:rFonts w:eastAsiaTheme="minorEastAsia" w:hint="eastAsia"/>
                <w:bCs/>
                <w:kern w:val="0"/>
                <w:sz w:val="24"/>
                <w:szCs w:val="24"/>
              </w:rPr>
              <w:t>库建设项目提供强有力的支持。</w:t>
            </w:r>
          </w:p>
          <w:p w14:paraId="3887BB5B" w14:textId="4F4A7D39"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bCs/>
                <w:kern w:val="0"/>
                <w:sz w:val="24"/>
                <w:szCs w:val="24"/>
              </w:rPr>
              <w:lastRenderedPageBreak/>
              <w:t>DEL</w:t>
            </w:r>
            <w:r w:rsidRPr="00E63D0F">
              <w:rPr>
                <w:rFonts w:eastAsiaTheme="minorEastAsia" w:hint="eastAsia"/>
                <w:bCs/>
                <w:kern w:val="0"/>
                <w:sz w:val="24"/>
                <w:szCs w:val="24"/>
              </w:rPr>
              <w:t>联盟的成立标志着制药公司之间扩大合作迈出了重要一步。同时自从</w:t>
            </w:r>
            <w:r w:rsidRPr="00E63D0F">
              <w:rPr>
                <w:rFonts w:eastAsiaTheme="minorEastAsia" w:hint="eastAsia"/>
                <w:bCs/>
                <w:kern w:val="0"/>
                <w:sz w:val="24"/>
                <w:szCs w:val="24"/>
              </w:rPr>
              <w:t>DEL</w:t>
            </w:r>
            <w:r w:rsidRPr="00E63D0F">
              <w:rPr>
                <w:rFonts w:eastAsiaTheme="minorEastAsia" w:hint="eastAsia"/>
                <w:bCs/>
                <w:kern w:val="0"/>
                <w:sz w:val="24"/>
                <w:szCs w:val="24"/>
              </w:rPr>
              <w:t>联盟成立以来，已经收到了许多其他同行公司有意加入的询问</w:t>
            </w:r>
            <w:r w:rsidRPr="00E63D0F">
              <w:rPr>
                <w:rFonts w:eastAsiaTheme="minorEastAsia"/>
                <w:bCs/>
                <w:kern w:val="0"/>
                <w:sz w:val="24"/>
                <w:szCs w:val="24"/>
              </w:rPr>
              <w:t>，</w:t>
            </w:r>
            <w:r w:rsidRPr="00E63D0F">
              <w:rPr>
                <w:rFonts w:eastAsiaTheme="minorEastAsia" w:hint="eastAsia"/>
                <w:bCs/>
                <w:kern w:val="0"/>
                <w:sz w:val="24"/>
                <w:szCs w:val="24"/>
              </w:rPr>
              <w:t>联盟初步成立运行，后续是否要扩增成员还需要联盟成员商议确定</w:t>
            </w:r>
            <w:r>
              <w:rPr>
                <w:rFonts w:eastAsiaTheme="minorEastAsia" w:hint="eastAsia"/>
                <w:bCs/>
                <w:kern w:val="0"/>
                <w:sz w:val="24"/>
                <w:szCs w:val="24"/>
              </w:rPr>
              <w:t>。</w:t>
            </w:r>
          </w:p>
          <w:p w14:paraId="27570F80" w14:textId="0F914D39" w:rsidR="00F81148" w:rsidRDefault="00F81148" w:rsidP="00F81148">
            <w:pPr>
              <w:spacing w:line="360" w:lineRule="auto"/>
              <w:ind w:leftChars="200" w:left="420" w:firstLineChars="200" w:firstLine="480"/>
              <w:rPr>
                <w:rFonts w:eastAsiaTheme="minorEastAsia"/>
                <w:bCs/>
                <w:kern w:val="0"/>
                <w:sz w:val="24"/>
                <w:szCs w:val="24"/>
              </w:rPr>
            </w:pPr>
            <w:r>
              <w:rPr>
                <w:rFonts w:eastAsiaTheme="minorEastAsia"/>
                <w:bCs/>
                <w:kern w:val="0"/>
                <w:sz w:val="24"/>
                <w:szCs w:val="24"/>
              </w:rPr>
              <w:t>目前，</w:t>
            </w:r>
            <w:r w:rsidRPr="00F81148">
              <w:rPr>
                <w:rFonts w:eastAsiaTheme="minorEastAsia" w:hint="eastAsia"/>
                <w:bCs/>
                <w:kern w:val="0"/>
                <w:sz w:val="24"/>
                <w:szCs w:val="24"/>
              </w:rPr>
              <w:t>DEL</w:t>
            </w:r>
            <w:r w:rsidRPr="00F81148">
              <w:rPr>
                <w:rFonts w:eastAsiaTheme="minorEastAsia" w:hint="eastAsia"/>
                <w:bCs/>
                <w:kern w:val="0"/>
                <w:sz w:val="24"/>
                <w:szCs w:val="24"/>
              </w:rPr>
              <w:t>联盟合作除了库合成，也同时正在探讨其他</w:t>
            </w:r>
            <w:r w:rsidRPr="00F81148">
              <w:rPr>
                <w:rFonts w:eastAsiaTheme="minorEastAsia" w:hint="eastAsia"/>
                <w:bCs/>
                <w:kern w:val="0"/>
                <w:sz w:val="24"/>
                <w:szCs w:val="24"/>
              </w:rPr>
              <w:t>DEL</w:t>
            </w:r>
            <w:r w:rsidRPr="00F81148">
              <w:rPr>
                <w:rFonts w:eastAsiaTheme="minorEastAsia" w:hint="eastAsia"/>
                <w:bCs/>
                <w:kern w:val="0"/>
                <w:sz w:val="24"/>
                <w:szCs w:val="24"/>
              </w:rPr>
              <w:t>技术共享。</w:t>
            </w:r>
          </w:p>
          <w:p w14:paraId="7A4A017C" w14:textId="35735B39" w:rsidR="00F81148" w:rsidRPr="00F81148" w:rsidRDefault="00F81148" w:rsidP="00F81148">
            <w:pPr>
              <w:spacing w:line="360" w:lineRule="auto"/>
              <w:ind w:firstLineChars="100" w:firstLine="241"/>
              <w:rPr>
                <w:rFonts w:eastAsiaTheme="minorEastAsia"/>
                <w:b/>
                <w:bCs/>
                <w:kern w:val="0"/>
                <w:sz w:val="24"/>
                <w:szCs w:val="24"/>
              </w:rPr>
            </w:pPr>
            <w:r w:rsidRPr="00F81148">
              <w:rPr>
                <w:rFonts w:eastAsiaTheme="minorEastAsia" w:hint="eastAsia"/>
                <w:b/>
                <w:bCs/>
                <w:kern w:val="0"/>
                <w:sz w:val="24"/>
                <w:szCs w:val="24"/>
              </w:rPr>
              <w:t>问题</w:t>
            </w:r>
            <w:r w:rsidR="0086340A">
              <w:rPr>
                <w:rFonts w:eastAsiaTheme="minorEastAsia"/>
                <w:b/>
                <w:bCs/>
                <w:kern w:val="0"/>
                <w:sz w:val="24"/>
                <w:szCs w:val="24"/>
              </w:rPr>
              <w:t>7</w:t>
            </w:r>
            <w:r w:rsidRPr="00F81148">
              <w:rPr>
                <w:rFonts w:eastAsiaTheme="minorEastAsia" w:hint="eastAsia"/>
                <w:b/>
                <w:bCs/>
                <w:kern w:val="0"/>
                <w:sz w:val="24"/>
                <w:szCs w:val="24"/>
              </w:rPr>
              <w:t>：</w:t>
            </w:r>
            <w:r w:rsidRPr="00F81148">
              <w:rPr>
                <w:rFonts w:eastAsiaTheme="minorEastAsia"/>
                <w:b/>
                <w:bCs/>
                <w:kern w:val="0"/>
                <w:sz w:val="24"/>
                <w:szCs w:val="24"/>
              </w:rPr>
              <w:t>早期通过</w:t>
            </w:r>
            <w:r w:rsidRPr="00F81148">
              <w:rPr>
                <w:rFonts w:eastAsiaTheme="minorEastAsia" w:hint="eastAsia"/>
                <w:b/>
                <w:bCs/>
                <w:kern w:val="0"/>
                <w:sz w:val="24"/>
                <w:szCs w:val="24"/>
              </w:rPr>
              <w:t>D</w:t>
            </w:r>
            <w:r w:rsidRPr="00F81148">
              <w:rPr>
                <w:rFonts w:eastAsiaTheme="minorEastAsia"/>
                <w:b/>
                <w:bCs/>
                <w:kern w:val="0"/>
                <w:sz w:val="24"/>
                <w:szCs w:val="24"/>
              </w:rPr>
              <w:t>EL</w:t>
            </w:r>
            <w:r w:rsidRPr="00F81148">
              <w:rPr>
                <w:rFonts w:eastAsiaTheme="minorEastAsia"/>
                <w:b/>
                <w:bCs/>
                <w:kern w:val="0"/>
                <w:sz w:val="24"/>
                <w:szCs w:val="24"/>
              </w:rPr>
              <w:t>筛选授权给客户的</w:t>
            </w:r>
            <w:r w:rsidRPr="00F81148">
              <w:rPr>
                <w:rFonts w:eastAsiaTheme="minorEastAsia" w:hint="eastAsia"/>
                <w:b/>
                <w:bCs/>
                <w:kern w:val="0"/>
                <w:sz w:val="24"/>
                <w:szCs w:val="24"/>
              </w:rPr>
              <w:t>I</w:t>
            </w:r>
            <w:r w:rsidRPr="00F81148">
              <w:rPr>
                <w:rFonts w:eastAsiaTheme="minorEastAsia"/>
                <w:b/>
                <w:bCs/>
                <w:kern w:val="0"/>
                <w:sz w:val="24"/>
                <w:szCs w:val="24"/>
              </w:rPr>
              <w:t>P</w:t>
            </w:r>
            <w:r w:rsidRPr="00F81148">
              <w:rPr>
                <w:rFonts w:eastAsiaTheme="minorEastAsia"/>
                <w:b/>
                <w:bCs/>
                <w:kern w:val="0"/>
                <w:sz w:val="24"/>
                <w:szCs w:val="24"/>
              </w:rPr>
              <w:t>项目推进情况？</w:t>
            </w:r>
          </w:p>
          <w:p w14:paraId="58531AD7" w14:textId="77777777" w:rsidR="00F81148" w:rsidRPr="009C4F47" w:rsidRDefault="00F81148" w:rsidP="00F81148">
            <w:pPr>
              <w:spacing w:line="360" w:lineRule="auto"/>
              <w:ind w:leftChars="200" w:left="420"/>
              <w:rPr>
                <w:rFonts w:eastAsiaTheme="minorEastAsia" w:cs="宋体"/>
                <w:color w:val="000000" w:themeColor="text1"/>
                <w:sz w:val="24"/>
                <w:szCs w:val="32"/>
              </w:rPr>
            </w:pPr>
            <w:r w:rsidRPr="009C4F47">
              <w:rPr>
                <w:rFonts w:eastAsiaTheme="minorEastAsia" w:cs="宋体"/>
                <w:color w:val="000000" w:themeColor="text1"/>
                <w:sz w:val="24"/>
                <w:szCs w:val="32"/>
              </w:rPr>
              <w:t>回答：由于涉及客户的商业机密，我们只能对外披露几个客户已经在公开领域公布的信息：</w:t>
            </w:r>
          </w:p>
          <w:p w14:paraId="07398BF7" w14:textId="77777777" w:rsidR="00F81148" w:rsidRPr="00472C35" w:rsidRDefault="00F81148" w:rsidP="00F81148">
            <w:pPr>
              <w:spacing w:line="360" w:lineRule="auto"/>
              <w:ind w:leftChars="200" w:left="420"/>
              <w:rPr>
                <w:rFonts w:eastAsiaTheme="minorEastAsia" w:cs="宋体"/>
                <w:color w:val="000000" w:themeColor="text1"/>
                <w:sz w:val="24"/>
                <w:szCs w:val="32"/>
              </w:rPr>
            </w:pPr>
            <w:r>
              <w:rPr>
                <w:rFonts w:eastAsiaTheme="minorEastAsia" w:cs="宋体"/>
                <w:color w:val="000000" w:themeColor="text1"/>
                <w:sz w:val="24"/>
                <w:szCs w:val="32"/>
              </w:rPr>
              <w:t>（</w:t>
            </w:r>
            <w:r>
              <w:rPr>
                <w:rFonts w:eastAsiaTheme="minorEastAsia" w:cs="宋体" w:hint="eastAsia"/>
                <w:color w:val="000000" w:themeColor="text1"/>
                <w:sz w:val="24"/>
                <w:szCs w:val="32"/>
              </w:rPr>
              <w:t>1</w:t>
            </w:r>
            <w:r>
              <w:rPr>
                <w:rFonts w:eastAsiaTheme="minorEastAsia" w:cs="宋体" w:hint="eastAsia"/>
                <w:color w:val="000000" w:themeColor="text1"/>
                <w:sz w:val="24"/>
                <w:szCs w:val="32"/>
              </w:rPr>
              <w:t>）</w:t>
            </w:r>
            <w:r w:rsidRPr="00472C35">
              <w:rPr>
                <w:rFonts w:eastAsiaTheme="minorEastAsia" w:cs="宋体" w:hint="eastAsia"/>
                <w:color w:val="000000" w:themeColor="text1"/>
                <w:sz w:val="24"/>
                <w:szCs w:val="32"/>
              </w:rPr>
              <w:t>目前在公开信息里，</w:t>
            </w:r>
            <w:r w:rsidRPr="00472C35">
              <w:rPr>
                <w:rFonts w:eastAsiaTheme="minorEastAsia" w:cs="宋体" w:hint="eastAsia"/>
                <w:color w:val="000000" w:themeColor="text1"/>
                <w:sz w:val="24"/>
                <w:szCs w:val="32"/>
              </w:rPr>
              <w:t>BioAge</w:t>
            </w:r>
            <w:r w:rsidRPr="00472C35">
              <w:rPr>
                <w:rFonts w:eastAsiaTheme="minorEastAsia" w:cs="宋体" w:hint="eastAsia"/>
                <w:color w:val="000000" w:themeColor="text1"/>
                <w:sz w:val="24"/>
                <w:szCs w:val="32"/>
              </w:rPr>
              <w:t>使用成都先导的</w:t>
            </w:r>
            <w:r w:rsidRPr="00472C35">
              <w:rPr>
                <w:rFonts w:eastAsiaTheme="minorEastAsia" w:cs="宋体" w:hint="eastAsia"/>
                <w:color w:val="000000" w:themeColor="text1"/>
                <w:sz w:val="24"/>
                <w:szCs w:val="32"/>
              </w:rPr>
              <w:t>DNA</w:t>
            </w:r>
            <w:r w:rsidRPr="00472C35">
              <w:rPr>
                <w:rFonts w:eastAsiaTheme="minorEastAsia" w:cs="宋体" w:hint="eastAsia"/>
                <w:color w:val="000000" w:themeColor="text1"/>
                <w:sz w:val="24"/>
                <w:szCs w:val="32"/>
              </w:rPr>
              <w:t>编码化合物库技术（</w:t>
            </w:r>
            <w:r w:rsidRPr="00472C35">
              <w:rPr>
                <w:rFonts w:eastAsiaTheme="minorEastAsia" w:cs="宋体" w:hint="eastAsia"/>
                <w:color w:val="000000" w:themeColor="text1"/>
                <w:sz w:val="24"/>
                <w:szCs w:val="32"/>
              </w:rPr>
              <w:t>DEL</w:t>
            </w:r>
            <w:r w:rsidRPr="00472C35">
              <w:rPr>
                <w:rFonts w:eastAsiaTheme="minorEastAsia" w:cs="宋体" w:hint="eastAsia"/>
                <w:color w:val="000000" w:themeColor="text1"/>
                <w:sz w:val="24"/>
                <w:szCs w:val="32"/>
              </w:rPr>
              <w:t>），发现了一系列新颖高效的</w:t>
            </w:r>
            <w:r w:rsidRPr="00472C35">
              <w:rPr>
                <w:rFonts w:eastAsiaTheme="minorEastAsia" w:cs="宋体" w:hint="eastAsia"/>
                <w:color w:val="000000" w:themeColor="text1"/>
                <w:sz w:val="24"/>
                <w:szCs w:val="32"/>
              </w:rPr>
              <w:t>NLRP3</w:t>
            </w:r>
            <w:r w:rsidRPr="00472C35">
              <w:rPr>
                <w:rFonts w:eastAsiaTheme="minorEastAsia" w:cs="宋体" w:hint="eastAsia"/>
                <w:color w:val="000000" w:themeColor="text1"/>
                <w:sz w:val="24"/>
                <w:szCs w:val="32"/>
              </w:rPr>
              <w:t>抑制剂</w:t>
            </w:r>
            <w:r>
              <w:rPr>
                <w:rFonts w:eastAsiaTheme="minorEastAsia" w:cs="宋体" w:hint="eastAsia"/>
                <w:color w:val="000000" w:themeColor="text1"/>
                <w:sz w:val="24"/>
                <w:szCs w:val="32"/>
              </w:rPr>
              <w:t>，这</w:t>
            </w:r>
            <w:r w:rsidRPr="00472C35">
              <w:rPr>
                <w:rFonts w:eastAsiaTheme="minorEastAsia" w:cs="宋体"/>
                <w:color w:val="000000" w:themeColor="text1"/>
                <w:sz w:val="24"/>
                <w:szCs w:val="32"/>
              </w:rPr>
              <w:t>是进展最快的，</w:t>
            </w:r>
            <w:r w:rsidRPr="00472C35">
              <w:rPr>
                <w:rFonts w:eastAsiaTheme="minorEastAsia" w:cs="宋体" w:hint="eastAsia"/>
                <w:color w:val="000000" w:themeColor="text1"/>
                <w:sz w:val="24"/>
                <w:szCs w:val="32"/>
              </w:rPr>
              <w:t>根据</w:t>
            </w:r>
            <w:r w:rsidRPr="00472C35">
              <w:rPr>
                <w:rFonts w:eastAsiaTheme="minorEastAsia" w:cs="宋体" w:hint="eastAsia"/>
                <w:color w:val="000000" w:themeColor="text1"/>
                <w:sz w:val="24"/>
                <w:szCs w:val="32"/>
              </w:rPr>
              <w:t>BioAge</w:t>
            </w:r>
            <w:r w:rsidRPr="00472C35">
              <w:rPr>
                <w:rFonts w:eastAsiaTheme="minorEastAsia" w:cs="宋体" w:hint="eastAsia"/>
                <w:color w:val="000000" w:themeColor="text1"/>
                <w:sz w:val="24"/>
                <w:szCs w:val="32"/>
              </w:rPr>
              <w:t>的官网信息，目前</w:t>
            </w:r>
            <w:r w:rsidRPr="00472C35">
              <w:rPr>
                <w:rFonts w:eastAsiaTheme="minorEastAsia" w:cs="宋体" w:hint="eastAsia"/>
                <w:color w:val="000000" w:themeColor="text1"/>
                <w:sz w:val="24"/>
                <w:szCs w:val="32"/>
              </w:rPr>
              <w:t>NLRP3</w:t>
            </w:r>
            <w:r w:rsidRPr="00472C35">
              <w:rPr>
                <w:rFonts w:eastAsiaTheme="minorEastAsia" w:cs="宋体" w:hint="eastAsia"/>
                <w:color w:val="000000" w:themeColor="text1"/>
                <w:sz w:val="24"/>
                <w:szCs w:val="32"/>
              </w:rPr>
              <w:t>抑制剂项目处于</w:t>
            </w:r>
            <w:r w:rsidRPr="00472C35">
              <w:rPr>
                <w:rFonts w:eastAsiaTheme="minorEastAsia" w:cs="宋体" w:hint="eastAsia"/>
                <w:color w:val="000000" w:themeColor="text1"/>
                <w:sz w:val="24"/>
                <w:szCs w:val="32"/>
              </w:rPr>
              <w:t>IND Enabling</w:t>
            </w:r>
            <w:r w:rsidRPr="00472C35">
              <w:rPr>
                <w:rFonts w:eastAsiaTheme="minorEastAsia" w:cs="宋体" w:hint="eastAsia"/>
                <w:color w:val="000000" w:themeColor="text1"/>
                <w:sz w:val="24"/>
                <w:szCs w:val="32"/>
              </w:rPr>
              <w:t>（临床试验申请）阶段。</w:t>
            </w:r>
          </w:p>
          <w:p w14:paraId="45BB3EBF" w14:textId="77777777" w:rsidR="00F81148" w:rsidRPr="00472C35" w:rsidRDefault="00F81148" w:rsidP="00F81148">
            <w:pPr>
              <w:spacing w:line="360" w:lineRule="auto"/>
              <w:ind w:left="420"/>
              <w:rPr>
                <w:rFonts w:eastAsiaTheme="minorEastAsia" w:cs="宋体"/>
                <w:color w:val="000000" w:themeColor="text1"/>
                <w:sz w:val="24"/>
                <w:szCs w:val="32"/>
              </w:rPr>
            </w:pPr>
            <w:r>
              <w:rPr>
                <w:rFonts w:eastAsiaTheme="minorEastAsia" w:cs="宋体" w:hint="eastAsia"/>
                <w:color w:val="000000" w:themeColor="text1"/>
                <w:sz w:val="24"/>
                <w:szCs w:val="32"/>
              </w:rPr>
              <w:t>（</w:t>
            </w:r>
            <w:r>
              <w:rPr>
                <w:rFonts w:eastAsiaTheme="minorEastAsia" w:cs="宋体" w:hint="eastAsia"/>
                <w:color w:val="000000" w:themeColor="text1"/>
                <w:sz w:val="24"/>
                <w:szCs w:val="32"/>
              </w:rPr>
              <w:t>2</w:t>
            </w:r>
            <w:r>
              <w:rPr>
                <w:rFonts w:eastAsiaTheme="minorEastAsia" w:cs="宋体" w:hint="eastAsia"/>
                <w:color w:val="000000" w:themeColor="text1"/>
                <w:sz w:val="24"/>
                <w:szCs w:val="32"/>
              </w:rPr>
              <w:t>）</w:t>
            </w:r>
            <w:r w:rsidRPr="00472C35">
              <w:rPr>
                <w:rFonts w:eastAsiaTheme="minorEastAsia" w:cs="宋体"/>
                <w:color w:val="000000" w:themeColor="text1"/>
                <w:sz w:val="24"/>
                <w:szCs w:val="32"/>
              </w:rPr>
              <w:t>辉瑞</w:t>
            </w:r>
            <w:r w:rsidRPr="00472C35">
              <w:rPr>
                <w:rFonts w:eastAsiaTheme="minorEastAsia" w:cs="宋体" w:hint="eastAsia"/>
                <w:color w:val="000000" w:themeColor="text1"/>
                <w:sz w:val="24"/>
                <w:szCs w:val="32"/>
              </w:rPr>
              <w:t>在</w:t>
            </w:r>
            <w:r w:rsidRPr="00472C35">
              <w:rPr>
                <w:rFonts w:eastAsiaTheme="minorEastAsia" w:cs="宋体" w:hint="eastAsia"/>
                <w:color w:val="000000" w:themeColor="text1"/>
                <w:sz w:val="24"/>
                <w:szCs w:val="32"/>
              </w:rPr>
              <w:t>9</w:t>
            </w:r>
            <w:r w:rsidRPr="00472C35">
              <w:rPr>
                <w:rFonts w:eastAsiaTheme="minorEastAsia" w:cs="宋体" w:hint="eastAsia"/>
                <w:color w:val="000000" w:themeColor="text1"/>
                <w:sz w:val="24"/>
                <w:szCs w:val="32"/>
              </w:rPr>
              <w:t>月份发布的文章里面</w:t>
            </w:r>
            <w:r w:rsidRPr="00472C35">
              <w:rPr>
                <w:rFonts w:eastAsiaTheme="minorEastAsia" w:cs="宋体"/>
                <w:color w:val="000000" w:themeColor="text1"/>
                <w:sz w:val="24"/>
                <w:szCs w:val="32"/>
              </w:rPr>
              <w:t>披露的</w:t>
            </w:r>
            <w:r w:rsidRPr="00472C35">
              <w:rPr>
                <w:rFonts w:eastAsiaTheme="minorEastAsia" w:cs="宋体"/>
                <w:color w:val="000000" w:themeColor="text1"/>
                <w:sz w:val="24"/>
                <w:szCs w:val="32"/>
              </w:rPr>
              <w:t>PAD2</w:t>
            </w:r>
            <w:r w:rsidRPr="00472C35">
              <w:rPr>
                <w:rFonts w:eastAsiaTheme="minorEastAsia" w:cs="宋体"/>
                <w:color w:val="000000" w:themeColor="text1"/>
                <w:sz w:val="24"/>
                <w:szCs w:val="32"/>
              </w:rPr>
              <w:t>，也是利用成都先导的</w:t>
            </w:r>
            <w:r w:rsidRPr="00472C35">
              <w:rPr>
                <w:rFonts w:eastAsiaTheme="minorEastAsia" w:cs="宋体" w:hint="eastAsia"/>
                <w:color w:val="000000" w:themeColor="text1"/>
                <w:sz w:val="24"/>
                <w:szCs w:val="32"/>
              </w:rPr>
              <w:t>D</w:t>
            </w:r>
            <w:r w:rsidRPr="00472C35">
              <w:rPr>
                <w:rFonts w:eastAsiaTheme="minorEastAsia" w:cs="宋体"/>
                <w:color w:val="000000" w:themeColor="text1"/>
                <w:sz w:val="24"/>
                <w:szCs w:val="32"/>
              </w:rPr>
              <w:t>EL</w:t>
            </w:r>
            <w:r w:rsidRPr="00472C35">
              <w:rPr>
                <w:rFonts w:eastAsiaTheme="minorEastAsia" w:cs="宋体"/>
                <w:color w:val="000000" w:themeColor="text1"/>
                <w:sz w:val="24"/>
                <w:szCs w:val="32"/>
              </w:rPr>
              <w:t>技术筛选到的新颖分子，该分子主要是针对变构位点的抑制剂。</w:t>
            </w:r>
            <w:r w:rsidRPr="001C5D24">
              <w:rPr>
                <w:rFonts w:eastAsiaTheme="minorEastAsia" w:cs="宋体" w:hint="eastAsia"/>
                <w:color w:val="000000" w:themeColor="text1"/>
                <w:sz w:val="24"/>
                <w:szCs w:val="32"/>
              </w:rPr>
              <w:t>相关研究发表在《</w:t>
            </w:r>
            <w:r w:rsidRPr="001C5D24">
              <w:rPr>
                <w:rFonts w:eastAsiaTheme="minorEastAsia" w:cs="宋体" w:hint="eastAsia"/>
                <w:color w:val="000000" w:themeColor="text1"/>
                <w:sz w:val="24"/>
                <w:szCs w:val="32"/>
              </w:rPr>
              <w:t>ACS Chemical Biology</w:t>
            </w:r>
            <w:r w:rsidRPr="001C5D24">
              <w:rPr>
                <w:rFonts w:eastAsiaTheme="minorEastAsia" w:cs="宋体" w:hint="eastAsia"/>
                <w:color w:val="000000" w:themeColor="text1"/>
                <w:sz w:val="24"/>
                <w:szCs w:val="32"/>
              </w:rPr>
              <w:t>》上</w:t>
            </w:r>
            <w:r>
              <w:rPr>
                <w:rFonts w:eastAsiaTheme="minorEastAsia" w:cs="宋体" w:hint="eastAsia"/>
                <w:color w:val="000000" w:themeColor="text1"/>
                <w:sz w:val="24"/>
                <w:szCs w:val="32"/>
              </w:rPr>
              <w:t>：</w:t>
            </w:r>
          </w:p>
          <w:p w14:paraId="3B63122F" w14:textId="77777777" w:rsidR="00F81148" w:rsidRDefault="003E3911" w:rsidP="00F81148">
            <w:pPr>
              <w:spacing w:line="360" w:lineRule="auto"/>
              <w:ind w:left="420"/>
              <w:rPr>
                <w:rFonts w:eastAsiaTheme="minorEastAsia" w:cs="宋体"/>
                <w:color w:val="000000" w:themeColor="text1"/>
                <w:sz w:val="24"/>
                <w:szCs w:val="32"/>
              </w:rPr>
            </w:pPr>
            <w:hyperlink r:id="rId8" w:history="1">
              <w:r w:rsidR="00F81148" w:rsidRPr="00C97D8F">
                <w:rPr>
                  <w:rStyle w:val="ad"/>
                  <w:rFonts w:eastAsiaTheme="minorEastAsia" w:cs="宋体"/>
                  <w:sz w:val="24"/>
                  <w:szCs w:val="32"/>
                </w:rPr>
                <w:t>https://pubs.acs.org/doi/10.1021/acschembio.4c00397</w:t>
              </w:r>
            </w:hyperlink>
            <w:r w:rsidR="00F81148" w:rsidRPr="00C97D8F">
              <w:rPr>
                <w:rFonts w:eastAsiaTheme="minorEastAsia" w:cs="宋体"/>
                <w:color w:val="000000" w:themeColor="text1"/>
                <w:sz w:val="24"/>
                <w:szCs w:val="32"/>
              </w:rPr>
              <w:br/>
            </w:r>
            <w:r w:rsidR="00F81148">
              <w:rPr>
                <w:rFonts w:eastAsiaTheme="minorEastAsia" w:cs="宋体"/>
                <w:color w:val="000000" w:themeColor="text1"/>
                <w:sz w:val="24"/>
                <w:szCs w:val="32"/>
              </w:rPr>
              <w:t>（</w:t>
            </w:r>
            <w:r w:rsidR="00F81148" w:rsidRPr="00C97D8F">
              <w:rPr>
                <w:rFonts w:eastAsiaTheme="minorEastAsia" w:cs="宋体"/>
                <w:color w:val="000000" w:themeColor="text1"/>
                <w:sz w:val="24"/>
                <w:szCs w:val="32"/>
              </w:rPr>
              <w:t>3</w:t>
            </w:r>
            <w:r w:rsidR="00F81148" w:rsidRPr="00C97D8F">
              <w:rPr>
                <w:rFonts w:eastAsiaTheme="minorEastAsia" w:cs="宋体"/>
                <w:color w:val="000000" w:themeColor="text1"/>
                <w:sz w:val="24"/>
                <w:szCs w:val="32"/>
              </w:rPr>
              <w:t>）</w:t>
            </w:r>
            <w:r w:rsidR="00F81148" w:rsidRPr="00C97D8F">
              <w:rPr>
                <w:rFonts w:eastAsiaTheme="minorEastAsia" w:cs="宋体"/>
                <w:color w:val="000000" w:themeColor="text1"/>
                <w:sz w:val="24"/>
                <w:szCs w:val="32"/>
              </w:rPr>
              <w:t>Schrodinger</w:t>
            </w:r>
            <w:r w:rsidR="00F81148" w:rsidRPr="00C97D8F">
              <w:rPr>
                <w:rFonts w:eastAsiaTheme="minorEastAsia" w:cs="宋体"/>
                <w:color w:val="000000" w:themeColor="text1"/>
                <w:sz w:val="24"/>
                <w:szCs w:val="32"/>
              </w:rPr>
              <w:t>（薛定谔）</w:t>
            </w:r>
            <w:r w:rsidR="00F81148">
              <w:rPr>
                <w:rFonts w:eastAsiaTheme="minorEastAsia" w:cs="宋体"/>
                <w:color w:val="000000" w:themeColor="text1"/>
                <w:sz w:val="24"/>
                <w:szCs w:val="32"/>
              </w:rPr>
              <w:t>公司</w:t>
            </w:r>
            <w:r w:rsidR="00F81148" w:rsidRPr="00C97D8F">
              <w:rPr>
                <w:rFonts w:eastAsiaTheme="minorEastAsia" w:cs="宋体"/>
                <w:color w:val="000000" w:themeColor="text1"/>
                <w:sz w:val="24"/>
                <w:szCs w:val="32"/>
              </w:rPr>
              <w:t>利用成都先导</w:t>
            </w:r>
            <w:r w:rsidR="00F81148" w:rsidRPr="00C97D8F">
              <w:rPr>
                <w:rFonts w:eastAsiaTheme="minorEastAsia" w:cs="宋体" w:hint="eastAsia"/>
                <w:color w:val="000000" w:themeColor="text1"/>
                <w:sz w:val="24"/>
                <w:szCs w:val="32"/>
              </w:rPr>
              <w:t>D</w:t>
            </w:r>
            <w:r w:rsidR="00F81148" w:rsidRPr="00C97D8F">
              <w:rPr>
                <w:rFonts w:eastAsiaTheme="minorEastAsia" w:cs="宋体"/>
                <w:color w:val="000000" w:themeColor="text1"/>
                <w:sz w:val="24"/>
                <w:szCs w:val="32"/>
              </w:rPr>
              <w:t>EL</w:t>
            </w:r>
            <w:r w:rsidR="00F81148" w:rsidRPr="00C97D8F">
              <w:rPr>
                <w:rFonts w:eastAsiaTheme="minorEastAsia" w:cs="宋体"/>
                <w:color w:val="000000" w:themeColor="text1"/>
                <w:sz w:val="24"/>
                <w:szCs w:val="32"/>
              </w:rPr>
              <w:t>库筛选的</w:t>
            </w:r>
            <w:r w:rsidR="00F81148" w:rsidRPr="00C97D8F">
              <w:rPr>
                <w:rFonts w:eastAsiaTheme="minorEastAsia" w:cs="宋体"/>
                <w:color w:val="000000" w:themeColor="text1"/>
                <w:sz w:val="24"/>
                <w:szCs w:val="32"/>
              </w:rPr>
              <w:t>WEE2</w:t>
            </w:r>
            <w:r w:rsidR="00F81148" w:rsidRPr="00C97D8F">
              <w:rPr>
                <w:rFonts w:eastAsiaTheme="minorEastAsia" w:cs="宋体"/>
                <w:color w:val="000000" w:themeColor="text1"/>
                <w:sz w:val="24"/>
                <w:szCs w:val="32"/>
              </w:rPr>
              <w:t>项目进展到</w:t>
            </w:r>
            <w:r w:rsidR="00F81148" w:rsidRPr="00C97D8F">
              <w:rPr>
                <w:rFonts w:eastAsiaTheme="minorEastAsia" w:cs="宋体"/>
                <w:color w:val="000000" w:themeColor="text1"/>
                <w:sz w:val="24"/>
                <w:szCs w:val="32"/>
              </w:rPr>
              <w:t>Lead</w:t>
            </w:r>
            <w:r w:rsidR="00F81148" w:rsidRPr="00C97D8F">
              <w:rPr>
                <w:rFonts w:eastAsiaTheme="minorEastAsia" w:cs="宋体"/>
                <w:color w:val="000000" w:themeColor="text1"/>
                <w:sz w:val="24"/>
                <w:szCs w:val="32"/>
              </w:rPr>
              <w:t>（先导化合物）阶段。</w:t>
            </w:r>
          </w:p>
          <w:p w14:paraId="62BD6505" w14:textId="77777777" w:rsidR="00F81148" w:rsidRDefault="00F81148" w:rsidP="00F81148">
            <w:pPr>
              <w:spacing w:line="360" w:lineRule="auto"/>
              <w:ind w:left="420"/>
              <w:rPr>
                <w:rFonts w:eastAsiaTheme="minorEastAsia" w:cs="宋体"/>
                <w:color w:val="000000" w:themeColor="text1"/>
                <w:sz w:val="24"/>
                <w:szCs w:val="32"/>
              </w:rPr>
            </w:pPr>
            <w:r>
              <w:rPr>
                <w:rFonts w:eastAsiaTheme="minorEastAsia" w:cs="宋体"/>
                <w:color w:val="000000" w:themeColor="text1"/>
                <w:sz w:val="24"/>
                <w:szCs w:val="32"/>
              </w:rPr>
              <w:t>（</w:t>
            </w:r>
            <w:r>
              <w:rPr>
                <w:rFonts w:eastAsiaTheme="minorEastAsia" w:cs="宋体"/>
                <w:color w:val="000000" w:themeColor="text1"/>
                <w:sz w:val="24"/>
                <w:szCs w:val="32"/>
              </w:rPr>
              <w:t>4</w:t>
            </w:r>
            <w:r>
              <w:rPr>
                <w:rFonts w:eastAsiaTheme="minorEastAsia" w:cs="宋体"/>
                <w:color w:val="000000" w:themeColor="text1"/>
                <w:sz w:val="24"/>
                <w:szCs w:val="32"/>
              </w:rPr>
              <w:t>）</w:t>
            </w:r>
            <w:r w:rsidRPr="0039189C">
              <w:rPr>
                <w:rFonts w:eastAsiaTheme="minorEastAsia" w:cs="宋体"/>
                <w:color w:val="000000" w:themeColor="text1"/>
                <w:sz w:val="24"/>
                <w:szCs w:val="32"/>
              </w:rPr>
              <w:t>2012</w:t>
            </w:r>
            <w:r w:rsidRPr="0039189C">
              <w:rPr>
                <w:rFonts w:eastAsiaTheme="minorEastAsia" w:cs="宋体"/>
                <w:color w:val="000000" w:themeColor="text1"/>
                <w:sz w:val="24"/>
                <w:szCs w:val="32"/>
              </w:rPr>
              <w:t>年诺贝尔化学奖得主</w:t>
            </w:r>
            <w:r>
              <w:rPr>
                <w:rFonts w:eastAsiaTheme="minorEastAsia" w:cs="宋体"/>
                <w:color w:val="000000" w:themeColor="text1"/>
                <w:sz w:val="24"/>
                <w:szCs w:val="32"/>
              </w:rPr>
              <w:t xml:space="preserve">Brian </w:t>
            </w:r>
            <w:r w:rsidRPr="0039189C">
              <w:rPr>
                <w:rFonts w:eastAsiaTheme="minorEastAsia" w:cs="宋体"/>
                <w:color w:val="000000" w:themeColor="text1"/>
                <w:sz w:val="24"/>
                <w:szCs w:val="32"/>
              </w:rPr>
              <w:t>Kobilka</w:t>
            </w:r>
            <w:r w:rsidRPr="0039189C">
              <w:rPr>
                <w:rFonts w:eastAsiaTheme="minorEastAsia" w:cs="宋体"/>
                <w:color w:val="000000" w:themeColor="text1"/>
                <w:sz w:val="24"/>
                <w:szCs w:val="32"/>
              </w:rPr>
              <w:t>教授的课题组，通过成都先导的</w:t>
            </w:r>
            <w:r w:rsidRPr="0039189C">
              <w:rPr>
                <w:rFonts w:eastAsiaTheme="minorEastAsia" w:cs="宋体"/>
                <w:color w:val="000000" w:themeColor="text1"/>
                <w:sz w:val="24"/>
                <w:szCs w:val="32"/>
              </w:rPr>
              <w:t>DEL</w:t>
            </w:r>
            <w:r w:rsidRPr="0039189C">
              <w:rPr>
                <w:rFonts w:eastAsiaTheme="minorEastAsia" w:cs="宋体"/>
                <w:color w:val="000000" w:themeColor="text1"/>
                <w:sz w:val="24"/>
                <w:szCs w:val="32"/>
              </w:rPr>
              <w:t>库筛选，为阿片受体项目发现了多个系列的新颖正变构调节剂、负变构调节剂以及拮抗剂。</w:t>
            </w:r>
          </w:p>
          <w:p w14:paraId="75D8EC20" w14:textId="3A09AD32" w:rsidR="0043265E" w:rsidRPr="006B5A25" w:rsidRDefault="0043265E" w:rsidP="0043265E">
            <w:pPr>
              <w:pStyle w:val="005"/>
              <w:spacing w:before="156" w:line="360" w:lineRule="auto"/>
              <w:ind w:firstLine="482"/>
              <w:rPr>
                <w:rFonts w:eastAsiaTheme="minorEastAsia"/>
                <w:b/>
                <w:bCs/>
                <w:color w:val="000000" w:themeColor="text1"/>
                <w:kern w:val="0"/>
                <w:sz w:val="24"/>
                <w:szCs w:val="24"/>
              </w:rPr>
            </w:pPr>
            <w:r w:rsidRPr="00F97E5C">
              <w:rPr>
                <w:rFonts w:eastAsiaTheme="minorEastAsia" w:hint="eastAsia"/>
                <w:b/>
                <w:bCs/>
                <w:color w:val="000000" w:themeColor="text1"/>
                <w:kern w:val="0"/>
                <w:sz w:val="24"/>
                <w:szCs w:val="24"/>
              </w:rPr>
              <w:t>问题</w:t>
            </w:r>
            <w:r w:rsidR="000E17AC">
              <w:rPr>
                <w:rFonts w:eastAsiaTheme="minorEastAsia"/>
                <w:b/>
                <w:bCs/>
                <w:color w:val="000000" w:themeColor="text1"/>
                <w:kern w:val="0"/>
                <w:sz w:val="24"/>
                <w:szCs w:val="24"/>
              </w:rPr>
              <w:t>8</w:t>
            </w:r>
            <w:r w:rsidRPr="00F97E5C">
              <w:rPr>
                <w:rFonts w:eastAsiaTheme="minorEastAsia" w:hint="eastAsia"/>
                <w:b/>
                <w:bCs/>
                <w:color w:val="000000" w:themeColor="text1"/>
                <w:kern w:val="0"/>
                <w:sz w:val="24"/>
                <w:szCs w:val="24"/>
              </w:rPr>
              <w:t>：</w:t>
            </w:r>
            <w:r w:rsidRPr="00F97E5C">
              <w:rPr>
                <w:rFonts w:eastAsiaTheme="minorEastAsia"/>
                <w:b/>
                <w:bCs/>
                <w:color w:val="000000" w:themeColor="text1"/>
                <w:kern w:val="0"/>
                <w:sz w:val="24"/>
                <w:szCs w:val="24"/>
              </w:rPr>
              <w:t>子公司</w:t>
            </w:r>
            <w:r w:rsidRPr="00F97E5C">
              <w:rPr>
                <w:rFonts w:eastAsiaTheme="minorEastAsia" w:hint="eastAsia"/>
                <w:b/>
                <w:bCs/>
                <w:color w:val="000000" w:themeColor="text1"/>
                <w:kern w:val="0"/>
                <w:sz w:val="24"/>
                <w:szCs w:val="24"/>
              </w:rPr>
              <w:t>Vernalis</w:t>
            </w:r>
            <w:r w:rsidRPr="00F97E5C">
              <w:rPr>
                <w:rFonts w:eastAsiaTheme="minorEastAsia" w:hint="eastAsia"/>
                <w:b/>
                <w:bCs/>
                <w:color w:val="000000" w:themeColor="text1"/>
                <w:kern w:val="0"/>
                <w:sz w:val="24"/>
                <w:szCs w:val="24"/>
              </w:rPr>
              <w:t>业务实现大幅增长的原因？公司如何展望后续</w:t>
            </w:r>
            <w:r w:rsidRPr="00F97E5C">
              <w:rPr>
                <w:rFonts w:eastAsiaTheme="minorEastAsia" w:hint="eastAsia"/>
                <w:b/>
                <w:bCs/>
                <w:color w:val="000000" w:themeColor="text1"/>
                <w:kern w:val="0"/>
                <w:sz w:val="24"/>
                <w:szCs w:val="24"/>
              </w:rPr>
              <w:t>milestone</w:t>
            </w:r>
            <w:r w:rsidRPr="00F97E5C">
              <w:rPr>
                <w:rFonts w:eastAsiaTheme="minorEastAsia" w:hint="eastAsia"/>
                <w:b/>
                <w:bCs/>
                <w:color w:val="000000" w:themeColor="text1"/>
                <w:kern w:val="0"/>
                <w:sz w:val="24"/>
                <w:szCs w:val="24"/>
              </w:rPr>
              <w:t>收费的持续性？</w:t>
            </w:r>
          </w:p>
          <w:p w14:paraId="4066D1F5" w14:textId="77777777" w:rsidR="0043265E" w:rsidRDefault="0043265E" w:rsidP="0043265E">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9B4D61">
              <w:rPr>
                <w:rFonts w:eastAsiaTheme="minorEastAsia" w:cs="宋体" w:hint="eastAsia"/>
                <w:color w:val="000000" w:themeColor="text1"/>
                <w:sz w:val="24"/>
                <w:szCs w:val="32"/>
              </w:rPr>
              <w:t>英国子公司</w:t>
            </w:r>
            <w:r w:rsidRPr="009B4D61">
              <w:rPr>
                <w:rFonts w:eastAsiaTheme="minorEastAsia" w:cs="宋体" w:hint="eastAsia"/>
                <w:color w:val="000000" w:themeColor="text1"/>
                <w:sz w:val="24"/>
                <w:szCs w:val="32"/>
              </w:rPr>
              <w:t>Vernalis (R&amp;D) Limited</w:t>
            </w:r>
            <w:r w:rsidRPr="009B4D61">
              <w:rPr>
                <w:rFonts w:eastAsiaTheme="minorEastAsia" w:cs="宋体" w:hint="eastAsia"/>
                <w:color w:val="000000" w:themeColor="text1"/>
                <w:sz w:val="24"/>
                <w:szCs w:val="32"/>
              </w:rPr>
              <w:t>团队在</w:t>
            </w:r>
            <w:r w:rsidRPr="009B4D61">
              <w:rPr>
                <w:rFonts w:eastAsiaTheme="minorEastAsia" w:cs="宋体" w:hint="eastAsia"/>
                <w:color w:val="000000" w:themeColor="text1"/>
                <w:sz w:val="24"/>
                <w:szCs w:val="32"/>
              </w:rPr>
              <w:lastRenderedPageBreak/>
              <w:t>FBDD/SBDD</w:t>
            </w:r>
            <w:r w:rsidRPr="009B4D61">
              <w:rPr>
                <w:rFonts w:eastAsiaTheme="minorEastAsia" w:cs="宋体" w:hint="eastAsia"/>
                <w:color w:val="000000" w:themeColor="text1"/>
                <w:sz w:val="24"/>
                <w:szCs w:val="32"/>
              </w:rPr>
              <w:t>领域深耕近</w:t>
            </w:r>
            <w:r w:rsidRPr="009B4D61">
              <w:rPr>
                <w:rFonts w:eastAsiaTheme="minorEastAsia" w:cs="宋体" w:hint="eastAsia"/>
                <w:color w:val="000000" w:themeColor="text1"/>
                <w:sz w:val="24"/>
                <w:szCs w:val="32"/>
              </w:rPr>
              <w:t>20</w:t>
            </w:r>
            <w:r w:rsidRPr="009B4D61">
              <w:rPr>
                <w:rFonts w:eastAsiaTheme="minorEastAsia" w:cs="宋体" w:hint="eastAsia"/>
                <w:color w:val="000000" w:themeColor="text1"/>
                <w:sz w:val="24"/>
                <w:szCs w:val="32"/>
              </w:rPr>
              <w:t>年，在药物研发项目上与其他生物制药技术公司及学术合作伙伴达成了许多深度合作，其主要商业合同计价模式是基于</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（全时当量服务）的前期收费加上基于项目进展取得阶段性成果后的后期里程碑收入（</w:t>
            </w:r>
            <w:r w:rsidRPr="009B4D61">
              <w:rPr>
                <w:rFonts w:eastAsiaTheme="minorEastAsia" w:cs="宋体" w:hint="eastAsia"/>
                <w:color w:val="000000" w:themeColor="text1"/>
                <w:sz w:val="24"/>
                <w:szCs w:val="32"/>
              </w:rPr>
              <w:t>milestone</w:t>
            </w:r>
            <w:r>
              <w:rPr>
                <w:rFonts w:eastAsiaTheme="minorEastAsia" w:cs="宋体"/>
                <w:color w:val="000000" w:themeColor="text1"/>
                <w:sz w:val="24"/>
                <w:szCs w:val="32"/>
              </w:rPr>
              <w:t xml:space="preserve"> fee</w:t>
            </w:r>
            <w:r w:rsidRPr="009B4D61">
              <w:rPr>
                <w:rFonts w:eastAsiaTheme="minorEastAsia" w:cs="宋体" w:hint="eastAsia"/>
                <w:color w:val="000000" w:themeColor="text1"/>
                <w:sz w:val="24"/>
                <w:szCs w:val="32"/>
              </w:rPr>
              <w:t>）。</w:t>
            </w:r>
            <w:r w:rsidRPr="009B4D61">
              <w:rPr>
                <w:rFonts w:eastAsiaTheme="minorEastAsia" w:cs="宋体" w:hint="eastAsia"/>
                <w:color w:val="000000" w:themeColor="text1"/>
                <w:sz w:val="24"/>
                <w:szCs w:val="32"/>
              </w:rPr>
              <w:t>2</w:t>
            </w:r>
            <w:r w:rsidRPr="009B4D61">
              <w:rPr>
                <w:rFonts w:eastAsiaTheme="minorEastAsia" w:cs="宋体"/>
                <w:color w:val="000000" w:themeColor="text1"/>
                <w:sz w:val="24"/>
                <w:szCs w:val="32"/>
              </w:rPr>
              <w:t>024</w:t>
            </w:r>
            <w:r w:rsidRPr="009B4D61">
              <w:rPr>
                <w:rFonts w:eastAsiaTheme="minorEastAsia" w:cs="宋体"/>
                <w:color w:val="000000" w:themeColor="text1"/>
                <w:sz w:val="24"/>
                <w:szCs w:val="32"/>
              </w:rPr>
              <w:t>年</w:t>
            </w:r>
            <w:r>
              <w:rPr>
                <w:rFonts w:eastAsiaTheme="minorEastAsia" w:cs="宋体" w:hint="eastAsia"/>
                <w:color w:val="000000" w:themeColor="text1"/>
                <w:sz w:val="24"/>
                <w:szCs w:val="32"/>
              </w:rPr>
              <w:t>和</w:t>
            </w:r>
            <w:r>
              <w:rPr>
                <w:rFonts w:eastAsiaTheme="minorEastAsia" w:cs="宋体" w:hint="eastAsia"/>
                <w:color w:val="000000" w:themeColor="text1"/>
                <w:sz w:val="24"/>
                <w:szCs w:val="32"/>
              </w:rPr>
              <w:t>2</w:t>
            </w:r>
            <w:r>
              <w:rPr>
                <w:rFonts w:eastAsiaTheme="minorEastAsia" w:cs="宋体"/>
                <w:color w:val="000000" w:themeColor="text1"/>
                <w:sz w:val="24"/>
                <w:szCs w:val="32"/>
              </w:rPr>
              <w:t>025</w:t>
            </w:r>
            <w:r>
              <w:rPr>
                <w:rFonts w:eastAsiaTheme="minorEastAsia" w:cs="宋体"/>
                <w:color w:val="000000" w:themeColor="text1"/>
                <w:sz w:val="24"/>
                <w:szCs w:val="32"/>
              </w:rPr>
              <w:t>年</w:t>
            </w:r>
            <w:r>
              <w:rPr>
                <w:rFonts w:eastAsiaTheme="minorEastAsia" w:cs="宋体" w:hint="eastAsia"/>
                <w:color w:val="000000" w:themeColor="text1"/>
                <w:sz w:val="24"/>
                <w:szCs w:val="32"/>
              </w:rPr>
              <w:t>Q</w:t>
            </w:r>
            <w:r>
              <w:rPr>
                <w:rFonts w:eastAsiaTheme="minorEastAsia" w:cs="宋体"/>
                <w:color w:val="000000" w:themeColor="text1"/>
                <w:sz w:val="24"/>
                <w:szCs w:val="32"/>
              </w:rPr>
              <w:t>1</w:t>
            </w:r>
            <w:r w:rsidRPr="009B4D61">
              <w:rPr>
                <w:rFonts w:eastAsiaTheme="minorEastAsia" w:cs="宋体" w:hint="eastAsia"/>
                <w:color w:val="000000" w:themeColor="text1"/>
                <w:sz w:val="24"/>
                <w:szCs w:val="32"/>
              </w:rPr>
              <w:t>，随着研究项目的顺利推进，</w:t>
            </w:r>
            <w:r w:rsidRPr="009B4D61">
              <w:rPr>
                <w:rFonts w:eastAsiaTheme="minorEastAsia" w:cs="宋体" w:hint="eastAsia"/>
                <w:color w:val="000000" w:themeColor="text1"/>
                <w:sz w:val="24"/>
                <w:szCs w:val="32"/>
              </w:rPr>
              <w:t>Vernalis</w:t>
            </w:r>
            <w:r w:rsidRPr="009B4D61">
              <w:rPr>
                <w:rFonts w:eastAsiaTheme="minorEastAsia" w:cs="宋体" w:hint="eastAsia"/>
                <w:color w:val="000000" w:themeColor="text1"/>
                <w:sz w:val="24"/>
                <w:szCs w:val="32"/>
              </w:rPr>
              <w:t>的</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（全时当量服务）收入和项目里程碑收入均有增长，带</w:t>
            </w:r>
            <w:r>
              <w:rPr>
                <w:rFonts w:eastAsiaTheme="minorEastAsia" w:cs="宋体" w:hint="eastAsia"/>
                <w:color w:val="000000" w:themeColor="text1"/>
                <w:sz w:val="24"/>
                <w:szCs w:val="32"/>
              </w:rPr>
              <w:t>动</w:t>
            </w:r>
            <w:r w:rsidRPr="009B4D61">
              <w:rPr>
                <w:rFonts w:eastAsiaTheme="minorEastAsia" w:cs="宋体" w:hint="eastAsia"/>
                <w:color w:val="000000" w:themeColor="text1"/>
                <w:sz w:val="24"/>
                <w:szCs w:val="32"/>
              </w:rPr>
              <w:t>FBDD/SBDD</w:t>
            </w:r>
            <w:r w:rsidRPr="009B4D61">
              <w:rPr>
                <w:rFonts w:eastAsiaTheme="minorEastAsia" w:cs="宋体" w:hint="eastAsia"/>
                <w:color w:val="000000" w:themeColor="text1"/>
                <w:sz w:val="24"/>
                <w:szCs w:val="32"/>
              </w:rPr>
              <w:t>业务板块的收入同比实现显著提升，带来净利润的增加。</w:t>
            </w:r>
          </w:p>
          <w:p w14:paraId="53EAB15E" w14:textId="64048F8F" w:rsidR="00426C02" w:rsidRPr="00B27220" w:rsidRDefault="0043265E" w:rsidP="008A202C">
            <w:pPr>
              <w:pStyle w:val="a9"/>
              <w:spacing w:line="360" w:lineRule="auto"/>
              <w:ind w:left="360" w:firstLine="480"/>
              <w:rPr>
                <w:rFonts w:eastAsiaTheme="minorEastAsia" w:cs="宋体"/>
                <w:color w:val="000000" w:themeColor="text1"/>
                <w:sz w:val="24"/>
                <w:szCs w:val="32"/>
              </w:rPr>
            </w:pPr>
            <w:r w:rsidRPr="009B4D61">
              <w:rPr>
                <w:rFonts w:eastAsiaTheme="minorEastAsia" w:cs="宋体" w:hint="eastAsia"/>
                <w:color w:val="000000" w:themeColor="text1"/>
                <w:sz w:val="24"/>
                <w:szCs w:val="32"/>
              </w:rPr>
              <w:t>公司目前正积极推进双方团队的研发协同和商业协作，促进国内研发团队与</w:t>
            </w:r>
            <w:r w:rsidRPr="009B4D61">
              <w:rPr>
                <w:rFonts w:eastAsiaTheme="minorEastAsia" w:cs="宋体" w:hint="eastAsia"/>
                <w:color w:val="000000" w:themeColor="text1"/>
                <w:sz w:val="24"/>
                <w:szCs w:val="32"/>
              </w:rPr>
              <w:t>Vernalis</w:t>
            </w:r>
            <w:r w:rsidRPr="009B4D61">
              <w:rPr>
                <w:rFonts w:eastAsiaTheme="minorEastAsia" w:cs="宋体" w:hint="eastAsia"/>
                <w:color w:val="000000" w:themeColor="text1"/>
                <w:sz w:val="24"/>
                <w:szCs w:val="32"/>
              </w:rPr>
              <w:t>进行双向赋能，提升商业项目的后续成功率以及执行效率，以期达到</w:t>
            </w:r>
            <w:r>
              <w:rPr>
                <w:rFonts w:eastAsiaTheme="minorEastAsia" w:cs="宋体" w:hint="eastAsia"/>
                <w:color w:val="000000" w:themeColor="text1"/>
                <w:sz w:val="24"/>
                <w:szCs w:val="32"/>
              </w:rPr>
              <w:t>持续</w:t>
            </w:r>
            <w:r w:rsidRPr="009B4D61">
              <w:rPr>
                <w:rFonts w:eastAsiaTheme="minorEastAsia" w:cs="宋体" w:hint="eastAsia"/>
                <w:color w:val="000000" w:themeColor="text1"/>
                <w:sz w:val="24"/>
                <w:szCs w:val="32"/>
              </w:rPr>
              <w:t>增加里程碑收入</w:t>
            </w:r>
            <w:r>
              <w:rPr>
                <w:rFonts w:eastAsiaTheme="minorEastAsia" w:cs="宋体" w:hint="eastAsia"/>
                <w:color w:val="000000" w:themeColor="text1"/>
                <w:sz w:val="24"/>
                <w:szCs w:val="32"/>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0A213097"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E63D0F">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084454">
              <w:rPr>
                <w:rFonts w:eastAsiaTheme="minorEastAsia"/>
                <w:bCs/>
                <w:iCs/>
                <w:color w:val="000000" w:themeColor="text1"/>
                <w:sz w:val="24"/>
                <w:szCs w:val="24"/>
              </w:rPr>
              <w:t>4</w:t>
            </w:r>
            <w:r w:rsidRPr="006B5A25">
              <w:rPr>
                <w:rFonts w:eastAsiaTheme="minorEastAsia" w:hint="eastAsia"/>
                <w:bCs/>
                <w:iCs/>
                <w:color w:val="000000" w:themeColor="text1"/>
                <w:sz w:val="24"/>
                <w:szCs w:val="24"/>
              </w:rPr>
              <w:t>月</w:t>
            </w:r>
            <w:r w:rsidR="00B27220">
              <w:rPr>
                <w:rFonts w:eastAsiaTheme="minorEastAsia"/>
                <w:bCs/>
                <w:iCs/>
                <w:color w:val="000000" w:themeColor="text1"/>
                <w:sz w:val="24"/>
                <w:szCs w:val="24"/>
              </w:rPr>
              <w:t>2</w:t>
            </w:r>
            <w:r w:rsidR="00E63D0F">
              <w:rPr>
                <w:rFonts w:eastAsiaTheme="minorEastAsia"/>
                <w:bCs/>
                <w:iCs/>
                <w:color w:val="000000" w:themeColor="text1"/>
                <w:sz w:val="24"/>
                <w:szCs w:val="24"/>
              </w:rPr>
              <w:t>8</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DE487" w14:textId="77777777" w:rsidR="003E3911" w:rsidRDefault="003E3911" w:rsidP="00B36AF8">
      <w:r>
        <w:separator/>
      </w:r>
    </w:p>
  </w:endnote>
  <w:endnote w:type="continuationSeparator" w:id="0">
    <w:p w14:paraId="05809026" w14:textId="77777777" w:rsidR="003E3911" w:rsidRDefault="003E3911"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B6555" w14:textId="77777777" w:rsidR="003E3911" w:rsidRDefault="003E3911" w:rsidP="00B36AF8">
      <w:r>
        <w:separator/>
      </w:r>
    </w:p>
  </w:footnote>
  <w:footnote w:type="continuationSeparator" w:id="0">
    <w:p w14:paraId="1F86A2C6" w14:textId="77777777" w:rsidR="003E3911" w:rsidRDefault="003E3911"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6085"/>
    <w:rsid w:val="0000631A"/>
    <w:rsid w:val="0000734D"/>
    <w:rsid w:val="00010521"/>
    <w:rsid w:val="00015C39"/>
    <w:rsid w:val="00024373"/>
    <w:rsid w:val="00033766"/>
    <w:rsid w:val="00035EE0"/>
    <w:rsid w:val="0003726F"/>
    <w:rsid w:val="00046005"/>
    <w:rsid w:val="000516D7"/>
    <w:rsid w:val="0005255C"/>
    <w:rsid w:val="00053977"/>
    <w:rsid w:val="00060F7B"/>
    <w:rsid w:val="00066EBD"/>
    <w:rsid w:val="00071E84"/>
    <w:rsid w:val="000747C2"/>
    <w:rsid w:val="0007633F"/>
    <w:rsid w:val="0008145D"/>
    <w:rsid w:val="00084454"/>
    <w:rsid w:val="000857DF"/>
    <w:rsid w:val="00093DB4"/>
    <w:rsid w:val="000A22A6"/>
    <w:rsid w:val="000A2F23"/>
    <w:rsid w:val="000C26FA"/>
    <w:rsid w:val="000D0705"/>
    <w:rsid w:val="000D599E"/>
    <w:rsid w:val="000E17AC"/>
    <w:rsid w:val="000E3229"/>
    <w:rsid w:val="000E3C48"/>
    <w:rsid w:val="000F40BF"/>
    <w:rsid w:val="000F70C3"/>
    <w:rsid w:val="0010065C"/>
    <w:rsid w:val="0010224E"/>
    <w:rsid w:val="00103C6C"/>
    <w:rsid w:val="00115952"/>
    <w:rsid w:val="0012019F"/>
    <w:rsid w:val="00124652"/>
    <w:rsid w:val="00125E9F"/>
    <w:rsid w:val="001366C1"/>
    <w:rsid w:val="00142C41"/>
    <w:rsid w:val="001447B4"/>
    <w:rsid w:val="00152E53"/>
    <w:rsid w:val="00154CDD"/>
    <w:rsid w:val="0016035E"/>
    <w:rsid w:val="001624C6"/>
    <w:rsid w:val="00162C1E"/>
    <w:rsid w:val="00166B2F"/>
    <w:rsid w:val="00166C1E"/>
    <w:rsid w:val="0017387D"/>
    <w:rsid w:val="00174279"/>
    <w:rsid w:val="00176AB7"/>
    <w:rsid w:val="0018391B"/>
    <w:rsid w:val="00184554"/>
    <w:rsid w:val="001863AA"/>
    <w:rsid w:val="001924B6"/>
    <w:rsid w:val="00193F7F"/>
    <w:rsid w:val="001A2286"/>
    <w:rsid w:val="001A463D"/>
    <w:rsid w:val="001A6CCC"/>
    <w:rsid w:val="001A7EC6"/>
    <w:rsid w:val="001B66E1"/>
    <w:rsid w:val="001B6F32"/>
    <w:rsid w:val="001C5112"/>
    <w:rsid w:val="001C70F1"/>
    <w:rsid w:val="001C7913"/>
    <w:rsid w:val="001D2F95"/>
    <w:rsid w:val="001E36F6"/>
    <w:rsid w:val="001E3B09"/>
    <w:rsid w:val="001E67BF"/>
    <w:rsid w:val="001F009A"/>
    <w:rsid w:val="001F142C"/>
    <w:rsid w:val="001F34C3"/>
    <w:rsid w:val="00211CE0"/>
    <w:rsid w:val="00224C86"/>
    <w:rsid w:val="00233006"/>
    <w:rsid w:val="002404A6"/>
    <w:rsid w:val="00241F30"/>
    <w:rsid w:val="00244D92"/>
    <w:rsid w:val="00257028"/>
    <w:rsid w:val="00266056"/>
    <w:rsid w:val="00266A27"/>
    <w:rsid w:val="00273D20"/>
    <w:rsid w:val="002744A5"/>
    <w:rsid w:val="002850D5"/>
    <w:rsid w:val="002859C9"/>
    <w:rsid w:val="00287D83"/>
    <w:rsid w:val="00292A76"/>
    <w:rsid w:val="00292F7B"/>
    <w:rsid w:val="00293EFD"/>
    <w:rsid w:val="002A04C9"/>
    <w:rsid w:val="002A7155"/>
    <w:rsid w:val="002A7BB8"/>
    <w:rsid w:val="002A7D82"/>
    <w:rsid w:val="002B2510"/>
    <w:rsid w:val="002B260F"/>
    <w:rsid w:val="002B3AA2"/>
    <w:rsid w:val="002B5335"/>
    <w:rsid w:val="002B6905"/>
    <w:rsid w:val="002B6F4E"/>
    <w:rsid w:val="002C0BE5"/>
    <w:rsid w:val="002C190E"/>
    <w:rsid w:val="002C619F"/>
    <w:rsid w:val="002E1136"/>
    <w:rsid w:val="002E2F82"/>
    <w:rsid w:val="002F2937"/>
    <w:rsid w:val="00317634"/>
    <w:rsid w:val="003200A9"/>
    <w:rsid w:val="00330D33"/>
    <w:rsid w:val="003434ED"/>
    <w:rsid w:val="00353DB7"/>
    <w:rsid w:val="00355C7B"/>
    <w:rsid w:val="0035676C"/>
    <w:rsid w:val="00360725"/>
    <w:rsid w:val="003609CC"/>
    <w:rsid w:val="00360D56"/>
    <w:rsid w:val="00374236"/>
    <w:rsid w:val="00376030"/>
    <w:rsid w:val="00381BEF"/>
    <w:rsid w:val="003846BF"/>
    <w:rsid w:val="00385F3B"/>
    <w:rsid w:val="00396F00"/>
    <w:rsid w:val="00397F35"/>
    <w:rsid w:val="003A64F9"/>
    <w:rsid w:val="003A73B5"/>
    <w:rsid w:val="003B00D9"/>
    <w:rsid w:val="003B1190"/>
    <w:rsid w:val="003B12FF"/>
    <w:rsid w:val="003B4833"/>
    <w:rsid w:val="003B649B"/>
    <w:rsid w:val="003C4A3D"/>
    <w:rsid w:val="003C6869"/>
    <w:rsid w:val="003D1262"/>
    <w:rsid w:val="003D42E7"/>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6C02"/>
    <w:rsid w:val="0043039D"/>
    <w:rsid w:val="00431026"/>
    <w:rsid w:val="0043265E"/>
    <w:rsid w:val="00433F5F"/>
    <w:rsid w:val="0043770D"/>
    <w:rsid w:val="00437F65"/>
    <w:rsid w:val="0044166C"/>
    <w:rsid w:val="00442F6D"/>
    <w:rsid w:val="00444BDC"/>
    <w:rsid w:val="004475D2"/>
    <w:rsid w:val="00452E4F"/>
    <w:rsid w:val="00457311"/>
    <w:rsid w:val="00475976"/>
    <w:rsid w:val="004823C8"/>
    <w:rsid w:val="004875D7"/>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603F48"/>
    <w:rsid w:val="006101A9"/>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4888"/>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4"/>
    <w:rsid w:val="007A72B4"/>
    <w:rsid w:val="007B1957"/>
    <w:rsid w:val="007B1BDF"/>
    <w:rsid w:val="007C249C"/>
    <w:rsid w:val="007C33B8"/>
    <w:rsid w:val="007C4A6D"/>
    <w:rsid w:val="007C5864"/>
    <w:rsid w:val="007C5C76"/>
    <w:rsid w:val="007C7841"/>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FF7"/>
    <w:rsid w:val="0087531C"/>
    <w:rsid w:val="00876C39"/>
    <w:rsid w:val="008814ED"/>
    <w:rsid w:val="008A0993"/>
    <w:rsid w:val="008A1492"/>
    <w:rsid w:val="008A202C"/>
    <w:rsid w:val="008A6270"/>
    <w:rsid w:val="008A7B48"/>
    <w:rsid w:val="008B0E2C"/>
    <w:rsid w:val="008B2691"/>
    <w:rsid w:val="008C2810"/>
    <w:rsid w:val="008C60D9"/>
    <w:rsid w:val="008C7686"/>
    <w:rsid w:val="008D661D"/>
    <w:rsid w:val="008E212D"/>
    <w:rsid w:val="008E3A43"/>
    <w:rsid w:val="008F0B29"/>
    <w:rsid w:val="008F1034"/>
    <w:rsid w:val="008F5378"/>
    <w:rsid w:val="009025B0"/>
    <w:rsid w:val="00903251"/>
    <w:rsid w:val="00903EF7"/>
    <w:rsid w:val="00906D8A"/>
    <w:rsid w:val="00910F15"/>
    <w:rsid w:val="009142DF"/>
    <w:rsid w:val="0091455E"/>
    <w:rsid w:val="0092751B"/>
    <w:rsid w:val="009314BA"/>
    <w:rsid w:val="00942DE5"/>
    <w:rsid w:val="009458DA"/>
    <w:rsid w:val="009558D8"/>
    <w:rsid w:val="00963094"/>
    <w:rsid w:val="00965966"/>
    <w:rsid w:val="00965D08"/>
    <w:rsid w:val="009742CF"/>
    <w:rsid w:val="0097551D"/>
    <w:rsid w:val="009877B2"/>
    <w:rsid w:val="0099022E"/>
    <w:rsid w:val="0099513D"/>
    <w:rsid w:val="009C0FEA"/>
    <w:rsid w:val="009C1AC9"/>
    <w:rsid w:val="009C2191"/>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55E0A"/>
    <w:rsid w:val="00A831C1"/>
    <w:rsid w:val="00A85BF8"/>
    <w:rsid w:val="00A86D4F"/>
    <w:rsid w:val="00A901B2"/>
    <w:rsid w:val="00A93235"/>
    <w:rsid w:val="00A97B49"/>
    <w:rsid w:val="00AA7975"/>
    <w:rsid w:val="00AB0A47"/>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9156F"/>
    <w:rsid w:val="00B92AD4"/>
    <w:rsid w:val="00B95B8F"/>
    <w:rsid w:val="00B96248"/>
    <w:rsid w:val="00BB1264"/>
    <w:rsid w:val="00BB1369"/>
    <w:rsid w:val="00BB15AB"/>
    <w:rsid w:val="00BB41A4"/>
    <w:rsid w:val="00BB65FE"/>
    <w:rsid w:val="00BB6AEE"/>
    <w:rsid w:val="00BC4050"/>
    <w:rsid w:val="00BC502D"/>
    <w:rsid w:val="00BD739E"/>
    <w:rsid w:val="00BE3858"/>
    <w:rsid w:val="00BE4EB5"/>
    <w:rsid w:val="00BF02D8"/>
    <w:rsid w:val="00BF759E"/>
    <w:rsid w:val="00C052F8"/>
    <w:rsid w:val="00C122C8"/>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0640"/>
    <w:rsid w:val="00C849EB"/>
    <w:rsid w:val="00C8596C"/>
    <w:rsid w:val="00CA3942"/>
    <w:rsid w:val="00CA5C89"/>
    <w:rsid w:val="00CB0EE8"/>
    <w:rsid w:val="00CB4AA2"/>
    <w:rsid w:val="00CB6B91"/>
    <w:rsid w:val="00CD1DBD"/>
    <w:rsid w:val="00CD2B8D"/>
    <w:rsid w:val="00CE30AE"/>
    <w:rsid w:val="00CF58EB"/>
    <w:rsid w:val="00D00550"/>
    <w:rsid w:val="00D05B3D"/>
    <w:rsid w:val="00D05FE0"/>
    <w:rsid w:val="00D106E7"/>
    <w:rsid w:val="00D14BC0"/>
    <w:rsid w:val="00D27BC0"/>
    <w:rsid w:val="00D359B1"/>
    <w:rsid w:val="00D447DF"/>
    <w:rsid w:val="00D4558C"/>
    <w:rsid w:val="00D4655E"/>
    <w:rsid w:val="00D47263"/>
    <w:rsid w:val="00D56CC8"/>
    <w:rsid w:val="00D57076"/>
    <w:rsid w:val="00D600CA"/>
    <w:rsid w:val="00D60A71"/>
    <w:rsid w:val="00D62858"/>
    <w:rsid w:val="00D67F61"/>
    <w:rsid w:val="00D70EE4"/>
    <w:rsid w:val="00D83879"/>
    <w:rsid w:val="00D8529F"/>
    <w:rsid w:val="00D87D8E"/>
    <w:rsid w:val="00D942A8"/>
    <w:rsid w:val="00D94BBA"/>
    <w:rsid w:val="00DA6F3D"/>
    <w:rsid w:val="00DA7A84"/>
    <w:rsid w:val="00DB1A0F"/>
    <w:rsid w:val="00DB719B"/>
    <w:rsid w:val="00DC04B6"/>
    <w:rsid w:val="00DC4ACA"/>
    <w:rsid w:val="00DC733B"/>
    <w:rsid w:val="00DD3BA0"/>
    <w:rsid w:val="00DE2E36"/>
    <w:rsid w:val="00DE4799"/>
    <w:rsid w:val="00DF5F9D"/>
    <w:rsid w:val="00E043F6"/>
    <w:rsid w:val="00E11798"/>
    <w:rsid w:val="00E139E9"/>
    <w:rsid w:val="00E14BF4"/>
    <w:rsid w:val="00E152AC"/>
    <w:rsid w:val="00E21FE6"/>
    <w:rsid w:val="00E30904"/>
    <w:rsid w:val="00E33FEC"/>
    <w:rsid w:val="00E5608E"/>
    <w:rsid w:val="00E56BB9"/>
    <w:rsid w:val="00E60C36"/>
    <w:rsid w:val="00E63D0F"/>
    <w:rsid w:val="00E6520A"/>
    <w:rsid w:val="00E67BED"/>
    <w:rsid w:val="00E825EB"/>
    <w:rsid w:val="00E85B93"/>
    <w:rsid w:val="00E87C79"/>
    <w:rsid w:val="00E932E0"/>
    <w:rsid w:val="00E970F1"/>
    <w:rsid w:val="00EA42F5"/>
    <w:rsid w:val="00EB105A"/>
    <w:rsid w:val="00EB7081"/>
    <w:rsid w:val="00EC727C"/>
    <w:rsid w:val="00ED076E"/>
    <w:rsid w:val="00EE29AB"/>
    <w:rsid w:val="00EE3ABE"/>
    <w:rsid w:val="00EE5358"/>
    <w:rsid w:val="00EE7FFA"/>
    <w:rsid w:val="00EF187B"/>
    <w:rsid w:val="00F10A98"/>
    <w:rsid w:val="00F21B72"/>
    <w:rsid w:val="00F3304A"/>
    <w:rsid w:val="00F34C5C"/>
    <w:rsid w:val="00F37901"/>
    <w:rsid w:val="00F424BA"/>
    <w:rsid w:val="00F44118"/>
    <w:rsid w:val="00F46A25"/>
    <w:rsid w:val="00F472A5"/>
    <w:rsid w:val="00F50BF6"/>
    <w:rsid w:val="00F54586"/>
    <w:rsid w:val="00F675CB"/>
    <w:rsid w:val="00F7330C"/>
    <w:rsid w:val="00F81148"/>
    <w:rsid w:val="00F82F1E"/>
    <w:rsid w:val="00F84217"/>
    <w:rsid w:val="00F869B8"/>
    <w:rsid w:val="00F94617"/>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C9"/>
    <w:pPr>
      <w:widowControl w:val="0"/>
      <w:jc w:val="both"/>
    </w:pPr>
    <w:rPr>
      <w:kern w:val="2"/>
      <w:sz w:val="21"/>
    </w:rPr>
  </w:style>
  <w:style w:type="paragraph" w:styleId="1">
    <w:name w:val="heading 1"/>
    <w:basedOn w:val="a"/>
    <w:next w:val="a"/>
    <w:link w:val="1Char"/>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3434ED"/>
    <w:rPr>
      <w:kern w:val="2"/>
      <w:sz w:val="21"/>
    </w:rPr>
  </w:style>
  <w:style w:type="character" w:customStyle="1" w:styleId="1Char">
    <w:name w:val="标题 1 Char"/>
    <w:basedOn w:val="a0"/>
    <w:link w:val="1"/>
    <w:uiPriority w:val="9"/>
    <w:rsid w:val="00330D33"/>
    <w:rPr>
      <w:rFonts w:asciiTheme="minorHAnsi" w:eastAsiaTheme="minorEastAsia" w:hAnsiTheme="minorHAnsi" w:cstheme="minorBidi"/>
      <w:b/>
      <w:bCs/>
      <w:kern w:val="44"/>
      <w:sz w:val="44"/>
      <w:szCs w:val="44"/>
    </w:rPr>
  </w:style>
  <w:style w:type="character" w:styleId="ad">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ubs.acs.org/doi/10.1021/acschembio.4c003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2A47-9B1D-4B33-A258-AF0FD467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5</cp:revision>
  <cp:lastPrinted>2023-05-23T07:43:00Z</cp:lastPrinted>
  <dcterms:created xsi:type="dcterms:W3CDTF">2025-04-29T02:45:00Z</dcterms:created>
  <dcterms:modified xsi:type="dcterms:W3CDTF">2025-04-29T03:37:00Z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