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D2749" w14:textId="77777777" w:rsidR="004D1B9E" w:rsidRDefault="006A22C2" w:rsidP="00EC471D">
      <w:pPr>
        <w:spacing w:line="420" w:lineRule="exact"/>
        <w:rPr>
          <w:rFonts w:ascii="宋体" w:hAnsi="宋体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ascii="宋体" w:hAnsi="宋体" w:hint="eastAsia"/>
          <w:b/>
          <w:iCs/>
          <w:szCs w:val="21"/>
        </w:rPr>
        <w:t>威胜信息</w:t>
      </w:r>
    </w:p>
    <w:p w14:paraId="6B18BC72" w14:textId="77777777" w:rsidR="004D1B9E" w:rsidRDefault="006A22C2" w:rsidP="00EC471D">
      <w:pPr>
        <w:spacing w:beforeLines="150" w:before="468" w:afterLines="50" w:after="156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威胜信息技术股份有限公司</w:t>
      </w:r>
    </w:p>
    <w:p w14:paraId="463E81AB" w14:textId="3AF1A9F9" w:rsidR="004D1B9E" w:rsidRDefault="006A22C2" w:rsidP="00EC471D">
      <w:pPr>
        <w:spacing w:beforeLines="50" w:before="156" w:afterLines="150" w:after="468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/>
          <w:b/>
          <w:bCs/>
          <w:iCs/>
          <w:sz w:val="32"/>
          <w:szCs w:val="32"/>
        </w:rPr>
        <w:t>2025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091447">
        <w:rPr>
          <w:rFonts w:ascii="宋体" w:hAnsi="宋体"/>
          <w:b/>
          <w:bCs/>
          <w:iCs/>
          <w:sz w:val="32"/>
          <w:szCs w:val="32"/>
        </w:rPr>
        <w:t>5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800CA7">
        <w:rPr>
          <w:rFonts w:ascii="宋体" w:hAnsi="宋体"/>
          <w:b/>
          <w:bCs/>
          <w:iCs/>
          <w:sz w:val="32"/>
          <w:szCs w:val="32"/>
        </w:rPr>
        <w:t>12</w:t>
      </w:r>
      <w:r>
        <w:rPr>
          <w:rFonts w:ascii="宋体" w:hAnsi="宋体"/>
          <w:b/>
          <w:bCs/>
          <w:iCs/>
          <w:sz w:val="32"/>
          <w:szCs w:val="32"/>
        </w:rPr>
        <w:t>日</w:t>
      </w:r>
      <w:r w:rsidR="00C664AD">
        <w:rPr>
          <w:rFonts w:ascii="宋体" w:hAnsi="宋体" w:hint="eastAsia"/>
          <w:b/>
          <w:bCs/>
          <w:iCs/>
          <w:sz w:val="32"/>
          <w:szCs w:val="32"/>
        </w:rPr>
        <w:t>-</w:t>
      </w:r>
      <w:r w:rsidR="00800CA7">
        <w:rPr>
          <w:rFonts w:ascii="宋体" w:hAnsi="宋体"/>
          <w:b/>
          <w:bCs/>
          <w:iCs/>
          <w:sz w:val="32"/>
          <w:szCs w:val="32"/>
        </w:rPr>
        <w:t>14</w:t>
      </w:r>
      <w:r w:rsidR="00C664AD">
        <w:rPr>
          <w:rFonts w:ascii="宋体" w:hAnsi="宋体"/>
          <w:b/>
          <w:bCs/>
          <w:iCs/>
          <w:sz w:val="32"/>
          <w:szCs w:val="32"/>
        </w:rPr>
        <w:t>日</w:t>
      </w:r>
      <w:r w:rsidR="00EC471D">
        <w:rPr>
          <w:rFonts w:ascii="宋体" w:hAnsi="宋体" w:hint="eastAsia"/>
          <w:b/>
          <w:bCs/>
          <w:iCs/>
          <w:sz w:val="32"/>
          <w:szCs w:val="32"/>
        </w:rPr>
        <w:t>投资者交流会纪要</w:t>
      </w:r>
    </w:p>
    <w:p w14:paraId="7FC29C83" w14:textId="550FA81D" w:rsidR="004D1B9E" w:rsidRDefault="006A22C2" w:rsidP="00EC471D">
      <w:pPr>
        <w:spacing w:line="420" w:lineRule="exact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威胜信息技术股份有限公司（以下简称“公司”）2</w:t>
      </w:r>
      <w:r>
        <w:rPr>
          <w:rFonts w:ascii="宋体" w:hAnsi="宋体"/>
          <w:sz w:val="24"/>
        </w:rPr>
        <w:t>024</w:t>
      </w:r>
      <w:r>
        <w:rPr>
          <w:rFonts w:ascii="宋体" w:hAnsi="宋体" w:hint="eastAsia"/>
          <w:sz w:val="24"/>
        </w:rPr>
        <w:t>年</w:t>
      </w:r>
      <w:r w:rsidR="00091447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800CA7">
        <w:rPr>
          <w:rFonts w:ascii="宋体" w:hAnsi="宋体"/>
          <w:sz w:val="24"/>
        </w:rPr>
        <w:t>12</w:t>
      </w:r>
      <w:r>
        <w:rPr>
          <w:rFonts w:ascii="宋体" w:hAnsi="宋体"/>
          <w:sz w:val="24"/>
        </w:rPr>
        <w:t>日</w:t>
      </w:r>
      <w:r w:rsidR="00225A6D">
        <w:rPr>
          <w:rFonts w:ascii="宋体" w:hAnsi="宋体" w:hint="eastAsia"/>
          <w:sz w:val="24"/>
        </w:rPr>
        <w:t>-</w:t>
      </w:r>
      <w:r w:rsidR="00800CA7">
        <w:rPr>
          <w:rFonts w:ascii="宋体" w:hAnsi="宋体"/>
          <w:sz w:val="24"/>
        </w:rPr>
        <w:t>14</w:t>
      </w:r>
      <w:r w:rsidR="00225A6D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交流情况如下：</w:t>
      </w:r>
    </w:p>
    <w:p w14:paraId="6C076469" w14:textId="77777777" w:rsidR="004D1B9E" w:rsidRDefault="006A22C2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参会人员</w:t>
      </w:r>
    </w:p>
    <w:p w14:paraId="43632868" w14:textId="4E1200E9" w:rsidR="00245BF1" w:rsidRPr="00245BF1" w:rsidRDefault="00245BF1" w:rsidP="00245BF1">
      <w:pPr>
        <w:spacing w:line="420" w:lineRule="exact"/>
        <w:ind w:firstLineChars="200" w:firstLine="480"/>
        <w:rPr>
          <w:rFonts w:ascii="宋体" w:hAnsi="宋体"/>
          <w:b/>
          <w:bCs/>
          <w:sz w:val="24"/>
        </w:rPr>
      </w:pPr>
      <w:r w:rsidRPr="00245BF1">
        <w:rPr>
          <w:rFonts w:hAnsi="宋体" w:hint="eastAsia"/>
          <w:sz w:val="24"/>
        </w:rPr>
        <w:t>副总裁、董事会秘书兼财务总监：</w:t>
      </w:r>
      <w:proofErr w:type="gramStart"/>
      <w:r w:rsidRPr="00245BF1">
        <w:rPr>
          <w:rFonts w:hAnsi="宋体" w:hint="eastAsia"/>
          <w:sz w:val="24"/>
        </w:rPr>
        <w:t>钟喜玉女</w:t>
      </w:r>
      <w:proofErr w:type="gramEnd"/>
      <w:r w:rsidRPr="00245BF1">
        <w:rPr>
          <w:rFonts w:hAnsi="宋体" w:hint="eastAsia"/>
          <w:sz w:val="24"/>
        </w:rPr>
        <w:t>士</w:t>
      </w:r>
    </w:p>
    <w:p w14:paraId="4B75CB26" w14:textId="2DAAD302" w:rsidR="00592D9A" w:rsidRDefault="00592D9A" w:rsidP="00F0216A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战略发展总监：吴</w:t>
      </w:r>
      <w:proofErr w:type="gramStart"/>
      <w:r>
        <w:rPr>
          <w:rFonts w:hAnsi="宋体" w:hint="eastAsia"/>
          <w:sz w:val="24"/>
        </w:rPr>
        <w:t>浩</w:t>
      </w:r>
      <w:proofErr w:type="gramEnd"/>
      <w:r>
        <w:rPr>
          <w:rFonts w:hAnsi="宋体" w:hint="eastAsia"/>
          <w:sz w:val="24"/>
        </w:rPr>
        <w:t>先生</w:t>
      </w:r>
    </w:p>
    <w:p w14:paraId="17CF5348" w14:textId="00FF506B" w:rsidR="00F0216A" w:rsidRDefault="00F0216A" w:rsidP="00F0216A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投资者关系经理：张乐维先生</w:t>
      </w:r>
    </w:p>
    <w:p w14:paraId="0D6DC3E7" w14:textId="77777777" w:rsidR="00592D9A" w:rsidRDefault="00592D9A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5A29377F" w14:textId="77777777" w:rsidR="004D1B9E" w:rsidRDefault="006A22C2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机构参会：</w:t>
      </w:r>
    </w:p>
    <w:p w14:paraId="277E09CD" w14:textId="31C30D6F" w:rsidR="00091447" w:rsidRDefault="00091447" w:rsidP="00091447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bookmarkStart w:id="0" w:name="OLE_LINK7"/>
      <w:bookmarkStart w:id="1" w:name="OLE_LINK8"/>
      <w:bookmarkStart w:id="2" w:name="OLE_LINK1"/>
      <w:bookmarkStart w:id="3" w:name="OLE_LINK2"/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025年5</w:t>
      </w:r>
      <w:r>
        <w:rPr>
          <w:rFonts w:hAnsi="宋体" w:hint="eastAsia"/>
          <w:sz w:val="24"/>
        </w:rPr>
        <w:t>月</w:t>
      </w:r>
      <w:r w:rsidR="00800CA7">
        <w:rPr>
          <w:rFonts w:hAnsi="宋体"/>
          <w:sz w:val="24"/>
        </w:rPr>
        <w:t>12</w:t>
      </w:r>
      <w:r>
        <w:rPr>
          <w:rFonts w:hAnsi="宋体" w:hint="eastAsia"/>
          <w:sz w:val="24"/>
        </w:rPr>
        <w:t xml:space="preserve">日 </w:t>
      </w:r>
      <w:bookmarkEnd w:id="0"/>
      <w:bookmarkEnd w:id="1"/>
      <w:r>
        <w:rPr>
          <w:rFonts w:hAnsi="宋体" w:hint="eastAsia"/>
          <w:sz w:val="24"/>
        </w:rPr>
        <w:t>万家基金、兴业基金、德邦基金、宁泉资产、宁银理财、物产中大集团投资部、华富德</w:t>
      </w:r>
      <w:proofErr w:type="gramStart"/>
      <w:r>
        <w:rPr>
          <w:rFonts w:hAnsi="宋体" w:hint="eastAsia"/>
          <w:sz w:val="24"/>
        </w:rPr>
        <w:t>鑫</w:t>
      </w:r>
      <w:proofErr w:type="gramEnd"/>
      <w:r>
        <w:rPr>
          <w:rFonts w:hAnsi="宋体" w:hint="eastAsia"/>
          <w:sz w:val="24"/>
        </w:rPr>
        <w:t>、上海左道投资、东吴证券、山西证券</w:t>
      </w:r>
    </w:p>
    <w:p w14:paraId="34F123BB" w14:textId="1C5CEC1A" w:rsidR="00091447" w:rsidRPr="00091447" w:rsidRDefault="00091447" w:rsidP="00091447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bookmarkStart w:id="4" w:name="OLE_LINK11"/>
      <w:bookmarkStart w:id="5" w:name="OLE_LINK12"/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025年</w:t>
      </w:r>
      <w:r>
        <w:rPr>
          <w:rFonts w:hAnsi="宋体" w:hint="eastAsia"/>
          <w:sz w:val="24"/>
        </w:rPr>
        <w:t>5月</w:t>
      </w:r>
      <w:r w:rsidR="00800CA7">
        <w:rPr>
          <w:rFonts w:hAnsi="宋体"/>
          <w:sz w:val="24"/>
        </w:rPr>
        <w:t>13</w:t>
      </w:r>
      <w:r>
        <w:rPr>
          <w:rFonts w:hAnsi="宋体"/>
          <w:sz w:val="24"/>
        </w:rPr>
        <w:t>日</w:t>
      </w:r>
      <w:r>
        <w:rPr>
          <w:rFonts w:hAnsi="宋体" w:hint="eastAsia"/>
          <w:sz w:val="24"/>
        </w:rPr>
        <w:t xml:space="preserve"> 汇</w:t>
      </w:r>
      <w:proofErr w:type="gramStart"/>
      <w:r>
        <w:rPr>
          <w:rFonts w:hAnsi="宋体" w:hint="eastAsia"/>
          <w:sz w:val="24"/>
        </w:rPr>
        <w:t>丰晋信</w:t>
      </w:r>
      <w:proofErr w:type="gramEnd"/>
      <w:r>
        <w:rPr>
          <w:rFonts w:hAnsi="宋体" w:hint="eastAsia"/>
          <w:sz w:val="24"/>
        </w:rPr>
        <w:t>、兴银基金、</w:t>
      </w:r>
      <w:proofErr w:type="gramStart"/>
      <w:r>
        <w:rPr>
          <w:rFonts w:hAnsi="宋体" w:hint="eastAsia"/>
          <w:sz w:val="24"/>
        </w:rPr>
        <w:t>浦银安</w:t>
      </w:r>
      <w:proofErr w:type="gramEnd"/>
      <w:r>
        <w:rPr>
          <w:rFonts w:hAnsi="宋体" w:hint="eastAsia"/>
          <w:sz w:val="24"/>
        </w:rPr>
        <w:t>盛、申万菱信、东海基金、西部证券自营、</w:t>
      </w:r>
      <w:proofErr w:type="gramStart"/>
      <w:r>
        <w:rPr>
          <w:rFonts w:hAnsi="宋体" w:hint="eastAsia"/>
          <w:sz w:val="24"/>
        </w:rPr>
        <w:t>工银瑞信</w:t>
      </w:r>
      <w:proofErr w:type="gramEnd"/>
      <w:r>
        <w:rPr>
          <w:rFonts w:hAnsi="宋体" w:hint="eastAsia"/>
          <w:sz w:val="24"/>
        </w:rPr>
        <w:t>、中信证券资管、</w:t>
      </w:r>
      <w:proofErr w:type="gramStart"/>
      <w:r>
        <w:rPr>
          <w:rFonts w:hAnsi="宋体" w:hint="eastAsia"/>
          <w:sz w:val="24"/>
        </w:rPr>
        <w:t>建投自营</w:t>
      </w:r>
      <w:proofErr w:type="gramEnd"/>
      <w:r>
        <w:rPr>
          <w:rFonts w:hAnsi="宋体" w:hint="eastAsia"/>
          <w:sz w:val="24"/>
        </w:rPr>
        <w:t>、华夏基金、中信资管基金、中邮基金、龙全投资、米利都私募、</w:t>
      </w:r>
      <w:proofErr w:type="gramStart"/>
      <w:r>
        <w:rPr>
          <w:rFonts w:hAnsi="宋体" w:hint="eastAsia"/>
          <w:sz w:val="24"/>
        </w:rPr>
        <w:t>肇万资产</w:t>
      </w:r>
      <w:proofErr w:type="gramEnd"/>
      <w:r>
        <w:rPr>
          <w:rFonts w:hAnsi="宋体" w:hint="eastAsia"/>
          <w:sz w:val="24"/>
        </w:rPr>
        <w:t>、程渝和诚私募、乔夏投资、</w:t>
      </w:r>
      <w:proofErr w:type="gramStart"/>
      <w:r>
        <w:rPr>
          <w:rFonts w:hAnsi="宋体" w:hint="eastAsia"/>
          <w:sz w:val="24"/>
        </w:rPr>
        <w:t>盘京投资</w:t>
      </w:r>
      <w:proofErr w:type="gramEnd"/>
      <w:r>
        <w:rPr>
          <w:rFonts w:hAnsi="宋体" w:hint="eastAsia"/>
          <w:sz w:val="24"/>
        </w:rPr>
        <w:t>、恒建投资、合众易晟、</w:t>
      </w:r>
      <w:proofErr w:type="gramStart"/>
      <w:r>
        <w:rPr>
          <w:rFonts w:hAnsi="宋体" w:hint="eastAsia"/>
          <w:sz w:val="24"/>
        </w:rPr>
        <w:t>弘鼎资本</w:t>
      </w:r>
      <w:proofErr w:type="gramEnd"/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瑞华投资</w:t>
      </w:r>
      <w:r>
        <w:rPr>
          <w:rFonts w:hAnsi="宋体" w:hint="eastAsia"/>
          <w:sz w:val="24"/>
        </w:rPr>
        <w:t>、阳光资产、国寿养老、人寿养老保险、</w:t>
      </w:r>
      <w:proofErr w:type="spellStart"/>
      <w:r>
        <w:rPr>
          <w:rFonts w:hAnsi="宋体" w:hint="eastAsia"/>
          <w:sz w:val="24"/>
        </w:rPr>
        <w:t>Dymon</w:t>
      </w:r>
      <w:proofErr w:type="spellEnd"/>
      <w:r>
        <w:rPr>
          <w:rFonts w:hAnsi="宋体"/>
          <w:sz w:val="24"/>
        </w:rPr>
        <w:t xml:space="preserve"> Asia</w:t>
      </w:r>
      <w:r>
        <w:rPr>
          <w:rFonts w:hAnsi="宋体" w:hint="eastAsia"/>
          <w:sz w:val="24"/>
        </w:rPr>
        <w:t>、T</w:t>
      </w:r>
      <w:r>
        <w:rPr>
          <w:rFonts w:hAnsi="宋体"/>
          <w:sz w:val="24"/>
        </w:rPr>
        <w:t>X Capital</w:t>
      </w:r>
      <w:bookmarkEnd w:id="4"/>
      <w:bookmarkEnd w:id="5"/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中金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中信证券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中信建投</w:t>
      </w:r>
      <w:r>
        <w:rPr>
          <w:rFonts w:hAnsi="宋体" w:hint="eastAsia"/>
          <w:sz w:val="24"/>
        </w:rPr>
        <w:t>、</w:t>
      </w:r>
      <w:proofErr w:type="gramStart"/>
      <w:r>
        <w:rPr>
          <w:rFonts w:hAnsi="宋体"/>
          <w:sz w:val="24"/>
        </w:rPr>
        <w:t>浙商证券</w:t>
      </w:r>
      <w:proofErr w:type="gramEnd"/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天风证券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 xml:space="preserve">国海证券 </w:t>
      </w:r>
    </w:p>
    <w:p w14:paraId="21F486AA" w14:textId="6BDCE259" w:rsidR="00091447" w:rsidRDefault="00091447" w:rsidP="00091447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025年</w:t>
      </w:r>
      <w:r>
        <w:rPr>
          <w:rFonts w:hAnsi="宋体" w:hint="eastAsia"/>
          <w:sz w:val="24"/>
        </w:rPr>
        <w:t>5月</w:t>
      </w:r>
      <w:r w:rsidR="00800CA7">
        <w:rPr>
          <w:rFonts w:hAnsi="宋体"/>
          <w:sz w:val="24"/>
        </w:rPr>
        <w:t>14</w:t>
      </w:r>
      <w:r>
        <w:rPr>
          <w:rFonts w:hAnsi="宋体"/>
          <w:sz w:val="24"/>
        </w:rPr>
        <w:t>日</w:t>
      </w:r>
      <w:r>
        <w:rPr>
          <w:rFonts w:hAnsi="宋体" w:hint="eastAsia"/>
          <w:sz w:val="24"/>
        </w:rPr>
        <w:t xml:space="preserve"> </w:t>
      </w:r>
      <w:proofErr w:type="gramStart"/>
      <w:r>
        <w:rPr>
          <w:rFonts w:hAnsi="宋体" w:hint="eastAsia"/>
          <w:sz w:val="24"/>
        </w:rPr>
        <w:t>汇添富</w:t>
      </w:r>
      <w:proofErr w:type="gramEnd"/>
      <w:r>
        <w:rPr>
          <w:rFonts w:hAnsi="宋体" w:hint="eastAsia"/>
          <w:sz w:val="24"/>
        </w:rPr>
        <w:t>、金信基金、方正证券、天风证券、</w:t>
      </w:r>
      <w:proofErr w:type="gramStart"/>
      <w:r>
        <w:rPr>
          <w:rFonts w:hAnsi="宋体" w:hint="eastAsia"/>
          <w:sz w:val="24"/>
        </w:rPr>
        <w:t>甬兴证券</w:t>
      </w:r>
      <w:proofErr w:type="gramEnd"/>
      <w:r>
        <w:rPr>
          <w:rFonts w:hAnsi="宋体" w:hint="eastAsia"/>
          <w:sz w:val="24"/>
        </w:rPr>
        <w:t>、华安证券、中邮证券</w:t>
      </w:r>
    </w:p>
    <w:bookmarkEnd w:id="2"/>
    <w:bookmarkEnd w:id="3"/>
    <w:p w14:paraId="2EF3A47C" w14:textId="77777777" w:rsidR="004E4F03" w:rsidRPr="00091447" w:rsidRDefault="004E4F03" w:rsidP="00683B52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6C0B40FD" w14:textId="026A4438" w:rsidR="004D1B9E" w:rsidRDefault="008F0BD9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202</w:t>
      </w:r>
      <w:r>
        <w:rPr>
          <w:rFonts w:hAnsi="宋体"/>
          <w:b/>
          <w:bCs/>
          <w:sz w:val="24"/>
        </w:rPr>
        <w:t>5</w:t>
      </w:r>
      <w:r>
        <w:rPr>
          <w:rFonts w:hAnsi="宋体"/>
          <w:b/>
          <w:bCs/>
          <w:sz w:val="24"/>
        </w:rPr>
        <w:t>年一季</w:t>
      </w:r>
      <w:r w:rsidR="006A22C2">
        <w:rPr>
          <w:rFonts w:hAnsi="宋体" w:hint="eastAsia"/>
          <w:b/>
          <w:bCs/>
          <w:sz w:val="24"/>
        </w:rPr>
        <w:t>报主要情况介绍</w:t>
      </w:r>
    </w:p>
    <w:p w14:paraId="365D04B2" w14:textId="77777777" w:rsidR="00091447" w:rsidRDefault="00091447" w:rsidP="00091447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/>
          <w:bCs/>
          <w:sz w:val="24"/>
        </w:rPr>
        <w:t>业绩增长显著：</w:t>
      </w:r>
      <w:r>
        <w:rPr>
          <w:rFonts w:ascii="宋体" w:hAnsi="宋体"/>
          <w:bCs/>
          <w:sz w:val="24"/>
        </w:rPr>
        <w:t>营业收入达 5.55 亿元，同比增长 24%；净利润 1.39 亿元，同比增长 25%，延续上市以来定期报告收入和净利润双增长态势。</w:t>
      </w:r>
    </w:p>
    <w:p w14:paraId="2989F94E" w14:textId="77777777" w:rsidR="00091447" w:rsidRDefault="00091447" w:rsidP="00091447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/>
          <w:bCs/>
          <w:sz w:val="24"/>
        </w:rPr>
        <w:t>经营现金流良好：</w:t>
      </w:r>
      <w:r>
        <w:rPr>
          <w:rFonts w:ascii="宋体" w:hAnsi="宋体"/>
          <w:bCs/>
          <w:sz w:val="24"/>
        </w:rPr>
        <w:t>一季度经营现金净流入 7986 万元，同比增长 38%，经营利润质量优良。</w:t>
      </w:r>
    </w:p>
    <w:p w14:paraId="2D2DFA9B" w14:textId="77777777" w:rsidR="00091447" w:rsidRDefault="00091447" w:rsidP="00091447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/>
          <w:bCs/>
          <w:sz w:val="24"/>
        </w:rPr>
        <w:t>订单情况乐观：</w:t>
      </w:r>
      <w:r>
        <w:rPr>
          <w:rFonts w:ascii="宋体" w:hAnsi="宋体"/>
          <w:bCs/>
          <w:sz w:val="24"/>
        </w:rPr>
        <w:t>新签合同 7.77 亿元，同比增长 30%；季末在手订单结余 41 亿元，为后续业绩提升奠定基础。</w:t>
      </w:r>
    </w:p>
    <w:p w14:paraId="57F3DAE8" w14:textId="77777777" w:rsidR="00091447" w:rsidRDefault="00091447" w:rsidP="00091447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/>
          <w:bCs/>
          <w:sz w:val="24"/>
        </w:rPr>
        <w:lastRenderedPageBreak/>
        <w:t>国内外市场协同发展：</w:t>
      </w:r>
      <w:r>
        <w:rPr>
          <w:rFonts w:ascii="宋体" w:hAnsi="宋体"/>
          <w:bCs/>
          <w:sz w:val="24"/>
        </w:rPr>
        <w:t>国内市场营收 4.55 亿元，同比增长 22.6%；海外市场营收 9692 万元，同比增长 31%。海外市场聚焦 “一带一路” 沿线，已设立超十家境外子公司和销售代表处，4 月 10 日印尼首家境外工厂投产，具备全工序先进制造能力，沙特工厂也在有序推进。</w:t>
      </w:r>
    </w:p>
    <w:p w14:paraId="4A6F9968" w14:textId="24596BEE" w:rsidR="00091447" w:rsidRPr="00091447" w:rsidRDefault="00091447" w:rsidP="00091447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/>
          <w:bCs/>
          <w:sz w:val="24"/>
        </w:rPr>
        <w:t>重视股东回报：</w:t>
      </w:r>
      <w:r>
        <w:rPr>
          <w:rFonts w:ascii="宋体" w:hAnsi="宋体"/>
          <w:bCs/>
          <w:sz w:val="24"/>
        </w:rPr>
        <w:t xml:space="preserve">已完成 2024 年度分红派息，每 10 股派发现金红利 0.52 元，上市至今累计派发现金红利 9.58 亿元，回购注销股份约 2 亿元，两者累计达 11.6 亿元，远超募集资金 6.1 亿元。2025 年 1 </w:t>
      </w:r>
      <w:proofErr w:type="gramStart"/>
      <w:r>
        <w:rPr>
          <w:rFonts w:ascii="宋体" w:hAnsi="宋体"/>
          <w:bCs/>
          <w:sz w:val="24"/>
        </w:rPr>
        <w:t>月推出</w:t>
      </w:r>
      <w:proofErr w:type="gramEnd"/>
      <w:r>
        <w:rPr>
          <w:rFonts w:ascii="宋体" w:hAnsi="宋体"/>
          <w:bCs/>
          <w:sz w:val="24"/>
        </w:rPr>
        <w:t>第二次回购计划，一季度末已回购 214.65 万股，金额 7880 万元，上市以来累计回购 1446 万股，金额 3.8 亿元。公司还承诺未来五年保持 40% 基准现金分红派息率。</w:t>
      </w:r>
    </w:p>
    <w:p w14:paraId="51B3FB82" w14:textId="4123A828" w:rsidR="00641C8C" w:rsidRPr="00091447" w:rsidRDefault="006A22C2" w:rsidP="00091447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投资者问答</w:t>
      </w:r>
    </w:p>
    <w:p w14:paraId="52410EDF" w14:textId="77777777" w:rsidR="00091447" w:rsidRDefault="00091447" w:rsidP="00091447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Q</w:t>
      </w:r>
      <w:r>
        <w:rPr>
          <w:rFonts w:ascii="宋体" w:hAnsi="宋体"/>
          <w:b/>
          <w:bCs/>
          <w:sz w:val="24"/>
        </w:rPr>
        <w:t>:</w:t>
      </w:r>
      <w:r>
        <w:rPr>
          <w:rFonts w:ascii="宋体" w:hAnsi="宋体" w:hint="eastAsia"/>
          <w:b/>
          <w:bCs/>
          <w:sz w:val="24"/>
        </w:rPr>
        <w:t>公司目前已有哪些A</w:t>
      </w:r>
      <w:r>
        <w:rPr>
          <w:rFonts w:ascii="宋体" w:hAnsi="宋体"/>
          <w:b/>
          <w:bCs/>
          <w:sz w:val="24"/>
        </w:rPr>
        <w:t>I</w:t>
      </w:r>
      <w:r>
        <w:rPr>
          <w:rFonts w:ascii="宋体" w:hAnsi="宋体" w:hint="eastAsia"/>
          <w:b/>
          <w:bCs/>
          <w:sz w:val="24"/>
        </w:rPr>
        <w:t>的应用技术和业务场景？</w:t>
      </w:r>
    </w:p>
    <w:p w14:paraId="24E46A37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A</w:t>
      </w:r>
      <w:r>
        <w:rPr>
          <w:rFonts w:ascii="宋体" w:hAnsi="宋体"/>
          <w:bCs/>
          <w:sz w:val="24"/>
        </w:rPr>
        <w:t>:威</w:t>
      </w:r>
      <w:proofErr w:type="gramStart"/>
      <w:r>
        <w:rPr>
          <w:rFonts w:ascii="宋体" w:hAnsi="宋体"/>
          <w:bCs/>
          <w:sz w:val="24"/>
        </w:rPr>
        <w:t>胜信息</w:t>
      </w:r>
      <w:proofErr w:type="gramEnd"/>
      <w:r>
        <w:rPr>
          <w:rFonts w:ascii="宋体" w:hAnsi="宋体"/>
          <w:bCs/>
          <w:sz w:val="24"/>
        </w:rPr>
        <w:t>在人工智能领域积极布局，已取得诸多成果，在应用技术与业务场景方面亮点突出，商业化应用前景也十分广阔。</w:t>
      </w:r>
    </w:p>
    <w:p w14:paraId="69CB745A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（1）</w:t>
      </w:r>
      <w:r>
        <w:rPr>
          <w:rFonts w:ascii="宋体" w:hAnsi="宋体"/>
          <w:bCs/>
          <w:sz w:val="24"/>
        </w:rPr>
        <w:t>自有人工智能应用技术</w:t>
      </w:r>
    </w:p>
    <w:p w14:paraId="3D3B9FA0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智能算法与模型：公司深入研究负荷预测、光伏发电功率预测技术，通过对海量历史数据和实时数据的分析，运用机器学习、深度学习等算法构建精准预测模型。这些模型能够为电网调度提供准确的数据支持，帮助合理安排发电计划，提升电网运行效率，减少能源浪费 。例如，在分布式光</w:t>
      </w:r>
      <w:proofErr w:type="gramStart"/>
      <w:r>
        <w:rPr>
          <w:rFonts w:ascii="宋体" w:hAnsi="宋体"/>
          <w:bCs/>
          <w:sz w:val="24"/>
        </w:rPr>
        <w:t>伏项目</w:t>
      </w:r>
      <w:proofErr w:type="gramEnd"/>
      <w:r>
        <w:rPr>
          <w:rFonts w:ascii="宋体" w:hAnsi="宋体"/>
          <w:bCs/>
          <w:sz w:val="24"/>
        </w:rPr>
        <w:t>中，利用该技术提前预测光伏发电量，使电网提前做好接纳和调配准备。</w:t>
      </w:r>
    </w:p>
    <w:p w14:paraId="33678B6D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视觉图像处理技术：基于计算机视觉技术，公司实现对环境和设备状态的智能监测。在电网设施运维场景中，通过摄像头采集图像，运用图像识别、目标检测等技术，实时监控电网设施的运行状态，及时发现设备故障、异常行为等情况，如识别电力设备的过热、破损、放电等问题，实现设备的及时维护，提升电网运行的安全性 。</w:t>
      </w:r>
    </w:p>
    <w:p w14:paraId="265CA752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人工智能和大数据的台区拓扑识别技术：研究利用人工智能和大数据分析技术，对台区拓扑结构进行精准识别，提升台区精细化管理水平。通过分析台区内电力设备之间的连接关系、用电数据等信息，准确掌握台区内电力传输路径和设备运行情况，优化电网运行效率，为电力故障排查和电力资源分配提供有力支持。</w:t>
      </w:r>
    </w:p>
    <w:p w14:paraId="4B8BBCA5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有源配电网接地故障智能识别和保护技术：针对有源配电网的特点，研发出接地故障智能识别和保护技术。当配电网发生接地故障时，能够快速准确地识别故障位置和类型，并及时采取保护措施，如切断故障线路，保障电力系统安全运行，减少因故障导致的停电时间和范围 。</w:t>
      </w:r>
    </w:p>
    <w:p w14:paraId="4AD0E733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（2）</w:t>
      </w:r>
      <w:r>
        <w:rPr>
          <w:rFonts w:ascii="宋体" w:hAnsi="宋体"/>
          <w:bCs/>
          <w:sz w:val="24"/>
        </w:rPr>
        <w:t>业务场景</w:t>
      </w:r>
    </w:p>
    <w:p w14:paraId="4B426086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新型电力系统建设：在新型电力系统中，从发电、输电、变电、配电到用电各个环节均有 AI 技术的应用。在发电侧，通过对新能源发电设备的运行数据进行分析，运用 AI 技术实现设备的智能运维和发电效率优化；在输电环节，利用 AI 技术对输电线路进行智能巡检，及时发现线路故障和安全隐患；在配电侧，通过智能拓扑识别和接地故障保护等 AI 技术，提升配电网的运行效率与可靠性；在用电侧，运用负荷预测技术，实现对用户用电需求的精准预测，帮助电网企业合理安排电力供应 。</w:t>
      </w:r>
    </w:p>
    <w:p w14:paraId="4C7DDC15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proofErr w:type="gramStart"/>
      <w:r>
        <w:rPr>
          <w:rFonts w:ascii="宋体" w:hAnsi="宋体"/>
          <w:bCs/>
          <w:sz w:val="24"/>
        </w:rPr>
        <w:t>数智城市</w:t>
      </w:r>
      <w:proofErr w:type="gramEnd"/>
      <w:r>
        <w:rPr>
          <w:rFonts w:ascii="宋体" w:hAnsi="宋体"/>
          <w:bCs/>
          <w:sz w:val="24"/>
        </w:rPr>
        <w:t xml:space="preserve">领域：研发了 AI 边缘计算网关和智慧安防管理平台。AI 边缘计算网关能够在靠近数据源的边缘侧进行数据处理和分析，减少数据传输量和延迟，提高数据处理效率，为城市中的各类智能设备提供高效的数据处理支持；智慧安防管理平台利用 </w:t>
      </w:r>
      <w:proofErr w:type="spellStart"/>
      <w:r>
        <w:rPr>
          <w:rFonts w:ascii="宋体" w:hAnsi="宋体"/>
          <w:bCs/>
          <w:sz w:val="24"/>
        </w:rPr>
        <w:t>AI</w:t>
      </w:r>
      <w:proofErr w:type="spellEnd"/>
      <w:r>
        <w:rPr>
          <w:rFonts w:ascii="宋体" w:hAnsi="宋体"/>
          <w:bCs/>
          <w:sz w:val="24"/>
        </w:rPr>
        <w:t xml:space="preserve"> 技术对城市中的安防数据进行分析，实现对城市安全风险的实时监测和预警，如人员入侵检测、火灾预警等，显著提升城市安全管理能力 。</w:t>
      </w:r>
    </w:p>
    <w:p w14:paraId="1370DE95" w14:textId="77777777" w:rsidR="00091447" w:rsidRDefault="00091447" w:rsidP="00091447">
      <w:pPr>
        <w:widowControl/>
        <w:spacing w:line="420" w:lineRule="exact"/>
        <w:jc w:val="left"/>
        <w:rPr>
          <w:rFonts w:ascii="宋体" w:hAnsi="宋体"/>
          <w:bCs/>
          <w:sz w:val="24"/>
        </w:rPr>
      </w:pPr>
    </w:p>
    <w:p w14:paraId="6C17C282" w14:textId="77777777" w:rsidR="00091447" w:rsidRDefault="00091447" w:rsidP="00091447">
      <w:pPr>
        <w:widowControl/>
        <w:numPr>
          <w:ilvl w:val="255"/>
          <w:numId w:val="0"/>
        </w:numPr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Q</w:t>
      </w:r>
      <w:r>
        <w:rPr>
          <w:rFonts w:ascii="宋体" w:hAnsi="宋体"/>
          <w:b/>
          <w:bCs/>
          <w:sz w:val="24"/>
        </w:rPr>
        <w:t>:</w:t>
      </w:r>
      <w:r>
        <w:rPr>
          <w:rFonts w:ascii="宋体" w:hAnsi="宋体" w:hint="eastAsia"/>
          <w:b/>
          <w:bCs/>
          <w:sz w:val="24"/>
        </w:rPr>
        <w:t>如何看待新能源入市政策对我们的影响？我们有哪些产品和方向有望受益该政策？</w:t>
      </w:r>
    </w:p>
    <w:p w14:paraId="668DE0E6" w14:textId="77777777" w:rsidR="00091447" w:rsidRDefault="00091447" w:rsidP="00091447">
      <w:pPr>
        <w:widowControl/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A：</w:t>
      </w:r>
      <w:r>
        <w:rPr>
          <w:rFonts w:ascii="宋体" w:hAnsi="宋体"/>
          <w:bCs/>
          <w:sz w:val="24"/>
        </w:rPr>
        <w:t>新能源入市政策</w:t>
      </w:r>
      <w:r>
        <w:rPr>
          <w:rFonts w:ascii="宋体" w:hAnsi="宋体" w:hint="eastAsia"/>
          <w:bCs/>
          <w:sz w:val="24"/>
        </w:rPr>
        <w:t>将</w:t>
      </w:r>
      <w:r>
        <w:rPr>
          <w:rFonts w:ascii="宋体" w:hAnsi="宋体"/>
          <w:bCs/>
          <w:sz w:val="24"/>
        </w:rPr>
        <w:t>促进能源结构优化，这与威</w:t>
      </w:r>
      <w:proofErr w:type="gramStart"/>
      <w:r>
        <w:rPr>
          <w:rFonts w:ascii="宋体" w:hAnsi="宋体"/>
          <w:bCs/>
          <w:sz w:val="24"/>
        </w:rPr>
        <w:t>胜信息</w:t>
      </w:r>
      <w:proofErr w:type="gramEnd"/>
      <w:r>
        <w:rPr>
          <w:rFonts w:ascii="宋体" w:hAnsi="宋体"/>
          <w:bCs/>
          <w:sz w:val="24"/>
        </w:rPr>
        <w:t>的发展战略高度契合。一方面，政策引导下新能源装机量快速增长，新能源发电具有间歇性、波动性特点，对电力系统的稳定性和调节能力提出更高要求。威</w:t>
      </w:r>
      <w:proofErr w:type="gramStart"/>
      <w:r>
        <w:rPr>
          <w:rFonts w:ascii="宋体" w:hAnsi="宋体"/>
          <w:bCs/>
          <w:sz w:val="24"/>
        </w:rPr>
        <w:t>胜信息</w:t>
      </w:r>
      <w:proofErr w:type="gramEnd"/>
      <w:r>
        <w:rPr>
          <w:rFonts w:ascii="宋体" w:hAnsi="宋体"/>
          <w:bCs/>
          <w:sz w:val="24"/>
        </w:rPr>
        <w:t>作为能源物联网龙头企业，凭借在通信芯片、智能终端以及系统解决方案等方面的技术优势，</w:t>
      </w:r>
      <w:r>
        <w:rPr>
          <w:rFonts w:ascii="宋体" w:hAnsi="宋体" w:hint="eastAsia"/>
          <w:bCs/>
          <w:sz w:val="24"/>
        </w:rPr>
        <w:t>打造分布式光伏并网解决方案，</w:t>
      </w:r>
      <w:r>
        <w:rPr>
          <w:rFonts w:ascii="宋体" w:hAnsi="宋体"/>
          <w:bCs/>
          <w:sz w:val="24"/>
        </w:rPr>
        <w:t>能够助力电网提升对新能源电力的消纳能力，实现新能源电力的高效接入与稳定运行，从而迎来更多业务拓展机会。</w:t>
      </w:r>
    </w:p>
    <w:p w14:paraId="6BF9B224" w14:textId="77777777" w:rsidR="00091447" w:rsidRDefault="00091447" w:rsidP="00091447">
      <w:pPr>
        <w:widowControl/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另一方面，政策鼓励能源数字化转型，构建新型能源体系。公司持续投入研发，打造的 “物联网 + 芯片 + 人工智能” 核心竞争力，正好满足新型能源体系建设中对数字化、智能化的需求，为公司打开广阔的市场空间。</w:t>
      </w:r>
    </w:p>
    <w:p w14:paraId="65340011" w14:textId="77777777" w:rsidR="00091447" w:rsidRDefault="00091447" w:rsidP="00091447">
      <w:pPr>
        <w:widowControl/>
        <w:tabs>
          <w:tab w:val="left" w:pos="6950"/>
        </w:tabs>
        <w:spacing w:line="42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ab/>
      </w:r>
    </w:p>
    <w:p w14:paraId="16F38916" w14:textId="77777777" w:rsidR="00091447" w:rsidRDefault="00091447" w:rsidP="00091447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Q</w:t>
      </w:r>
      <w:r>
        <w:rPr>
          <w:rFonts w:ascii="宋体" w:hAnsi="宋体"/>
          <w:b/>
          <w:bCs/>
          <w:sz w:val="24"/>
        </w:rPr>
        <w:t>：</w:t>
      </w:r>
      <w:r>
        <w:rPr>
          <w:rFonts w:ascii="宋体" w:hAnsi="宋体" w:hint="eastAsia"/>
          <w:b/>
          <w:bCs/>
          <w:sz w:val="24"/>
        </w:rPr>
        <w:t>目前</w:t>
      </w:r>
      <w:r>
        <w:rPr>
          <w:rFonts w:ascii="宋体" w:hAnsi="宋体"/>
          <w:b/>
          <w:bCs/>
          <w:sz w:val="24"/>
        </w:rPr>
        <w:t>在双模升级迭代过程中有无新的技术演进方向和机会？</w:t>
      </w:r>
    </w:p>
    <w:p w14:paraId="17DEBC9A" w14:textId="77777777" w:rsidR="00091447" w:rsidRDefault="00091447" w:rsidP="00091447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A</w:t>
      </w:r>
      <w:r>
        <w:rPr>
          <w:rFonts w:ascii="宋体" w:hAnsi="宋体"/>
          <w:bCs/>
          <w:sz w:val="24"/>
        </w:rPr>
        <w:t xml:space="preserve">：通信模块发展与营配融合、配网数字化趋势紧密相关。以前本地通信主要接入电表，现在接入设备多样，数据采集要求从 15 </w:t>
      </w:r>
      <w:proofErr w:type="gramStart"/>
      <w:r>
        <w:rPr>
          <w:rFonts w:ascii="宋体" w:hAnsi="宋体"/>
          <w:bCs/>
          <w:sz w:val="24"/>
        </w:rPr>
        <w:t>分钟级</w:t>
      </w:r>
      <w:proofErr w:type="gramEnd"/>
      <w:r>
        <w:rPr>
          <w:rFonts w:ascii="宋体" w:hAnsi="宋体"/>
          <w:bCs/>
          <w:sz w:val="24"/>
        </w:rPr>
        <w:t>提升到</w:t>
      </w:r>
      <w:proofErr w:type="gramStart"/>
      <w:r>
        <w:rPr>
          <w:rFonts w:ascii="宋体" w:hAnsi="宋体"/>
          <w:bCs/>
          <w:sz w:val="24"/>
        </w:rPr>
        <w:t>分钟级</w:t>
      </w:r>
      <w:proofErr w:type="gramEnd"/>
      <w:r>
        <w:rPr>
          <w:rFonts w:ascii="宋体" w:hAnsi="宋体"/>
          <w:bCs/>
          <w:sz w:val="24"/>
        </w:rPr>
        <w:t xml:space="preserve">甚至秒级，现有通信技术需升级。公司参与下一代载波通信标准制定，方向是借鉴 5G </w:t>
      </w:r>
      <w:r>
        <w:rPr>
          <w:rFonts w:ascii="宋体" w:hAnsi="宋体"/>
          <w:bCs/>
          <w:sz w:val="24"/>
        </w:rPr>
        <w:lastRenderedPageBreak/>
        <w:t>技术扩展带宽、提高速率，加强网络管理，如 IP 化管理。公司已推出新通讯模块在各省市试点，以适应未来配网数字化需求。</w:t>
      </w:r>
      <w:proofErr w:type="gramStart"/>
      <w:r>
        <w:rPr>
          <w:rFonts w:ascii="宋体" w:hAnsi="宋体"/>
          <w:bCs/>
          <w:sz w:val="24"/>
        </w:rPr>
        <w:t>虽然国网营销</w:t>
      </w:r>
      <w:proofErr w:type="gramEnd"/>
      <w:r>
        <w:rPr>
          <w:rFonts w:ascii="宋体" w:hAnsi="宋体"/>
          <w:bCs/>
          <w:sz w:val="24"/>
        </w:rPr>
        <w:t>招标规模变化不大，但与网省三产及配套企业的合作将会成为新的业务增长点。</w:t>
      </w:r>
    </w:p>
    <w:p w14:paraId="56F62ED8" w14:textId="77777777" w:rsidR="00091447" w:rsidRDefault="00091447" w:rsidP="00091447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</w:p>
    <w:p w14:paraId="3D6FF893" w14:textId="77777777" w:rsidR="00091447" w:rsidRDefault="00091447" w:rsidP="00800CA7">
      <w:pPr>
        <w:widowControl/>
        <w:spacing w:line="420" w:lineRule="exact"/>
        <w:ind w:firstLineChars="200" w:firstLine="482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Q</w:t>
      </w:r>
      <w:r>
        <w:rPr>
          <w:rFonts w:ascii="宋体" w:hAnsi="宋体"/>
          <w:b/>
          <w:bCs/>
          <w:sz w:val="24"/>
        </w:rPr>
        <w:t>：海外业务在外部环境不确定的情况下如何展望，公司</w:t>
      </w:r>
      <w:r>
        <w:rPr>
          <w:rFonts w:ascii="宋体" w:hAnsi="宋体" w:hint="eastAsia"/>
          <w:b/>
          <w:bCs/>
          <w:sz w:val="24"/>
        </w:rPr>
        <w:t>在海外布局考虑？</w:t>
      </w:r>
    </w:p>
    <w:p w14:paraId="0B9FECA8" w14:textId="77777777" w:rsidR="00091447" w:rsidRDefault="00091447" w:rsidP="00800CA7">
      <w:pPr>
        <w:widowControl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A：海外业务可持续发展是公司坚定的战略方向。海外市场公司重点布局东盟十国、中东海湾六国和非洲政治稳定经济活跃的新兴市场国家。受全球能源短缺和制造业重构的影响，这些新兴国家在</w:t>
      </w:r>
      <w:proofErr w:type="gramStart"/>
      <w:r>
        <w:rPr>
          <w:rFonts w:ascii="宋体" w:hAnsi="宋体"/>
          <w:bCs/>
          <w:sz w:val="24"/>
        </w:rPr>
        <w:t>能源电水气</w:t>
      </w:r>
      <w:proofErr w:type="gramEnd"/>
      <w:r>
        <w:rPr>
          <w:rFonts w:ascii="宋体" w:hAnsi="宋体"/>
          <w:bCs/>
          <w:sz w:val="24"/>
        </w:rPr>
        <w:t>基础设施的数字化和智能化是趋势和刚需，对此，公司有丰富而成熟的解决方案，技术路线和产品成熟齐备，技术团队完成少量本地化优化即可满足海外业务发展。公司在国内市场领先的同时，仍在不断创新，拥有下一代新技术的储备，满足下一代新标准需求。公司每年持续投入新技术研发，产生了业绩和技术积累的积极效应。公司的组织架构与时俱进，跟随国内和海外战略客户的需求导向进行适应和创新发展，整体上使公司的核心竞争力侧重在“物联网+芯片+人工智能”的技术领先和技术输出，以综合解决方案的能力保持国内领先的同时，不断提升海外业务的占比，由国际主流向国际领先地位看齐。</w:t>
      </w:r>
    </w:p>
    <w:p w14:paraId="1146A6ED" w14:textId="77777777" w:rsidR="00091447" w:rsidRDefault="00091447" w:rsidP="00800CA7">
      <w:pPr>
        <w:widowControl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5E7E86EC" w14:textId="77777777" w:rsidR="00091447" w:rsidRDefault="00091447" w:rsidP="00800CA7">
      <w:pPr>
        <w:widowControl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Q：印尼工厂投产后产值情况如何？</w:t>
      </w:r>
    </w:p>
    <w:p w14:paraId="16A40F16" w14:textId="370AE7BF" w:rsidR="00637F8C" w:rsidRPr="007212B5" w:rsidRDefault="00091447" w:rsidP="00800CA7">
      <w:pPr>
        <w:widowControl/>
        <w:spacing w:line="420" w:lineRule="exact"/>
        <w:ind w:firstLineChars="200" w:firstLine="480"/>
        <w:rPr>
          <w:rFonts w:ascii="宋体" w:hAnsi="宋体"/>
          <w:bCs/>
          <w:sz w:val="24"/>
        </w:rPr>
      </w:pPr>
      <w:bookmarkStart w:id="6" w:name="_GoBack"/>
      <w:r>
        <w:rPr>
          <w:rFonts w:ascii="宋体" w:hAnsi="宋体" w:hint="eastAsia"/>
          <w:bCs/>
          <w:sz w:val="24"/>
        </w:rPr>
        <w:t>A：印尼工厂是技术出海和本地化运营两轮驱动的成果，聚焦数字电网和数字城市产品研发生产，根据当地需求定制化开发，输出解决方案带动产品销售，帮助当地产业链升级，辐射东南亚及全球市场。工厂具备全工序制造能力，电力 AMI 产品产能超 100 万台，智慧配电产品超十万台，通信模组上百万台。</w:t>
      </w:r>
      <w:bookmarkEnd w:id="6"/>
    </w:p>
    <w:sectPr w:rsidR="00637F8C" w:rsidRPr="007212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3A62D" w14:textId="77777777" w:rsidR="00F078EB" w:rsidRDefault="00F078EB">
      <w:r>
        <w:separator/>
      </w:r>
    </w:p>
  </w:endnote>
  <w:endnote w:type="continuationSeparator" w:id="0">
    <w:p w14:paraId="5C9DC705" w14:textId="77777777" w:rsidR="00F078EB" w:rsidRDefault="00F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28584"/>
    </w:sdtPr>
    <w:sdtEndPr/>
    <w:sdtContent>
      <w:p w14:paraId="5AA821A7" w14:textId="77777777" w:rsidR="004D1B9E" w:rsidRDefault="006A22C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CA7" w:rsidRPr="00800CA7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1EA04" w14:textId="77777777" w:rsidR="00F078EB" w:rsidRDefault="00F078EB">
      <w:r>
        <w:separator/>
      </w:r>
    </w:p>
  </w:footnote>
  <w:footnote w:type="continuationSeparator" w:id="0">
    <w:p w14:paraId="6E06339C" w14:textId="77777777" w:rsidR="00F078EB" w:rsidRDefault="00F0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EE2"/>
    <w:multiLevelType w:val="multilevel"/>
    <w:tmpl w:val="BDF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A340F"/>
    <w:multiLevelType w:val="hybridMultilevel"/>
    <w:tmpl w:val="B5006330"/>
    <w:lvl w:ilvl="0" w:tplc="AB044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9B2F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7EEE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0A09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D00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E90D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54AB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9425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BC2E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14D01757"/>
    <w:multiLevelType w:val="multilevel"/>
    <w:tmpl w:val="376C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21210"/>
    <w:multiLevelType w:val="hybridMultilevel"/>
    <w:tmpl w:val="30162328"/>
    <w:lvl w:ilvl="0" w:tplc="386CD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8B0E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2E4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98CE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09C2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5BE1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3A6C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2AA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5682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42267698"/>
    <w:multiLevelType w:val="hybridMultilevel"/>
    <w:tmpl w:val="233E7F02"/>
    <w:lvl w:ilvl="0" w:tplc="217E56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96027E8"/>
    <w:multiLevelType w:val="multilevel"/>
    <w:tmpl w:val="585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D5E79"/>
    <w:multiLevelType w:val="multilevel"/>
    <w:tmpl w:val="1CA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219E0"/>
    <w:multiLevelType w:val="multilevel"/>
    <w:tmpl w:val="DCF8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D0A09"/>
    <w:multiLevelType w:val="multilevel"/>
    <w:tmpl w:val="6812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F2258C"/>
    <w:multiLevelType w:val="hybridMultilevel"/>
    <w:tmpl w:val="613C9B98"/>
    <w:lvl w:ilvl="0" w:tplc="C52C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65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48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4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4F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64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84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C3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82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3567BF"/>
    <w:multiLevelType w:val="multilevel"/>
    <w:tmpl w:val="BBB2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E719B"/>
    <w:multiLevelType w:val="multilevel"/>
    <w:tmpl w:val="C6E82A16"/>
    <w:lvl w:ilvl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36" w:hanging="420"/>
      </w:pPr>
    </w:lvl>
    <w:lvl w:ilvl="2">
      <w:start w:val="1"/>
      <w:numFmt w:val="lowerRoman"/>
      <w:lvlText w:val="%3."/>
      <w:lvlJc w:val="right"/>
      <w:pPr>
        <w:ind w:left="1756" w:hanging="420"/>
      </w:pPr>
    </w:lvl>
    <w:lvl w:ilvl="3">
      <w:start w:val="1"/>
      <w:numFmt w:val="decimal"/>
      <w:lvlText w:val="%4."/>
      <w:lvlJc w:val="left"/>
      <w:pPr>
        <w:ind w:left="2176" w:hanging="420"/>
      </w:pPr>
    </w:lvl>
    <w:lvl w:ilvl="4">
      <w:start w:val="1"/>
      <w:numFmt w:val="lowerLetter"/>
      <w:lvlText w:val="%5)"/>
      <w:lvlJc w:val="left"/>
      <w:pPr>
        <w:ind w:left="2596" w:hanging="420"/>
      </w:pPr>
    </w:lvl>
    <w:lvl w:ilvl="5">
      <w:start w:val="1"/>
      <w:numFmt w:val="lowerRoman"/>
      <w:lvlText w:val="%6."/>
      <w:lvlJc w:val="right"/>
      <w:pPr>
        <w:ind w:left="3016" w:hanging="420"/>
      </w:pPr>
    </w:lvl>
    <w:lvl w:ilvl="6">
      <w:start w:val="1"/>
      <w:numFmt w:val="decimal"/>
      <w:lvlText w:val="%7."/>
      <w:lvlJc w:val="left"/>
      <w:pPr>
        <w:ind w:left="3436" w:hanging="420"/>
      </w:pPr>
    </w:lvl>
    <w:lvl w:ilvl="7">
      <w:start w:val="1"/>
      <w:numFmt w:val="lowerLetter"/>
      <w:lvlText w:val="%8)"/>
      <w:lvlJc w:val="left"/>
      <w:pPr>
        <w:ind w:left="3856" w:hanging="420"/>
      </w:pPr>
    </w:lvl>
    <w:lvl w:ilvl="8">
      <w:start w:val="1"/>
      <w:numFmt w:val="lowerRoman"/>
      <w:lvlText w:val="%9."/>
      <w:lvlJc w:val="right"/>
      <w:pPr>
        <w:ind w:left="4276" w:hanging="420"/>
      </w:pPr>
    </w:lvl>
  </w:abstractNum>
  <w:abstractNum w:abstractNumId="12" w15:restartNumberingAfterBreak="0">
    <w:nsid w:val="71C323C4"/>
    <w:multiLevelType w:val="multilevel"/>
    <w:tmpl w:val="7FD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96FCE"/>
    <w:multiLevelType w:val="multilevel"/>
    <w:tmpl w:val="074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50BEC"/>
    <w:multiLevelType w:val="hybridMultilevel"/>
    <w:tmpl w:val="F9245C26"/>
    <w:lvl w:ilvl="0" w:tplc="A530B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09E3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FA6F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E487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0E6F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76CD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0D8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6345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1BE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5" w15:restartNumberingAfterBreak="0">
    <w:nsid w:val="7D4D34AC"/>
    <w:multiLevelType w:val="multilevel"/>
    <w:tmpl w:val="CEE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14"/>
  </w:num>
  <w:num w:numId="9">
    <w:abstractNumId w:val="3"/>
  </w:num>
  <w:num w:numId="10">
    <w:abstractNumId w:val="4"/>
  </w:num>
  <w:num w:numId="11">
    <w:abstractNumId w:val="5"/>
  </w:num>
  <w:num w:numId="12">
    <w:abstractNumId w:val="12"/>
  </w:num>
  <w:num w:numId="13">
    <w:abstractNumId w:val="13"/>
  </w:num>
  <w:num w:numId="14">
    <w:abstractNumId w:val="6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98"/>
    <w:rsid w:val="000017B4"/>
    <w:rsid w:val="00002A46"/>
    <w:rsid w:val="000053AF"/>
    <w:rsid w:val="0000583C"/>
    <w:rsid w:val="00006986"/>
    <w:rsid w:val="00006D44"/>
    <w:rsid w:val="00010F84"/>
    <w:rsid w:val="000118C7"/>
    <w:rsid w:val="00012154"/>
    <w:rsid w:val="00012F86"/>
    <w:rsid w:val="000179CC"/>
    <w:rsid w:val="00021286"/>
    <w:rsid w:val="00031257"/>
    <w:rsid w:val="0003221B"/>
    <w:rsid w:val="0003287C"/>
    <w:rsid w:val="00035C82"/>
    <w:rsid w:val="00036B91"/>
    <w:rsid w:val="000379FC"/>
    <w:rsid w:val="0004009F"/>
    <w:rsid w:val="00041AA4"/>
    <w:rsid w:val="000460F4"/>
    <w:rsid w:val="000465BE"/>
    <w:rsid w:val="00050564"/>
    <w:rsid w:val="00051218"/>
    <w:rsid w:val="00053FE4"/>
    <w:rsid w:val="000559A7"/>
    <w:rsid w:val="000619A7"/>
    <w:rsid w:val="00061AF6"/>
    <w:rsid w:val="0006525A"/>
    <w:rsid w:val="000657A5"/>
    <w:rsid w:val="00065FD3"/>
    <w:rsid w:val="0007247D"/>
    <w:rsid w:val="00073DB5"/>
    <w:rsid w:val="000747E3"/>
    <w:rsid w:val="0007591A"/>
    <w:rsid w:val="00075A6C"/>
    <w:rsid w:val="00076A73"/>
    <w:rsid w:val="00077069"/>
    <w:rsid w:val="00081B64"/>
    <w:rsid w:val="00081EA4"/>
    <w:rsid w:val="00082BC8"/>
    <w:rsid w:val="0008574A"/>
    <w:rsid w:val="00086EC0"/>
    <w:rsid w:val="00087A0F"/>
    <w:rsid w:val="00091447"/>
    <w:rsid w:val="00091CAF"/>
    <w:rsid w:val="00094375"/>
    <w:rsid w:val="00094913"/>
    <w:rsid w:val="00094B28"/>
    <w:rsid w:val="000952F0"/>
    <w:rsid w:val="00096A0F"/>
    <w:rsid w:val="00096C11"/>
    <w:rsid w:val="000978D6"/>
    <w:rsid w:val="0009798E"/>
    <w:rsid w:val="000A4886"/>
    <w:rsid w:val="000A6B1D"/>
    <w:rsid w:val="000B180F"/>
    <w:rsid w:val="000B4559"/>
    <w:rsid w:val="000C2C0E"/>
    <w:rsid w:val="000C2E6E"/>
    <w:rsid w:val="000C4844"/>
    <w:rsid w:val="000C5BC6"/>
    <w:rsid w:val="000C61F0"/>
    <w:rsid w:val="000D1826"/>
    <w:rsid w:val="000D25AB"/>
    <w:rsid w:val="000D2ED8"/>
    <w:rsid w:val="000D3B20"/>
    <w:rsid w:val="000D3BBD"/>
    <w:rsid w:val="000D5DB2"/>
    <w:rsid w:val="000D61E9"/>
    <w:rsid w:val="000D6676"/>
    <w:rsid w:val="000D67DE"/>
    <w:rsid w:val="000D6ED2"/>
    <w:rsid w:val="000E4CA1"/>
    <w:rsid w:val="000F02B5"/>
    <w:rsid w:val="000F07FD"/>
    <w:rsid w:val="000F0A2D"/>
    <w:rsid w:val="000F177B"/>
    <w:rsid w:val="000F6448"/>
    <w:rsid w:val="000F729B"/>
    <w:rsid w:val="000F75CB"/>
    <w:rsid w:val="000F776B"/>
    <w:rsid w:val="001002CE"/>
    <w:rsid w:val="00100AC0"/>
    <w:rsid w:val="001023A7"/>
    <w:rsid w:val="00104CD8"/>
    <w:rsid w:val="001125A9"/>
    <w:rsid w:val="00115F72"/>
    <w:rsid w:val="00116967"/>
    <w:rsid w:val="00122EE2"/>
    <w:rsid w:val="00130A4D"/>
    <w:rsid w:val="001328FA"/>
    <w:rsid w:val="00135B5C"/>
    <w:rsid w:val="0014192B"/>
    <w:rsid w:val="001420AE"/>
    <w:rsid w:val="00142B3E"/>
    <w:rsid w:val="001438E2"/>
    <w:rsid w:val="0014504E"/>
    <w:rsid w:val="00146059"/>
    <w:rsid w:val="0015283C"/>
    <w:rsid w:val="00154F2B"/>
    <w:rsid w:val="0015580F"/>
    <w:rsid w:val="00155F8A"/>
    <w:rsid w:val="00165654"/>
    <w:rsid w:val="00172D3D"/>
    <w:rsid w:val="001747D5"/>
    <w:rsid w:val="00175541"/>
    <w:rsid w:val="001758A3"/>
    <w:rsid w:val="00175A4B"/>
    <w:rsid w:val="00176B6C"/>
    <w:rsid w:val="00177245"/>
    <w:rsid w:val="00180691"/>
    <w:rsid w:val="001809CA"/>
    <w:rsid w:val="001836D1"/>
    <w:rsid w:val="00192240"/>
    <w:rsid w:val="0019259D"/>
    <w:rsid w:val="0019529F"/>
    <w:rsid w:val="00196C69"/>
    <w:rsid w:val="001A0F73"/>
    <w:rsid w:val="001A267B"/>
    <w:rsid w:val="001A30F8"/>
    <w:rsid w:val="001A3E85"/>
    <w:rsid w:val="001A48B4"/>
    <w:rsid w:val="001A55CC"/>
    <w:rsid w:val="001A5BA4"/>
    <w:rsid w:val="001A623D"/>
    <w:rsid w:val="001A62EB"/>
    <w:rsid w:val="001A68D9"/>
    <w:rsid w:val="001A6AB3"/>
    <w:rsid w:val="001A7613"/>
    <w:rsid w:val="001B05AB"/>
    <w:rsid w:val="001B132A"/>
    <w:rsid w:val="001B329E"/>
    <w:rsid w:val="001B33FD"/>
    <w:rsid w:val="001B4998"/>
    <w:rsid w:val="001B6C90"/>
    <w:rsid w:val="001B74B4"/>
    <w:rsid w:val="001B7E14"/>
    <w:rsid w:val="001C1F07"/>
    <w:rsid w:val="001C39D9"/>
    <w:rsid w:val="001C418A"/>
    <w:rsid w:val="001C42BD"/>
    <w:rsid w:val="001C6192"/>
    <w:rsid w:val="001C638E"/>
    <w:rsid w:val="001D2857"/>
    <w:rsid w:val="001D4B0E"/>
    <w:rsid w:val="001D4E48"/>
    <w:rsid w:val="001D64CA"/>
    <w:rsid w:val="001D75A4"/>
    <w:rsid w:val="001E33D6"/>
    <w:rsid w:val="001E3445"/>
    <w:rsid w:val="001E3568"/>
    <w:rsid w:val="001E46F8"/>
    <w:rsid w:val="001E6390"/>
    <w:rsid w:val="001E79A4"/>
    <w:rsid w:val="001F1F35"/>
    <w:rsid w:val="001F375F"/>
    <w:rsid w:val="001F5195"/>
    <w:rsid w:val="001F63E1"/>
    <w:rsid w:val="00201E92"/>
    <w:rsid w:val="002028B1"/>
    <w:rsid w:val="00203A83"/>
    <w:rsid w:val="0020595F"/>
    <w:rsid w:val="00211B7B"/>
    <w:rsid w:val="00214FE4"/>
    <w:rsid w:val="00217DCB"/>
    <w:rsid w:val="00220D28"/>
    <w:rsid w:val="00225A6D"/>
    <w:rsid w:val="00226DB6"/>
    <w:rsid w:val="00230F04"/>
    <w:rsid w:val="002362C9"/>
    <w:rsid w:val="00236B49"/>
    <w:rsid w:val="002407FE"/>
    <w:rsid w:val="00242B0F"/>
    <w:rsid w:val="002440BE"/>
    <w:rsid w:val="00244715"/>
    <w:rsid w:val="00244B12"/>
    <w:rsid w:val="00245BF1"/>
    <w:rsid w:val="00245C8E"/>
    <w:rsid w:val="00245DFD"/>
    <w:rsid w:val="00254272"/>
    <w:rsid w:val="00255B76"/>
    <w:rsid w:val="002564A3"/>
    <w:rsid w:val="00257DD4"/>
    <w:rsid w:val="00257F31"/>
    <w:rsid w:val="0026312D"/>
    <w:rsid w:val="00264107"/>
    <w:rsid w:val="0026765E"/>
    <w:rsid w:val="00267D9F"/>
    <w:rsid w:val="00275D88"/>
    <w:rsid w:val="002814F4"/>
    <w:rsid w:val="002861B7"/>
    <w:rsid w:val="00290C4F"/>
    <w:rsid w:val="002A4620"/>
    <w:rsid w:val="002A64C7"/>
    <w:rsid w:val="002A6E38"/>
    <w:rsid w:val="002B1506"/>
    <w:rsid w:val="002B5CD8"/>
    <w:rsid w:val="002B6E51"/>
    <w:rsid w:val="002B6EB3"/>
    <w:rsid w:val="002C238E"/>
    <w:rsid w:val="002C2F8F"/>
    <w:rsid w:val="002C540A"/>
    <w:rsid w:val="002C6142"/>
    <w:rsid w:val="002C76E4"/>
    <w:rsid w:val="002D0C22"/>
    <w:rsid w:val="002D129C"/>
    <w:rsid w:val="002D4481"/>
    <w:rsid w:val="002D4A1C"/>
    <w:rsid w:val="002D5516"/>
    <w:rsid w:val="002D665F"/>
    <w:rsid w:val="002E150F"/>
    <w:rsid w:val="002E1A03"/>
    <w:rsid w:val="002E242F"/>
    <w:rsid w:val="002E399A"/>
    <w:rsid w:val="002F19C1"/>
    <w:rsid w:val="002F51EA"/>
    <w:rsid w:val="002F72AD"/>
    <w:rsid w:val="00300057"/>
    <w:rsid w:val="00300AB6"/>
    <w:rsid w:val="00301907"/>
    <w:rsid w:val="0030509D"/>
    <w:rsid w:val="00305906"/>
    <w:rsid w:val="003069CF"/>
    <w:rsid w:val="00307BF8"/>
    <w:rsid w:val="003111F7"/>
    <w:rsid w:val="00314B5F"/>
    <w:rsid w:val="00315318"/>
    <w:rsid w:val="00316AE0"/>
    <w:rsid w:val="003215DA"/>
    <w:rsid w:val="003240B3"/>
    <w:rsid w:val="00325933"/>
    <w:rsid w:val="00327C23"/>
    <w:rsid w:val="00330B7B"/>
    <w:rsid w:val="00332C8A"/>
    <w:rsid w:val="00344487"/>
    <w:rsid w:val="00344715"/>
    <w:rsid w:val="003455A2"/>
    <w:rsid w:val="003471C6"/>
    <w:rsid w:val="00347FE2"/>
    <w:rsid w:val="0035208F"/>
    <w:rsid w:val="00353B4A"/>
    <w:rsid w:val="00360466"/>
    <w:rsid w:val="00362CA0"/>
    <w:rsid w:val="00364094"/>
    <w:rsid w:val="00366610"/>
    <w:rsid w:val="00367B4A"/>
    <w:rsid w:val="003703CB"/>
    <w:rsid w:val="00372E76"/>
    <w:rsid w:val="0037325A"/>
    <w:rsid w:val="00374FEE"/>
    <w:rsid w:val="00375765"/>
    <w:rsid w:val="00375F96"/>
    <w:rsid w:val="003801B6"/>
    <w:rsid w:val="00380A58"/>
    <w:rsid w:val="00380CEF"/>
    <w:rsid w:val="00382AF1"/>
    <w:rsid w:val="00387CEC"/>
    <w:rsid w:val="0039075C"/>
    <w:rsid w:val="00392B90"/>
    <w:rsid w:val="00397464"/>
    <w:rsid w:val="003A24BF"/>
    <w:rsid w:val="003A4F04"/>
    <w:rsid w:val="003A6D50"/>
    <w:rsid w:val="003B0712"/>
    <w:rsid w:val="003B1C9B"/>
    <w:rsid w:val="003B3E1D"/>
    <w:rsid w:val="003B4D45"/>
    <w:rsid w:val="003B69BE"/>
    <w:rsid w:val="003B6A4A"/>
    <w:rsid w:val="003B784A"/>
    <w:rsid w:val="003C0608"/>
    <w:rsid w:val="003C2264"/>
    <w:rsid w:val="003C368A"/>
    <w:rsid w:val="003C4B59"/>
    <w:rsid w:val="003C4D2E"/>
    <w:rsid w:val="003C4E4B"/>
    <w:rsid w:val="003C7CA8"/>
    <w:rsid w:val="003D04C6"/>
    <w:rsid w:val="003D191B"/>
    <w:rsid w:val="003D22D6"/>
    <w:rsid w:val="003D3BEC"/>
    <w:rsid w:val="003D5E4B"/>
    <w:rsid w:val="003D6BCA"/>
    <w:rsid w:val="003E0A70"/>
    <w:rsid w:val="003E2709"/>
    <w:rsid w:val="003E2EE0"/>
    <w:rsid w:val="003E4552"/>
    <w:rsid w:val="003E4DDE"/>
    <w:rsid w:val="003E4E24"/>
    <w:rsid w:val="003E5ADA"/>
    <w:rsid w:val="003F0B55"/>
    <w:rsid w:val="003F4EF1"/>
    <w:rsid w:val="003F50A5"/>
    <w:rsid w:val="003F6B4E"/>
    <w:rsid w:val="00401D02"/>
    <w:rsid w:val="0040361D"/>
    <w:rsid w:val="00404CCE"/>
    <w:rsid w:val="00405AB7"/>
    <w:rsid w:val="00412718"/>
    <w:rsid w:val="00413E22"/>
    <w:rsid w:val="00417B0D"/>
    <w:rsid w:val="00422076"/>
    <w:rsid w:val="00422853"/>
    <w:rsid w:val="00423D81"/>
    <w:rsid w:val="00425FF5"/>
    <w:rsid w:val="00426EC4"/>
    <w:rsid w:val="004315F2"/>
    <w:rsid w:val="004323F6"/>
    <w:rsid w:val="00434ED2"/>
    <w:rsid w:val="00436817"/>
    <w:rsid w:val="004410D1"/>
    <w:rsid w:val="00446D7C"/>
    <w:rsid w:val="00451B68"/>
    <w:rsid w:val="00451D60"/>
    <w:rsid w:val="00454DD4"/>
    <w:rsid w:val="00455FE2"/>
    <w:rsid w:val="0045664D"/>
    <w:rsid w:val="00460DED"/>
    <w:rsid w:val="00461CE3"/>
    <w:rsid w:val="004663BA"/>
    <w:rsid w:val="004707C3"/>
    <w:rsid w:val="00473182"/>
    <w:rsid w:val="0047646D"/>
    <w:rsid w:val="0048039F"/>
    <w:rsid w:val="004813B0"/>
    <w:rsid w:val="00483E2E"/>
    <w:rsid w:val="00487EEB"/>
    <w:rsid w:val="004914E5"/>
    <w:rsid w:val="004943BD"/>
    <w:rsid w:val="004944EC"/>
    <w:rsid w:val="00495530"/>
    <w:rsid w:val="004A47C8"/>
    <w:rsid w:val="004A486B"/>
    <w:rsid w:val="004A508E"/>
    <w:rsid w:val="004A7D16"/>
    <w:rsid w:val="004B01F3"/>
    <w:rsid w:val="004B127A"/>
    <w:rsid w:val="004B7B0F"/>
    <w:rsid w:val="004C17B7"/>
    <w:rsid w:val="004C4E01"/>
    <w:rsid w:val="004C5CB4"/>
    <w:rsid w:val="004C71E7"/>
    <w:rsid w:val="004C741A"/>
    <w:rsid w:val="004C7ED7"/>
    <w:rsid w:val="004D1B9E"/>
    <w:rsid w:val="004D1F28"/>
    <w:rsid w:val="004D2403"/>
    <w:rsid w:val="004D24B6"/>
    <w:rsid w:val="004D4340"/>
    <w:rsid w:val="004D62BB"/>
    <w:rsid w:val="004D6DC1"/>
    <w:rsid w:val="004E3254"/>
    <w:rsid w:val="004E4DEA"/>
    <w:rsid w:val="004E4F03"/>
    <w:rsid w:val="004E6A4A"/>
    <w:rsid w:val="004E6B3D"/>
    <w:rsid w:val="004F0EE5"/>
    <w:rsid w:val="004F15DD"/>
    <w:rsid w:val="004F3E88"/>
    <w:rsid w:val="004F3F77"/>
    <w:rsid w:val="004F48E2"/>
    <w:rsid w:val="004F54C5"/>
    <w:rsid w:val="004F7CD4"/>
    <w:rsid w:val="0050028D"/>
    <w:rsid w:val="00500F85"/>
    <w:rsid w:val="005014E3"/>
    <w:rsid w:val="0050319B"/>
    <w:rsid w:val="005032B1"/>
    <w:rsid w:val="00505E8E"/>
    <w:rsid w:val="005108D6"/>
    <w:rsid w:val="0051103A"/>
    <w:rsid w:val="005112E9"/>
    <w:rsid w:val="00511423"/>
    <w:rsid w:val="00511532"/>
    <w:rsid w:val="00511A45"/>
    <w:rsid w:val="00511C79"/>
    <w:rsid w:val="005127CE"/>
    <w:rsid w:val="00512965"/>
    <w:rsid w:val="005138E9"/>
    <w:rsid w:val="00514EAA"/>
    <w:rsid w:val="00515908"/>
    <w:rsid w:val="00517FCD"/>
    <w:rsid w:val="0052019A"/>
    <w:rsid w:val="005207DA"/>
    <w:rsid w:val="00522093"/>
    <w:rsid w:val="00522CFB"/>
    <w:rsid w:val="00524124"/>
    <w:rsid w:val="0052599E"/>
    <w:rsid w:val="005333B6"/>
    <w:rsid w:val="00533817"/>
    <w:rsid w:val="0053511E"/>
    <w:rsid w:val="00537A42"/>
    <w:rsid w:val="00541D54"/>
    <w:rsid w:val="005431E5"/>
    <w:rsid w:val="005452F7"/>
    <w:rsid w:val="00547E96"/>
    <w:rsid w:val="00551759"/>
    <w:rsid w:val="00552B23"/>
    <w:rsid w:val="00552F26"/>
    <w:rsid w:val="00556590"/>
    <w:rsid w:val="005579AA"/>
    <w:rsid w:val="00561BC1"/>
    <w:rsid w:val="00563D2A"/>
    <w:rsid w:val="00565A15"/>
    <w:rsid w:val="00566357"/>
    <w:rsid w:val="0056717F"/>
    <w:rsid w:val="0056737D"/>
    <w:rsid w:val="0057021E"/>
    <w:rsid w:val="00571BB4"/>
    <w:rsid w:val="00571EB7"/>
    <w:rsid w:val="00575216"/>
    <w:rsid w:val="0058129D"/>
    <w:rsid w:val="00582D00"/>
    <w:rsid w:val="005839AF"/>
    <w:rsid w:val="00587E9F"/>
    <w:rsid w:val="00590293"/>
    <w:rsid w:val="00592D9A"/>
    <w:rsid w:val="00594CD1"/>
    <w:rsid w:val="005950CE"/>
    <w:rsid w:val="005A0411"/>
    <w:rsid w:val="005A276F"/>
    <w:rsid w:val="005A4E45"/>
    <w:rsid w:val="005A6051"/>
    <w:rsid w:val="005A66E9"/>
    <w:rsid w:val="005A730A"/>
    <w:rsid w:val="005B099D"/>
    <w:rsid w:val="005B1959"/>
    <w:rsid w:val="005B2AF9"/>
    <w:rsid w:val="005B4606"/>
    <w:rsid w:val="005B63B3"/>
    <w:rsid w:val="005B76AB"/>
    <w:rsid w:val="005B7C97"/>
    <w:rsid w:val="005C0213"/>
    <w:rsid w:val="005C1314"/>
    <w:rsid w:val="005C2BEB"/>
    <w:rsid w:val="005C39F3"/>
    <w:rsid w:val="005C3DA6"/>
    <w:rsid w:val="005C4103"/>
    <w:rsid w:val="005D197E"/>
    <w:rsid w:val="005D374E"/>
    <w:rsid w:val="005D4501"/>
    <w:rsid w:val="005D474C"/>
    <w:rsid w:val="005D5269"/>
    <w:rsid w:val="005E0482"/>
    <w:rsid w:val="005E04CE"/>
    <w:rsid w:val="005E24EA"/>
    <w:rsid w:val="005E3FAA"/>
    <w:rsid w:val="005E431B"/>
    <w:rsid w:val="005E49E4"/>
    <w:rsid w:val="005E59D5"/>
    <w:rsid w:val="005E6712"/>
    <w:rsid w:val="005E6B2D"/>
    <w:rsid w:val="005E7A65"/>
    <w:rsid w:val="005F2D5F"/>
    <w:rsid w:val="005F3044"/>
    <w:rsid w:val="005F5673"/>
    <w:rsid w:val="00600266"/>
    <w:rsid w:val="006003B2"/>
    <w:rsid w:val="006057A4"/>
    <w:rsid w:val="00605DA4"/>
    <w:rsid w:val="0061377D"/>
    <w:rsid w:val="00615499"/>
    <w:rsid w:val="006158AC"/>
    <w:rsid w:val="00616FF4"/>
    <w:rsid w:val="006172AF"/>
    <w:rsid w:val="006179B7"/>
    <w:rsid w:val="0062028D"/>
    <w:rsid w:val="00620F85"/>
    <w:rsid w:val="0062181E"/>
    <w:rsid w:val="00621DBA"/>
    <w:rsid w:val="00622723"/>
    <w:rsid w:val="006233BE"/>
    <w:rsid w:val="00623BB0"/>
    <w:rsid w:val="00626B36"/>
    <w:rsid w:val="00630E69"/>
    <w:rsid w:val="0063283C"/>
    <w:rsid w:val="006369AA"/>
    <w:rsid w:val="00637F8C"/>
    <w:rsid w:val="00641AF1"/>
    <w:rsid w:val="00641C8C"/>
    <w:rsid w:val="00646E06"/>
    <w:rsid w:val="0064737F"/>
    <w:rsid w:val="0065079C"/>
    <w:rsid w:val="006606EB"/>
    <w:rsid w:val="00662244"/>
    <w:rsid w:val="006645BA"/>
    <w:rsid w:val="0066597A"/>
    <w:rsid w:val="00665FE2"/>
    <w:rsid w:val="00672267"/>
    <w:rsid w:val="00672B7F"/>
    <w:rsid w:val="00674E25"/>
    <w:rsid w:val="0067755A"/>
    <w:rsid w:val="0067796A"/>
    <w:rsid w:val="00680D56"/>
    <w:rsid w:val="00681DD0"/>
    <w:rsid w:val="00683B52"/>
    <w:rsid w:val="00683C53"/>
    <w:rsid w:val="0068404A"/>
    <w:rsid w:val="006849D7"/>
    <w:rsid w:val="0068660F"/>
    <w:rsid w:val="006916AD"/>
    <w:rsid w:val="006926DE"/>
    <w:rsid w:val="00693380"/>
    <w:rsid w:val="00694597"/>
    <w:rsid w:val="006948EC"/>
    <w:rsid w:val="006A0082"/>
    <w:rsid w:val="006A226D"/>
    <w:rsid w:val="006A22C2"/>
    <w:rsid w:val="006A4742"/>
    <w:rsid w:val="006A4BDA"/>
    <w:rsid w:val="006A59C3"/>
    <w:rsid w:val="006A67F9"/>
    <w:rsid w:val="006B4B04"/>
    <w:rsid w:val="006B556A"/>
    <w:rsid w:val="006C1475"/>
    <w:rsid w:val="006C3A70"/>
    <w:rsid w:val="006C51D5"/>
    <w:rsid w:val="006C53F9"/>
    <w:rsid w:val="006C5B81"/>
    <w:rsid w:val="006C621E"/>
    <w:rsid w:val="006C7F1A"/>
    <w:rsid w:val="006D2989"/>
    <w:rsid w:val="006D2C01"/>
    <w:rsid w:val="006D3ABE"/>
    <w:rsid w:val="006D609B"/>
    <w:rsid w:val="006D639A"/>
    <w:rsid w:val="006E26C4"/>
    <w:rsid w:val="006E3A96"/>
    <w:rsid w:val="006E60F8"/>
    <w:rsid w:val="006E7130"/>
    <w:rsid w:val="006E79F7"/>
    <w:rsid w:val="006E7D59"/>
    <w:rsid w:val="006F162B"/>
    <w:rsid w:val="006F407A"/>
    <w:rsid w:val="007009A1"/>
    <w:rsid w:val="007018E9"/>
    <w:rsid w:val="00703242"/>
    <w:rsid w:val="0070386D"/>
    <w:rsid w:val="00705397"/>
    <w:rsid w:val="00707166"/>
    <w:rsid w:val="007073CA"/>
    <w:rsid w:val="007117FB"/>
    <w:rsid w:val="007122CF"/>
    <w:rsid w:val="00713591"/>
    <w:rsid w:val="00714C2A"/>
    <w:rsid w:val="0071718E"/>
    <w:rsid w:val="007172AE"/>
    <w:rsid w:val="007205B3"/>
    <w:rsid w:val="00721136"/>
    <w:rsid w:val="007212B5"/>
    <w:rsid w:val="007216FC"/>
    <w:rsid w:val="00722DB7"/>
    <w:rsid w:val="00725282"/>
    <w:rsid w:val="007257AD"/>
    <w:rsid w:val="00727AA6"/>
    <w:rsid w:val="0073104C"/>
    <w:rsid w:val="00731863"/>
    <w:rsid w:val="00732542"/>
    <w:rsid w:val="007356FD"/>
    <w:rsid w:val="00735B4E"/>
    <w:rsid w:val="00741A91"/>
    <w:rsid w:val="0074618B"/>
    <w:rsid w:val="0074692B"/>
    <w:rsid w:val="00747666"/>
    <w:rsid w:val="0075086C"/>
    <w:rsid w:val="00751921"/>
    <w:rsid w:val="00751B86"/>
    <w:rsid w:val="007521B0"/>
    <w:rsid w:val="00753B49"/>
    <w:rsid w:val="00754B40"/>
    <w:rsid w:val="00764FF2"/>
    <w:rsid w:val="00765B9D"/>
    <w:rsid w:val="007662B5"/>
    <w:rsid w:val="0077020E"/>
    <w:rsid w:val="00773115"/>
    <w:rsid w:val="00774DF4"/>
    <w:rsid w:val="0077651B"/>
    <w:rsid w:val="00776C76"/>
    <w:rsid w:val="0078190F"/>
    <w:rsid w:val="007829D2"/>
    <w:rsid w:val="0078472D"/>
    <w:rsid w:val="007853E0"/>
    <w:rsid w:val="00786F28"/>
    <w:rsid w:val="00786FB7"/>
    <w:rsid w:val="007911D2"/>
    <w:rsid w:val="0079241C"/>
    <w:rsid w:val="00793BE3"/>
    <w:rsid w:val="007956EC"/>
    <w:rsid w:val="0079632A"/>
    <w:rsid w:val="00796641"/>
    <w:rsid w:val="00796741"/>
    <w:rsid w:val="007973CE"/>
    <w:rsid w:val="00797D85"/>
    <w:rsid w:val="007A0F50"/>
    <w:rsid w:val="007A1605"/>
    <w:rsid w:val="007A1D54"/>
    <w:rsid w:val="007A2D73"/>
    <w:rsid w:val="007A7D32"/>
    <w:rsid w:val="007B049E"/>
    <w:rsid w:val="007B2357"/>
    <w:rsid w:val="007B3792"/>
    <w:rsid w:val="007B3CF4"/>
    <w:rsid w:val="007B4FFB"/>
    <w:rsid w:val="007B75A5"/>
    <w:rsid w:val="007B762C"/>
    <w:rsid w:val="007C214F"/>
    <w:rsid w:val="007C5BB8"/>
    <w:rsid w:val="007C6DCA"/>
    <w:rsid w:val="007C7810"/>
    <w:rsid w:val="007D1503"/>
    <w:rsid w:val="007D2381"/>
    <w:rsid w:val="007E12B9"/>
    <w:rsid w:val="007E34F2"/>
    <w:rsid w:val="007E3983"/>
    <w:rsid w:val="007E3A31"/>
    <w:rsid w:val="007E72B4"/>
    <w:rsid w:val="007E7A42"/>
    <w:rsid w:val="007F1022"/>
    <w:rsid w:val="007F1425"/>
    <w:rsid w:val="007F2FA4"/>
    <w:rsid w:val="007F5A7D"/>
    <w:rsid w:val="00800CA7"/>
    <w:rsid w:val="00807D02"/>
    <w:rsid w:val="00813C6D"/>
    <w:rsid w:val="00814A85"/>
    <w:rsid w:val="00816852"/>
    <w:rsid w:val="00820EEB"/>
    <w:rsid w:val="00821BCB"/>
    <w:rsid w:val="00821E86"/>
    <w:rsid w:val="0082652E"/>
    <w:rsid w:val="00831EBE"/>
    <w:rsid w:val="0083426D"/>
    <w:rsid w:val="00834A3E"/>
    <w:rsid w:val="0083589D"/>
    <w:rsid w:val="00835E7E"/>
    <w:rsid w:val="00837ABB"/>
    <w:rsid w:val="0084448F"/>
    <w:rsid w:val="008505B2"/>
    <w:rsid w:val="00853F51"/>
    <w:rsid w:val="0085529F"/>
    <w:rsid w:val="00860E48"/>
    <w:rsid w:val="00860EEB"/>
    <w:rsid w:val="0086244E"/>
    <w:rsid w:val="00866A59"/>
    <w:rsid w:val="008670E8"/>
    <w:rsid w:val="00870709"/>
    <w:rsid w:val="008715C8"/>
    <w:rsid w:val="008746E6"/>
    <w:rsid w:val="00875D3B"/>
    <w:rsid w:val="00876371"/>
    <w:rsid w:val="0087741B"/>
    <w:rsid w:val="008808F6"/>
    <w:rsid w:val="00881CD7"/>
    <w:rsid w:val="00881E4B"/>
    <w:rsid w:val="0088293D"/>
    <w:rsid w:val="008872EE"/>
    <w:rsid w:val="00893EBF"/>
    <w:rsid w:val="008969BF"/>
    <w:rsid w:val="008A152F"/>
    <w:rsid w:val="008A1B4C"/>
    <w:rsid w:val="008A1C84"/>
    <w:rsid w:val="008A3192"/>
    <w:rsid w:val="008A58B7"/>
    <w:rsid w:val="008A594B"/>
    <w:rsid w:val="008A7828"/>
    <w:rsid w:val="008B031E"/>
    <w:rsid w:val="008B22FA"/>
    <w:rsid w:val="008B754E"/>
    <w:rsid w:val="008C1A2A"/>
    <w:rsid w:val="008C3D98"/>
    <w:rsid w:val="008C40BB"/>
    <w:rsid w:val="008C5917"/>
    <w:rsid w:val="008D027B"/>
    <w:rsid w:val="008D1526"/>
    <w:rsid w:val="008D18FC"/>
    <w:rsid w:val="008D3CCD"/>
    <w:rsid w:val="008D5DF1"/>
    <w:rsid w:val="008D7764"/>
    <w:rsid w:val="008E0049"/>
    <w:rsid w:val="008E0E60"/>
    <w:rsid w:val="008E192A"/>
    <w:rsid w:val="008E1AC7"/>
    <w:rsid w:val="008E3FF5"/>
    <w:rsid w:val="008E4A9F"/>
    <w:rsid w:val="008E63C5"/>
    <w:rsid w:val="008F0BD9"/>
    <w:rsid w:val="008F2844"/>
    <w:rsid w:val="008F76C1"/>
    <w:rsid w:val="009020E2"/>
    <w:rsid w:val="00902D57"/>
    <w:rsid w:val="0090415B"/>
    <w:rsid w:val="009042F6"/>
    <w:rsid w:val="00906E4A"/>
    <w:rsid w:val="00907677"/>
    <w:rsid w:val="009114D4"/>
    <w:rsid w:val="00912441"/>
    <w:rsid w:val="009130FA"/>
    <w:rsid w:val="009144B9"/>
    <w:rsid w:val="00914AF1"/>
    <w:rsid w:val="00916705"/>
    <w:rsid w:val="0091700A"/>
    <w:rsid w:val="0091742F"/>
    <w:rsid w:val="00922D36"/>
    <w:rsid w:val="0092301F"/>
    <w:rsid w:val="00925F18"/>
    <w:rsid w:val="009266C2"/>
    <w:rsid w:val="009275F7"/>
    <w:rsid w:val="00927DB2"/>
    <w:rsid w:val="00932212"/>
    <w:rsid w:val="00932F13"/>
    <w:rsid w:val="0093405A"/>
    <w:rsid w:val="0093490C"/>
    <w:rsid w:val="00934A56"/>
    <w:rsid w:val="00934AA3"/>
    <w:rsid w:val="00934BE0"/>
    <w:rsid w:val="00935DDE"/>
    <w:rsid w:val="00936DF0"/>
    <w:rsid w:val="009408AE"/>
    <w:rsid w:val="009423E1"/>
    <w:rsid w:val="009430BC"/>
    <w:rsid w:val="009457FD"/>
    <w:rsid w:val="0094627F"/>
    <w:rsid w:val="00947255"/>
    <w:rsid w:val="009508B8"/>
    <w:rsid w:val="00952556"/>
    <w:rsid w:val="0095489B"/>
    <w:rsid w:val="00954984"/>
    <w:rsid w:val="009569B4"/>
    <w:rsid w:val="00960348"/>
    <w:rsid w:val="0096088B"/>
    <w:rsid w:val="0096380E"/>
    <w:rsid w:val="00966B01"/>
    <w:rsid w:val="0096785F"/>
    <w:rsid w:val="00972277"/>
    <w:rsid w:val="009760CD"/>
    <w:rsid w:val="00977C72"/>
    <w:rsid w:val="00980062"/>
    <w:rsid w:val="00982DD9"/>
    <w:rsid w:val="00985697"/>
    <w:rsid w:val="00986BEF"/>
    <w:rsid w:val="009875BE"/>
    <w:rsid w:val="0098764E"/>
    <w:rsid w:val="00993C9D"/>
    <w:rsid w:val="00994CF2"/>
    <w:rsid w:val="009963F5"/>
    <w:rsid w:val="00997939"/>
    <w:rsid w:val="00997B6E"/>
    <w:rsid w:val="009A4073"/>
    <w:rsid w:val="009A56DF"/>
    <w:rsid w:val="009A6ED2"/>
    <w:rsid w:val="009A78DE"/>
    <w:rsid w:val="009B0E2D"/>
    <w:rsid w:val="009B2748"/>
    <w:rsid w:val="009B2C9C"/>
    <w:rsid w:val="009B5AFB"/>
    <w:rsid w:val="009B5EF9"/>
    <w:rsid w:val="009B5F96"/>
    <w:rsid w:val="009B6638"/>
    <w:rsid w:val="009C0132"/>
    <w:rsid w:val="009C21DE"/>
    <w:rsid w:val="009C27DF"/>
    <w:rsid w:val="009C27EF"/>
    <w:rsid w:val="009C3E72"/>
    <w:rsid w:val="009C5034"/>
    <w:rsid w:val="009C7BD0"/>
    <w:rsid w:val="009D26A4"/>
    <w:rsid w:val="009D2EA9"/>
    <w:rsid w:val="009D3D9E"/>
    <w:rsid w:val="009D4632"/>
    <w:rsid w:val="009D4CB2"/>
    <w:rsid w:val="009D5220"/>
    <w:rsid w:val="009D6327"/>
    <w:rsid w:val="009D7B58"/>
    <w:rsid w:val="009E17E8"/>
    <w:rsid w:val="009E3A3C"/>
    <w:rsid w:val="009E5163"/>
    <w:rsid w:val="009F00FC"/>
    <w:rsid w:val="009F23FD"/>
    <w:rsid w:val="009F2AE8"/>
    <w:rsid w:val="009F49FC"/>
    <w:rsid w:val="009F6A56"/>
    <w:rsid w:val="009F6CBA"/>
    <w:rsid w:val="00A00380"/>
    <w:rsid w:val="00A0050C"/>
    <w:rsid w:val="00A02554"/>
    <w:rsid w:val="00A02669"/>
    <w:rsid w:val="00A03020"/>
    <w:rsid w:val="00A03783"/>
    <w:rsid w:val="00A03BF6"/>
    <w:rsid w:val="00A12963"/>
    <w:rsid w:val="00A157ED"/>
    <w:rsid w:val="00A17D1A"/>
    <w:rsid w:val="00A204BA"/>
    <w:rsid w:val="00A21E19"/>
    <w:rsid w:val="00A227C7"/>
    <w:rsid w:val="00A23FCD"/>
    <w:rsid w:val="00A27420"/>
    <w:rsid w:val="00A3263A"/>
    <w:rsid w:val="00A35AB9"/>
    <w:rsid w:val="00A504D3"/>
    <w:rsid w:val="00A5131D"/>
    <w:rsid w:val="00A519D7"/>
    <w:rsid w:val="00A55013"/>
    <w:rsid w:val="00A609FA"/>
    <w:rsid w:val="00A61FC6"/>
    <w:rsid w:val="00A62D18"/>
    <w:rsid w:val="00A62FD4"/>
    <w:rsid w:val="00A640FC"/>
    <w:rsid w:val="00A648F7"/>
    <w:rsid w:val="00A64C77"/>
    <w:rsid w:val="00A64FC9"/>
    <w:rsid w:val="00A67DB9"/>
    <w:rsid w:val="00A724CF"/>
    <w:rsid w:val="00A726EF"/>
    <w:rsid w:val="00A73B7A"/>
    <w:rsid w:val="00A73C9E"/>
    <w:rsid w:val="00A750AB"/>
    <w:rsid w:val="00A757AA"/>
    <w:rsid w:val="00A75CA8"/>
    <w:rsid w:val="00A80C14"/>
    <w:rsid w:val="00A83E31"/>
    <w:rsid w:val="00A86251"/>
    <w:rsid w:val="00A8728E"/>
    <w:rsid w:val="00A9115E"/>
    <w:rsid w:val="00A93DDE"/>
    <w:rsid w:val="00A945E6"/>
    <w:rsid w:val="00A94F16"/>
    <w:rsid w:val="00A9650B"/>
    <w:rsid w:val="00AA1D55"/>
    <w:rsid w:val="00AA1EC1"/>
    <w:rsid w:val="00AA3177"/>
    <w:rsid w:val="00AA388B"/>
    <w:rsid w:val="00AA60CB"/>
    <w:rsid w:val="00AB05FA"/>
    <w:rsid w:val="00AB0635"/>
    <w:rsid w:val="00AB13BE"/>
    <w:rsid w:val="00AB1626"/>
    <w:rsid w:val="00AB2798"/>
    <w:rsid w:val="00AB428B"/>
    <w:rsid w:val="00AB4D2C"/>
    <w:rsid w:val="00AC0738"/>
    <w:rsid w:val="00AC2821"/>
    <w:rsid w:val="00AD1D83"/>
    <w:rsid w:val="00AD364F"/>
    <w:rsid w:val="00AD40E5"/>
    <w:rsid w:val="00AD528F"/>
    <w:rsid w:val="00AD71EE"/>
    <w:rsid w:val="00AE1A2A"/>
    <w:rsid w:val="00AE2F26"/>
    <w:rsid w:val="00AE3265"/>
    <w:rsid w:val="00AE454F"/>
    <w:rsid w:val="00AE59C0"/>
    <w:rsid w:val="00AE5AFD"/>
    <w:rsid w:val="00AE5EFB"/>
    <w:rsid w:val="00AE751C"/>
    <w:rsid w:val="00AF0A48"/>
    <w:rsid w:val="00AF241E"/>
    <w:rsid w:val="00AF3410"/>
    <w:rsid w:val="00AF7183"/>
    <w:rsid w:val="00AF7829"/>
    <w:rsid w:val="00AF7AEA"/>
    <w:rsid w:val="00AF7E6F"/>
    <w:rsid w:val="00B00728"/>
    <w:rsid w:val="00B017D8"/>
    <w:rsid w:val="00B0500D"/>
    <w:rsid w:val="00B10FE2"/>
    <w:rsid w:val="00B158EA"/>
    <w:rsid w:val="00B17182"/>
    <w:rsid w:val="00B20DBD"/>
    <w:rsid w:val="00B22C3D"/>
    <w:rsid w:val="00B23103"/>
    <w:rsid w:val="00B2396E"/>
    <w:rsid w:val="00B23F49"/>
    <w:rsid w:val="00B24265"/>
    <w:rsid w:val="00B2436C"/>
    <w:rsid w:val="00B273B6"/>
    <w:rsid w:val="00B30DF1"/>
    <w:rsid w:val="00B3156C"/>
    <w:rsid w:val="00B31E04"/>
    <w:rsid w:val="00B33BD7"/>
    <w:rsid w:val="00B33BE0"/>
    <w:rsid w:val="00B40811"/>
    <w:rsid w:val="00B428A7"/>
    <w:rsid w:val="00B42C24"/>
    <w:rsid w:val="00B4421D"/>
    <w:rsid w:val="00B45702"/>
    <w:rsid w:val="00B45D48"/>
    <w:rsid w:val="00B45E44"/>
    <w:rsid w:val="00B45F85"/>
    <w:rsid w:val="00B46EB8"/>
    <w:rsid w:val="00B50D88"/>
    <w:rsid w:val="00B50F0D"/>
    <w:rsid w:val="00B52A32"/>
    <w:rsid w:val="00B54262"/>
    <w:rsid w:val="00B55629"/>
    <w:rsid w:val="00B55CA7"/>
    <w:rsid w:val="00B63C5E"/>
    <w:rsid w:val="00B6422C"/>
    <w:rsid w:val="00B67D22"/>
    <w:rsid w:val="00B74113"/>
    <w:rsid w:val="00B74590"/>
    <w:rsid w:val="00B763C6"/>
    <w:rsid w:val="00B77F01"/>
    <w:rsid w:val="00B818A0"/>
    <w:rsid w:val="00B85005"/>
    <w:rsid w:val="00B850A1"/>
    <w:rsid w:val="00B86A08"/>
    <w:rsid w:val="00B875A0"/>
    <w:rsid w:val="00B876FE"/>
    <w:rsid w:val="00B9132B"/>
    <w:rsid w:val="00B93B0A"/>
    <w:rsid w:val="00B960B5"/>
    <w:rsid w:val="00B971B3"/>
    <w:rsid w:val="00BA0607"/>
    <w:rsid w:val="00BA0FCA"/>
    <w:rsid w:val="00BA1424"/>
    <w:rsid w:val="00BA3032"/>
    <w:rsid w:val="00BA4C8A"/>
    <w:rsid w:val="00BA5F22"/>
    <w:rsid w:val="00BA7D43"/>
    <w:rsid w:val="00BB3824"/>
    <w:rsid w:val="00BB3FB3"/>
    <w:rsid w:val="00BB716A"/>
    <w:rsid w:val="00BB76A7"/>
    <w:rsid w:val="00BC3257"/>
    <w:rsid w:val="00BC38FA"/>
    <w:rsid w:val="00BC3CEF"/>
    <w:rsid w:val="00BC50C4"/>
    <w:rsid w:val="00BC72B1"/>
    <w:rsid w:val="00BD0065"/>
    <w:rsid w:val="00BD1EA6"/>
    <w:rsid w:val="00BD2A52"/>
    <w:rsid w:val="00BD3A6C"/>
    <w:rsid w:val="00BD6901"/>
    <w:rsid w:val="00BD6923"/>
    <w:rsid w:val="00BE08D1"/>
    <w:rsid w:val="00BE55A7"/>
    <w:rsid w:val="00BE5631"/>
    <w:rsid w:val="00BE6C53"/>
    <w:rsid w:val="00BE6CE5"/>
    <w:rsid w:val="00BE7324"/>
    <w:rsid w:val="00BF107B"/>
    <w:rsid w:val="00BF180C"/>
    <w:rsid w:val="00BF27FC"/>
    <w:rsid w:val="00BF3E17"/>
    <w:rsid w:val="00BF4447"/>
    <w:rsid w:val="00BF4DB4"/>
    <w:rsid w:val="00BF50CF"/>
    <w:rsid w:val="00BF6131"/>
    <w:rsid w:val="00BF6532"/>
    <w:rsid w:val="00C00445"/>
    <w:rsid w:val="00C00B13"/>
    <w:rsid w:val="00C01294"/>
    <w:rsid w:val="00C0271B"/>
    <w:rsid w:val="00C02B89"/>
    <w:rsid w:val="00C0411E"/>
    <w:rsid w:val="00C05A1C"/>
    <w:rsid w:val="00C1358C"/>
    <w:rsid w:val="00C17334"/>
    <w:rsid w:val="00C22C70"/>
    <w:rsid w:val="00C25A1F"/>
    <w:rsid w:val="00C3031E"/>
    <w:rsid w:val="00C31290"/>
    <w:rsid w:val="00C31650"/>
    <w:rsid w:val="00C31C84"/>
    <w:rsid w:val="00C32807"/>
    <w:rsid w:val="00C33779"/>
    <w:rsid w:val="00C35A99"/>
    <w:rsid w:val="00C374D7"/>
    <w:rsid w:val="00C44103"/>
    <w:rsid w:val="00C44F88"/>
    <w:rsid w:val="00C47C1A"/>
    <w:rsid w:val="00C51910"/>
    <w:rsid w:val="00C539FB"/>
    <w:rsid w:val="00C542E9"/>
    <w:rsid w:val="00C54A84"/>
    <w:rsid w:val="00C56130"/>
    <w:rsid w:val="00C56BD0"/>
    <w:rsid w:val="00C56BEF"/>
    <w:rsid w:val="00C61AD5"/>
    <w:rsid w:val="00C6347B"/>
    <w:rsid w:val="00C63D31"/>
    <w:rsid w:val="00C65242"/>
    <w:rsid w:val="00C664AD"/>
    <w:rsid w:val="00C671F9"/>
    <w:rsid w:val="00C704E7"/>
    <w:rsid w:val="00C758DC"/>
    <w:rsid w:val="00C75D98"/>
    <w:rsid w:val="00C81194"/>
    <w:rsid w:val="00C84D2E"/>
    <w:rsid w:val="00C86AA1"/>
    <w:rsid w:val="00C90230"/>
    <w:rsid w:val="00C9328A"/>
    <w:rsid w:val="00C932A8"/>
    <w:rsid w:val="00C96A61"/>
    <w:rsid w:val="00C97615"/>
    <w:rsid w:val="00C979A7"/>
    <w:rsid w:val="00CA102D"/>
    <w:rsid w:val="00CA1629"/>
    <w:rsid w:val="00CA3E5C"/>
    <w:rsid w:val="00CB0552"/>
    <w:rsid w:val="00CB1D10"/>
    <w:rsid w:val="00CB20C1"/>
    <w:rsid w:val="00CB25F0"/>
    <w:rsid w:val="00CB2B1E"/>
    <w:rsid w:val="00CB3077"/>
    <w:rsid w:val="00CB36FF"/>
    <w:rsid w:val="00CB445A"/>
    <w:rsid w:val="00CB66C0"/>
    <w:rsid w:val="00CB6794"/>
    <w:rsid w:val="00CC4CEA"/>
    <w:rsid w:val="00CC5F2C"/>
    <w:rsid w:val="00CC6FE6"/>
    <w:rsid w:val="00CD40B9"/>
    <w:rsid w:val="00CD5A46"/>
    <w:rsid w:val="00CD726B"/>
    <w:rsid w:val="00CE14AF"/>
    <w:rsid w:val="00CE19CC"/>
    <w:rsid w:val="00CE676C"/>
    <w:rsid w:val="00CE71EA"/>
    <w:rsid w:val="00CF0C73"/>
    <w:rsid w:val="00CF4916"/>
    <w:rsid w:val="00CF596C"/>
    <w:rsid w:val="00CF6AFF"/>
    <w:rsid w:val="00CF791A"/>
    <w:rsid w:val="00D0070E"/>
    <w:rsid w:val="00D01563"/>
    <w:rsid w:val="00D01DA0"/>
    <w:rsid w:val="00D02484"/>
    <w:rsid w:val="00D02A1F"/>
    <w:rsid w:val="00D03D76"/>
    <w:rsid w:val="00D12059"/>
    <w:rsid w:val="00D13412"/>
    <w:rsid w:val="00D146C2"/>
    <w:rsid w:val="00D16020"/>
    <w:rsid w:val="00D16A51"/>
    <w:rsid w:val="00D1718C"/>
    <w:rsid w:val="00D2285D"/>
    <w:rsid w:val="00D22A57"/>
    <w:rsid w:val="00D22E77"/>
    <w:rsid w:val="00D2669A"/>
    <w:rsid w:val="00D31E57"/>
    <w:rsid w:val="00D3242F"/>
    <w:rsid w:val="00D34FF7"/>
    <w:rsid w:val="00D35495"/>
    <w:rsid w:val="00D355EA"/>
    <w:rsid w:val="00D37857"/>
    <w:rsid w:val="00D40847"/>
    <w:rsid w:val="00D40DB3"/>
    <w:rsid w:val="00D42A95"/>
    <w:rsid w:val="00D4726F"/>
    <w:rsid w:val="00D53E4E"/>
    <w:rsid w:val="00D61C5F"/>
    <w:rsid w:val="00D61ED9"/>
    <w:rsid w:val="00D6213E"/>
    <w:rsid w:val="00D62D1A"/>
    <w:rsid w:val="00D66D02"/>
    <w:rsid w:val="00D6766F"/>
    <w:rsid w:val="00D700F1"/>
    <w:rsid w:val="00D71520"/>
    <w:rsid w:val="00D71F7F"/>
    <w:rsid w:val="00D72747"/>
    <w:rsid w:val="00D73AAA"/>
    <w:rsid w:val="00D74251"/>
    <w:rsid w:val="00D742BF"/>
    <w:rsid w:val="00D74DAD"/>
    <w:rsid w:val="00D76AB1"/>
    <w:rsid w:val="00D83C90"/>
    <w:rsid w:val="00D8432F"/>
    <w:rsid w:val="00D8535A"/>
    <w:rsid w:val="00D8639C"/>
    <w:rsid w:val="00D86CF5"/>
    <w:rsid w:val="00D936CB"/>
    <w:rsid w:val="00D9502F"/>
    <w:rsid w:val="00D95542"/>
    <w:rsid w:val="00D962A9"/>
    <w:rsid w:val="00D974AF"/>
    <w:rsid w:val="00DA286F"/>
    <w:rsid w:val="00DA75E3"/>
    <w:rsid w:val="00DB0550"/>
    <w:rsid w:val="00DB15A1"/>
    <w:rsid w:val="00DB3540"/>
    <w:rsid w:val="00DB3CD9"/>
    <w:rsid w:val="00DB749D"/>
    <w:rsid w:val="00DC5DC1"/>
    <w:rsid w:val="00DC65EF"/>
    <w:rsid w:val="00DC6D68"/>
    <w:rsid w:val="00DD0132"/>
    <w:rsid w:val="00DD1CFF"/>
    <w:rsid w:val="00DD202B"/>
    <w:rsid w:val="00DD25E9"/>
    <w:rsid w:val="00DD2BF4"/>
    <w:rsid w:val="00DD4078"/>
    <w:rsid w:val="00DD5343"/>
    <w:rsid w:val="00DD568C"/>
    <w:rsid w:val="00DD7254"/>
    <w:rsid w:val="00DE210F"/>
    <w:rsid w:val="00DE3630"/>
    <w:rsid w:val="00DE3B36"/>
    <w:rsid w:val="00DE605A"/>
    <w:rsid w:val="00DE726A"/>
    <w:rsid w:val="00DE7683"/>
    <w:rsid w:val="00DF0101"/>
    <w:rsid w:val="00DF1FB4"/>
    <w:rsid w:val="00DF2447"/>
    <w:rsid w:val="00DF7C8B"/>
    <w:rsid w:val="00E0121D"/>
    <w:rsid w:val="00E030C3"/>
    <w:rsid w:val="00E03345"/>
    <w:rsid w:val="00E03420"/>
    <w:rsid w:val="00E102DD"/>
    <w:rsid w:val="00E1049A"/>
    <w:rsid w:val="00E11C84"/>
    <w:rsid w:val="00E13B1E"/>
    <w:rsid w:val="00E1501D"/>
    <w:rsid w:val="00E22C67"/>
    <w:rsid w:val="00E236B4"/>
    <w:rsid w:val="00E275E4"/>
    <w:rsid w:val="00E27864"/>
    <w:rsid w:val="00E27BB7"/>
    <w:rsid w:val="00E27BCE"/>
    <w:rsid w:val="00E30C34"/>
    <w:rsid w:val="00E346BF"/>
    <w:rsid w:val="00E34C7F"/>
    <w:rsid w:val="00E47EA1"/>
    <w:rsid w:val="00E50DFB"/>
    <w:rsid w:val="00E543D8"/>
    <w:rsid w:val="00E54A1B"/>
    <w:rsid w:val="00E55729"/>
    <w:rsid w:val="00E561B5"/>
    <w:rsid w:val="00E56AB3"/>
    <w:rsid w:val="00E615E2"/>
    <w:rsid w:val="00E62060"/>
    <w:rsid w:val="00E64D25"/>
    <w:rsid w:val="00E65143"/>
    <w:rsid w:val="00E67CB4"/>
    <w:rsid w:val="00E70DAB"/>
    <w:rsid w:val="00E72C1B"/>
    <w:rsid w:val="00E72FCB"/>
    <w:rsid w:val="00E74D01"/>
    <w:rsid w:val="00E75FB9"/>
    <w:rsid w:val="00E81198"/>
    <w:rsid w:val="00E83AB9"/>
    <w:rsid w:val="00E83B2D"/>
    <w:rsid w:val="00E83FE6"/>
    <w:rsid w:val="00E84936"/>
    <w:rsid w:val="00E871A5"/>
    <w:rsid w:val="00E97AB3"/>
    <w:rsid w:val="00EA0F9E"/>
    <w:rsid w:val="00EA2C4F"/>
    <w:rsid w:val="00EA4D21"/>
    <w:rsid w:val="00EA4D2D"/>
    <w:rsid w:val="00EA66CE"/>
    <w:rsid w:val="00EB0E12"/>
    <w:rsid w:val="00EB29A3"/>
    <w:rsid w:val="00EB408D"/>
    <w:rsid w:val="00EB4597"/>
    <w:rsid w:val="00EB5D74"/>
    <w:rsid w:val="00EB5FB5"/>
    <w:rsid w:val="00EC06B9"/>
    <w:rsid w:val="00EC0737"/>
    <w:rsid w:val="00EC471D"/>
    <w:rsid w:val="00ED10EA"/>
    <w:rsid w:val="00ED2492"/>
    <w:rsid w:val="00ED5716"/>
    <w:rsid w:val="00ED6444"/>
    <w:rsid w:val="00EE2C1E"/>
    <w:rsid w:val="00EE48D0"/>
    <w:rsid w:val="00EE551E"/>
    <w:rsid w:val="00EE5C27"/>
    <w:rsid w:val="00EE5EED"/>
    <w:rsid w:val="00EE5F75"/>
    <w:rsid w:val="00EE6C63"/>
    <w:rsid w:val="00EE7BB0"/>
    <w:rsid w:val="00EF035C"/>
    <w:rsid w:val="00EF17BD"/>
    <w:rsid w:val="00EF1EED"/>
    <w:rsid w:val="00EF490E"/>
    <w:rsid w:val="00EF5939"/>
    <w:rsid w:val="00EF678E"/>
    <w:rsid w:val="00EF7A03"/>
    <w:rsid w:val="00EF7FF0"/>
    <w:rsid w:val="00F0128D"/>
    <w:rsid w:val="00F01341"/>
    <w:rsid w:val="00F0216A"/>
    <w:rsid w:val="00F0285A"/>
    <w:rsid w:val="00F02C6B"/>
    <w:rsid w:val="00F078EB"/>
    <w:rsid w:val="00F07FD9"/>
    <w:rsid w:val="00F11057"/>
    <w:rsid w:val="00F110CF"/>
    <w:rsid w:val="00F11AD2"/>
    <w:rsid w:val="00F129FB"/>
    <w:rsid w:val="00F15308"/>
    <w:rsid w:val="00F15468"/>
    <w:rsid w:val="00F15828"/>
    <w:rsid w:val="00F20AD0"/>
    <w:rsid w:val="00F3117B"/>
    <w:rsid w:val="00F33AFE"/>
    <w:rsid w:val="00F35272"/>
    <w:rsid w:val="00F40A0A"/>
    <w:rsid w:val="00F41339"/>
    <w:rsid w:val="00F413D9"/>
    <w:rsid w:val="00F429D8"/>
    <w:rsid w:val="00F42B15"/>
    <w:rsid w:val="00F42FB7"/>
    <w:rsid w:val="00F44AF5"/>
    <w:rsid w:val="00F45853"/>
    <w:rsid w:val="00F4640B"/>
    <w:rsid w:val="00F47502"/>
    <w:rsid w:val="00F47E6A"/>
    <w:rsid w:val="00F537C6"/>
    <w:rsid w:val="00F57C54"/>
    <w:rsid w:val="00F61170"/>
    <w:rsid w:val="00F63E7F"/>
    <w:rsid w:val="00F6640A"/>
    <w:rsid w:val="00F674B5"/>
    <w:rsid w:val="00F70441"/>
    <w:rsid w:val="00F712C6"/>
    <w:rsid w:val="00F717D5"/>
    <w:rsid w:val="00F71E55"/>
    <w:rsid w:val="00F74FA7"/>
    <w:rsid w:val="00F77F24"/>
    <w:rsid w:val="00F77FB1"/>
    <w:rsid w:val="00F83966"/>
    <w:rsid w:val="00F83B43"/>
    <w:rsid w:val="00F86C3C"/>
    <w:rsid w:val="00F9429D"/>
    <w:rsid w:val="00F94868"/>
    <w:rsid w:val="00F94DFF"/>
    <w:rsid w:val="00F9621F"/>
    <w:rsid w:val="00F967FF"/>
    <w:rsid w:val="00F96DBE"/>
    <w:rsid w:val="00FA0AD6"/>
    <w:rsid w:val="00FA513B"/>
    <w:rsid w:val="00FA7E74"/>
    <w:rsid w:val="00FB0CCF"/>
    <w:rsid w:val="00FB1B67"/>
    <w:rsid w:val="00FB2B93"/>
    <w:rsid w:val="00FB3882"/>
    <w:rsid w:val="00FB5C5A"/>
    <w:rsid w:val="00FB7588"/>
    <w:rsid w:val="00FC0B4E"/>
    <w:rsid w:val="00FC0FB8"/>
    <w:rsid w:val="00FC1FC3"/>
    <w:rsid w:val="00FC4F6D"/>
    <w:rsid w:val="00FC6901"/>
    <w:rsid w:val="00FD28EF"/>
    <w:rsid w:val="00FD79D3"/>
    <w:rsid w:val="00FE0475"/>
    <w:rsid w:val="00FE0943"/>
    <w:rsid w:val="00FE1185"/>
    <w:rsid w:val="00FE4F6A"/>
    <w:rsid w:val="00FE577C"/>
    <w:rsid w:val="00FF25B5"/>
    <w:rsid w:val="00FF3D68"/>
    <w:rsid w:val="00FF78CC"/>
    <w:rsid w:val="05CF0835"/>
    <w:rsid w:val="161E68D3"/>
    <w:rsid w:val="252B69FE"/>
    <w:rsid w:val="2CAF19E2"/>
    <w:rsid w:val="4FB82AC5"/>
    <w:rsid w:val="6FAE22E2"/>
    <w:rsid w:val="712324FF"/>
    <w:rsid w:val="71FE2AF6"/>
    <w:rsid w:val="73611CE3"/>
    <w:rsid w:val="7E9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332E1-D979-4A1C-BA99-848A752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spacing w:before="181"/>
      <w:ind w:left="141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a5">
    <w:name w:val="Plain Text"/>
    <w:basedOn w:val="a"/>
    <w:link w:val="Char1"/>
    <w:qFormat/>
    <w:rPr>
      <w:rFonts w:ascii="宋体" w:hAnsi="Courier New"/>
    </w:r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link w:val="Char6"/>
    <w:uiPriority w:val="99"/>
    <w:qFormat/>
    <w:pPr>
      <w:ind w:firstLineChars="200" w:firstLine="420"/>
    </w:p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Char6">
    <w:name w:val="列出段落 Char"/>
    <w:basedOn w:val="a0"/>
    <w:link w:val="ad"/>
    <w:uiPriority w:val="34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a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basedOn w:val="a0"/>
    <w:link w:val="a4"/>
    <w:uiPriority w:val="1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005Char">
    <w:name w:val="005正文 Char"/>
    <w:link w:val="005"/>
    <w:locked/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Char">
    <w:name w:val="标题 4 Char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wxtextunderline">
    <w:name w:val="wx_text_underline"/>
    <w:basedOn w:val="a0"/>
  </w:style>
  <w:style w:type="character" w:customStyle="1" w:styleId="wxsearchkeywordwrap">
    <w:name w:val="wx_search_keyword_wra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4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0CADC-7F1F-4D39-8978-0C4635DB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4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ch</dc:creator>
  <cp:lastModifiedBy>余萱</cp:lastModifiedBy>
  <cp:revision>75</cp:revision>
  <cp:lastPrinted>2024-08-21T06:15:00Z</cp:lastPrinted>
  <dcterms:created xsi:type="dcterms:W3CDTF">2025-03-04T08:28:00Z</dcterms:created>
  <dcterms:modified xsi:type="dcterms:W3CDTF">2025-05-14T01:46:00Z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eyJoZGlkIjoiZDcyNDZhNGI3MzA2ODg5ZjA3NTU0OGZjNWEzMGZkYTYiLCJ1c2VySWQiOiIzNjE5MDk5MTQifQ==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E067C2D67CF0433F8A93C6E9B874C4FA_12</vt:lpwstr>
  </property>
</Properties>
</file>