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20E3C7F1"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0831A3">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794C87">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sidR="00881BA2">
        <w:rPr>
          <w:rFonts w:eastAsiaTheme="minorEastAsia"/>
          <w:b/>
          <w:iCs/>
          <w:color w:val="000000" w:themeColor="text1"/>
          <w:sz w:val="24"/>
          <w:szCs w:val="24"/>
        </w:rPr>
        <w:t>16</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58BB7A7C"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851BFA5"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7B1BDF" w:rsidRPr="006B5A25">
              <w:rPr>
                <w:rFonts w:eastAsiaTheme="minorEastAsia" w:hint="eastAsia"/>
                <w:bCs/>
                <w:iCs/>
                <w:color w:val="000000" w:themeColor="text1"/>
                <w:sz w:val="24"/>
                <w:szCs w:val="24"/>
              </w:rPr>
              <w:sym w:font="Wingdings 2" w:char="0052"/>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5BF7CCAD" w:rsidR="0017387D" w:rsidRPr="006B5A25" w:rsidRDefault="007B1BDF">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32A48BD7" w14:textId="357FF171"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0831A3">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794C87">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sidR="000831A3">
              <w:rPr>
                <w:rFonts w:eastAsiaTheme="minorEastAsia"/>
                <w:b/>
                <w:iCs/>
                <w:color w:val="000000" w:themeColor="text1"/>
                <w:sz w:val="24"/>
                <w:szCs w:val="24"/>
              </w:rPr>
              <w:t>19</w:t>
            </w:r>
            <w:r w:rsidRPr="006B5A25">
              <w:rPr>
                <w:rFonts w:eastAsiaTheme="minorEastAsia" w:hint="eastAsia"/>
                <w:b/>
                <w:iCs/>
                <w:color w:val="000000" w:themeColor="text1"/>
                <w:sz w:val="24"/>
                <w:szCs w:val="24"/>
              </w:rPr>
              <w:t>日</w:t>
            </w:r>
            <w:r w:rsidR="003609CC" w:rsidRPr="006B5A25">
              <w:rPr>
                <w:rFonts w:eastAsiaTheme="minorEastAsia" w:hint="eastAsia"/>
                <w:b/>
                <w:iCs/>
                <w:color w:val="000000" w:themeColor="text1"/>
                <w:sz w:val="24"/>
                <w:szCs w:val="24"/>
              </w:rPr>
              <w:t>（</w:t>
            </w:r>
            <w:r w:rsidR="007B1BDF" w:rsidRPr="006B5A25">
              <w:rPr>
                <w:rFonts w:eastAsiaTheme="minorEastAsia" w:hint="eastAsia"/>
                <w:b/>
                <w:iCs/>
                <w:color w:val="000000" w:themeColor="text1"/>
                <w:sz w:val="24"/>
                <w:szCs w:val="24"/>
              </w:rPr>
              <w:t>业绩说明会</w:t>
            </w:r>
            <w:r w:rsidR="003609CC"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62ACBADF" w:rsidR="00EF187B" w:rsidRPr="006B5A25" w:rsidRDefault="007B1BDF" w:rsidP="000831A3">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通过“上证路演中心”网络平台参与公司</w:t>
            </w:r>
            <w:r w:rsidR="000831A3" w:rsidRPr="000831A3">
              <w:rPr>
                <w:rFonts w:eastAsiaTheme="minorEastAsia" w:hint="eastAsia"/>
                <w:bCs/>
                <w:iCs/>
                <w:color w:val="000000" w:themeColor="text1"/>
                <w:sz w:val="24"/>
                <w:szCs w:val="24"/>
              </w:rPr>
              <w:t>2024</w:t>
            </w:r>
            <w:r w:rsidR="000831A3" w:rsidRPr="000831A3">
              <w:rPr>
                <w:rFonts w:eastAsiaTheme="minorEastAsia" w:hint="eastAsia"/>
                <w:bCs/>
                <w:iCs/>
                <w:color w:val="000000" w:themeColor="text1"/>
                <w:sz w:val="24"/>
                <w:szCs w:val="24"/>
              </w:rPr>
              <w:t>年度暨</w:t>
            </w:r>
            <w:r w:rsidR="000831A3" w:rsidRPr="000831A3">
              <w:rPr>
                <w:rFonts w:eastAsiaTheme="minorEastAsia" w:hint="eastAsia"/>
                <w:bCs/>
                <w:iCs/>
                <w:color w:val="000000" w:themeColor="text1"/>
                <w:sz w:val="24"/>
                <w:szCs w:val="24"/>
              </w:rPr>
              <w:t>2025</w:t>
            </w:r>
            <w:r w:rsidR="000831A3" w:rsidRPr="000831A3">
              <w:rPr>
                <w:rFonts w:eastAsiaTheme="minorEastAsia" w:hint="eastAsia"/>
                <w:bCs/>
                <w:iCs/>
                <w:color w:val="000000" w:themeColor="text1"/>
                <w:sz w:val="24"/>
                <w:szCs w:val="24"/>
              </w:rPr>
              <w:t>年第一季度业绩暨现金分红说明会</w:t>
            </w:r>
            <w:r w:rsidRPr="006B5A25">
              <w:rPr>
                <w:rFonts w:eastAsiaTheme="minorEastAsia" w:hint="eastAsia"/>
                <w:bCs/>
                <w:iCs/>
                <w:color w:val="000000" w:themeColor="text1"/>
                <w:sz w:val="24"/>
                <w:szCs w:val="24"/>
              </w:rPr>
              <w:t>的投资者</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2517C8C1"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0831A3">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794C87">
              <w:rPr>
                <w:rFonts w:eastAsiaTheme="minorEastAsia"/>
                <w:bCs/>
                <w:iCs/>
                <w:color w:val="000000" w:themeColor="text1"/>
                <w:sz w:val="24"/>
                <w:szCs w:val="24"/>
              </w:rPr>
              <w:t>5</w:t>
            </w:r>
            <w:r w:rsidR="007B1BDF" w:rsidRPr="006B5A25">
              <w:rPr>
                <w:rFonts w:eastAsiaTheme="minorEastAsia"/>
                <w:bCs/>
                <w:iCs/>
                <w:color w:val="000000" w:themeColor="text1"/>
                <w:sz w:val="24"/>
                <w:szCs w:val="24"/>
              </w:rPr>
              <w:t>月</w:t>
            </w:r>
            <w:r w:rsidR="000831A3">
              <w:rPr>
                <w:rFonts w:eastAsiaTheme="minorEastAsia"/>
                <w:bCs/>
                <w:iCs/>
                <w:color w:val="000000" w:themeColor="text1"/>
                <w:sz w:val="24"/>
                <w:szCs w:val="24"/>
              </w:rPr>
              <w:t>19</w:t>
            </w:r>
            <w:r w:rsidR="000F40BF">
              <w:rPr>
                <w:rFonts w:eastAsiaTheme="minorEastAsia"/>
                <w:bCs/>
                <w:iCs/>
                <w:color w:val="000000" w:themeColor="text1"/>
                <w:sz w:val="24"/>
                <w:szCs w:val="24"/>
              </w:rPr>
              <w:t>日</w:t>
            </w:r>
            <w:r w:rsidR="00F34C5C" w:rsidRPr="00F34C5C">
              <w:rPr>
                <w:rFonts w:eastAsiaTheme="minorEastAsia" w:hint="eastAsia"/>
                <w:bCs/>
                <w:iCs/>
                <w:color w:val="000000" w:themeColor="text1"/>
                <w:sz w:val="24"/>
                <w:szCs w:val="24"/>
              </w:rPr>
              <w:t>下午</w:t>
            </w:r>
            <w:r w:rsidR="00F34C5C">
              <w:rPr>
                <w:rFonts w:eastAsiaTheme="minorEastAsia" w:hint="eastAsia"/>
                <w:bCs/>
                <w:iCs/>
                <w:color w:val="000000" w:themeColor="text1"/>
                <w:sz w:val="24"/>
                <w:szCs w:val="24"/>
              </w:rPr>
              <w:t>1</w:t>
            </w:r>
            <w:r w:rsidR="000831A3">
              <w:rPr>
                <w:rFonts w:eastAsiaTheme="minorEastAsia"/>
                <w:bCs/>
                <w:iCs/>
                <w:color w:val="000000" w:themeColor="text1"/>
                <w:sz w:val="24"/>
                <w:szCs w:val="24"/>
              </w:rPr>
              <w:t>3</w:t>
            </w:r>
            <w:r w:rsidR="00F34C5C">
              <w:rPr>
                <w:rFonts w:eastAsiaTheme="minorEastAsia" w:hint="eastAsia"/>
                <w:bCs/>
                <w:iCs/>
                <w:color w:val="000000" w:themeColor="text1"/>
                <w:sz w:val="24"/>
                <w:szCs w:val="24"/>
              </w:rPr>
              <w:t>:00-1</w:t>
            </w:r>
            <w:r w:rsidR="000831A3">
              <w:rPr>
                <w:rFonts w:eastAsiaTheme="minorEastAsia"/>
                <w:bCs/>
                <w:iCs/>
                <w:color w:val="000000" w:themeColor="text1"/>
                <w:sz w:val="24"/>
                <w:szCs w:val="24"/>
              </w:rPr>
              <w:t>4</w:t>
            </w:r>
            <w:r w:rsidR="00F34C5C" w:rsidRPr="00F34C5C">
              <w:rPr>
                <w:rFonts w:eastAsiaTheme="minorEastAsia" w:hint="eastAsia"/>
                <w:bCs/>
                <w:iCs/>
                <w:color w:val="000000" w:themeColor="text1"/>
                <w:sz w:val="24"/>
                <w:szCs w:val="24"/>
              </w:rPr>
              <w:t>:00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392B2BE3" w:rsidR="0017387D" w:rsidRPr="006B5A25" w:rsidRDefault="00A93235" w:rsidP="00BE3858">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上海证券交易所上证路演中心（网址：</w:t>
            </w:r>
            <w:r w:rsidRPr="00A93235">
              <w:rPr>
                <w:rFonts w:eastAsiaTheme="minorEastAsia" w:hint="eastAsia"/>
                <w:bCs/>
                <w:iCs/>
                <w:color w:val="000000" w:themeColor="text1"/>
                <w:sz w:val="24"/>
                <w:szCs w:val="24"/>
              </w:rPr>
              <w:t>http://roadshow.sseinfo.com/</w:t>
            </w:r>
            <w:r w:rsidRPr="00A93235">
              <w:rPr>
                <w:rFonts w:eastAsiaTheme="minorEastAsia" w:hint="eastAsia"/>
                <w:bCs/>
                <w:iCs/>
                <w:color w:val="000000" w:themeColor="text1"/>
                <w:sz w:val="24"/>
                <w:szCs w:val="24"/>
              </w:rPr>
              <w:t>）</w:t>
            </w:r>
            <w:r w:rsidR="00F34C5C" w:rsidRPr="00F34C5C">
              <w:rPr>
                <w:rFonts w:eastAsiaTheme="minorEastAsia" w:hint="eastAsia"/>
                <w:bCs/>
                <w:iCs/>
                <w:color w:val="000000" w:themeColor="text1"/>
                <w:sz w:val="24"/>
                <w:szCs w:val="24"/>
              </w:rPr>
              <w:t>网络文字互动</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0BBF9612"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374A6C">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794C87">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sidR="000831A3">
              <w:rPr>
                <w:rFonts w:eastAsiaTheme="minorEastAsia"/>
                <w:b/>
                <w:iCs/>
                <w:color w:val="000000" w:themeColor="text1"/>
                <w:sz w:val="24"/>
                <w:szCs w:val="24"/>
              </w:rPr>
              <w:t>19</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2DE2CF2B" w14:textId="615C556C" w:rsidR="007B1BDF" w:rsidRDefault="007B1BDF"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75461474" w14:textId="671A2A89" w:rsidR="00A93235" w:rsidRPr="006B5A25" w:rsidRDefault="00A93235" w:rsidP="00A44E91">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独立董事</w:t>
            </w:r>
            <w:r>
              <w:rPr>
                <w:rFonts w:eastAsiaTheme="minorEastAsia" w:hint="eastAsia"/>
                <w:bCs/>
                <w:iCs/>
                <w:color w:val="000000" w:themeColor="text1"/>
                <w:sz w:val="24"/>
                <w:szCs w:val="24"/>
              </w:rPr>
              <w:t>：</w:t>
            </w:r>
            <w:r w:rsidR="00794C87">
              <w:rPr>
                <w:rFonts w:eastAsiaTheme="minorEastAsia"/>
                <w:bCs/>
                <w:iCs/>
                <w:color w:val="000000" w:themeColor="text1"/>
                <w:sz w:val="24"/>
                <w:szCs w:val="24"/>
              </w:rPr>
              <w:t>余海宗</w:t>
            </w:r>
          </w:p>
          <w:p w14:paraId="2E460BA5" w14:textId="07E38A91" w:rsidR="007B1BDF" w:rsidRPr="006B5A25" w:rsidRDefault="00794C87" w:rsidP="00A44E91">
            <w:pPr>
              <w:spacing w:line="360" w:lineRule="auto"/>
              <w:rPr>
                <w:rFonts w:eastAsiaTheme="minorEastAsia"/>
                <w:bCs/>
                <w:iCs/>
                <w:color w:val="000000" w:themeColor="text1"/>
                <w:sz w:val="24"/>
                <w:szCs w:val="24"/>
              </w:rPr>
            </w:pPr>
            <w:r w:rsidRPr="00794C87">
              <w:rPr>
                <w:rFonts w:eastAsiaTheme="minorEastAsia" w:hint="eastAsia"/>
                <w:bCs/>
                <w:iCs/>
                <w:color w:val="000000" w:themeColor="text1"/>
                <w:sz w:val="24"/>
                <w:szCs w:val="24"/>
              </w:rPr>
              <w:t>首席财务官</w:t>
            </w:r>
            <w:r w:rsidR="007B1BDF" w:rsidRPr="006B5A25">
              <w:rPr>
                <w:rFonts w:eastAsiaTheme="minorEastAsia" w:hint="eastAsia"/>
                <w:bCs/>
                <w:iCs/>
                <w:color w:val="000000" w:themeColor="text1"/>
                <w:sz w:val="24"/>
                <w:szCs w:val="24"/>
              </w:rPr>
              <w:t>：</w:t>
            </w:r>
            <w:r w:rsidRPr="00794C87">
              <w:rPr>
                <w:rFonts w:eastAsiaTheme="minorEastAsia" w:hint="eastAsia"/>
                <w:bCs/>
                <w:iCs/>
                <w:color w:val="000000" w:themeColor="text1"/>
                <w:sz w:val="24"/>
                <w:szCs w:val="24"/>
              </w:rPr>
              <w:t>刘红哿</w:t>
            </w:r>
          </w:p>
          <w:p w14:paraId="450FD7CA" w14:textId="47BBBA93" w:rsidR="00A93235" w:rsidRPr="006B5A2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1B936D64" w14:textId="7A5C6F1B" w:rsidR="0097551D" w:rsidRPr="00816DE3" w:rsidRDefault="00816DE3" w:rsidP="00816DE3">
            <w:pPr>
              <w:spacing w:line="360" w:lineRule="auto"/>
              <w:ind w:firstLineChars="200" w:firstLine="480"/>
              <w:rPr>
                <w:rFonts w:eastAsiaTheme="minorEastAsia"/>
                <w:bCs/>
                <w:color w:val="000000" w:themeColor="text1"/>
                <w:kern w:val="0"/>
                <w:sz w:val="24"/>
                <w:szCs w:val="24"/>
              </w:rPr>
            </w:pPr>
            <w:r w:rsidRPr="00816DE3">
              <w:rPr>
                <w:rFonts w:eastAsiaTheme="minorEastAsia" w:hint="eastAsia"/>
                <w:bCs/>
                <w:color w:val="000000" w:themeColor="text1"/>
                <w:kern w:val="0"/>
                <w:sz w:val="24"/>
                <w:szCs w:val="24"/>
              </w:rPr>
              <w:t>公司通过上</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海</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证</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券</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交</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易</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所</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上</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证</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路</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演</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中</w:t>
            </w:r>
            <w:r w:rsidRPr="00816DE3">
              <w:rPr>
                <w:rFonts w:eastAsiaTheme="minorEastAsia" w:hint="eastAsia"/>
                <w:bCs/>
                <w:color w:val="000000" w:themeColor="text1"/>
                <w:kern w:val="0"/>
                <w:sz w:val="24"/>
                <w:szCs w:val="24"/>
              </w:rPr>
              <w:t xml:space="preserve"> </w:t>
            </w:r>
            <w:r w:rsidRPr="00816DE3">
              <w:rPr>
                <w:rFonts w:eastAsiaTheme="minorEastAsia" w:hint="eastAsia"/>
                <w:bCs/>
                <w:color w:val="000000" w:themeColor="text1"/>
                <w:kern w:val="0"/>
                <w:sz w:val="24"/>
                <w:szCs w:val="24"/>
              </w:rPr>
              <w:t>心（</w:t>
            </w:r>
            <w:r w:rsidRPr="00816DE3">
              <w:rPr>
                <w:rFonts w:eastAsiaTheme="minorEastAsia" w:hint="eastAsia"/>
                <w:bCs/>
                <w:color w:val="000000" w:themeColor="text1"/>
                <w:kern w:val="0"/>
                <w:sz w:val="24"/>
                <w:szCs w:val="24"/>
              </w:rPr>
              <w:t>http://roadshow.sseinfo.com</w:t>
            </w:r>
            <w:r w:rsidRPr="00816DE3">
              <w:rPr>
                <w:rFonts w:eastAsiaTheme="minorEastAsia" w:hint="eastAsia"/>
                <w:bCs/>
                <w:color w:val="000000" w:themeColor="text1"/>
                <w:kern w:val="0"/>
                <w:sz w:val="24"/>
                <w:szCs w:val="24"/>
              </w:rPr>
              <w:t>）平台以网络文字互动方式召开</w:t>
            </w:r>
            <w:r w:rsidR="00794C87" w:rsidRPr="00794C87">
              <w:rPr>
                <w:rFonts w:eastAsiaTheme="minorEastAsia" w:hint="eastAsia"/>
                <w:bCs/>
                <w:color w:val="000000" w:themeColor="text1"/>
                <w:kern w:val="0"/>
                <w:sz w:val="24"/>
                <w:szCs w:val="24"/>
              </w:rPr>
              <w:t>202</w:t>
            </w:r>
            <w:r w:rsidR="000831A3">
              <w:rPr>
                <w:rFonts w:eastAsiaTheme="minorEastAsia"/>
                <w:bCs/>
                <w:color w:val="000000" w:themeColor="text1"/>
                <w:kern w:val="0"/>
                <w:sz w:val="24"/>
                <w:szCs w:val="24"/>
              </w:rPr>
              <w:t>4</w:t>
            </w:r>
            <w:r w:rsidR="00794C87" w:rsidRPr="00794C87">
              <w:rPr>
                <w:rFonts w:eastAsiaTheme="minorEastAsia" w:hint="eastAsia"/>
                <w:bCs/>
                <w:color w:val="000000" w:themeColor="text1"/>
                <w:kern w:val="0"/>
                <w:sz w:val="24"/>
                <w:szCs w:val="24"/>
              </w:rPr>
              <w:t>年度暨</w:t>
            </w:r>
            <w:r w:rsidR="00794C87" w:rsidRPr="00794C87">
              <w:rPr>
                <w:rFonts w:eastAsiaTheme="minorEastAsia" w:hint="eastAsia"/>
                <w:bCs/>
                <w:color w:val="000000" w:themeColor="text1"/>
                <w:kern w:val="0"/>
                <w:sz w:val="24"/>
                <w:szCs w:val="24"/>
              </w:rPr>
              <w:t>202</w:t>
            </w:r>
            <w:r w:rsidR="000831A3">
              <w:rPr>
                <w:rFonts w:eastAsiaTheme="minorEastAsia"/>
                <w:bCs/>
                <w:color w:val="000000" w:themeColor="text1"/>
                <w:kern w:val="0"/>
                <w:sz w:val="24"/>
                <w:szCs w:val="24"/>
              </w:rPr>
              <w:t>5</w:t>
            </w:r>
            <w:r w:rsidR="00794C87" w:rsidRPr="00794C87">
              <w:rPr>
                <w:rFonts w:eastAsiaTheme="minorEastAsia" w:hint="eastAsia"/>
                <w:bCs/>
                <w:color w:val="000000" w:themeColor="text1"/>
                <w:kern w:val="0"/>
                <w:sz w:val="24"/>
                <w:szCs w:val="24"/>
              </w:rPr>
              <w:t>年第一季度业绩</w:t>
            </w:r>
            <w:r w:rsidR="000831A3" w:rsidRPr="000831A3">
              <w:rPr>
                <w:rFonts w:eastAsiaTheme="minorEastAsia" w:hint="eastAsia"/>
                <w:bCs/>
                <w:color w:val="000000" w:themeColor="text1"/>
                <w:kern w:val="0"/>
                <w:sz w:val="24"/>
                <w:szCs w:val="24"/>
              </w:rPr>
              <w:t>暨现金分红说明会</w:t>
            </w:r>
            <w:r w:rsidRPr="00816DE3">
              <w:rPr>
                <w:rFonts w:eastAsiaTheme="minorEastAsia" w:hint="eastAsia"/>
                <w:bCs/>
                <w:color w:val="000000" w:themeColor="text1"/>
                <w:kern w:val="0"/>
                <w:sz w:val="24"/>
                <w:szCs w:val="24"/>
              </w:rPr>
              <w:t>，就投资者关心的问题进行交流和沟通。</w:t>
            </w:r>
          </w:p>
          <w:p w14:paraId="46CDAF1A" w14:textId="6FD36188" w:rsidR="0012019F" w:rsidRPr="006B5A25" w:rsidRDefault="00544A9B"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0831A3" w:rsidRPr="000831A3">
              <w:rPr>
                <w:rFonts w:eastAsiaTheme="minorEastAsia"/>
                <w:b/>
                <w:bCs/>
                <w:color w:val="000000" w:themeColor="text1"/>
                <w:kern w:val="0"/>
                <w:sz w:val="24"/>
                <w:szCs w:val="24"/>
              </w:rPr>
              <w:t>市场环境不断变动，公司接下来的战略规划有哪些？</w:t>
            </w:r>
          </w:p>
          <w:p w14:paraId="0A68C631" w14:textId="4AED7086" w:rsidR="0012019F" w:rsidRPr="006B5A25" w:rsidRDefault="0012019F" w:rsidP="00166B2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831A3" w:rsidRPr="000831A3">
              <w:rPr>
                <w:rFonts w:eastAsiaTheme="minorEastAsia" w:cs="宋体"/>
                <w:color w:val="000000" w:themeColor="text1"/>
                <w:sz w:val="24"/>
                <w:szCs w:val="32"/>
              </w:rPr>
              <w:t>尊敬的投资者，您好！公司始终密切关注市场环</w:t>
            </w:r>
            <w:r w:rsidR="000831A3" w:rsidRPr="000831A3">
              <w:rPr>
                <w:rFonts w:eastAsiaTheme="minorEastAsia" w:cs="宋体"/>
                <w:color w:val="000000" w:themeColor="text1"/>
                <w:sz w:val="24"/>
                <w:szCs w:val="32"/>
              </w:rPr>
              <w:lastRenderedPageBreak/>
              <w:t>境变化，并结合行业趋势、技术发展及自身优势，动态优化战略布局。未来，公司将围绕以下方向持续推进发展，并合理配置资源：</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首先，公司将继续深化</w:t>
            </w:r>
            <w:r w:rsidR="000831A3" w:rsidRPr="000831A3">
              <w:rPr>
                <w:rFonts w:eastAsiaTheme="minorEastAsia" w:cs="宋体"/>
                <w:color w:val="000000" w:themeColor="text1"/>
                <w:sz w:val="24"/>
                <w:szCs w:val="32"/>
              </w:rPr>
              <w:t>DNA</w:t>
            </w:r>
            <w:r w:rsidR="000831A3" w:rsidRPr="000831A3">
              <w:rPr>
                <w:rFonts w:eastAsiaTheme="minorEastAsia" w:cs="宋体"/>
                <w:color w:val="000000" w:themeColor="text1"/>
                <w:sz w:val="24"/>
                <w:szCs w:val="32"/>
              </w:rPr>
              <w:t>编码化合物库（</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）技术的领先优势，巩固在早期药物发现领域的全球竞争力。同时，通过技术迭代与平台升级，提升</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库的规模、多样性及筛选效率，赋能国内外合作伙伴的创新药研发。</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其次，在保持</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技术核心地位的基础上，公司将进一步整合其他核心技术平台，探索人工智能、机器学习与核心技术创新融合，推进构建全流程整合式</w:t>
            </w:r>
            <w:r w:rsidR="000831A3" w:rsidRPr="000831A3">
              <w:rPr>
                <w:rFonts w:eastAsiaTheme="minorEastAsia" w:cs="宋体"/>
                <w:color w:val="000000" w:themeColor="text1"/>
                <w:sz w:val="24"/>
                <w:szCs w:val="32"/>
              </w:rPr>
              <w:t>DMTA</w:t>
            </w:r>
            <w:r w:rsidR="000831A3" w:rsidRPr="000831A3">
              <w:rPr>
                <w:rFonts w:eastAsiaTheme="minorEastAsia" w:cs="宋体"/>
                <w:color w:val="000000" w:themeColor="text1"/>
                <w:sz w:val="24"/>
                <w:szCs w:val="32"/>
              </w:rPr>
              <w:t>分子优化能力平台，构建更全面的药物发现解决方案，满足客户多元化需求。</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同时，在市场拓展上，公司加强与国内外药企、科研机构合作，深化全球化市场布局。通过新药研发服务、不同阶段在研项目转让及远期的药物上市等多元化的合作形式，为医药工业输出不同阶段的新分子实体，成为植根中国、放眼全球的创新药物</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种子库</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和新药创制</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新引擎</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公司具体战略规划及实施细节，请以公开披露的定期报告或公告为准。我们将秉持审慎、高效的原则，推动长期可持续发展，为股东创造价值。再次感谢您的关注与支持！</w:t>
            </w:r>
          </w:p>
          <w:p w14:paraId="390ABBF5" w14:textId="74CAF916" w:rsidR="0012019F" w:rsidRPr="006B5A25" w:rsidRDefault="0012019F"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2</w:t>
            </w:r>
            <w:r w:rsidRPr="006B5A25">
              <w:rPr>
                <w:rFonts w:eastAsiaTheme="minorEastAsia" w:hint="eastAsia"/>
                <w:b/>
                <w:bCs/>
                <w:color w:val="000000" w:themeColor="text1"/>
                <w:kern w:val="0"/>
                <w:sz w:val="24"/>
                <w:szCs w:val="24"/>
              </w:rPr>
              <w:t>：</w:t>
            </w:r>
            <w:r w:rsidR="000831A3" w:rsidRPr="000831A3">
              <w:rPr>
                <w:rFonts w:eastAsiaTheme="minorEastAsia"/>
                <w:b/>
                <w:bCs/>
                <w:color w:val="000000" w:themeColor="text1"/>
                <w:kern w:val="0"/>
                <w:sz w:val="24"/>
                <w:szCs w:val="24"/>
              </w:rPr>
              <w:t>公司与国际药企共同组建全球首个</w:t>
            </w:r>
            <w:r w:rsidR="000831A3" w:rsidRPr="000831A3">
              <w:rPr>
                <w:rFonts w:eastAsiaTheme="minorEastAsia"/>
                <w:b/>
                <w:bCs/>
                <w:color w:val="000000" w:themeColor="text1"/>
                <w:kern w:val="0"/>
                <w:sz w:val="24"/>
                <w:szCs w:val="24"/>
              </w:rPr>
              <w:t>DNA</w:t>
            </w:r>
            <w:r w:rsidR="000831A3" w:rsidRPr="000831A3">
              <w:rPr>
                <w:rFonts w:eastAsiaTheme="minorEastAsia"/>
                <w:b/>
                <w:bCs/>
                <w:color w:val="000000" w:themeColor="text1"/>
                <w:kern w:val="0"/>
                <w:sz w:val="24"/>
                <w:szCs w:val="24"/>
              </w:rPr>
              <w:t>编码化合物库（</w:t>
            </w:r>
            <w:r w:rsidR="000831A3" w:rsidRPr="000831A3">
              <w:rPr>
                <w:rFonts w:eastAsiaTheme="minorEastAsia"/>
                <w:b/>
                <w:bCs/>
                <w:color w:val="000000" w:themeColor="text1"/>
                <w:kern w:val="0"/>
                <w:sz w:val="24"/>
                <w:szCs w:val="24"/>
              </w:rPr>
              <w:t>DEL</w:t>
            </w:r>
            <w:r w:rsidR="000831A3" w:rsidRPr="000831A3">
              <w:rPr>
                <w:rFonts w:eastAsiaTheme="minorEastAsia"/>
                <w:b/>
                <w:bCs/>
                <w:color w:val="000000" w:themeColor="text1"/>
                <w:kern w:val="0"/>
                <w:sz w:val="24"/>
                <w:szCs w:val="24"/>
              </w:rPr>
              <w:t>）联盟，请问公司将在联盟里扮演什么样的角色？又将拥有哪些收获？</w:t>
            </w:r>
          </w:p>
          <w:p w14:paraId="7B5323B3" w14:textId="55DBD6B2" w:rsidR="00DB719B" w:rsidRPr="00E60C36" w:rsidRDefault="0012019F" w:rsidP="0039671D">
            <w:pPr>
              <w:pStyle w:val="a9"/>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831A3" w:rsidRPr="000831A3">
              <w:rPr>
                <w:rFonts w:eastAsiaTheme="minorEastAsia" w:cs="宋体"/>
                <w:color w:val="000000" w:themeColor="text1"/>
                <w:sz w:val="24"/>
                <w:szCs w:val="32"/>
              </w:rPr>
              <w:t>尊敬的投资者，您好！</w:t>
            </w:r>
            <w:r w:rsidR="000831A3" w:rsidRPr="000831A3">
              <w:rPr>
                <w:rFonts w:eastAsiaTheme="minorEastAsia" w:cs="宋体"/>
                <w:color w:val="000000" w:themeColor="text1"/>
                <w:sz w:val="24"/>
                <w:szCs w:val="32"/>
              </w:rPr>
              <w:t>2024</w:t>
            </w:r>
            <w:r w:rsidR="000831A3" w:rsidRPr="000831A3">
              <w:rPr>
                <w:rFonts w:eastAsiaTheme="minorEastAsia" w:cs="宋体"/>
                <w:color w:val="000000" w:themeColor="text1"/>
                <w:sz w:val="24"/>
                <w:szCs w:val="32"/>
              </w:rPr>
              <w:t>年，公司与辉瑞、阿斯利康、百时美施贵宝、强生、默沙东、罗氏等国际药企共同组建全球首个</w:t>
            </w:r>
            <w:r w:rsidR="000831A3" w:rsidRPr="000831A3">
              <w:rPr>
                <w:rFonts w:eastAsiaTheme="minorEastAsia" w:cs="宋体"/>
                <w:color w:val="000000" w:themeColor="text1"/>
                <w:sz w:val="24"/>
                <w:szCs w:val="32"/>
              </w:rPr>
              <w:t>DNA</w:t>
            </w:r>
            <w:r w:rsidR="000831A3" w:rsidRPr="000831A3">
              <w:rPr>
                <w:rFonts w:eastAsiaTheme="minorEastAsia" w:cs="宋体"/>
                <w:color w:val="000000" w:themeColor="text1"/>
                <w:sz w:val="24"/>
                <w:szCs w:val="32"/>
              </w:rPr>
              <w:t>编码化合物库（</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）联盟。该联盟旨在通过创新合作模式共享资源，高效构建更具价值与多样性的</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库，加速药物发现进程。</w:t>
            </w:r>
            <w:r w:rsidR="000831A3" w:rsidRPr="000831A3">
              <w:rPr>
                <w:rFonts w:eastAsiaTheme="minorEastAsia" w:cs="宋体"/>
                <w:color w:val="000000" w:themeColor="text1"/>
                <w:sz w:val="24"/>
                <w:szCs w:val="32"/>
              </w:rPr>
              <w:t xml:space="preserve"> DEL</w:t>
            </w:r>
            <w:r w:rsidR="000831A3" w:rsidRPr="000831A3">
              <w:rPr>
                <w:rFonts w:eastAsiaTheme="minorEastAsia" w:cs="宋体"/>
                <w:color w:val="000000" w:themeColor="text1"/>
                <w:sz w:val="24"/>
                <w:szCs w:val="32"/>
              </w:rPr>
              <w:t>联盟里各成员共享构建联盟</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库的预算、购买用于建</w:t>
            </w:r>
            <w:r w:rsidR="000831A3" w:rsidRPr="000831A3">
              <w:rPr>
                <w:rFonts w:eastAsiaTheme="minorEastAsia" w:cs="宋体"/>
                <w:color w:val="000000" w:themeColor="text1"/>
                <w:sz w:val="24"/>
                <w:szCs w:val="32"/>
              </w:rPr>
              <w:lastRenderedPageBreak/>
              <w:t>库的商业或非商业分子砌块，以及开发新</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库的想法；但不涉及靶点信息、任何药物开发具体细节，以及各自将如何利用联盟</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库的计划。该联盟可以开发覆盖特定化学空间的聚焦化合物库，可以分享构建</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库的最佳实践和经验，同时正在研究如何利用机器学习（</w:t>
            </w:r>
            <w:r w:rsidR="000831A3" w:rsidRPr="000831A3">
              <w:rPr>
                <w:rFonts w:eastAsiaTheme="minorEastAsia" w:cs="宋体"/>
                <w:color w:val="000000" w:themeColor="text1"/>
                <w:sz w:val="24"/>
                <w:szCs w:val="32"/>
              </w:rPr>
              <w:t>ML</w:t>
            </w:r>
            <w:r w:rsidR="000831A3" w:rsidRPr="000831A3">
              <w:rPr>
                <w:rFonts w:eastAsiaTheme="minorEastAsia" w:cs="宋体"/>
                <w:color w:val="000000" w:themeColor="text1"/>
                <w:sz w:val="24"/>
                <w:szCs w:val="32"/>
              </w:rPr>
              <w:t>）来消除假阳性。</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成都先导是</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技术开发及其在小分子新药研发领域应用的全球领导者，公司丰富的</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技术领域经验以及多年高效的成果交付能力使其作为唯一技术服务供应商加入</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联盟，为联盟的</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库建设项目提供强有力的支持。</w:t>
            </w:r>
            <w:r w:rsidR="000831A3" w:rsidRPr="000831A3">
              <w:rPr>
                <w:rFonts w:eastAsiaTheme="minorEastAsia" w:cs="宋体"/>
                <w:color w:val="000000" w:themeColor="text1"/>
                <w:sz w:val="24"/>
                <w:szCs w:val="32"/>
              </w:rPr>
              <w:t xml:space="preserve"> DEL</w:t>
            </w:r>
            <w:r w:rsidR="000831A3" w:rsidRPr="000831A3">
              <w:rPr>
                <w:rFonts w:eastAsiaTheme="minorEastAsia" w:cs="宋体"/>
                <w:color w:val="000000" w:themeColor="text1"/>
                <w:sz w:val="24"/>
                <w:szCs w:val="32"/>
              </w:rPr>
              <w:t>联盟的成立标志着制药公司之间扩大合作迈出了重要一步。同时自从</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联盟成立以来，已经收到了许多其他同行公司有意加入的询问，联盟初步成立运行，后续是否要扩增成员还需要联盟成员商议确定。</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目前，</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联盟合作除了库合成，也同时正在探讨其他</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技术共享。</w:t>
            </w:r>
          </w:p>
          <w:p w14:paraId="7FFE0CA2" w14:textId="25CD6951" w:rsidR="00376030" w:rsidRPr="006B5A25" w:rsidRDefault="00376030"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0831A3" w:rsidRPr="000831A3">
              <w:rPr>
                <w:rFonts w:eastAsiaTheme="minorEastAsia"/>
                <w:b/>
                <w:bCs/>
                <w:color w:val="000000" w:themeColor="text1"/>
                <w:kern w:val="0"/>
                <w:sz w:val="24"/>
                <w:szCs w:val="24"/>
              </w:rPr>
              <w:t>药明康德目前也有</w:t>
            </w:r>
            <w:r w:rsidR="000831A3" w:rsidRPr="000831A3">
              <w:rPr>
                <w:rFonts w:eastAsiaTheme="minorEastAsia"/>
                <w:b/>
                <w:bCs/>
                <w:color w:val="000000" w:themeColor="text1"/>
                <w:kern w:val="0"/>
                <w:sz w:val="24"/>
                <w:szCs w:val="24"/>
              </w:rPr>
              <w:t>DEL</w:t>
            </w:r>
            <w:r w:rsidR="000831A3" w:rsidRPr="000831A3">
              <w:rPr>
                <w:rFonts w:eastAsiaTheme="minorEastAsia"/>
                <w:b/>
                <w:bCs/>
                <w:color w:val="000000" w:themeColor="text1"/>
                <w:kern w:val="0"/>
                <w:sz w:val="24"/>
                <w:szCs w:val="24"/>
              </w:rPr>
              <w:t>方面的产品和服务，请问公司的这项业务相比药明有哪些不同和优势？相较同业公司，成都先导的比较优势有哪些？这些比较优势是否是可持续的？</w:t>
            </w:r>
          </w:p>
          <w:p w14:paraId="2B8C9478" w14:textId="512D3A02" w:rsidR="00376030" w:rsidRPr="006B5A25" w:rsidRDefault="00376030" w:rsidP="00374A6C">
            <w:pPr>
              <w:pStyle w:val="a9"/>
              <w:spacing w:line="360" w:lineRule="auto"/>
              <w:ind w:left="360" w:firstLineChars="0" w:firstLine="0"/>
              <w:rPr>
                <w:rFonts w:eastAsiaTheme="minorEastAsia" w:cs="宋体" w:hint="eastAsia"/>
                <w:color w:val="000000" w:themeColor="text1"/>
                <w:sz w:val="24"/>
                <w:szCs w:val="32"/>
              </w:rPr>
            </w:pPr>
            <w:r w:rsidRPr="006B5A25">
              <w:rPr>
                <w:rFonts w:eastAsiaTheme="minorEastAsia" w:cs="宋体" w:hint="eastAsia"/>
                <w:color w:val="000000" w:themeColor="text1"/>
                <w:sz w:val="24"/>
                <w:szCs w:val="32"/>
              </w:rPr>
              <w:t>回答：</w:t>
            </w:r>
            <w:r w:rsidR="000831A3" w:rsidRPr="000831A3">
              <w:rPr>
                <w:rFonts w:eastAsiaTheme="minorEastAsia" w:cs="宋体"/>
                <w:color w:val="000000" w:themeColor="text1"/>
                <w:sz w:val="24"/>
                <w:szCs w:val="32"/>
              </w:rPr>
              <w:t>尊敬的投资者，您好！成都先导自创立起始终致力于</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技术的开发、应用和升级，是首家在亚洲进行</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技术开发及工业应用的公司。经过</w:t>
            </w:r>
            <w:r w:rsidR="000831A3" w:rsidRPr="000831A3">
              <w:rPr>
                <w:rFonts w:eastAsiaTheme="minorEastAsia" w:cs="宋体"/>
                <w:color w:val="000000" w:themeColor="text1"/>
                <w:sz w:val="24"/>
                <w:szCs w:val="32"/>
              </w:rPr>
              <w:t>10</w:t>
            </w:r>
            <w:r w:rsidR="000831A3" w:rsidRPr="000831A3">
              <w:rPr>
                <w:rFonts w:eastAsiaTheme="minorEastAsia" w:cs="宋体"/>
                <w:color w:val="000000" w:themeColor="text1"/>
                <w:sz w:val="24"/>
                <w:szCs w:val="32"/>
              </w:rPr>
              <w:t>余年的发展，已成为</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技术领域的领先者之一，拥有起步早，库分子多样性高，筛选技术成熟，筛选成功率高等优势。从全球已公开的</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技术合作项目公开信息统计看，成都先导是</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技术领域研发服务公司中获得合作项目数量最多的企业之一，合作对象多为国际制药巨头、知名生物技术公司等高质量客户。主要包括：辉瑞、强生、默沙东、赛诺菲、武田制药、勃林格殷格翰、利奥制药、</w:t>
            </w:r>
            <w:r w:rsidR="000831A3" w:rsidRPr="000831A3">
              <w:rPr>
                <w:rFonts w:eastAsiaTheme="minorEastAsia" w:cs="宋体"/>
                <w:color w:val="000000" w:themeColor="text1"/>
                <w:sz w:val="24"/>
                <w:szCs w:val="32"/>
              </w:rPr>
              <w:lastRenderedPageBreak/>
              <w:t>LG</w:t>
            </w:r>
            <w:r w:rsidR="000831A3" w:rsidRPr="000831A3">
              <w:rPr>
                <w:rFonts w:eastAsiaTheme="minorEastAsia" w:cs="宋体"/>
                <w:color w:val="000000" w:themeColor="text1"/>
                <w:sz w:val="24"/>
                <w:szCs w:val="32"/>
              </w:rPr>
              <w:t>化学、基因泰克、</w:t>
            </w:r>
            <w:r w:rsidR="000831A3" w:rsidRPr="000831A3">
              <w:rPr>
                <w:rFonts w:eastAsiaTheme="minorEastAsia" w:cs="宋体"/>
                <w:color w:val="000000" w:themeColor="text1"/>
                <w:sz w:val="24"/>
                <w:szCs w:val="32"/>
              </w:rPr>
              <w:t>Aduro</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Forma</w:t>
            </w:r>
            <w:r w:rsidR="000831A3" w:rsidRPr="000831A3">
              <w:rPr>
                <w:rFonts w:eastAsiaTheme="minorEastAsia" w:cs="宋体"/>
                <w:color w:val="000000" w:themeColor="text1"/>
                <w:sz w:val="24"/>
                <w:szCs w:val="32"/>
              </w:rPr>
              <w:t>等。并且，成都先导在过去几年中发表了近</w:t>
            </w:r>
            <w:r w:rsidR="000831A3" w:rsidRPr="000831A3">
              <w:rPr>
                <w:rFonts w:eastAsiaTheme="minorEastAsia" w:cs="宋体"/>
                <w:color w:val="000000" w:themeColor="text1"/>
                <w:sz w:val="24"/>
                <w:szCs w:val="32"/>
              </w:rPr>
              <w:t>40</w:t>
            </w:r>
            <w:r w:rsidR="000831A3" w:rsidRPr="000831A3">
              <w:rPr>
                <w:rFonts w:eastAsiaTheme="minorEastAsia" w:cs="宋体"/>
                <w:color w:val="000000" w:themeColor="text1"/>
                <w:sz w:val="24"/>
                <w:szCs w:val="32"/>
              </w:rPr>
              <w:t>篇</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领域的原创科学论文，推动</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技术创新与发展。成都先导曾</w:t>
            </w:r>
            <w:r w:rsidR="000831A3" w:rsidRPr="000831A3">
              <w:rPr>
                <w:rFonts w:eastAsiaTheme="minorEastAsia" w:cs="宋体"/>
                <w:color w:val="000000" w:themeColor="text1"/>
                <w:sz w:val="24"/>
                <w:szCs w:val="32"/>
              </w:rPr>
              <w:t>2</w:t>
            </w:r>
            <w:r w:rsidR="000831A3" w:rsidRPr="000831A3">
              <w:rPr>
                <w:rFonts w:eastAsiaTheme="minorEastAsia" w:cs="宋体"/>
                <w:color w:val="000000" w:themeColor="text1"/>
                <w:sz w:val="24"/>
                <w:szCs w:val="32"/>
              </w:rPr>
              <w:t>次荣获美国化学会（</w:t>
            </w:r>
            <w:r w:rsidR="000831A3" w:rsidRPr="000831A3">
              <w:rPr>
                <w:rFonts w:eastAsiaTheme="minorEastAsia" w:cs="宋体"/>
                <w:color w:val="000000" w:themeColor="text1"/>
                <w:sz w:val="24"/>
                <w:szCs w:val="32"/>
              </w:rPr>
              <w:t>American Chemical Society</w:t>
            </w:r>
            <w:r w:rsidR="000831A3" w:rsidRPr="000831A3">
              <w:rPr>
                <w:rFonts w:eastAsiaTheme="minorEastAsia" w:cs="宋体"/>
                <w:color w:val="000000" w:themeColor="text1"/>
                <w:sz w:val="24"/>
                <w:szCs w:val="32"/>
              </w:rPr>
              <w:t>）下设的化学文摘社（</w:t>
            </w:r>
            <w:r w:rsidR="000831A3" w:rsidRPr="000831A3">
              <w:rPr>
                <w:rFonts w:eastAsiaTheme="minorEastAsia" w:cs="宋体"/>
                <w:color w:val="000000" w:themeColor="text1"/>
                <w:sz w:val="24"/>
                <w:szCs w:val="32"/>
              </w:rPr>
              <w:t>Chemical Abstract Service</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CAS</w:t>
            </w:r>
            <w:r w:rsidR="000831A3" w:rsidRPr="000831A3">
              <w:rPr>
                <w:rFonts w:eastAsiaTheme="minorEastAsia" w:cs="宋体"/>
                <w:color w:val="000000" w:themeColor="text1"/>
                <w:sz w:val="24"/>
                <w:szCs w:val="32"/>
              </w:rPr>
              <w:t>）颁发的</w:t>
            </w:r>
            <w:r w:rsidR="000831A3" w:rsidRPr="000831A3">
              <w:rPr>
                <w:rFonts w:eastAsiaTheme="minorEastAsia" w:cs="宋体"/>
                <w:color w:val="000000" w:themeColor="text1"/>
                <w:sz w:val="24"/>
                <w:szCs w:val="32"/>
              </w:rPr>
              <w:t>“CAS REGISTRY® INNOVATOR”</w:t>
            </w:r>
            <w:r w:rsidR="000831A3" w:rsidRPr="000831A3">
              <w:rPr>
                <w:rFonts w:eastAsiaTheme="minorEastAsia" w:cs="宋体"/>
                <w:color w:val="000000" w:themeColor="text1"/>
                <w:sz w:val="24"/>
                <w:szCs w:val="32"/>
              </w:rPr>
              <w:t>证书，共计</w:t>
            </w:r>
            <w:r w:rsidR="000831A3" w:rsidRPr="000831A3">
              <w:rPr>
                <w:rFonts w:eastAsiaTheme="minorEastAsia" w:cs="宋体"/>
                <w:color w:val="000000" w:themeColor="text1"/>
                <w:sz w:val="24"/>
                <w:szCs w:val="32"/>
              </w:rPr>
              <w:t>91</w:t>
            </w:r>
            <w:r w:rsidR="000831A3" w:rsidRPr="000831A3">
              <w:rPr>
                <w:rFonts w:eastAsiaTheme="minorEastAsia" w:cs="宋体"/>
                <w:color w:val="000000" w:themeColor="text1"/>
                <w:sz w:val="24"/>
                <w:szCs w:val="32"/>
              </w:rPr>
              <w:t>个新颖化合物被赋予独有的</w:t>
            </w:r>
            <w:r w:rsidR="000831A3" w:rsidRPr="000831A3">
              <w:rPr>
                <w:rFonts w:eastAsiaTheme="minorEastAsia" w:cs="宋体"/>
                <w:color w:val="000000" w:themeColor="text1"/>
                <w:sz w:val="24"/>
                <w:szCs w:val="32"/>
              </w:rPr>
              <w:t>“CAS Registry Number®”</w:t>
            </w:r>
            <w:r w:rsidR="000831A3" w:rsidRPr="000831A3">
              <w:rPr>
                <w:rFonts w:eastAsiaTheme="minorEastAsia" w:cs="宋体"/>
                <w:color w:val="000000" w:themeColor="text1"/>
                <w:sz w:val="24"/>
                <w:szCs w:val="32"/>
              </w:rPr>
              <w:t>。这是对成都先导所发表的学术文献中的分子结构的新颖性以及合成方法的创造性的认可。</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其次，公司的</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筛选成功率及化合物</w:t>
            </w:r>
            <w:r w:rsidR="000831A3" w:rsidRPr="000831A3">
              <w:rPr>
                <w:rFonts w:eastAsiaTheme="minorEastAsia" w:cs="宋体"/>
                <w:color w:val="000000" w:themeColor="text1"/>
                <w:sz w:val="24"/>
                <w:szCs w:val="32"/>
              </w:rPr>
              <w:t>IP</w:t>
            </w:r>
            <w:r w:rsidR="000831A3" w:rsidRPr="000831A3">
              <w:rPr>
                <w:rFonts w:eastAsiaTheme="minorEastAsia" w:cs="宋体"/>
                <w:color w:val="000000" w:themeColor="text1"/>
                <w:sz w:val="24"/>
                <w:szCs w:val="32"/>
              </w:rPr>
              <w:t>转让数量也得到提升，截至</w:t>
            </w:r>
            <w:r w:rsidR="000831A3" w:rsidRPr="000831A3">
              <w:rPr>
                <w:rFonts w:eastAsiaTheme="minorEastAsia" w:cs="宋体"/>
                <w:color w:val="000000" w:themeColor="text1"/>
                <w:sz w:val="24"/>
                <w:szCs w:val="32"/>
              </w:rPr>
              <w:t>2024</w:t>
            </w:r>
            <w:r w:rsidR="000831A3" w:rsidRPr="000831A3">
              <w:rPr>
                <w:rFonts w:eastAsiaTheme="minorEastAsia" w:cs="宋体"/>
                <w:color w:val="000000" w:themeColor="text1"/>
                <w:sz w:val="24"/>
                <w:szCs w:val="32"/>
              </w:rPr>
              <w:t>年年报，公司在超过</w:t>
            </w:r>
            <w:r w:rsidR="000831A3" w:rsidRPr="000831A3">
              <w:rPr>
                <w:rFonts w:eastAsiaTheme="minorEastAsia" w:cs="宋体"/>
                <w:color w:val="000000" w:themeColor="text1"/>
                <w:sz w:val="24"/>
                <w:szCs w:val="32"/>
              </w:rPr>
              <w:t>53</w:t>
            </w:r>
            <w:r w:rsidR="000831A3" w:rsidRPr="000831A3">
              <w:rPr>
                <w:rFonts w:eastAsiaTheme="minorEastAsia" w:cs="宋体"/>
                <w:color w:val="000000" w:themeColor="text1"/>
                <w:sz w:val="24"/>
                <w:szCs w:val="32"/>
              </w:rPr>
              <w:t>类靶点类型、几百个靶点筛选上积累了丰富的经验，其中包含蛋白</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蛋白相互作用、转录因子、磷酸酶、蛋白复合体、近三年的项目平均成功率（重合成后获得功能性的分子的靶点占当期总筛选靶点的比例）近</w:t>
            </w:r>
            <w:r w:rsidR="000831A3" w:rsidRPr="000831A3">
              <w:rPr>
                <w:rFonts w:eastAsiaTheme="minorEastAsia" w:cs="宋体"/>
                <w:color w:val="000000" w:themeColor="text1"/>
                <w:sz w:val="24"/>
                <w:szCs w:val="32"/>
              </w:rPr>
              <w:t>80%</w:t>
            </w:r>
            <w:r w:rsidR="000831A3" w:rsidRPr="000831A3">
              <w:rPr>
                <w:rFonts w:eastAsiaTheme="minorEastAsia" w:cs="宋体"/>
                <w:color w:val="000000" w:themeColor="text1"/>
                <w:sz w:val="24"/>
                <w:szCs w:val="32"/>
              </w:rPr>
              <w:t>，这一数据高于工业界</w:t>
            </w:r>
            <w:r w:rsidR="000831A3" w:rsidRPr="000831A3">
              <w:rPr>
                <w:rFonts w:eastAsiaTheme="minorEastAsia" w:cs="宋体"/>
                <w:color w:val="000000" w:themeColor="text1"/>
                <w:sz w:val="24"/>
                <w:szCs w:val="32"/>
              </w:rPr>
              <w:t>HTS</w:t>
            </w:r>
            <w:r w:rsidR="000831A3" w:rsidRPr="000831A3">
              <w:rPr>
                <w:rFonts w:eastAsiaTheme="minorEastAsia" w:cs="宋体"/>
                <w:color w:val="000000" w:themeColor="text1"/>
                <w:sz w:val="24"/>
                <w:szCs w:val="32"/>
              </w:rPr>
              <w:t>的平均水平。截至报告期末，公司已累积完成了</w:t>
            </w:r>
            <w:r w:rsidR="000831A3" w:rsidRPr="000831A3">
              <w:rPr>
                <w:rFonts w:eastAsiaTheme="minorEastAsia" w:cs="宋体"/>
                <w:color w:val="000000" w:themeColor="text1"/>
                <w:sz w:val="24"/>
                <w:szCs w:val="32"/>
              </w:rPr>
              <w:t>110</w:t>
            </w:r>
            <w:r w:rsidR="000831A3" w:rsidRPr="000831A3">
              <w:rPr>
                <w:rFonts w:eastAsiaTheme="minorEastAsia" w:cs="宋体"/>
                <w:color w:val="000000" w:themeColor="text1"/>
                <w:sz w:val="24"/>
                <w:szCs w:val="32"/>
              </w:rPr>
              <w:t>个项目（＞</w:t>
            </w:r>
            <w:r w:rsidR="000831A3" w:rsidRPr="000831A3">
              <w:rPr>
                <w:rFonts w:eastAsiaTheme="minorEastAsia" w:cs="宋体"/>
                <w:color w:val="000000" w:themeColor="text1"/>
                <w:sz w:val="24"/>
                <w:szCs w:val="32"/>
              </w:rPr>
              <w:t>1,100</w:t>
            </w:r>
            <w:r w:rsidR="000831A3" w:rsidRPr="000831A3">
              <w:rPr>
                <w:rFonts w:eastAsiaTheme="minorEastAsia" w:cs="宋体"/>
                <w:color w:val="000000" w:themeColor="text1"/>
                <w:sz w:val="24"/>
                <w:szCs w:val="32"/>
              </w:rPr>
              <w:t>个活性化合物实体分子）的化合物知识产权转让。</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除此之外，公司还持续推进</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技术的拓展应用，例如针对药物研发领域的关键和挑战靶点类型，成都先导针对客户应用需求推出</w:t>
            </w:r>
            <w:r w:rsidR="000831A3" w:rsidRPr="000831A3">
              <w:rPr>
                <w:rFonts w:eastAsiaTheme="minorEastAsia" w:cs="宋体"/>
                <w:color w:val="000000" w:themeColor="text1"/>
                <w:sz w:val="24"/>
                <w:szCs w:val="32"/>
              </w:rPr>
              <w:t>“DEL For”</w:t>
            </w:r>
            <w:r w:rsidR="000831A3" w:rsidRPr="000831A3">
              <w:rPr>
                <w:rFonts w:eastAsiaTheme="minorEastAsia" w:cs="宋体"/>
                <w:color w:val="000000" w:themeColor="text1"/>
                <w:sz w:val="24"/>
                <w:szCs w:val="32"/>
              </w:rPr>
              <w:t>系列，针对于特定靶点进行深度挖掘，以期持续产生满足客户需求的高质量化合物的发现和进一步延伸。同时，针对新出现的作用机制，成都先导的</w:t>
            </w:r>
            <w:r w:rsidR="000831A3" w:rsidRPr="000831A3">
              <w:rPr>
                <w:rFonts w:eastAsiaTheme="minorEastAsia" w:cs="宋体"/>
                <w:color w:val="000000" w:themeColor="text1"/>
                <w:sz w:val="24"/>
                <w:szCs w:val="32"/>
              </w:rPr>
              <w:t>“DEL Plus”</w:t>
            </w:r>
            <w:r w:rsidR="000831A3" w:rsidRPr="000831A3">
              <w:rPr>
                <w:rFonts w:eastAsiaTheme="minorEastAsia" w:cs="宋体"/>
                <w:color w:val="000000" w:themeColor="text1"/>
                <w:sz w:val="24"/>
                <w:szCs w:val="32"/>
              </w:rPr>
              <w:t>（包含</w:t>
            </w:r>
            <w:r w:rsidR="000831A3" w:rsidRPr="000831A3">
              <w:rPr>
                <w:rFonts w:eastAsiaTheme="minorEastAsia" w:cs="宋体"/>
                <w:color w:val="000000" w:themeColor="text1"/>
                <w:sz w:val="24"/>
                <w:szCs w:val="32"/>
              </w:rPr>
              <w:t>DEL+Protein</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DEL+Assay</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DEL+AI/ML</w:t>
            </w:r>
            <w:r w:rsidR="000831A3" w:rsidRPr="000831A3">
              <w:rPr>
                <w:rFonts w:eastAsiaTheme="minorEastAsia" w:cs="宋体"/>
                <w:color w:val="000000" w:themeColor="text1"/>
                <w:sz w:val="24"/>
                <w:szCs w:val="32"/>
              </w:rPr>
              <w:t>等）为合作伙伴在蛋白获取、化合物评价、筛选分子扩展等领域提供了无缝连接。</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筛选的海量数据用于机器学习（</w:t>
            </w:r>
            <w:r w:rsidR="000831A3" w:rsidRPr="000831A3">
              <w:rPr>
                <w:rFonts w:eastAsiaTheme="minorEastAsia" w:cs="宋体"/>
                <w:color w:val="000000" w:themeColor="text1"/>
                <w:sz w:val="24"/>
                <w:szCs w:val="32"/>
              </w:rPr>
              <w:t>ML</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AI</w:t>
            </w:r>
            <w:r w:rsidR="000831A3" w:rsidRPr="000831A3">
              <w:rPr>
                <w:rFonts w:eastAsiaTheme="minorEastAsia" w:cs="宋体"/>
                <w:color w:val="000000" w:themeColor="text1"/>
                <w:sz w:val="24"/>
                <w:szCs w:val="32"/>
              </w:rPr>
              <w:t>大模型训练，精准预测商业可得化合物的活性，增加苗头化合物的系列、提高化合物质量。</w:t>
            </w:r>
          </w:p>
          <w:p w14:paraId="549A6E72" w14:textId="49CAB9DF" w:rsidR="00BF759E" w:rsidRPr="006B5A25" w:rsidRDefault="00BF759E"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374A6C">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0831A3" w:rsidRPr="000831A3">
              <w:rPr>
                <w:rFonts w:eastAsiaTheme="minorEastAsia"/>
                <w:b/>
                <w:bCs/>
                <w:color w:val="000000" w:themeColor="text1"/>
                <w:kern w:val="0"/>
                <w:sz w:val="24"/>
                <w:szCs w:val="24"/>
              </w:rPr>
              <w:t>请问公司近期自研管线有无新的进展和规划？</w:t>
            </w:r>
            <w:r w:rsidR="000831A3" w:rsidRPr="000831A3">
              <w:rPr>
                <w:rFonts w:eastAsiaTheme="minorEastAsia"/>
                <w:b/>
                <w:bCs/>
                <w:color w:val="000000" w:themeColor="text1"/>
                <w:kern w:val="0"/>
                <w:sz w:val="24"/>
                <w:szCs w:val="24"/>
              </w:rPr>
              <w:lastRenderedPageBreak/>
              <w:t>2025</w:t>
            </w:r>
            <w:r w:rsidR="000831A3" w:rsidRPr="000831A3">
              <w:rPr>
                <w:rFonts w:eastAsiaTheme="minorEastAsia"/>
                <w:b/>
                <w:bCs/>
                <w:color w:val="000000" w:themeColor="text1"/>
                <w:kern w:val="0"/>
                <w:sz w:val="24"/>
                <w:szCs w:val="24"/>
              </w:rPr>
              <w:t>年会有哪些在研项目和落地项目？预计会对公司产生怎样的影响？</w:t>
            </w:r>
          </w:p>
          <w:p w14:paraId="54BDA8FC" w14:textId="77777777" w:rsidR="000831A3" w:rsidRDefault="00BF759E" w:rsidP="00166B2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831A3" w:rsidRPr="000831A3">
              <w:rPr>
                <w:rFonts w:eastAsiaTheme="minorEastAsia" w:cs="宋体"/>
                <w:color w:val="000000" w:themeColor="text1"/>
                <w:sz w:val="24"/>
                <w:szCs w:val="32"/>
              </w:rPr>
              <w:t>尊敬的投资者，您好！</w:t>
            </w:r>
            <w:r w:rsidR="000831A3" w:rsidRPr="000831A3">
              <w:rPr>
                <w:rFonts w:eastAsiaTheme="minorEastAsia" w:cs="宋体"/>
                <w:color w:val="000000" w:themeColor="text1"/>
                <w:sz w:val="24"/>
                <w:szCs w:val="32"/>
              </w:rPr>
              <w:t>2024</w:t>
            </w:r>
            <w:r w:rsidR="000831A3" w:rsidRPr="000831A3">
              <w:rPr>
                <w:rFonts w:eastAsiaTheme="minorEastAsia" w:cs="宋体"/>
                <w:color w:val="000000" w:themeColor="text1"/>
                <w:sz w:val="24"/>
                <w:szCs w:val="32"/>
              </w:rPr>
              <w:t>年，基于营运现金流平衡的角度审慎考虑，公司对自研管线项目进行聚焦调整，主要新药研发项目进度情况如下：</w:t>
            </w:r>
            <w:r w:rsidR="000831A3" w:rsidRPr="000831A3">
              <w:rPr>
                <w:rFonts w:eastAsiaTheme="minorEastAsia" w:cs="宋体"/>
                <w:color w:val="000000" w:themeColor="text1"/>
                <w:sz w:val="24"/>
                <w:szCs w:val="32"/>
              </w:rPr>
              <w:t xml:space="preserve"> </w:t>
            </w:r>
          </w:p>
          <w:p w14:paraId="23E032CA" w14:textId="77777777" w:rsidR="000831A3" w:rsidRDefault="000831A3" w:rsidP="000831A3">
            <w:pPr>
              <w:pStyle w:val="a9"/>
              <w:numPr>
                <w:ilvl w:val="0"/>
                <w:numId w:val="19"/>
              </w:numPr>
              <w:spacing w:line="360" w:lineRule="auto"/>
              <w:ind w:firstLineChars="0"/>
              <w:rPr>
                <w:rFonts w:eastAsiaTheme="minorEastAsia" w:cs="宋体"/>
                <w:color w:val="000000" w:themeColor="text1"/>
                <w:sz w:val="24"/>
                <w:szCs w:val="32"/>
              </w:rPr>
            </w:pPr>
            <w:r w:rsidRPr="000831A3">
              <w:rPr>
                <w:rFonts w:eastAsiaTheme="minorEastAsia" w:cs="宋体"/>
                <w:color w:val="000000" w:themeColor="text1"/>
                <w:sz w:val="24"/>
                <w:szCs w:val="32"/>
              </w:rPr>
              <w:t>截至</w:t>
            </w:r>
            <w:r w:rsidRPr="000831A3">
              <w:rPr>
                <w:rFonts w:eastAsiaTheme="minorEastAsia" w:cs="宋体"/>
                <w:color w:val="000000" w:themeColor="text1"/>
                <w:sz w:val="24"/>
                <w:szCs w:val="32"/>
              </w:rPr>
              <w:t>2024</w:t>
            </w:r>
            <w:r w:rsidRPr="000831A3">
              <w:rPr>
                <w:rFonts w:eastAsiaTheme="minorEastAsia" w:cs="宋体"/>
                <w:color w:val="000000" w:themeColor="text1"/>
                <w:sz w:val="24"/>
                <w:szCs w:val="32"/>
              </w:rPr>
              <w:t>年，</w:t>
            </w:r>
            <w:r w:rsidRPr="000831A3">
              <w:rPr>
                <w:rFonts w:eastAsiaTheme="minorEastAsia" w:cs="宋体"/>
                <w:color w:val="000000" w:themeColor="text1"/>
                <w:sz w:val="24"/>
                <w:szCs w:val="32"/>
              </w:rPr>
              <w:t>HG146</w:t>
            </w:r>
            <w:r w:rsidRPr="000831A3">
              <w:rPr>
                <w:rFonts w:eastAsiaTheme="minorEastAsia" w:cs="宋体"/>
                <w:color w:val="000000" w:themeColor="text1"/>
                <w:sz w:val="24"/>
                <w:szCs w:val="32"/>
              </w:rPr>
              <w:t>实体瘤完成</w:t>
            </w:r>
            <w:r w:rsidRPr="000831A3">
              <w:rPr>
                <w:rFonts w:eastAsiaTheme="minorEastAsia" w:cs="宋体"/>
                <w:color w:val="000000" w:themeColor="text1"/>
                <w:sz w:val="24"/>
                <w:szCs w:val="32"/>
              </w:rPr>
              <w:t>Ⅰ</w:t>
            </w:r>
            <w:r w:rsidRPr="000831A3">
              <w:rPr>
                <w:rFonts w:eastAsiaTheme="minorEastAsia" w:cs="宋体"/>
                <w:color w:val="000000" w:themeColor="text1"/>
                <w:sz w:val="24"/>
                <w:szCs w:val="32"/>
              </w:rPr>
              <w:t>期临床，成功获得其在人体的安全性、耐受性、初步有效性及药代动力学特征，并获得</w:t>
            </w:r>
            <w:r w:rsidRPr="000831A3">
              <w:rPr>
                <w:rFonts w:eastAsiaTheme="minorEastAsia" w:cs="宋体"/>
                <w:color w:val="000000" w:themeColor="text1"/>
                <w:sz w:val="24"/>
                <w:szCs w:val="32"/>
              </w:rPr>
              <w:t>RP2D</w:t>
            </w:r>
            <w:r w:rsidRPr="000831A3">
              <w:rPr>
                <w:rFonts w:eastAsiaTheme="minorEastAsia" w:cs="宋体"/>
                <w:color w:val="000000" w:themeColor="text1"/>
                <w:sz w:val="24"/>
                <w:szCs w:val="32"/>
              </w:rPr>
              <w:t>，临床</w:t>
            </w:r>
            <w:r w:rsidRPr="000831A3">
              <w:rPr>
                <w:rFonts w:eastAsiaTheme="minorEastAsia" w:cs="宋体"/>
                <w:color w:val="000000" w:themeColor="text1"/>
                <w:sz w:val="24"/>
                <w:szCs w:val="32"/>
              </w:rPr>
              <w:t>II</w:t>
            </w:r>
            <w:r w:rsidRPr="000831A3">
              <w:rPr>
                <w:rFonts w:eastAsiaTheme="minorEastAsia" w:cs="宋体"/>
                <w:color w:val="000000" w:themeColor="text1"/>
                <w:sz w:val="24"/>
                <w:szCs w:val="32"/>
              </w:rPr>
              <w:t>期按计划顺利推进；</w:t>
            </w:r>
            <w:r w:rsidRPr="000831A3">
              <w:rPr>
                <w:rFonts w:eastAsiaTheme="minorEastAsia" w:cs="宋体"/>
                <w:color w:val="000000" w:themeColor="text1"/>
                <w:sz w:val="24"/>
                <w:szCs w:val="32"/>
              </w:rPr>
              <w:t>HG030</w:t>
            </w:r>
            <w:r w:rsidRPr="000831A3">
              <w:rPr>
                <w:rFonts w:eastAsiaTheme="minorEastAsia" w:cs="宋体"/>
                <w:color w:val="000000" w:themeColor="text1"/>
                <w:sz w:val="24"/>
                <w:szCs w:val="32"/>
              </w:rPr>
              <w:t>项目中国大陆区域临床试验由白云山继续推进，</w:t>
            </w:r>
            <w:r w:rsidRPr="000831A3">
              <w:rPr>
                <w:rFonts w:eastAsiaTheme="minorEastAsia" w:cs="宋体"/>
                <w:color w:val="000000" w:themeColor="text1"/>
                <w:sz w:val="24"/>
                <w:szCs w:val="32"/>
              </w:rPr>
              <w:t>HG030</w:t>
            </w:r>
            <w:r w:rsidRPr="000831A3">
              <w:rPr>
                <w:rFonts w:eastAsiaTheme="minorEastAsia" w:cs="宋体"/>
                <w:color w:val="000000" w:themeColor="text1"/>
                <w:sz w:val="24"/>
                <w:szCs w:val="32"/>
              </w:rPr>
              <w:t>美国</w:t>
            </w:r>
            <w:r w:rsidRPr="000831A3">
              <w:rPr>
                <w:rFonts w:eastAsiaTheme="minorEastAsia" w:cs="宋体"/>
                <w:color w:val="000000" w:themeColor="text1"/>
                <w:sz w:val="24"/>
                <w:szCs w:val="32"/>
              </w:rPr>
              <w:t>IND</w:t>
            </w:r>
            <w:r w:rsidRPr="000831A3">
              <w:rPr>
                <w:rFonts w:eastAsiaTheme="minorEastAsia" w:cs="宋体"/>
                <w:color w:val="000000" w:themeColor="text1"/>
                <w:sz w:val="24"/>
                <w:szCs w:val="32"/>
              </w:rPr>
              <w:t>维护正常，按要求递交年度进展报告；</w:t>
            </w:r>
            <w:r w:rsidRPr="000831A3">
              <w:rPr>
                <w:rFonts w:eastAsiaTheme="minorEastAsia" w:cs="宋体"/>
                <w:color w:val="000000" w:themeColor="text1"/>
                <w:sz w:val="24"/>
                <w:szCs w:val="32"/>
              </w:rPr>
              <w:t>HG381</w:t>
            </w:r>
            <w:r w:rsidRPr="000831A3">
              <w:rPr>
                <w:rFonts w:eastAsiaTheme="minorEastAsia" w:cs="宋体"/>
                <w:color w:val="000000" w:themeColor="text1"/>
                <w:sz w:val="24"/>
                <w:szCs w:val="32"/>
              </w:rPr>
              <w:t>项目自</w:t>
            </w:r>
            <w:r w:rsidRPr="000831A3">
              <w:rPr>
                <w:rFonts w:eastAsiaTheme="minorEastAsia" w:cs="宋体"/>
                <w:color w:val="000000" w:themeColor="text1"/>
                <w:sz w:val="24"/>
                <w:szCs w:val="32"/>
              </w:rPr>
              <w:t>2023</w:t>
            </w:r>
            <w:r w:rsidRPr="000831A3">
              <w:rPr>
                <w:rFonts w:eastAsiaTheme="minorEastAsia" w:cs="宋体"/>
                <w:color w:val="000000" w:themeColor="text1"/>
                <w:sz w:val="24"/>
                <w:szCs w:val="32"/>
              </w:rPr>
              <w:t>年完成</w:t>
            </w:r>
            <w:r w:rsidRPr="000831A3">
              <w:rPr>
                <w:rFonts w:eastAsiaTheme="minorEastAsia" w:cs="宋体"/>
                <w:color w:val="000000" w:themeColor="text1"/>
                <w:sz w:val="24"/>
                <w:szCs w:val="32"/>
              </w:rPr>
              <w:t>6</w:t>
            </w:r>
            <w:r w:rsidRPr="000831A3">
              <w:rPr>
                <w:rFonts w:eastAsiaTheme="minorEastAsia" w:cs="宋体"/>
                <w:color w:val="000000" w:themeColor="text1"/>
                <w:sz w:val="24"/>
                <w:szCs w:val="32"/>
              </w:rPr>
              <w:t>名受试者入组后，基于审慎性考虑，该项目目前暂停入组新的受试者，公司继续维持项目的合规性运作，按中心要求递交年度进展报告；</w:t>
            </w:r>
          </w:p>
          <w:p w14:paraId="7FA80608" w14:textId="77777777" w:rsidR="000831A3" w:rsidRDefault="000831A3" w:rsidP="000831A3">
            <w:pPr>
              <w:pStyle w:val="a9"/>
              <w:numPr>
                <w:ilvl w:val="0"/>
                <w:numId w:val="19"/>
              </w:numPr>
              <w:spacing w:line="360" w:lineRule="auto"/>
              <w:ind w:firstLineChars="0"/>
              <w:rPr>
                <w:rFonts w:eastAsiaTheme="minorEastAsia" w:cs="宋体"/>
                <w:color w:val="000000" w:themeColor="text1"/>
                <w:sz w:val="24"/>
                <w:szCs w:val="32"/>
              </w:rPr>
            </w:pPr>
            <w:r w:rsidRPr="000831A3">
              <w:rPr>
                <w:rFonts w:eastAsiaTheme="minorEastAsia" w:cs="宋体"/>
                <w:color w:val="000000" w:themeColor="text1"/>
                <w:sz w:val="24"/>
                <w:szCs w:val="32"/>
              </w:rPr>
              <w:t>3</w:t>
            </w:r>
            <w:r w:rsidRPr="000831A3">
              <w:rPr>
                <w:rFonts w:eastAsiaTheme="minorEastAsia" w:cs="宋体"/>
                <w:color w:val="000000" w:themeColor="text1"/>
                <w:sz w:val="24"/>
                <w:szCs w:val="32"/>
              </w:rPr>
              <w:t>个项目已完成临床前候选化合物（</w:t>
            </w:r>
            <w:r w:rsidRPr="000831A3">
              <w:rPr>
                <w:rFonts w:eastAsiaTheme="minorEastAsia" w:cs="宋体"/>
                <w:color w:val="000000" w:themeColor="text1"/>
                <w:sz w:val="24"/>
                <w:szCs w:val="32"/>
              </w:rPr>
              <w:t>PCC</w:t>
            </w:r>
            <w:r w:rsidRPr="000831A3">
              <w:rPr>
                <w:rFonts w:eastAsiaTheme="minorEastAsia" w:cs="宋体"/>
                <w:color w:val="000000" w:themeColor="text1"/>
                <w:sz w:val="24"/>
                <w:szCs w:val="32"/>
              </w:rPr>
              <w:t>）提名；</w:t>
            </w:r>
          </w:p>
          <w:p w14:paraId="0BF1A208" w14:textId="492C8344" w:rsidR="000831A3" w:rsidRDefault="000831A3" w:rsidP="000831A3">
            <w:pPr>
              <w:pStyle w:val="a9"/>
              <w:numPr>
                <w:ilvl w:val="0"/>
                <w:numId w:val="19"/>
              </w:numPr>
              <w:spacing w:line="360" w:lineRule="auto"/>
              <w:ind w:firstLineChars="0"/>
              <w:rPr>
                <w:rFonts w:eastAsiaTheme="minorEastAsia" w:cs="宋体"/>
                <w:color w:val="000000" w:themeColor="text1"/>
                <w:sz w:val="24"/>
                <w:szCs w:val="32"/>
              </w:rPr>
            </w:pPr>
            <w:r w:rsidRPr="000831A3">
              <w:rPr>
                <w:rFonts w:eastAsiaTheme="minorEastAsia" w:cs="宋体"/>
                <w:color w:val="000000" w:themeColor="text1"/>
                <w:sz w:val="24"/>
                <w:szCs w:val="32"/>
              </w:rPr>
              <w:t>多个早期项目分别处于靶点验证、苗头化合物的筛选以及先导化合物结构优化阶段。</w:t>
            </w:r>
          </w:p>
          <w:p w14:paraId="33AF1874" w14:textId="4FE1C8C6" w:rsidR="00BF759E" w:rsidRPr="000831A3" w:rsidRDefault="000831A3" w:rsidP="000831A3">
            <w:pPr>
              <w:pStyle w:val="a9"/>
              <w:spacing w:line="360" w:lineRule="auto"/>
              <w:ind w:left="780" w:firstLine="480"/>
              <w:rPr>
                <w:rFonts w:eastAsiaTheme="minorEastAsia" w:cs="宋体"/>
                <w:color w:val="000000" w:themeColor="text1"/>
                <w:sz w:val="24"/>
                <w:szCs w:val="32"/>
              </w:rPr>
            </w:pPr>
            <w:r w:rsidRPr="000831A3">
              <w:rPr>
                <w:rFonts w:eastAsiaTheme="minorEastAsia" w:cs="宋体"/>
                <w:color w:val="000000" w:themeColor="text1"/>
                <w:sz w:val="24"/>
                <w:szCs w:val="32"/>
              </w:rPr>
              <w:t>展望未来，公司将继续秉持科学价值、临床需求和现金流平衡原则，精准调控资源配置，优先保障具有差异化优势及较高成功概率的项目推进。然而，新药研发具有周期长、投入高、风险大的特点，其具体进展可能会受到临床试验结果、监管要求、市场环境等多方面因素的影响。公司将严格遵循科学和合规原则，及时履行信息披露义务。再次感谢您的关注与支持！如需进一步了解，请参阅公司定期报告或公告。</w:t>
            </w:r>
          </w:p>
          <w:p w14:paraId="3A3AAD98" w14:textId="071D88A5" w:rsidR="002B2510" w:rsidRDefault="00BF759E" w:rsidP="00816DE3">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sidR="005944B2">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sidR="000831A3" w:rsidRPr="000831A3">
              <w:rPr>
                <w:rFonts w:eastAsiaTheme="minorEastAsia"/>
                <w:b/>
                <w:bCs/>
                <w:color w:val="000000" w:themeColor="text1"/>
                <w:kern w:val="0"/>
                <w:sz w:val="24"/>
                <w:szCs w:val="24"/>
              </w:rPr>
              <w:t>请问当前的贸易战是否会对公司造成影响？公司将在接下来的环境中有没有制定哪些应对措施？</w:t>
            </w:r>
          </w:p>
          <w:p w14:paraId="65B2561F" w14:textId="4C755FBE" w:rsidR="00BF759E" w:rsidRPr="006B5A25" w:rsidRDefault="00BF759E" w:rsidP="00816DE3">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831A3" w:rsidRPr="000831A3">
              <w:rPr>
                <w:rFonts w:eastAsiaTheme="minorEastAsia" w:cs="宋体"/>
                <w:color w:val="000000" w:themeColor="text1"/>
                <w:sz w:val="24"/>
                <w:szCs w:val="32"/>
              </w:rPr>
              <w:t>尊敬的投资者，您好！公司高度重视国际贸易政</w:t>
            </w:r>
            <w:r w:rsidR="000831A3" w:rsidRPr="000831A3">
              <w:rPr>
                <w:rFonts w:eastAsiaTheme="minorEastAsia" w:cs="宋体"/>
                <w:color w:val="000000" w:themeColor="text1"/>
                <w:sz w:val="24"/>
                <w:szCs w:val="32"/>
              </w:rPr>
              <w:lastRenderedPageBreak/>
              <w:t>策的变化，并持续关注相关政策动向。目前公司业务以创新药研发服务为主，客户覆盖全球多个国家和地区，具备一定的市场多元化优势。若相关政策发生调整，其具体影响将取决于政策实施细则、行业应对措施及公司与客户的合作模式等因素。公司将继续坚持全球化发展战略，优化业务布局，以降低单一市场政策变动的潜在影响。公司将持续跟踪政策动向，积极采取应对措施，确保业务稳健发展。相关信息请以公司在法定信息披露媒体发布的公告为准。再次感谢您的关注！</w:t>
            </w:r>
          </w:p>
          <w:p w14:paraId="4959DB2F" w14:textId="7649246E" w:rsidR="00815AA9" w:rsidRPr="008C60D9" w:rsidRDefault="00815AA9" w:rsidP="00166B2F">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sidR="006841BC">
              <w:rPr>
                <w:rFonts w:eastAsiaTheme="minorEastAsia"/>
                <w:b/>
                <w:bCs/>
                <w:kern w:val="0"/>
                <w:sz w:val="24"/>
                <w:szCs w:val="24"/>
              </w:rPr>
              <w:t>6</w:t>
            </w:r>
            <w:bookmarkStart w:id="0" w:name="_GoBack"/>
            <w:bookmarkEnd w:id="0"/>
            <w:r w:rsidRPr="008C60D9">
              <w:rPr>
                <w:rFonts w:eastAsiaTheme="minorEastAsia" w:hint="eastAsia"/>
                <w:b/>
                <w:bCs/>
                <w:kern w:val="0"/>
                <w:sz w:val="24"/>
                <w:szCs w:val="24"/>
              </w:rPr>
              <w:t>：</w:t>
            </w:r>
            <w:r w:rsidR="000831A3" w:rsidRPr="000831A3">
              <w:rPr>
                <w:rFonts w:eastAsiaTheme="minorEastAsia" w:hint="eastAsia"/>
                <w:b/>
                <w:bCs/>
                <w:kern w:val="0"/>
                <w:sz w:val="24"/>
                <w:szCs w:val="24"/>
              </w:rPr>
              <w:t>当前“</w:t>
            </w:r>
            <w:r w:rsidR="000831A3" w:rsidRPr="000831A3">
              <w:rPr>
                <w:rFonts w:eastAsiaTheme="minorEastAsia" w:hint="eastAsia"/>
                <w:b/>
                <w:bCs/>
                <w:kern w:val="0"/>
                <w:sz w:val="24"/>
                <w:szCs w:val="24"/>
              </w:rPr>
              <w:t>AI+</w:t>
            </w:r>
            <w:r w:rsidR="000831A3" w:rsidRPr="000831A3">
              <w:rPr>
                <w:rFonts w:eastAsiaTheme="minorEastAsia" w:hint="eastAsia"/>
                <w:b/>
                <w:bCs/>
                <w:kern w:val="0"/>
                <w:sz w:val="24"/>
                <w:szCs w:val="24"/>
              </w:rPr>
              <w:t>医药”是市场关注的焦点之一，请问公司在“</w:t>
            </w:r>
            <w:r w:rsidR="000831A3" w:rsidRPr="000831A3">
              <w:rPr>
                <w:rFonts w:eastAsiaTheme="minorEastAsia" w:hint="eastAsia"/>
                <w:b/>
                <w:bCs/>
                <w:kern w:val="0"/>
                <w:sz w:val="24"/>
                <w:szCs w:val="24"/>
              </w:rPr>
              <w:t>AI+</w:t>
            </w:r>
            <w:r w:rsidR="000831A3" w:rsidRPr="000831A3">
              <w:rPr>
                <w:rFonts w:eastAsiaTheme="minorEastAsia" w:hint="eastAsia"/>
                <w:b/>
                <w:bCs/>
                <w:kern w:val="0"/>
                <w:sz w:val="24"/>
                <w:szCs w:val="24"/>
              </w:rPr>
              <w:t>医药”方面有哪些部署？对公司哪些方面有实质性的提升？</w:t>
            </w:r>
          </w:p>
          <w:p w14:paraId="53EAB15E" w14:textId="24D26377" w:rsidR="00426C02" w:rsidRPr="00B27220" w:rsidRDefault="00815AA9" w:rsidP="000831A3">
            <w:pPr>
              <w:spacing w:line="360" w:lineRule="auto"/>
              <w:ind w:leftChars="150" w:left="315"/>
              <w:rPr>
                <w:rFonts w:eastAsiaTheme="minorEastAsia" w:cs="宋体" w:hint="eastAsia"/>
                <w:color w:val="000000" w:themeColor="text1"/>
                <w:sz w:val="24"/>
                <w:szCs w:val="32"/>
              </w:rPr>
            </w:pPr>
            <w:r w:rsidRPr="006B5A25">
              <w:rPr>
                <w:rFonts w:eastAsiaTheme="minorEastAsia" w:cs="宋体" w:hint="eastAsia"/>
                <w:color w:val="000000" w:themeColor="text1"/>
                <w:sz w:val="24"/>
                <w:szCs w:val="32"/>
              </w:rPr>
              <w:t>回答：</w:t>
            </w:r>
            <w:r w:rsidR="000831A3" w:rsidRPr="000831A3">
              <w:rPr>
                <w:rFonts w:eastAsiaTheme="minorEastAsia" w:cs="宋体"/>
                <w:color w:val="000000" w:themeColor="text1"/>
                <w:sz w:val="24"/>
                <w:szCs w:val="32"/>
              </w:rPr>
              <w:t>尊敬的投资者，您好！成都先导的</w:t>
            </w:r>
            <w:r w:rsidR="000831A3" w:rsidRPr="000831A3">
              <w:rPr>
                <w:rFonts w:eastAsiaTheme="minorEastAsia" w:cs="宋体"/>
                <w:color w:val="000000" w:themeColor="text1"/>
                <w:sz w:val="24"/>
                <w:szCs w:val="32"/>
              </w:rPr>
              <w:t>DEL+AI</w:t>
            </w:r>
            <w:r w:rsidR="000831A3" w:rsidRPr="000831A3">
              <w:rPr>
                <w:rFonts w:eastAsiaTheme="minorEastAsia" w:cs="宋体"/>
                <w:color w:val="000000" w:themeColor="text1"/>
                <w:sz w:val="24"/>
                <w:szCs w:val="32"/>
              </w:rPr>
              <w:t>平台特点在于，能够为未知结构的靶点产生海量的数据，同时以已有数百个靶点的海量高质量化合物</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靶点相互作用数据作为训练和参照，干湿实验结合，实现更为精准的化合物活性预测和优化。先导基于</w:t>
            </w:r>
            <w:r w:rsidR="000831A3" w:rsidRPr="000831A3">
              <w:rPr>
                <w:rFonts w:eastAsiaTheme="minorEastAsia" w:cs="宋体"/>
                <w:color w:val="000000" w:themeColor="text1"/>
                <w:sz w:val="24"/>
                <w:szCs w:val="32"/>
              </w:rPr>
              <w:t>AI</w:t>
            </w:r>
            <w:r w:rsidR="000831A3" w:rsidRPr="000831A3">
              <w:rPr>
                <w:rFonts w:eastAsiaTheme="minorEastAsia" w:cs="宋体"/>
                <w:color w:val="000000" w:themeColor="text1"/>
                <w:sz w:val="24"/>
                <w:szCs w:val="32"/>
              </w:rPr>
              <w:t>模型主要聚焦两个方向的研究：</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1</w:t>
            </w:r>
            <w:r w:rsidR="000831A3" w:rsidRPr="000831A3">
              <w:rPr>
                <w:rFonts w:eastAsiaTheme="minorEastAsia" w:cs="宋体"/>
                <w:color w:val="000000" w:themeColor="text1"/>
                <w:sz w:val="24"/>
                <w:szCs w:val="32"/>
              </w:rPr>
              <w:t>）利用成都先导已经积累的</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筛选项目的大量数据集，构建靶点</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万亿化合物的亲和力预测模型，赋能高质量苗头化合物发现环节；</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2</w:t>
            </w:r>
            <w:r w:rsidR="000831A3" w:rsidRPr="000831A3">
              <w:rPr>
                <w:rFonts w:eastAsiaTheme="minorEastAsia" w:cs="宋体"/>
                <w:color w:val="000000" w:themeColor="text1"/>
                <w:sz w:val="24"/>
                <w:szCs w:val="32"/>
              </w:rPr>
              <w:t>）成都先导聚焦</w:t>
            </w:r>
            <w:r w:rsidR="000831A3" w:rsidRPr="000831A3">
              <w:rPr>
                <w:rFonts w:eastAsiaTheme="minorEastAsia" w:cs="宋体"/>
                <w:color w:val="000000" w:themeColor="text1"/>
                <w:sz w:val="24"/>
                <w:szCs w:val="32"/>
              </w:rPr>
              <w:t>AI</w:t>
            </w:r>
            <w:r w:rsidR="000831A3" w:rsidRPr="000831A3">
              <w:rPr>
                <w:rFonts w:eastAsiaTheme="minorEastAsia" w:cs="宋体"/>
                <w:color w:val="000000" w:themeColor="text1"/>
                <w:sz w:val="24"/>
                <w:szCs w:val="32"/>
              </w:rPr>
              <w:t>分子生成和评估、高精度结合自由能计算以及</w:t>
            </w:r>
            <w:r w:rsidR="000831A3" w:rsidRPr="000831A3">
              <w:rPr>
                <w:rFonts w:eastAsiaTheme="minorEastAsia" w:cs="宋体"/>
                <w:color w:val="000000" w:themeColor="text1"/>
                <w:sz w:val="24"/>
                <w:szCs w:val="32"/>
              </w:rPr>
              <w:t>AI</w:t>
            </w:r>
            <w:r w:rsidR="000831A3" w:rsidRPr="000831A3">
              <w:rPr>
                <w:rFonts w:eastAsiaTheme="minorEastAsia" w:cs="宋体"/>
                <w:color w:val="000000" w:themeColor="text1"/>
                <w:sz w:val="24"/>
                <w:szCs w:val="32"/>
              </w:rPr>
              <w:t>成药性评估，结合公司搭建的高效化学合成和高通量化合物检测平台，建设</w:t>
            </w:r>
            <w:r w:rsidR="000831A3" w:rsidRPr="000831A3">
              <w:rPr>
                <w:rFonts w:eastAsiaTheme="minorEastAsia" w:cs="宋体"/>
                <w:color w:val="000000" w:themeColor="text1"/>
                <w:sz w:val="24"/>
                <w:szCs w:val="32"/>
              </w:rPr>
              <w:t>DEL+AI+</w:t>
            </w:r>
            <w:r w:rsidR="000831A3" w:rsidRPr="000831A3">
              <w:rPr>
                <w:rFonts w:eastAsiaTheme="minorEastAsia" w:cs="宋体"/>
                <w:color w:val="000000" w:themeColor="text1"/>
                <w:sz w:val="24"/>
                <w:szCs w:val="32"/>
              </w:rPr>
              <w:t>自动化的</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设计</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合成</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测试</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分析</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DMTA</w:t>
            </w:r>
            <w:r w:rsidR="000831A3" w:rsidRPr="000831A3">
              <w:rPr>
                <w:rFonts w:eastAsiaTheme="minorEastAsia" w:cs="宋体"/>
                <w:color w:val="000000" w:themeColor="text1"/>
                <w:sz w:val="24"/>
                <w:szCs w:val="32"/>
              </w:rPr>
              <w:t>）分子优化的能力平台</w:t>
            </w:r>
            <w:r w:rsidR="000831A3" w:rsidRPr="000831A3">
              <w:rPr>
                <w:rFonts w:eastAsiaTheme="minorEastAsia" w:cs="宋体"/>
                <w:color w:val="000000" w:themeColor="text1"/>
                <w:sz w:val="24"/>
                <w:szCs w:val="32"/>
              </w:rPr>
              <w:t>(HAILO)</w:t>
            </w:r>
            <w:r w:rsidR="000831A3" w:rsidRPr="000831A3">
              <w:rPr>
                <w:rFonts w:eastAsiaTheme="minorEastAsia" w:cs="宋体"/>
                <w:color w:val="000000" w:themeColor="text1"/>
                <w:sz w:val="24"/>
                <w:szCs w:val="32"/>
              </w:rPr>
              <w:t>，干湿结合加速化合物优化环节，旨在通过建设迭代式的</w:t>
            </w:r>
            <w:r w:rsidR="000831A3" w:rsidRPr="000831A3">
              <w:rPr>
                <w:rFonts w:eastAsiaTheme="minorEastAsia" w:cs="宋体"/>
                <w:color w:val="000000" w:themeColor="text1"/>
                <w:sz w:val="24"/>
                <w:szCs w:val="32"/>
              </w:rPr>
              <w:t>DMTA</w:t>
            </w:r>
            <w:r w:rsidR="000831A3" w:rsidRPr="000831A3">
              <w:rPr>
                <w:rFonts w:eastAsiaTheme="minorEastAsia" w:cs="宋体"/>
                <w:color w:val="000000" w:themeColor="text1"/>
                <w:sz w:val="24"/>
                <w:szCs w:val="32"/>
              </w:rPr>
              <w:t>循环模式以加速临床前候选药物发现及优化过程。</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截止目前，公司成功完成了</w:t>
            </w:r>
            <w:r w:rsidR="000831A3" w:rsidRPr="000831A3">
              <w:rPr>
                <w:rFonts w:eastAsiaTheme="minorEastAsia" w:cs="宋体"/>
                <w:color w:val="000000" w:themeColor="text1"/>
                <w:sz w:val="24"/>
                <w:szCs w:val="32"/>
              </w:rPr>
              <w:t>DEL+AI+</w:t>
            </w:r>
            <w:r w:rsidR="000831A3" w:rsidRPr="000831A3">
              <w:rPr>
                <w:rFonts w:eastAsiaTheme="minorEastAsia" w:cs="宋体"/>
                <w:color w:val="000000" w:themeColor="text1"/>
                <w:sz w:val="24"/>
                <w:szCs w:val="32"/>
              </w:rPr>
              <w:t>自动化的</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设计</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合成</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测试</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分析</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DMTA</w:t>
            </w:r>
            <w:r w:rsidR="000831A3" w:rsidRPr="000831A3">
              <w:rPr>
                <w:rFonts w:eastAsiaTheme="minorEastAsia" w:cs="宋体"/>
                <w:color w:val="000000" w:themeColor="text1"/>
                <w:sz w:val="24"/>
                <w:szCs w:val="32"/>
              </w:rPr>
              <w:t>）分子优化能力的基础设施建设；积累了丰富靶点验证、</w:t>
            </w:r>
            <w:r w:rsidR="000831A3" w:rsidRPr="000831A3">
              <w:rPr>
                <w:rFonts w:eastAsiaTheme="minorEastAsia" w:cs="宋体"/>
                <w:color w:val="000000" w:themeColor="text1"/>
                <w:sz w:val="24"/>
                <w:szCs w:val="32"/>
              </w:rPr>
              <w:t>Assay</w:t>
            </w:r>
            <w:r w:rsidR="000831A3" w:rsidRPr="000831A3">
              <w:rPr>
                <w:rFonts w:eastAsiaTheme="minorEastAsia" w:cs="宋体"/>
                <w:color w:val="000000" w:themeColor="text1"/>
                <w:sz w:val="24"/>
                <w:szCs w:val="32"/>
              </w:rPr>
              <w:t>数据和庞大化合物与</w:t>
            </w:r>
            <w:r w:rsidR="000831A3" w:rsidRPr="000831A3">
              <w:rPr>
                <w:rFonts w:eastAsiaTheme="minorEastAsia" w:cs="宋体"/>
                <w:color w:val="000000" w:themeColor="text1"/>
                <w:sz w:val="24"/>
                <w:szCs w:val="32"/>
              </w:rPr>
              <w:lastRenderedPageBreak/>
              <w:t>靶点的相互作用与构效关系实验数据，并构建了多种</w:t>
            </w:r>
            <w:r w:rsidR="000831A3" w:rsidRPr="000831A3">
              <w:rPr>
                <w:rFonts w:eastAsiaTheme="minorEastAsia" w:cs="宋体"/>
                <w:color w:val="000000" w:themeColor="text1"/>
                <w:sz w:val="24"/>
                <w:szCs w:val="32"/>
              </w:rPr>
              <w:t>AI</w:t>
            </w:r>
            <w:r w:rsidR="000831A3" w:rsidRPr="000831A3">
              <w:rPr>
                <w:rFonts w:eastAsiaTheme="minorEastAsia" w:cs="宋体"/>
                <w:color w:val="000000" w:themeColor="text1"/>
                <w:sz w:val="24"/>
                <w:szCs w:val="32"/>
              </w:rPr>
              <w:t>模型，用于化合物活性、属性预测，优化方案制定等。</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并且，麻省理工学院和哈佛大学布罗德研究所的科学家团队开展了一项系统性研究：项目团队系统评估了成都先导的</w:t>
            </w:r>
            <w:r w:rsidR="000831A3" w:rsidRPr="000831A3">
              <w:rPr>
                <w:rFonts w:eastAsiaTheme="minorEastAsia" w:cs="宋体"/>
                <w:color w:val="000000" w:themeColor="text1"/>
                <w:sz w:val="24"/>
                <w:szCs w:val="32"/>
              </w:rPr>
              <w:t>OpenDEL™</w:t>
            </w:r>
            <w:r w:rsidR="000831A3" w:rsidRPr="000831A3">
              <w:rPr>
                <w:rFonts w:eastAsiaTheme="minorEastAsia" w:cs="宋体"/>
                <w:color w:val="000000" w:themeColor="text1"/>
                <w:sz w:val="24"/>
                <w:szCs w:val="32"/>
              </w:rPr>
              <w:t>等三种不同</w:t>
            </w:r>
            <w:r w:rsidR="000831A3" w:rsidRPr="000831A3">
              <w:rPr>
                <w:rFonts w:eastAsiaTheme="minorEastAsia" w:cs="宋体"/>
                <w:color w:val="000000" w:themeColor="text1"/>
                <w:sz w:val="24"/>
                <w:szCs w:val="32"/>
              </w:rPr>
              <w:t>DNA</w:t>
            </w:r>
            <w:r w:rsidR="000831A3" w:rsidRPr="000831A3">
              <w:rPr>
                <w:rFonts w:eastAsiaTheme="minorEastAsia" w:cs="宋体"/>
                <w:color w:val="000000" w:themeColor="text1"/>
                <w:sz w:val="24"/>
                <w:szCs w:val="32"/>
              </w:rPr>
              <w:t>编码化合物库（</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）与五种机器学习模型的组合效果，研究团队在对所有三种</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库进行训练和测试后发现，基于</w:t>
            </w:r>
            <w:r w:rsidR="000831A3" w:rsidRPr="000831A3">
              <w:rPr>
                <w:rFonts w:eastAsiaTheme="minorEastAsia" w:cs="宋体"/>
                <w:color w:val="000000" w:themeColor="text1"/>
                <w:sz w:val="24"/>
                <w:szCs w:val="32"/>
              </w:rPr>
              <w:t>OpenDEL™</w:t>
            </w:r>
            <w:r w:rsidR="000831A3" w:rsidRPr="000831A3">
              <w:rPr>
                <w:rFonts w:eastAsiaTheme="minorEastAsia" w:cs="宋体"/>
                <w:color w:val="000000" w:themeColor="text1"/>
                <w:sz w:val="24"/>
                <w:szCs w:val="32"/>
              </w:rPr>
              <w:t>数据训练的模型在预测</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化学空间之外的分子方面表现最为出色。研究团队发现，</w:t>
            </w:r>
            <w:r w:rsidR="000831A3" w:rsidRPr="000831A3">
              <w:rPr>
                <w:rFonts w:eastAsiaTheme="minorEastAsia" w:cs="宋体"/>
                <w:color w:val="000000" w:themeColor="text1"/>
                <w:sz w:val="24"/>
                <w:szCs w:val="32"/>
              </w:rPr>
              <w:t>OpenDEL™</w:t>
            </w:r>
            <w:r w:rsidR="000831A3" w:rsidRPr="000831A3">
              <w:rPr>
                <w:rFonts w:eastAsiaTheme="minorEastAsia" w:cs="宋体"/>
                <w:color w:val="000000" w:themeColor="text1"/>
                <w:sz w:val="24"/>
                <w:szCs w:val="32"/>
              </w:rPr>
              <w:t>与其他</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库相比，分子结构覆盖的化学空间更广，且绝大多数分子具有类药性特征。基于</w:t>
            </w:r>
            <w:r w:rsidR="000831A3" w:rsidRPr="000831A3">
              <w:rPr>
                <w:rFonts w:eastAsiaTheme="minorEastAsia" w:cs="宋体"/>
                <w:color w:val="000000" w:themeColor="text1"/>
                <w:sz w:val="24"/>
                <w:szCs w:val="32"/>
              </w:rPr>
              <w:t>OpenDEL™</w:t>
            </w:r>
            <w:r w:rsidR="000831A3" w:rsidRPr="000831A3">
              <w:rPr>
                <w:rFonts w:eastAsiaTheme="minorEastAsia" w:cs="宋体"/>
                <w:color w:val="000000" w:themeColor="text1"/>
                <w:sz w:val="24"/>
                <w:szCs w:val="32"/>
              </w:rPr>
              <w:t>训练的模型所预测的</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库外化学空间的分子，不仅验证成功率最高，在其他理化性质如化合物溶解性方面也显著优于其他库，为</w:t>
            </w:r>
            <w:r w:rsidR="000831A3" w:rsidRPr="000831A3">
              <w:rPr>
                <w:rFonts w:eastAsiaTheme="minorEastAsia" w:cs="宋体"/>
                <w:color w:val="000000" w:themeColor="text1"/>
                <w:sz w:val="24"/>
                <w:szCs w:val="32"/>
              </w:rPr>
              <w:t>AI</w:t>
            </w:r>
            <w:r w:rsidR="000831A3" w:rsidRPr="000831A3">
              <w:rPr>
                <w:rFonts w:eastAsiaTheme="minorEastAsia" w:cs="宋体"/>
                <w:color w:val="000000" w:themeColor="text1"/>
                <w:sz w:val="24"/>
                <w:szCs w:val="32"/>
              </w:rPr>
              <w:t>驱动的药物发现提供了极具价值的参考。</w:t>
            </w:r>
            <w:r w:rsidR="000831A3" w:rsidRPr="000831A3">
              <w:rPr>
                <w:rFonts w:eastAsiaTheme="minorEastAsia" w:cs="宋体"/>
                <w:color w:val="000000" w:themeColor="text1"/>
                <w:sz w:val="24"/>
                <w:szCs w:val="32"/>
              </w:rPr>
              <w:t xml:space="preserve"> </w:t>
            </w:r>
            <w:r w:rsidR="000831A3" w:rsidRPr="000831A3">
              <w:rPr>
                <w:rFonts w:eastAsiaTheme="minorEastAsia" w:cs="宋体"/>
                <w:color w:val="000000" w:themeColor="text1"/>
                <w:sz w:val="24"/>
                <w:szCs w:val="32"/>
              </w:rPr>
              <w:t>此外，公司与结构基因组学联盟</w:t>
            </w:r>
            <w:r w:rsidR="000831A3" w:rsidRPr="000831A3">
              <w:rPr>
                <w:rFonts w:eastAsiaTheme="minorEastAsia" w:cs="宋体"/>
                <w:color w:val="000000" w:themeColor="text1"/>
                <w:sz w:val="24"/>
                <w:szCs w:val="32"/>
              </w:rPr>
              <w:t>(Structural Genomics Consortium)</w:t>
            </w:r>
            <w:r w:rsidR="000831A3" w:rsidRPr="000831A3">
              <w:rPr>
                <w:rFonts w:eastAsiaTheme="minorEastAsia" w:cs="宋体"/>
                <w:color w:val="000000" w:themeColor="text1"/>
                <w:sz w:val="24"/>
                <w:szCs w:val="32"/>
              </w:rPr>
              <w:t>建立合作伙伴关系。成都先导将利用</w:t>
            </w:r>
            <w:r w:rsidR="000831A3" w:rsidRPr="000831A3">
              <w:rPr>
                <w:rFonts w:eastAsiaTheme="minorEastAsia" w:cs="宋体"/>
                <w:color w:val="000000" w:themeColor="text1"/>
                <w:sz w:val="24"/>
                <w:szCs w:val="32"/>
              </w:rPr>
              <w:t>DEL</w:t>
            </w:r>
            <w:r w:rsidR="000831A3" w:rsidRPr="000831A3">
              <w:rPr>
                <w:rFonts w:eastAsiaTheme="minorEastAsia" w:cs="宋体"/>
                <w:color w:val="000000" w:themeColor="text1"/>
                <w:sz w:val="24"/>
                <w:szCs w:val="32"/>
              </w:rPr>
              <w:t>库技术平台的产品</w:t>
            </w:r>
            <w:r w:rsidR="000831A3" w:rsidRPr="000831A3">
              <w:rPr>
                <w:rFonts w:eastAsiaTheme="minorEastAsia" w:cs="宋体"/>
                <w:color w:val="000000" w:themeColor="text1"/>
                <w:sz w:val="24"/>
                <w:szCs w:val="32"/>
              </w:rPr>
              <w:t>OpenDEL™</w:t>
            </w:r>
            <w:r w:rsidR="000831A3" w:rsidRPr="000831A3">
              <w:rPr>
                <w:rFonts w:eastAsiaTheme="minorEastAsia" w:cs="宋体"/>
                <w:color w:val="000000" w:themeColor="text1"/>
                <w:sz w:val="24"/>
                <w:szCs w:val="32"/>
              </w:rPr>
              <w:t>针对</w:t>
            </w:r>
            <w:r w:rsidR="000831A3" w:rsidRPr="000831A3">
              <w:rPr>
                <w:rFonts w:eastAsiaTheme="minorEastAsia" w:cs="宋体"/>
                <w:color w:val="000000" w:themeColor="text1"/>
                <w:sz w:val="24"/>
                <w:szCs w:val="32"/>
              </w:rPr>
              <w:t>SGC</w:t>
            </w:r>
            <w:r w:rsidR="000831A3" w:rsidRPr="000831A3">
              <w:rPr>
                <w:rFonts w:eastAsiaTheme="minorEastAsia" w:cs="宋体"/>
                <w:color w:val="000000" w:themeColor="text1"/>
                <w:sz w:val="24"/>
                <w:szCs w:val="32"/>
              </w:rPr>
              <w:t>关注的新靶点进行筛选。该项目的筛选数据集将以适合</w:t>
            </w:r>
            <w:r w:rsidR="000831A3" w:rsidRPr="000831A3">
              <w:rPr>
                <w:rFonts w:eastAsiaTheme="minorEastAsia" w:cs="宋体"/>
                <w:color w:val="000000" w:themeColor="text1"/>
                <w:sz w:val="24"/>
                <w:szCs w:val="32"/>
              </w:rPr>
              <w:t>ML(</w:t>
            </w:r>
            <w:r w:rsidR="000831A3" w:rsidRPr="000831A3">
              <w:rPr>
                <w:rFonts w:eastAsiaTheme="minorEastAsia" w:cs="宋体"/>
                <w:color w:val="000000" w:themeColor="text1"/>
                <w:sz w:val="24"/>
                <w:szCs w:val="32"/>
              </w:rPr>
              <w:t>机器学习</w:t>
            </w:r>
            <w:r w:rsidR="000831A3" w:rsidRPr="000831A3">
              <w:rPr>
                <w:rFonts w:eastAsiaTheme="minorEastAsia" w:cs="宋体"/>
                <w:color w:val="000000" w:themeColor="text1"/>
                <w:sz w:val="24"/>
                <w:szCs w:val="32"/>
              </w:rPr>
              <w:t>)</w:t>
            </w:r>
            <w:r w:rsidR="000831A3" w:rsidRPr="000831A3">
              <w:rPr>
                <w:rFonts w:eastAsiaTheme="minorEastAsia" w:cs="宋体"/>
                <w:color w:val="000000" w:themeColor="text1"/>
                <w:sz w:val="24"/>
                <w:szCs w:val="32"/>
              </w:rPr>
              <w:t>的格式发布在公开平台，以便世界各地的药物发现和</w:t>
            </w:r>
            <w:r w:rsidR="000831A3" w:rsidRPr="000831A3">
              <w:rPr>
                <w:rFonts w:eastAsiaTheme="minorEastAsia" w:cs="宋体"/>
                <w:color w:val="000000" w:themeColor="text1"/>
                <w:sz w:val="24"/>
                <w:szCs w:val="32"/>
              </w:rPr>
              <w:t>ML</w:t>
            </w:r>
            <w:r w:rsidR="000831A3" w:rsidRPr="000831A3">
              <w:rPr>
                <w:rFonts w:eastAsiaTheme="minorEastAsia" w:cs="宋体"/>
                <w:color w:val="000000" w:themeColor="text1"/>
                <w:sz w:val="24"/>
                <w:szCs w:val="32"/>
              </w:rPr>
              <w:t>专家访问、进行数据建模，并应用于预测新的活性分子。作为全球开放科学运动</w:t>
            </w:r>
            <w:r w:rsidR="000831A3" w:rsidRPr="000831A3">
              <w:rPr>
                <w:rFonts w:eastAsiaTheme="minorEastAsia" w:cs="宋体"/>
                <w:color w:val="000000" w:themeColor="text1"/>
                <w:sz w:val="24"/>
                <w:szCs w:val="32"/>
              </w:rPr>
              <w:t>"Target 2035"</w:t>
            </w:r>
            <w:r w:rsidR="000831A3" w:rsidRPr="000831A3">
              <w:rPr>
                <w:rFonts w:eastAsiaTheme="minorEastAsia" w:cs="宋体"/>
                <w:color w:val="000000" w:themeColor="text1"/>
                <w:sz w:val="24"/>
                <w:szCs w:val="32"/>
              </w:rPr>
              <w:t>计划的一部分，预测出的新活性分子将在</w:t>
            </w:r>
            <w:r w:rsidR="000831A3" w:rsidRPr="000831A3">
              <w:rPr>
                <w:rFonts w:eastAsiaTheme="minorEastAsia" w:cs="宋体"/>
                <w:color w:val="000000" w:themeColor="text1"/>
                <w:sz w:val="24"/>
                <w:szCs w:val="32"/>
              </w:rPr>
              <w:t>SGC</w:t>
            </w:r>
            <w:r w:rsidR="000831A3" w:rsidRPr="000831A3">
              <w:rPr>
                <w:rFonts w:eastAsiaTheme="minorEastAsia" w:cs="宋体"/>
                <w:color w:val="000000" w:themeColor="text1"/>
                <w:sz w:val="24"/>
                <w:szCs w:val="32"/>
              </w:rPr>
              <w:t>进行实验测试。</w:t>
            </w:r>
            <w:r w:rsidR="000831A3" w:rsidRPr="000831A3">
              <w:rPr>
                <w:rFonts w:eastAsiaTheme="minorEastAsia" w:cs="宋体"/>
                <w:color w:val="000000" w:themeColor="text1"/>
                <w:sz w:val="24"/>
                <w:szCs w:val="32"/>
              </w:rPr>
              <w:t xml:space="preserve"> 2025</w:t>
            </w:r>
            <w:r w:rsidR="000831A3" w:rsidRPr="000831A3">
              <w:rPr>
                <w:rFonts w:eastAsiaTheme="minorEastAsia" w:cs="宋体"/>
                <w:color w:val="000000" w:themeColor="text1"/>
                <w:sz w:val="24"/>
                <w:szCs w:val="32"/>
              </w:rPr>
              <w:t>年</w:t>
            </w:r>
            <w:r w:rsidR="000831A3" w:rsidRPr="000831A3">
              <w:rPr>
                <w:rFonts w:eastAsiaTheme="minorEastAsia" w:cs="宋体"/>
                <w:color w:val="000000" w:themeColor="text1"/>
                <w:sz w:val="24"/>
                <w:szCs w:val="32"/>
              </w:rPr>
              <w:t>4</w:t>
            </w:r>
            <w:r w:rsidR="000831A3" w:rsidRPr="000831A3">
              <w:rPr>
                <w:rFonts w:eastAsiaTheme="minorEastAsia" w:cs="宋体"/>
                <w:color w:val="000000" w:themeColor="text1"/>
                <w:sz w:val="24"/>
                <w:szCs w:val="32"/>
              </w:rPr>
              <w:t>月，</w:t>
            </w:r>
            <w:r w:rsidR="000831A3" w:rsidRPr="000831A3">
              <w:rPr>
                <w:rFonts w:eastAsiaTheme="minorEastAsia" w:cs="宋体"/>
                <w:color w:val="000000" w:themeColor="text1"/>
                <w:sz w:val="24"/>
                <w:szCs w:val="32"/>
              </w:rPr>
              <w:t>SGC</w:t>
            </w:r>
            <w:r w:rsidR="000831A3" w:rsidRPr="000831A3">
              <w:rPr>
                <w:rFonts w:eastAsiaTheme="minorEastAsia" w:cs="宋体"/>
                <w:color w:val="000000" w:themeColor="text1"/>
                <w:sz w:val="24"/>
                <w:szCs w:val="32"/>
              </w:rPr>
              <w:t>联合成都先导及多家行业伙伴共同发起的首届</w:t>
            </w:r>
            <w:r w:rsidR="000831A3" w:rsidRPr="000831A3">
              <w:rPr>
                <w:rFonts w:eastAsiaTheme="minorEastAsia" w:cs="宋体"/>
                <w:color w:val="000000" w:themeColor="text1"/>
                <w:sz w:val="24"/>
                <w:szCs w:val="32"/>
              </w:rPr>
              <w:t>DREAM Target 2035 Drug Discovery Challenge</w:t>
            </w:r>
            <w:r w:rsidR="000831A3" w:rsidRPr="000831A3">
              <w:rPr>
                <w:rFonts w:eastAsiaTheme="minorEastAsia" w:cs="宋体"/>
                <w:color w:val="000000" w:themeColor="text1"/>
                <w:sz w:val="24"/>
                <w:szCs w:val="32"/>
              </w:rPr>
              <w:t>正式启动。大赛旨在以开放科学和机器学习为驱动力，加速人类蛋白质研究工具的开发，为药物发现带来创新变革，为未来新药研发开辟全新路径。</w:t>
            </w:r>
          </w:p>
        </w:tc>
      </w:tr>
      <w:tr w:rsidR="00227E7F" w:rsidRPr="006B5A25" w14:paraId="28D1203A" w14:textId="77777777" w:rsidTr="00E56BB9">
        <w:tc>
          <w:tcPr>
            <w:tcW w:w="1980" w:type="dxa"/>
            <w:vAlign w:val="center"/>
          </w:tcPr>
          <w:p w14:paraId="5ADC36E3" w14:textId="21B8FD27" w:rsidR="00227E7F" w:rsidRPr="006B5A25" w:rsidRDefault="00227E7F">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w:t>
            </w:r>
            <w:r w:rsidRPr="00B86C2B">
              <w:rPr>
                <w:rFonts w:eastAsiaTheme="minorEastAsia" w:hint="eastAsia"/>
                <w:b/>
                <w:bCs/>
                <w:iCs/>
                <w:color w:val="000000" w:themeColor="text1"/>
                <w:sz w:val="24"/>
                <w:szCs w:val="24"/>
              </w:rPr>
              <w:lastRenderedPageBreak/>
              <w:t>重大信息的说明</w:t>
            </w:r>
          </w:p>
        </w:tc>
        <w:tc>
          <w:tcPr>
            <w:tcW w:w="6316" w:type="dxa"/>
          </w:tcPr>
          <w:p w14:paraId="4D3296D4" w14:textId="76CB743C" w:rsidR="00227E7F" w:rsidRPr="006B5A25" w:rsidRDefault="00227E7F">
            <w:pPr>
              <w:spacing w:line="360" w:lineRule="auto"/>
              <w:rPr>
                <w:rFonts w:eastAsiaTheme="minorEastAsia"/>
                <w:bCs/>
                <w:iCs/>
                <w:color w:val="000000" w:themeColor="text1"/>
                <w:sz w:val="24"/>
                <w:szCs w:val="24"/>
              </w:rPr>
            </w:pPr>
            <w:r w:rsidRPr="004124DD">
              <w:rPr>
                <w:rFonts w:eastAsiaTheme="minorEastAsia"/>
                <w:bCs/>
                <w:iCs/>
                <w:color w:val="000000" w:themeColor="text1"/>
                <w:sz w:val="24"/>
                <w:szCs w:val="24"/>
              </w:rPr>
              <w:lastRenderedPageBreak/>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0B43E6E9"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0831A3">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774AF3">
              <w:rPr>
                <w:rFonts w:eastAsiaTheme="minorEastAsia"/>
                <w:bCs/>
                <w:iCs/>
                <w:color w:val="000000" w:themeColor="text1"/>
                <w:sz w:val="24"/>
                <w:szCs w:val="24"/>
              </w:rPr>
              <w:t>5</w:t>
            </w:r>
            <w:r w:rsidRPr="006B5A25">
              <w:rPr>
                <w:rFonts w:eastAsiaTheme="minorEastAsia" w:hint="eastAsia"/>
                <w:bCs/>
                <w:iCs/>
                <w:color w:val="000000" w:themeColor="text1"/>
                <w:sz w:val="24"/>
                <w:szCs w:val="24"/>
              </w:rPr>
              <w:t>月</w:t>
            </w:r>
            <w:r w:rsidR="000831A3">
              <w:rPr>
                <w:rFonts w:eastAsiaTheme="minorEastAsia"/>
                <w:bCs/>
                <w:iCs/>
                <w:color w:val="000000" w:themeColor="text1"/>
                <w:sz w:val="24"/>
                <w:szCs w:val="24"/>
              </w:rPr>
              <w:t>19</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4722F" w14:textId="77777777" w:rsidR="004340FE" w:rsidRDefault="004340FE" w:rsidP="00B36AF8">
      <w:r>
        <w:separator/>
      </w:r>
    </w:p>
  </w:endnote>
  <w:endnote w:type="continuationSeparator" w:id="0">
    <w:p w14:paraId="09AB0917" w14:textId="77777777" w:rsidR="004340FE" w:rsidRDefault="004340FE"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D1BEE" w14:textId="77777777" w:rsidR="004340FE" w:rsidRDefault="004340FE" w:rsidP="00B36AF8">
      <w:r>
        <w:separator/>
      </w:r>
    </w:p>
  </w:footnote>
  <w:footnote w:type="continuationSeparator" w:id="0">
    <w:p w14:paraId="431036E4" w14:textId="77777777" w:rsidR="004340FE" w:rsidRDefault="004340FE"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5" w15:restartNumberingAfterBreak="0">
    <w:nsid w:val="74732C1D"/>
    <w:multiLevelType w:val="hybridMultilevel"/>
    <w:tmpl w:val="54F821BE"/>
    <w:lvl w:ilvl="0" w:tplc="81F41490">
      <w:start w:val="1"/>
      <w:numFmt w:val="decimalEnclosedCircle"/>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18"/>
  </w:num>
  <w:num w:numId="4">
    <w:abstractNumId w:val="11"/>
  </w:num>
  <w:num w:numId="5">
    <w:abstractNumId w:val="5"/>
  </w:num>
  <w:num w:numId="6">
    <w:abstractNumId w:val="3"/>
  </w:num>
  <w:num w:numId="7">
    <w:abstractNumId w:val="4"/>
  </w:num>
  <w:num w:numId="8">
    <w:abstractNumId w:val="17"/>
  </w:num>
  <w:num w:numId="9">
    <w:abstractNumId w:val="13"/>
  </w:num>
  <w:num w:numId="10">
    <w:abstractNumId w:val="2"/>
  </w:num>
  <w:num w:numId="11">
    <w:abstractNumId w:val="14"/>
  </w:num>
  <w:num w:numId="12">
    <w:abstractNumId w:val="6"/>
  </w:num>
  <w:num w:numId="13">
    <w:abstractNumId w:val="8"/>
  </w:num>
  <w:num w:numId="14">
    <w:abstractNumId w:val="12"/>
  </w:num>
  <w:num w:numId="15">
    <w:abstractNumId w:val="7"/>
  </w:num>
  <w:num w:numId="16">
    <w:abstractNumId w:val="16"/>
  </w:num>
  <w:num w:numId="17">
    <w:abstractNumId w:val="10"/>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6085"/>
    <w:rsid w:val="0000631A"/>
    <w:rsid w:val="0000734D"/>
    <w:rsid w:val="00010521"/>
    <w:rsid w:val="00024373"/>
    <w:rsid w:val="00033766"/>
    <w:rsid w:val="00035EE0"/>
    <w:rsid w:val="0003726F"/>
    <w:rsid w:val="00046005"/>
    <w:rsid w:val="0005255C"/>
    <w:rsid w:val="00053977"/>
    <w:rsid w:val="00060F7B"/>
    <w:rsid w:val="00066EBD"/>
    <w:rsid w:val="00071E84"/>
    <w:rsid w:val="000747C2"/>
    <w:rsid w:val="0007633F"/>
    <w:rsid w:val="0008145D"/>
    <w:rsid w:val="000831A3"/>
    <w:rsid w:val="000857DF"/>
    <w:rsid w:val="00093DB4"/>
    <w:rsid w:val="000A22A6"/>
    <w:rsid w:val="000A2F23"/>
    <w:rsid w:val="000D0705"/>
    <w:rsid w:val="000D599E"/>
    <w:rsid w:val="000E3229"/>
    <w:rsid w:val="000E3C48"/>
    <w:rsid w:val="000F40BF"/>
    <w:rsid w:val="000F70C3"/>
    <w:rsid w:val="0010065C"/>
    <w:rsid w:val="0010224E"/>
    <w:rsid w:val="00103C6C"/>
    <w:rsid w:val="0012019F"/>
    <w:rsid w:val="0012105F"/>
    <w:rsid w:val="00124652"/>
    <w:rsid w:val="00125E9F"/>
    <w:rsid w:val="001366C1"/>
    <w:rsid w:val="00142C41"/>
    <w:rsid w:val="00152E53"/>
    <w:rsid w:val="00154CDD"/>
    <w:rsid w:val="0016035E"/>
    <w:rsid w:val="001624C6"/>
    <w:rsid w:val="00162C1E"/>
    <w:rsid w:val="00166B2F"/>
    <w:rsid w:val="0017387D"/>
    <w:rsid w:val="00176AB7"/>
    <w:rsid w:val="0018391B"/>
    <w:rsid w:val="001863AA"/>
    <w:rsid w:val="001924B6"/>
    <w:rsid w:val="001A2286"/>
    <w:rsid w:val="001A463D"/>
    <w:rsid w:val="001A6CCC"/>
    <w:rsid w:val="001A7EC6"/>
    <w:rsid w:val="001B66E1"/>
    <w:rsid w:val="001B6F32"/>
    <w:rsid w:val="001C5112"/>
    <w:rsid w:val="001C70F1"/>
    <w:rsid w:val="001C7913"/>
    <w:rsid w:val="001D2F95"/>
    <w:rsid w:val="001E36F6"/>
    <w:rsid w:val="001E3B09"/>
    <w:rsid w:val="001E67BF"/>
    <w:rsid w:val="001F009A"/>
    <w:rsid w:val="001F142C"/>
    <w:rsid w:val="001F34C3"/>
    <w:rsid w:val="00227E7F"/>
    <w:rsid w:val="00233006"/>
    <w:rsid w:val="002404A6"/>
    <w:rsid w:val="00241F30"/>
    <w:rsid w:val="00244D92"/>
    <w:rsid w:val="00257028"/>
    <w:rsid w:val="00266056"/>
    <w:rsid w:val="00273D20"/>
    <w:rsid w:val="002744A5"/>
    <w:rsid w:val="002850D5"/>
    <w:rsid w:val="00287D83"/>
    <w:rsid w:val="00292A76"/>
    <w:rsid w:val="00292F7B"/>
    <w:rsid w:val="00293EFD"/>
    <w:rsid w:val="002A04C9"/>
    <w:rsid w:val="002A7155"/>
    <w:rsid w:val="002A7BB8"/>
    <w:rsid w:val="002A7D82"/>
    <w:rsid w:val="002B2510"/>
    <w:rsid w:val="002B3AA2"/>
    <w:rsid w:val="002B5335"/>
    <w:rsid w:val="002B6905"/>
    <w:rsid w:val="002B6F4E"/>
    <w:rsid w:val="002C0BE5"/>
    <w:rsid w:val="002C190E"/>
    <w:rsid w:val="002C619F"/>
    <w:rsid w:val="002E1136"/>
    <w:rsid w:val="002E2F82"/>
    <w:rsid w:val="00317634"/>
    <w:rsid w:val="003200A9"/>
    <w:rsid w:val="00353DB7"/>
    <w:rsid w:val="00355C7B"/>
    <w:rsid w:val="0035676C"/>
    <w:rsid w:val="00360725"/>
    <w:rsid w:val="003609CC"/>
    <w:rsid w:val="00360D56"/>
    <w:rsid w:val="00374A6C"/>
    <w:rsid w:val="00376030"/>
    <w:rsid w:val="00381BEF"/>
    <w:rsid w:val="003846BF"/>
    <w:rsid w:val="00385F3B"/>
    <w:rsid w:val="0039671D"/>
    <w:rsid w:val="00397F35"/>
    <w:rsid w:val="003A64F9"/>
    <w:rsid w:val="003A73B5"/>
    <w:rsid w:val="003B00D9"/>
    <w:rsid w:val="003B1190"/>
    <w:rsid w:val="003B4833"/>
    <w:rsid w:val="003C4A3D"/>
    <w:rsid w:val="003C6869"/>
    <w:rsid w:val="003D42E7"/>
    <w:rsid w:val="003F242D"/>
    <w:rsid w:val="003F32ED"/>
    <w:rsid w:val="003F6AF1"/>
    <w:rsid w:val="00402F5E"/>
    <w:rsid w:val="004041DC"/>
    <w:rsid w:val="00405516"/>
    <w:rsid w:val="00405966"/>
    <w:rsid w:val="004145C0"/>
    <w:rsid w:val="00415DE3"/>
    <w:rsid w:val="00420303"/>
    <w:rsid w:val="00423436"/>
    <w:rsid w:val="00426C02"/>
    <w:rsid w:val="0043039D"/>
    <w:rsid w:val="00431026"/>
    <w:rsid w:val="00433F5F"/>
    <w:rsid w:val="004340FE"/>
    <w:rsid w:val="0043770D"/>
    <w:rsid w:val="00437F65"/>
    <w:rsid w:val="0044166C"/>
    <w:rsid w:val="00442F6D"/>
    <w:rsid w:val="00444BDC"/>
    <w:rsid w:val="004475D2"/>
    <w:rsid w:val="00452E4F"/>
    <w:rsid w:val="00457311"/>
    <w:rsid w:val="00475976"/>
    <w:rsid w:val="004823C8"/>
    <w:rsid w:val="004932A2"/>
    <w:rsid w:val="00496218"/>
    <w:rsid w:val="00497CC4"/>
    <w:rsid w:val="004A00E0"/>
    <w:rsid w:val="004A162F"/>
    <w:rsid w:val="004A789A"/>
    <w:rsid w:val="004A7F26"/>
    <w:rsid w:val="004B10FE"/>
    <w:rsid w:val="004C49A6"/>
    <w:rsid w:val="004C4D1A"/>
    <w:rsid w:val="004D28FF"/>
    <w:rsid w:val="004D5352"/>
    <w:rsid w:val="004E06F4"/>
    <w:rsid w:val="004E2A23"/>
    <w:rsid w:val="004E3933"/>
    <w:rsid w:val="004F0801"/>
    <w:rsid w:val="004F1A2A"/>
    <w:rsid w:val="004F7631"/>
    <w:rsid w:val="005016B0"/>
    <w:rsid w:val="00502FEC"/>
    <w:rsid w:val="00504A0F"/>
    <w:rsid w:val="00512164"/>
    <w:rsid w:val="00534E7B"/>
    <w:rsid w:val="00535A82"/>
    <w:rsid w:val="005415BB"/>
    <w:rsid w:val="00541F81"/>
    <w:rsid w:val="00544A9B"/>
    <w:rsid w:val="00551604"/>
    <w:rsid w:val="00561404"/>
    <w:rsid w:val="00563993"/>
    <w:rsid w:val="005639D1"/>
    <w:rsid w:val="005705FA"/>
    <w:rsid w:val="00585C5A"/>
    <w:rsid w:val="00586561"/>
    <w:rsid w:val="005938A5"/>
    <w:rsid w:val="005944B2"/>
    <w:rsid w:val="0059772E"/>
    <w:rsid w:val="005A3DD6"/>
    <w:rsid w:val="005A5CEB"/>
    <w:rsid w:val="005C097A"/>
    <w:rsid w:val="005C0A5E"/>
    <w:rsid w:val="005D2F7E"/>
    <w:rsid w:val="005D6CFC"/>
    <w:rsid w:val="005E529E"/>
    <w:rsid w:val="005E6D4E"/>
    <w:rsid w:val="005F2133"/>
    <w:rsid w:val="005F4735"/>
    <w:rsid w:val="005F4CAA"/>
    <w:rsid w:val="005F52C6"/>
    <w:rsid w:val="00603F48"/>
    <w:rsid w:val="00614462"/>
    <w:rsid w:val="00620E02"/>
    <w:rsid w:val="00621B00"/>
    <w:rsid w:val="00630061"/>
    <w:rsid w:val="00636599"/>
    <w:rsid w:val="00636D58"/>
    <w:rsid w:val="00640B30"/>
    <w:rsid w:val="006470DB"/>
    <w:rsid w:val="0064735D"/>
    <w:rsid w:val="00650CEF"/>
    <w:rsid w:val="00655A5E"/>
    <w:rsid w:val="006574FC"/>
    <w:rsid w:val="00667A17"/>
    <w:rsid w:val="00672623"/>
    <w:rsid w:val="006739F2"/>
    <w:rsid w:val="006841BC"/>
    <w:rsid w:val="0068563A"/>
    <w:rsid w:val="00685F94"/>
    <w:rsid w:val="00686268"/>
    <w:rsid w:val="0068697B"/>
    <w:rsid w:val="006A757E"/>
    <w:rsid w:val="006A7A22"/>
    <w:rsid w:val="006B5A25"/>
    <w:rsid w:val="006C1742"/>
    <w:rsid w:val="006C2791"/>
    <w:rsid w:val="006C466E"/>
    <w:rsid w:val="006C69D3"/>
    <w:rsid w:val="006D04B0"/>
    <w:rsid w:val="006D0B4B"/>
    <w:rsid w:val="006D4BED"/>
    <w:rsid w:val="006D5014"/>
    <w:rsid w:val="006D744A"/>
    <w:rsid w:val="006E4D25"/>
    <w:rsid w:val="006F0D57"/>
    <w:rsid w:val="006F29F9"/>
    <w:rsid w:val="006F30C7"/>
    <w:rsid w:val="006F5553"/>
    <w:rsid w:val="006F7BD8"/>
    <w:rsid w:val="00700CC4"/>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1"/>
    <w:rsid w:val="007A5A54"/>
    <w:rsid w:val="007A72B4"/>
    <w:rsid w:val="007B1957"/>
    <w:rsid w:val="007B1BDF"/>
    <w:rsid w:val="007C249C"/>
    <w:rsid w:val="007C33B8"/>
    <w:rsid w:val="007C4A6D"/>
    <w:rsid w:val="007C5864"/>
    <w:rsid w:val="007C5C76"/>
    <w:rsid w:val="007C7841"/>
    <w:rsid w:val="007D37C5"/>
    <w:rsid w:val="007D4393"/>
    <w:rsid w:val="007D5BDD"/>
    <w:rsid w:val="007D6653"/>
    <w:rsid w:val="007D78DD"/>
    <w:rsid w:val="007E2871"/>
    <w:rsid w:val="007E4867"/>
    <w:rsid w:val="007E56DB"/>
    <w:rsid w:val="007E6323"/>
    <w:rsid w:val="007F09A8"/>
    <w:rsid w:val="00811CD6"/>
    <w:rsid w:val="00815AA9"/>
    <w:rsid w:val="00816DE3"/>
    <w:rsid w:val="00842E63"/>
    <w:rsid w:val="0084640A"/>
    <w:rsid w:val="00853310"/>
    <w:rsid w:val="0086544B"/>
    <w:rsid w:val="00865F26"/>
    <w:rsid w:val="008704EE"/>
    <w:rsid w:val="0087130F"/>
    <w:rsid w:val="00874FF7"/>
    <w:rsid w:val="0087531C"/>
    <w:rsid w:val="00876C39"/>
    <w:rsid w:val="008814ED"/>
    <w:rsid w:val="00881BA2"/>
    <w:rsid w:val="008A0993"/>
    <w:rsid w:val="008A1492"/>
    <w:rsid w:val="008A6270"/>
    <w:rsid w:val="008A7B48"/>
    <w:rsid w:val="008B2691"/>
    <w:rsid w:val="008C2810"/>
    <w:rsid w:val="008C60D9"/>
    <w:rsid w:val="008C7686"/>
    <w:rsid w:val="008E212D"/>
    <w:rsid w:val="008E3A43"/>
    <w:rsid w:val="008F0B29"/>
    <w:rsid w:val="008F1034"/>
    <w:rsid w:val="009025B0"/>
    <w:rsid w:val="00903251"/>
    <w:rsid w:val="00903EF7"/>
    <w:rsid w:val="009142DF"/>
    <w:rsid w:val="0091455E"/>
    <w:rsid w:val="0092751B"/>
    <w:rsid w:val="009314BA"/>
    <w:rsid w:val="00942DE5"/>
    <w:rsid w:val="009458DA"/>
    <w:rsid w:val="009558D8"/>
    <w:rsid w:val="00963094"/>
    <w:rsid w:val="00965966"/>
    <w:rsid w:val="00965D08"/>
    <w:rsid w:val="009742CF"/>
    <w:rsid w:val="0097551D"/>
    <w:rsid w:val="0099022E"/>
    <w:rsid w:val="0099513D"/>
    <w:rsid w:val="009C0FEA"/>
    <w:rsid w:val="009C1AC9"/>
    <w:rsid w:val="009C52D8"/>
    <w:rsid w:val="009D2006"/>
    <w:rsid w:val="009D3C76"/>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56E5"/>
    <w:rsid w:val="00A40788"/>
    <w:rsid w:val="00A40C66"/>
    <w:rsid w:val="00A44E91"/>
    <w:rsid w:val="00A462DA"/>
    <w:rsid w:val="00A51CA0"/>
    <w:rsid w:val="00A559AA"/>
    <w:rsid w:val="00A831C1"/>
    <w:rsid w:val="00A85BF8"/>
    <w:rsid w:val="00A86D4F"/>
    <w:rsid w:val="00A901B2"/>
    <w:rsid w:val="00A93235"/>
    <w:rsid w:val="00A97B49"/>
    <w:rsid w:val="00AA7975"/>
    <w:rsid w:val="00AB13BD"/>
    <w:rsid w:val="00AB5F75"/>
    <w:rsid w:val="00AD2CF4"/>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84E88"/>
    <w:rsid w:val="00B9156F"/>
    <w:rsid w:val="00B92AD4"/>
    <w:rsid w:val="00B95B8F"/>
    <w:rsid w:val="00BB1264"/>
    <w:rsid w:val="00BB1369"/>
    <w:rsid w:val="00BB15AB"/>
    <w:rsid w:val="00BB41A4"/>
    <w:rsid w:val="00BB6AEE"/>
    <w:rsid w:val="00BC4050"/>
    <w:rsid w:val="00BC502D"/>
    <w:rsid w:val="00BE3858"/>
    <w:rsid w:val="00BE4EB5"/>
    <w:rsid w:val="00BF02D8"/>
    <w:rsid w:val="00BF759E"/>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4E40"/>
    <w:rsid w:val="00C6694A"/>
    <w:rsid w:val="00C849EB"/>
    <w:rsid w:val="00C8596C"/>
    <w:rsid w:val="00CA3942"/>
    <w:rsid w:val="00CA5C89"/>
    <w:rsid w:val="00CB0EE8"/>
    <w:rsid w:val="00CB4AA2"/>
    <w:rsid w:val="00CB6B91"/>
    <w:rsid w:val="00CD1DBD"/>
    <w:rsid w:val="00CD2B8D"/>
    <w:rsid w:val="00CF58EB"/>
    <w:rsid w:val="00D00550"/>
    <w:rsid w:val="00D05B3D"/>
    <w:rsid w:val="00D05FE0"/>
    <w:rsid w:val="00D106E7"/>
    <w:rsid w:val="00D14BC0"/>
    <w:rsid w:val="00D27BC0"/>
    <w:rsid w:val="00D359B1"/>
    <w:rsid w:val="00D4558C"/>
    <w:rsid w:val="00D4655E"/>
    <w:rsid w:val="00D47263"/>
    <w:rsid w:val="00D56CC8"/>
    <w:rsid w:val="00D57076"/>
    <w:rsid w:val="00D600CA"/>
    <w:rsid w:val="00D60A71"/>
    <w:rsid w:val="00D62858"/>
    <w:rsid w:val="00D70EE4"/>
    <w:rsid w:val="00D83879"/>
    <w:rsid w:val="00D8529F"/>
    <w:rsid w:val="00D87D8E"/>
    <w:rsid w:val="00D942A8"/>
    <w:rsid w:val="00D94BBA"/>
    <w:rsid w:val="00DA6F3D"/>
    <w:rsid w:val="00DA7A84"/>
    <w:rsid w:val="00DB1A0F"/>
    <w:rsid w:val="00DB719B"/>
    <w:rsid w:val="00DC04B6"/>
    <w:rsid w:val="00DC4ACA"/>
    <w:rsid w:val="00DC733B"/>
    <w:rsid w:val="00DD3BA0"/>
    <w:rsid w:val="00DE4799"/>
    <w:rsid w:val="00DF5F9D"/>
    <w:rsid w:val="00E043F6"/>
    <w:rsid w:val="00E11798"/>
    <w:rsid w:val="00E139E9"/>
    <w:rsid w:val="00E14BF4"/>
    <w:rsid w:val="00E152AC"/>
    <w:rsid w:val="00E21FE6"/>
    <w:rsid w:val="00E30904"/>
    <w:rsid w:val="00E33FEC"/>
    <w:rsid w:val="00E5608E"/>
    <w:rsid w:val="00E56BB9"/>
    <w:rsid w:val="00E60C36"/>
    <w:rsid w:val="00E6520A"/>
    <w:rsid w:val="00E67BED"/>
    <w:rsid w:val="00E825EB"/>
    <w:rsid w:val="00E87C79"/>
    <w:rsid w:val="00E932E0"/>
    <w:rsid w:val="00E970F1"/>
    <w:rsid w:val="00EA42F5"/>
    <w:rsid w:val="00EB105A"/>
    <w:rsid w:val="00EC727C"/>
    <w:rsid w:val="00ED076E"/>
    <w:rsid w:val="00EE29AB"/>
    <w:rsid w:val="00EE3ABE"/>
    <w:rsid w:val="00EE5358"/>
    <w:rsid w:val="00EE7FFA"/>
    <w:rsid w:val="00EF187B"/>
    <w:rsid w:val="00F10A98"/>
    <w:rsid w:val="00F21B72"/>
    <w:rsid w:val="00F3304A"/>
    <w:rsid w:val="00F34C5C"/>
    <w:rsid w:val="00F424BA"/>
    <w:rsid w:val="00F44118"/>
    <w:rsid w:val="00F46A25"/>
    <w:rsid w:val="00F50BF6"/>
    <w:rsid w:val="00F54586"/>
    <w:rsid w:val="00F7330C"/>
    <w:rsid w:val="00F82F1E"/>
    <w:rsid w:val="00F84217"/>
    <w:rsid w:val="00F869B8"/>
    <w:rsid w:val="00FA152A"/>
    <w:rsid w:val="00FA3571"/>
    <w:rsid w:val="00FB0FA2"/>
    <w:rsid w:val="00FC6AC2"/>
    <w:rsid w:val="00FD0C98"/>
    <w:rsid w:val="00FD19D0"/>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742"/>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96A4-FAE5-45F2-B37B-C5727157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28</cp:revision>
  <cp:lastPrinted>2023-05-23T07:43:00Z</cp:lastPrinted>
  <dcterms:created xsi:type="dcterms:W3CDTF">2022-05-23T07:58:00Z</dcterms:created>
  <dcterms:modified xsi:type="dcterms:W3CDTF">2025-05-19T07:29:00Z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