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B8772" w14:textId="77777777" w:rsidR="003E497E" w:rsidRDefault="00030D6E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688443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0"/>
          <w:szCs w:val="20"/>
          <w:lang w:val="en-US"/>
        </w:rPr>
        <w:t>智翔金</w:t>
      </w:r>
      <w:proofErr w:type="gramEnd"/>
      <w:r>
        <w:rPr>
          <w:rFonts w:ascii="宋体" w:eastAsia="宋体" w:hAnsi="宋体" w:cs="宋体" w:hint="eastAsia"/>
          <w:sz w:val="20"/>
          <w:szCs w:val="20"/>
          <w:lang w:val="en-US"/>
        </w:rPr>
        <w:t>泰</w:t>
      </w:r>
    </w:p>
    <w:p w14:paraId="471D3E87" w14:textId="77777777" w:rsidR="003E497E" w:rsidRDefault="003E497E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6FD409F8" w14:textId="77777777" w:rsidR="003E497E" w:rsidRDefault="00030D6E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重庆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智翔金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泰生物制药股份有限公司</w:t>
      </w:r>
    </w:p>
    <w:p w14:paraId="1C9F41CE" w14:textId="77777777" w:rsidR="003E497E" w:rsidRDefault="00030D6E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33F9978" w14:textId="2ABDD9F2" w:rsidR="003E497E" w:rsidRPr="004A78D1" w:rsidRDefault="00030D6E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4A78D1">
        <w:rPr>
          <w:rFonts w:ascii="宋体" w:eastAsia="宋体" w:hAnsi="宋体" w:cs="宋体"/>
          <w:sz w:val="20"/>
          <w:szCs w:val="20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3E497E" w14:paraId="3EA7784F" w14:textId="77777777">
        <w:trPr>
          <w:trHeight w:val="2801"/>
          <w:jc w:val="center"/>
        </w:trPr>
        <w:tc>
          <w:tcPr>
            <w:tcW w:w="2580" w:type="dxa"/>
          </w:tcPr>
          <w:p w14:paraId="354B325D" w14:textId="77777777" w:rsidR="003E497E" w:rsidRDefault="003E497E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69B4658" w14:textId="77777777" w:rsidR="003E497E" w:rsidRDefault="00030D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8518056" w14:textId="77777777" w:rsidR="003E497E" w:rsidRDefault="003E497E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C1D82BB" w14:textId="77777777" w:rsidR="003E497E" w:rsidRDefault="00030D6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3F04E14B" w14:textId="77777777" w:rsidR="003E497E" w:rsidRDefault="003E497E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FA6B841" w14:textId="77777777" w:rsidR="003E497E" w:rsidRDefault="00030D6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464860D8" w14:textId="77777777" w:rsidR="003E497E" w:rsidRDefault="003E497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20520AB" w14:textId="77777777" w:rsidR="003E497E" w:rsidRDefault="00030D6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64F53BE2" w14:textId="77777777" w:rsidR="003E497E" w:rsidRDefault="003E497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7D05DEC" w14:textId="77777777" w:rsidR="003E497E" w:rsidRDefault="00030D6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F909C77" w14:textId="77777777" w:rsidR="003E497E" w:rsidRDefault="003E497E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E68312C" w14:textId="77777777" w:rsidR="003E497E" w:rsidRDefault="00030D6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3E497E" w14:paraId="0AE99262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08854974" w14:textId="77777777" w:rsidR="003E497E" w:rsidRDefault="00030D6E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1BFF0E0" w14:textId="77777777" w:rsidR="003E497E" w:rsidRDefault="00030D6E">
            <w:pPr>
              <w:pStyle w:val="TableParagraph"/>
              <w:spacing w:before="100" w:beforeAutospacing="1" w:line="360" w:lineRule="auto"/>
              <w:rPr>
                <w:rFonts w:asciiTheme="minorEastAsia" w:eastAsia="宋体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proofErr w:type="gramStart"/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智翔金</w:t>
            </w:r>
            <w:proofErr w:type="gramEnd"/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泰（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688443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）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2024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年年度及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2025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年第一季度业绩说明会</w:t>
            </w:r>
            <w:r>
              <w:rPr>
                <w:rFonts w:ascii="Helvetica" w:eastAsia="宋体" w:hAnsi="Helvetic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的全体投资者</w:t>
            </w:r>
          </w:p>
        </w:tc>
      </w:tr>
      <w:tr w:rsidR="003E497E" w14:paraId="651A8A6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B8A69E9" w14:textId="77777777" w:rsidR="003E497E" w:rsidRDefault="00030D6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616849D" w14:textId="77777777" w:rsidR="003E497E" w:rsidRDefault="00030D6E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27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15:00-16:00</w:t>
            </w:r>
          </w:p>
        </w:tc>
      </w:tr>
      <w:tr w:rsidR="003E497E" w14:paraId="5857809D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2616214A" w14:textId="77777777" w:rsidR="003E497E" w:rsidRDefault="00030D6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B05C9E8" w14:textId="77777777" w:rsidR="003E497E" w:rsidRDefault="00030D6E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3E497E" w14:paraId="6D53178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38A26EE" w14:textId="77777777" w:rsidR="003E497E" w:rsidRDefault="00030D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6FA7007" w14:textId="77777777" w:rsidR="003E497E" w:rsidRDefault="00030D6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董事长、总经理、首席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科学官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刘志刚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董事、副总经理、董事会秘书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李春生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董事、财务总监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刘力文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崔萱林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陈利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胡耘通</w:t>
            </w:r>
          </w:p>
        </w:tc>
      </w:tr>
      <w:tr w:rsidR="003E497E" w14:paraId="5467F466" w14:textId="77777777">
        <w:trPr>
          <w:trHeight w:val="2800"/>
          <w:jc w:val="center"/>
        </w:trPr>
        <w:tc>
          <w:tcPr>
            <w:tcW w:w="2580" w:type="dxa"/>
          </w:tcPr>
          <w:p w14:paraId="732B3290" w14:textId="77777777" w:rsidR="003E497E" w:rsidRDefault="003E497E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376AA60" w14:textId="77777777" w:rsidR="003E497E" w:rsidRDefault="003E497E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3EB91C5" w14:textId="77777777" w:rsidR="003E497E" w:rsidRDefault="003E497E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70EA2D1" w14:textId="77777777" w:rsidR="003E497E" w:rsidRDefault="00030D6E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B655333" w14:textId="258C9958" w:rsidR="003E497E" w:rsidRDefault="00030D6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看医院皮肤科，银屑病患者还是很多的，今年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医保谈判快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开始了，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赛立奇单抗准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备的如何？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尊敬的投资者您好！公司正在积极筹备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赛立奇单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抗注射液（金立希</w:t>
            </w:r>
            <w:r>
              <w:rPr>
                <w:rFonts w:ascii="宋体" w:eastAsia="宋体" w:hAnsi="宋体" w:cs="宋体"/>
                <w:sz w:val="20"/>
              </w:rPr>
              <w:t>®</w:t>
            </w:r>
            <w:r>
              <w:rPr>
                <w:rFonts w:ascii="宋体" w:eastAsia="宋体" w:hAnsi="宋体" w:cs="宋体"/>
                <w:sz w:val="20"/>
              </w:rPr>
              <w:t>）的国家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医保谈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判工作，争取早日进入医保，惠及更多患者。感谢您的关注！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2.GR1802(Telikibart)</w:t>
            </w:r>
            <w:r>
              <w:rPr>
                <w:rFonts w:ascii="宋体" w:eastAsia="宋体" w:hAnsi="宋体" w:cs="宋体"/>
                <w:b/>
                <w:sz w:val="20"/>
              </w:rPr>
              <w:t>的适应症，中、重度特应性皮炎</w:t>
            </w:r>
            <w:r>
              <w:rPr>
                <w:rFonts w:ascii="宋体" w:eastAsia="宋体" w:hAnsi="宋体" w:cs="宋体"/>
                <w:b/>
                <w:sz w:val="20"/>
              </w:rPr>
              <w:t>2024</w:t>
            </w:r>
            <w:r>
              <w:rPr>
                <w:rFonts w:ascii="宋体" w:eastAsia="宋体" w:hAnsi="宋体" w:cs="宋体"/>
                <w:b/>
                <w:sz w:val="20"/>
              </w:rPr>
              <w:t>年</w:t>
            </w:r>
            <w:r>
              <w:rPr>
                <w:rFonts w:ascii="宋体" w:eastAsia="宋体" w:hAnsi="宋体" w:cs="宋体"/>
                <w:b/>
                <w:sz w:val="20"/>
              </w:rPr>
              <w:t>8</w:t>
            </w:r>
            <w:r>
              <w:rPr>
                <w:rFonts w:ascii="宋体" w:eastAsia="宋体" w:hAnsi="宋体" w:cs="宋体"/>
                <w:b/>
                <w:sz w:val="20"/>
              </w:rPr>
              <w:t>月完成三期临床入组，查了一些资料，</w:t>
            </w:r>
            <w:r>
              <w:rPr>
                <w:rFonts w:ascii="宋体" w:eastAsia="宋体" w:hAnsi="宋体" w:cs="宋体"/>
                <w:b/>
                <w:sz w:val="20"/>
              </w:rPr>
              <w:t>9</w:t>
            </w:r>
            <w:r>
              <w:rPr>
                <w:rFonts w:ascii="宋体" w:eastAsia="宋体" w:hAnsi="宋体" w:cs="宋体"/>
                <w:b/>
                <w:sz w:val="20"/>
              </w:rPr>
              <w:t>个月就可</w:t>
            </w:r>
            <w:r>
              <w:rPr>
                <w:rFonts w:ascii="宋体" w:eastAsia="宋体" w:hAnsi="宋体" w:cs="宋体"/>
                <w:b/>
                <w:sz w:val="20"/>
              </w:rPr>
              <w:t>NDA</w:t>
            </w:r>
            <w:r>
              <w:rPr>
                <w:rFonts w:ascii="宋体" w:eastAsia="宋体" w:hAnsi="宋体" w:cs="宋体"/>
                <w:b/>
                <w:sz w:val="20"/>
              </w:rPr>
              <w:t>，看公司网站在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产品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进度条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离</w:t>
            </w:r>
            <w:r>
              <w:rPr>
                <w:rFonts w:ascii="宋体" w:eastAsia="宋体" w:hAnsi="宋体" w:cs="宋体"/>
                <w:b/>
                <w:sz w:val="20"/>
              </w:rPr>
              <w:t>NDA</w:t>
            </w:r>
            <w:r>
              <w:rPr>
                <w:rFonts w:ascii="宋体" w:eastAsia="宋体" w:hAnsi="宋体" w:cs="宋体"/>
                <w:b/>
                <w:sz w:val="20"/>
              </w:rPr>
              <w:t>还有些距离，为什么？大概什么时候可以</w:t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NDA?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</w:t>
            </w:r>
            <w:r>
              <w:rPr>
                <w:rFonts w:ascii="宋体" w:eastAsia="宋体" w:hAnsi="宋体" w:cs="宋体"/>
                <w:sz w:val="20"/>
              </w:rPr>
              <w:t>GR1802</w:t>
            </w:r>
            <w:r>
              <w:rPr>
                <w:rFonts w:ascii="宋体" w:eastAsia="宋体" w:hAnsi="宋体" w:cs="宋体"/>
                <w:sz w:val="20"/>
              </w:rPr>
              <w:t>注射液中重度特应性皮炎适应症于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月完成</w:t>
            </w:r>
            <w:r>
              <w:rPr>
                <w:rFonts w:ascii="宋体" w:eastAsia="宋体" w:hAnsi="宋体" w:cs="宋体"/>
                <w:sz w:val="20"/>
              </w:rPr>
              <w:t>III</w:t>
            </w:r>
            <w:r>
              <w:rPr>
                <w:rFonts w:ascii="宋体" w:eastAsia="宋体" w:hAnsi="宋体" w:cs="宋体"/>
                <w:sz w:val="20"/>
              </w:rPr>
              <w:t>期临床试验入组，目前处于</w:t>
            </w:r>
            <w:r>
              <w:rPr>
                <w:rFonts w:ascii="宋体" w:eastAsia="宋体" w:hAnsi="宋体" w:cs="宋体"/>
                <w:sz w:val="20"/>
              </w:rPr>
              <w:t>III</w:t>
            </w:r>
            <w:r>
              <w:rPr>
                <w:rFonts w:ascii="宋体" w:eastAsia="宋体" w:hAnsi="宋体" w:cs="宋体"/>
                <w:sz w:val="20"/>
              </w:rPr>
              <w:t>期临床试验阶段。公司将积极</w:t>
            </w:r>
            <w:r>
              <w:rPr>
                <w:rFonts w:ascii="宋体" w:eastAsia="宋体" w:hAnsi="宋体" w:cs="宋体"/>
                <w:sz w:val="20"/>
              </w:rPr>
              <w:t>推动在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产品开发工作，根据进展情况履行信息披露义务。感谢您的关注！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公司</w:t>
            </w:r>
            <w:r>
              <w:rPr>
                <w:rFonts w:ascii="宋体" w:eastAsia="宋体" w:hAnsi="宋体" w:cs="宋体"/>
                <w:b/>
                <w:sz w:val="20"/>
              </w:rPr>
              <w:t>GR1803</w:t>
            </w:r>
            <w:r>
              <w:rPr>
                <w:rFonts w:ascii="宋体" w:eastAsia="宋体" w:hAnsi="宋体" w:cs="宋体"/>
                <w:b/>
                <w:sz w:val="20"/>
              </w:rPr>
              <w:t>是个非常好的产品，有没有考虑</w:t>
            </w:r>
            <w:r>
              <w:rPr>
                <w:rFonts w:ascii="宋体" w:eastAsia="宋体" w:hAnsi="宋体" w:cs="宋体"/>
                <w:b/>
                <w:sz w:val="20"/>
              </w:rPr>
              <w:t>BD</w:t>
            </w:r>
            <w:r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尊敬的投资者您好！公司将根据实际情况综合考虑产品合作事项，并依据信息披露规则履行信息披露责任。感谢您的关注！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4.2024</w:t>
            </w:r>
            <w:r>
              <w:rPr>
                <w:rFonts w:ascii="宋体" w:eastAsia="宋体" w:hAnsi="宋体" w:cs="宋体"/>
                <w:b/>
                <w:sz w:val="20"/>
              </w:rPr>
              <w:t>年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归母净利润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亏损</w:t>
            </w:r>
            <w:r>
              <w:rPr>
                <w:rFonts w:ascii="宋体" w:eastAsia="宋体" w:hAnsi="宋体" w:cs="宋体"/>
                <w:b/>
                <w:sz w:val="20"/>
              </w:rPr>
              <w:t>7.97</w:t>
            </w:r>
            <w:r>
              <w:rPr>
                <w:rFonts w:ascii="宋体" w:eastAsia="宋体" w:hAnsi="宋体" w:cs="宋体"/>
                <w:b/>
                <w:sz w:val="20"/>
              </w:rPr>
              <w:t>亿元（同比减亏</w:t>
            </w:r>
            <w:r>
              <w:rPr>
                <w:rFonts w:ascii="宋体" w:eastAsia="宋体" w:hAnsi="宋体" w:cs="宋体"/>
                <w:b/>
                <w:sz w:val="20"/>
              </w:rPr>
              <w:t>0.4%</w:t>
            </w:r>
            <w:r>
              <w:rPr>
                <w:rFonts w:ascii="宋体" w:eastAsia="宋体" w:hAnsi="宋体" w:cs="宋体"/>
                <w:b/>
                <w:sz w:val="20"/>
              </w:rPr>
              <w:t>），</w:t>
            </w:r>
            <w:r>
              <w:rPr>
                <w:rFonts w:ascii="宋体" w:eastAsia="宋体" w:hAnsi="宋体" w:cs="宋体"/>
                <w:b/>
                <w:sz w:val="20"/>
              </w:rPr>
              <w:t>2025</w:t>
            </w:r>
            <w:r>
              <w:rPr>
                <w:rFonts w:ascii="宋体" w:eastAsia="宋体" w:hAnsi="宋体" w:cs="宋体"/>
                <w:b/>
                <w:sz w:val="20"/>
              </w:rPr>
              <w:t>年一季度亏损</w:t>
            </w:r>
            <w:r>
              <w:rPr>
                <w:rFonts w:ascii="宋体" w:eastAsia="宋体" w:hAnsi="宋体" w:cs="宋体"/>
                <w:b/>
                <w:sz w:val="20"/>
              </w:rPr>
              <w:t>1.21</w:t>
            </w:r>
            <w:r>
              <w:rPr>
                <w:rFonts w:ascii="宋体" w:eastAsia="宋体" w:hAnsi="宋体" w:cs="宋体"/>
                <w:b/>
                <w:sz w:val="20"/>
              </w:rPr>
              <w:t>亿元（同比减亏</w:t>
            </w:r>
            <w:r>
              <w:rPr>
                <w:rFonts w:ascii="宋体" w:eastAsia="宋体" w:hAnsi="宋体" w:cs="宋体"/>
                <w:b/>
                <w:sz w:val="20"/>
              </w:rPr>
              <w:t>26%</w:t>
            </w:r>
            <w:r>
              <w:rPr>
                <w:rFonts w:ascii="宋体" w:eastAsia="宋体" w:hAnsi="宋体" w:cs="宋体"/>
                <w:b/>
                <w:sz w:val="20"/>
              </w:rPr>
              <w:t>）。尽管亏损幅度收窄，但连续两年亏损总额超</w:t>
            </w:r>
            <w:r>
              <w:rPr>
                <w:rFonts w:ascii="宋体" w:eastAsia="宋体" w:hAnsi="宋体" w:cs="宋体"/>
                <w:b/>
                <w:sz w:val="20"/>
              </w:rPr>
              <w:t>9</w:t>
            </w:r>
            <w:r>
              <w:rPr>
                <w:rFonts w:ascii="宋体" w:eastAsia="宋体" w:hAnsi="宋体" w:cs="宋体"/>
                <w:b/>
                <w:sz w:val="20"/>
              </w:rPr>
              <w:t>亿元。请问：</w:t>
            </w:r>
            <w:r>
              <w:rPr>
                <w:rFonts w:ascii="宋体" w:eastAsia="宋体" w:hAnsi="宋体" w:cs="宋体"/>
                <w:b/>
                <w:sz w:val="20"/>
              </w:rPr>
              <w:t>核心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产品赛立奇单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抗（金立希</w:t>
            </w:r>
            <w:r>
              <w:rPr>
                <w:rFonts w:ascii="宋体" w:eastAsia="宋体" w:hAnsi="宋体" w:cs="宋体"/>
                <w:b/>
                <w:sz w:val="20"/>
              </w:rPr>
              <w:t>®</w:t>
            </w:r>
            <w:r>
              <w:rPr>
                <w:rFonts w:ascii="宋体" w:eastAsia="宋体" w:hAnsi="宋体" w:cs="宋体"/>
                <w:b/>
                <w:sz w:val="20"/>
              </w:rPr>
              <w:t>）</w:t>
            </w:r>
            <w:r>
              <w:rPr>
                <w:rFonts w:ascii="宋体" w:eastAsia="宋体" w:hAnsi="宋体" w:cs="宋体"/>
                <w:b/>
                <w:sz w:val="20"/>
              </w:rPr>
              <w:t>2024</w:t>
            </w:r>
            <w:r>
              <w:rPr>
                <w:rFonts w:ascii="宋体" w:eastAsia="宋体" w:hAnsi="宋体" w:cs="宋体"/>
                <w:b/>
                <w:sz w:val="20"/>
              </w:rPr>
              <w:t>年销售收入仅</w:t>
            </w:r>
            <w:r>
              <w:rPr>
                <w:rFonts w:ascii="宋体" w:eastAsia="宋体" w:hAnsi="宋体" w:cs="宋体"/>
                <w:b/>
                <w:sz w:val="20"/>
              </w:rPr>
              <w:t>3007</w:t>
            </w:r>
            <w:r>
              <w:rPr>
                <w:rFonts w:ascii="宋体" w:eastAsia="宋体" w:hAnsi="宋体" w:cs="宋体"/>
                <w:b/>
                <w:sz w:val="20"/>
              </w:rPr>
              <w:t>万元，</w:t>
            </w:r>
            <w:r>
              <w:rPr>
                <w:rFonts w:ascii="宋体" w:eastAsia="宋体" w:hAnsi="宋体" w:cs="宋体"/>
                <w:b/>
                <w:sz w:val="20"/>
              </w:rPr>
              <w:t>2025</w:t>
            </w:r>
            <w:r>
              <w:rPr>
                <w:rFonts w:ascii="宋体" w:eastAsia="宋体" w:hAnsi="宋体" w:cs="宋体"/>
                <w:b/>
                <w:sz w:val="20"/>
              </w:rPr>
              <w:t>年一</w:t>
            </w:r>
            <w:r>
              <w:rPr>
                <w:rFonts w:ascii="宋体" w:eastAsia="宋体" w:hAnsi="宋体" w:cs="宋体"/>
                <w:b/>
                <w:sz w:val="20"/>
              </w:rPr>
              <w:t>季度仅</w:t>
            </w:r>
            <w:r>
              <w:rPr>
                <w:rFonts w:ascii="宋体" w:eastAsia="宋体" w:hAnsi="宋体" w:cs="宋体"/>
                <w:b/>
                <w:sz w:val="20"/>
              </w:rPr>
              <w:t>2016</w:t>
            </w:r>
            <w:r>
              <w:rPr>
                <w:rFonts w:ascii="宋体" w:eastAsia="宋体" w:hAnsi="宋体" w:cs="宋体"/>
                <w:b/>
                <w:sz w:val="20"/>
              </w:rPr>
              <w:t>万元，远低于市场预期。请问销售不及预期的主要原因是什么？（如：市场准入、定价策略、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竞品冲击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等）</w:t>
            </w:r>
            <w:r>
              <w:rPr>
                <w:rFonts w:ascii="宋体" w:eastAsia="宋体" w:hAnsi="宋体" w:cs="宋体"/>
                <w:b/>
                <w:sz w:val="20"/>
              </w:rPr>
              <w:t>公司计划何时通过产品放量实现盈亏平衡？是否有量化指标（如营收规模、市场份额）支撑盈利预测？</w:t>
            </w:r>
            <w:r w:rsidR="004A78D1"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尊敬的投资者您好！生物医药行业具有显著的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高投入、高技术、高风险、长周期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特点。从早期药物发现到临床开发，再到产业化实施及商业化落地，生物医药企业通常需多年持续投入才能实现盈利。目前，公司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赛立奇单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抗注射液两个适应症已获批上市，</w:t>
            </w:r>
            <w:r>
              <w:rPr>
                <w:rFonts w:ascii="宋体" w:eastAsia="宋体" w:hAnsi="宋体" w:cs="宋体"/>
                <w:sz w:val="20"/>
              </w:rPr>
              <w:t>GR1801</w:t>
            </w:r>
            <w:r>
              <w:rPr>
                <w:rFonts w:ascii="宋体" w:eastAsia="宋体" w:hAnsi="宋体" w:cs="宋体"/>
                <w:sz w:val="20"/>
              </w:rPr>
              <w:t>注射液和</w:t>
            </w:r>
            <w:r>
              <w:rPr>
                <w:rFonts w:ascii="宋体" w:eastAsia="宋体" w:hAnsi="宋体" w:cs="宋体"/>
                <w:sz w:val="20"/>
              </w:rPr>
              <w:t>GR2001</w:t>
            </w:r>
            <w:r>
              <w:rPr>
                <w:rFonts w:ascii="宋体" w:eastAsia="宋体" w:hAnsi="宋体" w:cs="宋体"/>
                <w:sz w:val="20"/>
              </w:rPr>
              <w:t>注射液上市申请已获受理，</w:t>
            </w:r>
            <w:r>
              <w:rPr>
                <w:rFonts w:ascii="宋体" w:eastAsia="宋体" w:hAnsi="宋体" w:cs="宋体"/>
                <w:sz w:val="20"/>
              </w:rPr>
              <w:t>GR1</w:t>
            </w:r>
            <w:r>
              <w:rPr>
                <w:rFonts w:ascii="宋体" w:eastAsia="宋体" w:hAnsi="宋体" w:cs="宋体"/>
                <w:sz w:val="20"/>
              </w:rPr>
              <w:t>802</w:t>
            </w:r>
            <w:r>
              <w:rPr>
                <w:rFonts w:ascii="宋体" w:eastAsia="宋体" w:hAnsi="宋体" w:cs="宋体"/>
                <w:sz w:val="20"/>
              </w:rPr>
              <w:t>注射液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个适应症处于</w:t>
            </w:r>
            <w:r>
              <w:rPr>
                <w:rFonts w:ascii="宋体" w:eastAsia="宋体" w:hAnsi="宋体" w:cs="宋体"/>
                <w:sz w:val="20"/>
              </w:rPr>
              <w:t>III</w:t>
            </w:r>
            <w:r>
              <w:rPr>
                <w:rFonts w:ascii="宋体" w:eastAsia="宋体" w:hAnsi="宋体" w:cs="宋体"/>
                <w:sz w:val="20"/>
              </w:rPr>
              <w:t>期临床试验阶段，随着在研产品陆续推进到商业化阶段，公司盈利能力有望持续改善。感谢您的关注！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截至</w:t>
            </w:r>
            <w:r>
              <w:rPr>
                <w:rFonts w:ascii="宋体" w:eastAsia="宋体" w:hAnsi="宋体" w:cs="宋体"/>
                <w:b/>
                <w:sz w:val="20"/>
              </w:rPr>
              <w:t>2024</w:t>
            </w:r>
            <w:r>
              <w:rPr>
                <w:rFonts w:ascii="宋体" w:eastAsia="宋体" w:hAnsi="宋体" w:cs="宋体"/>
                <w:b/>
                <w:sz w:val="20"/>
              </w:rPr>
              <w:t>年底，公司在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产品</w:t>
            </w:r>
            <w:r>
              <w:rPr>
                <w:rFonts w:ascii="宋体" w:eastAsia="宋体" w:hAnsi="宋体" w:cs="宋体"/>
                <w:b/>
                <w:sz w:val="20"/>
              </w:rPr>
              <w:t>14</w:t>
            </w:r>
            <w:r>
              <w:rPr>
                <w:rFonts w:ascii="宋体" w:eastAsia="宋体" w:hAnsi="宋体" w:cs="宋体"/>
                <w:b/>
                <w:sz w:val="20"/>
              </w:rPr>
              <w:t>个，其中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仅赛立奇单抗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获批上市，</w:t>
            </w:r>
            <w:r>
              <w:rPr>
                <w:rFonts w:ascii="宋体" w:eastAsia="宋体" w:hAnsi="宋体" w:cs="宋体"/>
                <w:b/>
                <w:sz w:val="20"/>
              </w:rPr>
              <w:t>GR1801</w:t>
            </w:r>
            <w:r>
              <w:rPr>
                <w:rFonts w:ascii="宋体" w:eastAsia="宋体" w:hAnsi="宋体" w:cs="宋体"/>
                <w:b/>
                <w:sz w:val="20"/>
              </w:rPr>
              <w:t>（狂犬病抗体）提交</w:t>
            </w:r>
            <w:r>
              <w:rPr>
                <w:rFonts w:ascii="宋体" w:eastAsia="宋体" w:hAnsi="宋体" w:cs="宋体"/>
                <w:b/>
                <w:sz w:val="20"/>
              </w:rPr>
              <w:t>NDA</w:t>
            </w:r>
            <w:r>
              <w:rPr>
                <w:rFonts w:ascii="宋体" w:eastAsia="宋体" w:hAnsi="宋体" w:cs="宋体"/>
                <w:b/>
                <w:sz w:val="20"/>
              </w:rPr>
              <w:t>，其余产品多处于</w:t>
            </w:r>
            <w:r>
              <w:rPr>
                <w:rFonts w:ascii="宋体" w:eastAsia="宋体" w:hAnsi="宋体" w:cs="宋体"/>
                <w:b/>
                <w:sz w:val="20"/>
              </w:rPr>
              <w:t>II/III</w:t>
            </w:r>
            <w:r>
              <w:rPr>
                <w:rFonts w:ascii="宋体" w:eastAsia="宋体" w:hAnsi="宋体" w:cs="宋体"/>
                <w:b/>
                <w:sz w:val="20"/>
              </w:rPr>
              <w:t>期临床。请问：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除赛立奇单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抗外，哪款产品预计在未来</w:t>
            </w:r>
            <w:r>
              <w:rPr>
                <w:rFonts w:ascii="宋体" w:eastAsia="宋体" w:hAnsi="宋体" w:cs="宋体"/>
                <w:b/>
                <w:sz w:val="20"/>
              </w:rPr>
              <w:t>18</w:t>
            </w:r>
            <w:r>
              <w:rPr>
                <w:rFonts w:ascii="宋体" w:eastAsia="宋体" w:hAnsi="宋体" w:cs="宋体"/>
                <w:b/>
                <w:sz w:val="20"/>
              </w:rPr>
              <w:t>个月内获批上市？其市场空间及竞争格局如何？</w:t>
            </w:r>
            <w:r>
              <w:rPr>
                <w:rFonts w:ascii="宋体" w:eastAsia="宋体" w:hAnsi="宋体" w:cs="宋体"/>
                <w:b/>
                <w:sz w:val="20"/>
              </w:rPr>
              <w:t>针对</w:t>
            </w:r>
            <w:r>
              <w:rPr>
                <w:rFonts w:ascii="宋体" w:eastAsia="宋体" w:hAnsi="宋体" w:cs="宋体"/>
                <w:b/>
                <w:sz w:val="20"/>
              </w:rPr>
              <w:t>IL-17A</w:t>
            </w:r>
            <w:r>
              <w:rPr>
                <w:rFonts w:ascii="宋体" w:eastAsia="宋体" w:hAnsi="宋体" w:cs="宋体"/>
                <w:b/>
                <w:sz w:val="20"/>
              </w:rPr>
              <w:t>靶点（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赛立奇单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抗），如何应对后续竞品（如诺华</w:t>
            </w:r>
            <w:r>
              <w:rPr>
                <w:rFonts w:ascii="宋体" w:eastAsia="宋体" w:hAnsi="宋体" w:cs="宋体"/>
                <w:b/>
                <w:sz w:val="20"/>
              </w:rPr>
              <w:t>Cosentyx</w:t>
            </w:r>
            <w:r>
              <w:rPr>
                <w:rFonts w:ascii="宋体" w:eastAsia="宋体" w:hAnsi="宋体" w:cs="宋体"/>
                <w:b/>
                <w:sz w:val="20"/>
              </w:rPr>
              <w:t>、礼来</w:t>
            </w:r>
            <w:r>
              <w:rPr>
                <w:rFonts w:ascii="宋体" w:eastAsia="宋体" w:hAnsi="宋体" w:cs="宋体"/>
                <w:b/>
                <w:sz w:val="20"/>
              </w:rPr>
              <w:t>Taltz</w:t>
            </w:r>
            <w:r>
              <w:rPr>
                <w:rFonts w:ascii="宋体" w:eastAsia="宋体" w:hAnsi="宋体" w:cs="宋体"/>
                <w:b/>
                <w:sz w:val="20"/>
              </w:rPr>
              <w:t>）的冲击？是否有差异化策略？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尊敬的投资者您好！截至目前，公司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赛立奇单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抗注射液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个适应症已获批上市，</w:t>
            </w:r>
            <w:r>
              <w:rPr>
                <w:rFonts w:ascii="宋体" w:eastAsia="宋体" w:hAnsi="宋体" w:cs="宋体"/>
                <w:sz w:val="20"/>
              </w:rPr>
              <w:t>GR1801</w:t>
            </w:r>
            <w:r>
              <w:rPr>
                <w:rFonts w:ascii="宋体" w:eastAsia="宋体" w:hAnsi="宋体" w:cs="宋体"/>
                <w:sz w:val="20"/>
              </w:rPr>
              <w:t>注射液和</w:t>
            </w:r>
            <w:r>
              <w:rPr>
                <w:rFonts w:ascii="宋体" w:eastAsia="宋体" w:hAnsi="宋体" w:cs="宋体"/>
                <w:sz w:val="20"/>
              </w:rPr>
              <w:t>GR2001</w:t>
            </w:r>
            <w:r>
              <w:rPr>
                <w:rFonts w:ascii="宋体" w:eastAsia="宋体" w:hAnsi="宋体" w:cs="宋体"/>
                <w:sz w:val="20"/>
              </w:rPr>
              <w:t>注射液上市申请已获受理，</w:t>
            </w:r>
            <w:r>
              <w:rPr>
                <w:rFonts w:ascii="宋体" w:eastAsia="宋体" w:hAnsi="宋体" w:cs="宋体"/>
                <w:sz w:val="20"/>
              </w:rPr>
              <w:t>GR1802</w:t>
            </w:r>
            <w:r>
              <w:rPr>
                <w:rFonts w:ascii="宋体" w:eastAsia="宋体" w:hAnsi="宋体" w:cs="宋体"/>
                <w:sz w:val="20"/>
              </w:rPr>
              <w:t>注射液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个适应症处于</w:t>
            </w:r>
            <w:r>
              <w:rPr>
                <w:rFonts w:ascii="宋体" w:eastAsia="宋体" w:hAnsi="宋体" w:cs="宋体"/>
                <w:sz w:val="20"/>
              </w:rPr>
              <w:t>III</w:t>
            </w:r>
            <w:r>
              <w:rPr>
                <w:rFonts w:ascii="宋体" w:eastAsia="宋体" w:hAnsi="宋体" w:cs="宋体"/>
                <w:sz w:val="20"/>
              </w:rPr>
              <w:t>期临床试验阶段，公司将积极推动在研产品临床和注册进展，争取早日实现商业化，惠及更多患者。感谢您的关注！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0"/>
              </w:rPr>
              <w:t>尊敬的管理层，您好：</w:t>
            </w:r>
            <w:r>
              <w:rPr>
                <w:rFonts w:ascii="宋体" w:eastAsia="宋体" w:hAnsi="宋体" w:cs="宋体"/>
                <w:b/>
                <w:sz w:val="20"/>
              </w:rPr>
              <w:t>鉴于公司核心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产品赛立奇单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抗已获批上市，请问公司目前在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医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保准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入方面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的进展如何？是否已启动与国</w:t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家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医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保局的谈判流程？此外，公司在商业化推广过程中，是否已与国内外合作伙伴建立具体合作关系，以加速产品的市场</w:t>
            </w:r>
            <w:r>
              <w:rPr>
                <w:rFonts w:ascii="宋体" w:eastAsia="宋体" w:hAnsi="宋体" w:cs="宋体"/>
                <w:b/>
                <w:sz w:val="20"/>
              </w:rPr>
              <w:t>渗透和国际化布局？面对股价的持续低迷，未来有没有其它举措提振股民的信心呢？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尊敬的投资者您好！公司正在积极筹备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赛立奇单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抗注射液（金立希</w:t>
            </w:r>
            <w:r>
              <w:rPr>
                <w:rFonts w:ascii="宋体" w:eastAsia="宋体" w:hAnsi="宋体" w:cs="宋体"/>
                <w:sz w:val="20"/>
              </w:rPr>
              <w:t>®</w:t>
            </w:r>
            <w:r>
              <w:rPr>
                <w:rFonts w:ascii="宋体" w:eastAsia="宋体" w:hAnsi="宋体" w:cs="宋体"/>
                <w:sz w:val="20"/>
              </w:rPr>
              <w:t>）的国家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医保谈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判工作。公司积极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推动跟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国内头部经销商与平台的战略合作，利用优质渠道资源快速实现产品市场覆盖和渗透。公司将继续聚焦主业，提升经营效率和盈利能力，推动公司提升投资价值，增强投资者回报。感谢您的关注！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</w:t>
            </w:r>
            <w:r>
              <w:rPr>
                <w:rFonts w:ascii="宋体" w:eastAsia="宋体" w:hAnsi="宋体" w:cs="宋体"/>
                <w:b/>
                <w:sz w:val="20"/>
              </w:rPr>
              <w:t>请问董事长，</w:t>
            </w:r>
            <w:bookmarkStart w:id="0" w:name="_GoBack"/>
            <w:bookmarkEnd w:id="0"/>
            <w:r>
              <w:rPr>
                <w:rFonts w:ascii="宋体" w:eastAsia="宋体" w:hAnsi="宋体" w:cs="宋体"/>
                <w:b/>
                <w:sz w:val="20"/>
              </w:rPr>
              <w:t>对</w:t>
            </w:r>
            <w:r>
              <w:rPr>
                <w:rFonts w:ascii="宋体" w:eastAsia="宋体" w:hAnsi="宋体" w:cs="宋体"/>
                <w:b/>
                <w:sz w:val="20"/>
              </w:rPr>
              <w:t>“</w:t>
            </w:r>
            <w:r>
              <w:rPr>
                <w:rFonts w:ascii="宋体" w:eastAsia="宋体" w:hAnsi="宋体" w:cs="宋体"/>
                <w:b/>
                <w:sz w:val="20"/>
              </w:rPr>
              <w:t>销售目标</w:t>
            </w:r>
            <w:r>
              <w:rPr>
                <w:rFonts w:ascii="宋体" w:eastAsia="宋体" w:hAnsi="宋体" w:cs="宋体"/>
                <w:b/>
                <w:sz w:val="20"/>
              </w:rPr>
              <w:t>”</w:t>
            </w:r>
            <w:r>
              <w:rPr>
                <w:rFonts w:ascii="宋体" w:eastAsia="宋体" w:hAnsi="宋体" w:cs="宋体"/>
                <w:b/>
                <w:sz w:val="20"/>
              </w:rPr>
              <w:t>和</w:t>
            </w:r>
            <w:r>
              <w:rPr>
                <w:rFonts w:ascii="宋体" w:eastAsia="宋体" w:hAnsi="宋体" w:cs="宋体"/>
                <w:b/>
                <w:sz w:val="20"/>
              </w:rPr>
              <w:t>“</w:t>
            </w:r>
            <w:r>
              <w:rPr>
                <w:rFonts w:ascii="宋体" w:eastAsia="宋体" w:hAnsi="宋体" w:cs="宋体"/>
                <w:b/>
                <w:sz w:val="20"/>
              </w:rPr>
              <w:t>扭亏为盈时间节点</w:t>
            </w:r>
            <w:r>
              <w:rPr>
                <w:rFonts w:ascii="宋体" w:eastAsia="宋体" w:hAnsi="宋体" w:cs="宋体"/>
                <w:b/>
                <w:sz w:val="20"/>
              </w:rPr>
              <w:t>”</w:t>
            </w:r>
            <w:r>
              <w:rPr>
                <w:rFonts w:ascii="宋体" w:eastAsia="宋体" w:hAnsi="宋体" w:cs="宋体"/>
                <w:b/>
                <w:sz w:val="20"/>
              </w:rPr>
              <w:t>，管理层有计划吗？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尊敬的投资者您好！公司将持续注重创新药物的先进性</w:t>
            </w:r>
            <w:r>
              <w:rPr>
                <w:rFonts w:ascii="宋体" w:eastAsia="宋体" w:hAnsi="宋体" w:cs="宋体"/>
                <w:sz w:val="20"/>
              </w:rPr>
              <w:t>、独特性和差异化研发，以临床需求为导向，以创新为动力，以专业人才为核心，保持产品在业内的领先地位。目前，公司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赛立奇单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抗注射液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个适应症已获批上市，</w:t>
            </w:r>
            <w:r>
              <w:rPr>
                <w:rFonts w:ascii="宋体" w:eastAsia="宋体" w:hAnsi="宋体" w:cs="宋体"/>
                <w:sz w:val="20"/>
              </w:rPr>
              <w:t>GR1801</w:t>
            </w:r>
            <w:r>
              <w:rPr>
                <w:rFonts w:ascii="宋体" w:eastAsia="宋体" w:hAnsi="宋体" w:cs="宋体"/>
                <w:sz w:val="20"/>
              </w:rPr>
              <w:t>注射液和</w:t>
            </w:r>
            <w:r>
              <w:rPr>
                <w:rFonts w:ascii="宋体" w:eastAsia="宋体" w:hAnsi="宋体" w:cs="宋体"/>
                <w:sz w:val="20"/>
              </w:rPr>
              <w:t>GR2001</w:t>
            </w:r>
            <w:r>
              <w:rPr>
                <w:rFonts w:ascii="宋体" w:eastAsia="宋体" w:hAnsi="宋体" w:cs="宋体"/>
                <w:sz w:val="20"/>
              </w:rPr>
              <w:t>注射液上市申请已获受理，</w:t>
            </w:r>
            <w:r>
              <w:rPr>
                <w:rFonts w:ascii="宋体" w:eastAsia="宋体" w:hAnsi="宋体" w:cs="宋体"/>
                <w:sz w:val="20"/>
              </w:rPr>
              <w:t>GR1802</w:t>
            </w:r>
            <w:r>
              <w:rPr>
                <w:rFonts w:ascii="宋体" w:eastAsia="宋体" w:hAnsi="宋体" w:cs="宋体"/>
                <w:sz w:val="20"/>
              </w:rPr>
              <w:t>注射液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个适应症处于</w:t>
            </w:r>
            <w:r>
              <w:rPr>
                <w:rFonts w:ascii="宋体" w:eastAsia="宋体" w:hAnsi="宋体" w:cs="宋体"/>
                <w:sz w:val="20"/>
              </w:rPr>
              <w:t>III</w:t>
            </w:r>
            <w:r>
              <w:rPr>
                <w:rFonts w:ascii="宋体" w:eastAsia="宋体" w:hAnsi="宋体" w:cs="宋体"/>
                <w:sz w:val="20"/>
              </w:rPr>
              <w:t>期临床试验阶段，随着在研产品陆续推进到商业化阶段，公司盈利能力有望持续改善。感谢您的关注！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</w:t>
            </w:r>
            <w:r>
              <w:rPr>
                <w:rFonts w:ascii="宋体" w:eastAsia="宋体" w:hAnsi="宋体" w:cs="宋体"/>
                <w:b/>
                <w:sz w:val="20"/>
              </w:rPr>
              <w:t>请问贵司的销售团队规模是怎样的？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尊敬的投资者您好！公司组建了一支约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eastAsia="宋体" w:hAnsi="宋体" w:cs="宋体"/>
                <w:sz w:val="20"/>
              </w:rPr>
              <w:t>人的商业化团队，积极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推动赛立奇单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抗注射液的商业化。感谢您的关注！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9.GR</w:t>
            </w:r>
            <w:r>
              <w:rPr>
                <w:rFonts w:ascii="宋体" w:eastAsia="宋体" w:hAnsi="宋体" w:cs="宋体"/>
                <w:b/>
                <w:sz w:val="20"/>
              </w:rPr>
              <w:t>2001</w:t>
            </w:r>
            <w:r>
              <w:rPr>
                <w:rFonts w:ascii="宋体" w:eastAsia="宋体" w:hAnsi="宋体" w:cs="宋体"/>
                <w:b/>
                <w:sz w:val="20"/>
              </w:rPr>
              <w:t>注射液获得突破性疗法，为什么这次不同步申请优先评审？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尊敬的投资者您好！公司</w:t>
            </w:r>
            <w:r>
              <w:rPr>
                <w:rFonts w:ascii="宋体" w:eastAsia="宋体" w:hAnsi="宋体" w:cs="宋体"/>
                <w:sz w:val="20"/>
              </w:rPr>
              <w:t>GR2001</w:t>
            </w:r>
            <w:r>
              <w:rPr>
                <w:rFonts w:ascii="宋体" w:eastAsia="宋体" w:hAnsi="宋体" w:cs="宋体"/>
                <w:sz w:val="20"/>
              </w:rPr>
              <w:t>注射液新药上市申请已于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月获受理，目前处于排队待审评状态。感谢您的关注！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10.</w:t>
            </w:r>
            <w:r>
              <w:rPr>
                <w:rFonts w:ascii="宋体" w:eastAsia="宋体" w:hAnsi="宋体" w:cs="宋体"/>
                <w:b/>
                <w:sz w:val="20"/>
              </w:rPr>
              <w:t>请问：</w:t>
            </w:r>
            <w:r>
              <w:rPr>
                <w:rFonts w:ascii="宋体" w:eastAsia="宋体" w:hAnsi="宋体" w:cs="宋体"/>
                <w:b/>
                <w:sz w:val="20"/>
              </w:rPr>
              <w:t>GR1803</w:t>
            </w:r>
            <w:r>
              <w:rPr>
                <w:rFonts w:ascii="宋体" w:eastAsia="宋体" w:hAnsi="宋体" w:cs="宋体"/>
                <w:b/>
                <w:sz w:val="20"/>
              </w:rPr>
              <w:t>注射液疗效如此优异，公司能不能利用获得突破性疗法，申请附条件上市，后续对这款药是如何安排的？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尊敬的投资者您好！截至目前，</w:t>
            </w:r>
            <w:r>
              <w:rPr>
                <w:rFonts w:ascii="宋体" w:eastAsia="宋体" w:hAnsi="宋体" w:cs="宋体"/>
                <w:sz w:val="20"/>
              </w:rPr>
              <w:t>GR1803</w:t>
            </w:r>
            <w:r>
              <w:rPr>
                <w:rFonts w:ascii="宋体" w:eastAsia="宋体" w:hAnsi="宋体" w:cs="宋体"/>
                <w:sz w:val="20"/>
              </w:rPr>
              <w:t>注射液正处于</w:t>
            </w:r>
            <w:r>
              <w:rPr>
                <w:rFonts w:ascii="宋体" w:eastAsia="宋体" w:hAnsi="宋体" w:cs="宋体"/>
                <w:sz w:val="20"/>
              </w:rPr>
              <w:t>II</w:t>
            </w:r>
            <w:r>
              <w:rPr>
                <w:rFonts w:ascii="宋体" w:eastAsia="宋体" w:hAnsi="宋体" w:cs="宋体"/>
                <w:sz w:val="20"/>
              </w:rPr>
              <w:t>期临床试验阶段，公司将积极推进在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产品的临床进展，争取早日实现在研产品的商业化。感谢您的关注！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11.</w:t>
            </w:r>
            <w:r>
              <w:rPr>
                <w:rFonts w:ascii="宋体" w:eastAsia="宋体" w:hAnsi="宋体" w:cs="宋体"/>
                <w:b/>
                <w:sz w:val="20"/>
              </w:rPr>
              <w:t>公司本期的盈利水</w:t>
            </w:r>
            <w:r>
              <w:rPr>
                <w:rFonts w:ascii="宋体" w:eastAsia="宋体" w:hAnsi="宋体" w:cs="宋体"/>
                <w:b/>
                <w:sz w:val="20"/>
              </w:rPr>
              <w:t>平如何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尊敬的投资者您好！目前，公司正处于关键的投入期，为保持公司在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产品的领先优势和产品管线的丰富度以及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赛立奇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单抗的快速切入市场，预计公司费用支出将维持在较高水平。未来，随着研发管线中产品的加速进展，多款产品迈入商业化阶段将显著改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善公司的财务状况，进而推动公司整体业绩的持续向好。感谢您的关注！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12.</w:t>
            </w:r>
            <w:r>
              <w:rPr>
                <w:rFonts w:ascii="宋体" w:eastAsia="宋体" w:hAnsi="宋体" w:cs="宋体"/>
                <w:b/>
                <w:sz w:val="20"/>
              </w:rPr>
              <w:t>行业以后的发展前景怎么样？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尊敬的投资者您好！随着针对生物医药产业利好政策的密集发布、逐步落地，我国生物医药产业高质量发展依然保持加速推进的趋势，正逐步向高质量、重创新方向发展</w:t>
            </w:r>
            <w:r>
              <w:rPr>
                <w:rFonts w:ascii="宋体" w:eastAsia="宋体" w:hAnsi="宋体" w:cs="宋体"/>
                <w:sz w:val="20"/>
              </w:rPr>
              <w:t>。伴随新技术的应用及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药企持续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加大研发投入向创新转型，生物创新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药通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过新靶点或新作用机制可以更有效地治疗疾病，有望更大程度填补尚未满足的临床需求。感谢您的关注！</w:t>
            </w:r>
          </w:p>
        </w:tc>
      </w:tr>
      <w:tr w:rsidR="003E497E" w14:paraId="1EF041FF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5F9E728B" w14:textId="77777777" w:rsidR="003E497E" w:rsidRDefault="00030D6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5990E315" w14:textId="77777777" w:rsidR="003E497E" w:rsidRDefault="00030D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9669F41" w14:textId="77777777" w:rsidR="003E497E" w:rsidRDefault="00030D6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3E497E" w14:paraId="46989B5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9A7B30D" w14:textId="77777777" w:rsidR="003E497E" w:rsidRDefault="00030D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03E3157" w14:textId="77777777" w:rsidR="003E497E" w:rsidRDefault="003E497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E497E" w14:paraId="2A5F58F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5991332" w14:textId="77777777" w:rsidR="003E497E" w:rsidRDefault="00030D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5F283FA7" w14:textId="77777777" w:rsidR="003E497E" w:rsidRDefault="00030D6E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05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27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1866A5BD" w14:textId="77777777" w:rsidR="003E497E" w:rsidRDefault="003E497E">
      <w:pPr>
        <w:rPr>
          <w:rFonts w:ascii="宋体" w:eastAsia="宋体" w:hAnsi="宋体" w:cs="宋体"/>
          <w:sz w:val="28"/>
          <w:szCs w:val="36"/>
        </w:rPr>
      </w:pPr>
    </w:p>
    <w:sectPr w:rsidR="003E497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E3C16" w14:textId="77777777" w:rsidR="00030D6E" w:rsidRDefault="00030D6E" w:rsidP="004A78D1">
      <w:r>
        <w:separator/>
      </w:r>
    </w:p>
  </w:endnote>
  <w:endnote w:type="continuationSeparator" w:id="0">
    <w:p w14:paraId="7BFC6E42" w14:textId="77777777" w:rsidR="00030D6E" w:rsidRDefault="00030D6E" w:rsidP="004A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32BC" w14:textId="77777777" w:rsidR="00030D6E" w:rsidRDefault="00030D6E" w:rsidP="004A78D1">
      <w:r>
        <w:separator/>
      </w:r>
    </w:p>
  </w:footnote>
  <w:footnote w:type="continuationSeparator" w:id="0">
    <w:p w14:paraId="4D026ADE" w14:textId="77777777" w:rsidR="00030D6E" w:rsidRDefault="00030D6E" w:rsidP="004A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0D6E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3E497E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A78D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5531174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36292"/>
  <w15:docId w15:val="{F150C155-3C9E-4C07-B3FB-839E4A53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8A0D-C6A5-43A8-9319-F90E0322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zhouyinzhen@genrixbiocq.com</cp:lastModifiedBy>
  <cp:revision>8</cp:revision>
  <dcterms:created xsi:type="dcterms:W3CDTF">2022-04-12T06:10:00Z</dcterms:created>
  <dcterms:modified xsi:type="dcterms:W3CDTF">2025-05-27T08:26:00Z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eyJoZGlkIjoiMTcxYzY1ZjczOGFjMDQ3ZmRiZmM2NTQwNjRlNDU1YmMiLCJ1c2VySWQiOiI3Mzg0ODc0NzQifQ==</vt:lpwstr>
  </property>
</Properties>
</file>