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201B" w14:textId="77777777" w:rsidR="00981D05" w:rsidRPr="00783215" w:rsidRDefault="005370B4">
      <w:pPr>
        <w:pStyle w:val="1"/>
        <w:rPr>
          <w:rFonts w:asciiTheme="minorEastAsia" w:eastAsiaTheme="minorEastAsia" w:hAnsiTheme="minorEastAsia" w:cs="宋体"/>
          <w:b/>
          <w:sz w:val="24"/>
          <w:szCs w:val="21"/>
        </w:rPr>
      </w:pPr>
      <w:r w:rsidRPr="00783215">
        <w:rPr>
          <w:rFonts w:asciiTheme="minorEastAsia" w:eastAsiaTheme="minorEastAsia" w:hAnsiTheme="minorEastAsia" w:cs="宋体"/>
          <w:b/>
          <w:sz w:val="24"/>
          <w:szCs w:val="21"/>
        </w:rPr>
        <w:t>证券代码：</w:t>
      </w:r>
      <w:r w:rsidRPr="00783215">
        <w:rPr>
          <w:rFonts w:asciiTheme="minorEastAsia" w:eastAsiaTheme="minorEastAsia" w:hAnsiTheme="minorEastAsia" w:cs="宋体" w:hint="eastAsia"/>
          <w:b/>
          <w:sz w:val="24"/>
          <w:szCs w:val="21"/>
        </w:rPr>
        <w:t>6</w:t>
      </w:r>
      <w:r w:rsidRPr="00783215">
        <w:rPr>
          <w:rFonts w:asciiTheme="minorEastAsia" w:eastAsiaTheme="minorEastAsia" w:hAnsiTheme="minorEastAsia" w:cs="宋体"/>
          <w:b/>
          <w:sz w:val="24"/>
          <w:szCs w:val="21"/>
        </w:rPr>
        <w:t>88183                                  证券简称：生益电子</w:t>
      </w:r>
    </w:p>
    <w:p w14:paraId="1E6D8EC0" w14:textId="77777777" w:rsidR="005370B4" w:rsidRPr="00783215" w:rsidRDefault="005370B4" w:rsidP="005370B4">
      <w:pPr>
        <w:rPr>
          <w:rFonts w:asciiTheme="minorEastAsia" w:eastAsiaTheme="minorEastAsia" w:hAnsiTheme="minorEastAsia"/>
          <w:sz w:val="24"/>
          <w:szCs w:val="21"/>
        </w:rPr>
      </w:pPr>
    </w:p>
    <w:p w14:paraId="7C61CF62" w14:textId="77777777" w:rsidR="00D7778D" w:rsidRPr="00783215" w:rsidRDefault="005370B4">
      <w:pPr>
        <w:spacing w:line="360" w:lineRule="auto"/>
        <w:jc w:val="center"/>
        <w:rPr>
          <w:rFonts w:asciiTheme="minorEastAsia" w:eastAsiaTheme="minorEastAsia" w:hAnsiTheme="minorEastAsia" w:cs="宋体"/>
          <w:b/>
          <w:bCs/>
          <w:sz w:val="32"/>
          <w:szCs w:val="21"/>
        </w:rPr>
      </w:pPr>
      <w:r w:rsidRPr="00783215">
        <w:rPr>
          <w:rFonts w:asciiTheme="minorEastAsia" w:eastAsiaTheme="minorEastAsia" w:hAnsiTheme="minorEastAsia" w:cs="宋体" w:hint="eastAsia"/>
          <w:b/>
          <w:bCs/>
          <w:sz w:val="32"/>
          <w:szCs w:val="21"/>
        </w:rPr>
        <w:t>生益电子</w:t>
      </w:r>
      <w:r w:rsidR="00885EAC" w:rsidRPr="00783215">
        <w:rPr>
          <w:rFonts w:asciiTheme="minorEastAsia" w:eastAsiaTheme="minorEastAsia" w:hAnsiTheme="minorEastAsia" w:cs="宋体" w:hint="eastAsia"/>
          <w:b/>
          <w:bCs/>
          <w:sz w:val="32"/>
          <w:szCs w:val="21"/>
        </w:rPr>
        <w:t>股份有限公司</w:t>
      </w:r>
    </w:p>
    <w:p w14:paraId="5DBF7EA6" w14:textId="4F5DD7A4" w:rsidR="00981D05" w:rsidRPr="00783215" w:rsidRDefault="00885EAC">
      <w:pPr>
        <w:spacing w:line="360" w:lineRule="auto"/>
        <w:jc w:val="center"/>
        <w:rPr>
          <w:rFonts w:asciiTheme="minorEastAsia" w:eastAsiaTheme="minorEastAsia" w:hAnsiTheme="minorEastAsia" w:cs="宋体"/>
          <w:sz w:val="32"/>
          <w:szCs w:val="21"/>
        </w:rPr>
      </w:pPr>
      <w:r w:rsidRPr="00783215">
        <w:rPr>
          <w:rFonts w:asciiTheme="minorEastAsia" w:eastAsiaTheme="minorEastAsia" w:hAnsiTheme="minorEastAsia" w:cs="宋体" w:hint="eastAsia"/>
          <w:b/>
          <w:bCs/>
          <w:sz w:val="32"/>
          <w:szCs w:val="21"/>
        </w:rPr>
        <w:t>投资者关系活动记录表</w:t>
      </w:r>
    </w:p>
    <w:p w14:paraId="166A88D7" w14:textId="347CC766" w:rsidR="00981D05" w:rsidRPr="00783215" w:rsidRDefault="00885EAC" w:rsidP="003E13C9">
      <w:pPr>
        <w:tabs>
          <w:tab w:val="left" w:pos="6521"/>
        </w:tabs>
        <w:spacing w:before="51" w:after="32"/>
        <w:ind w:right="59"/>
        <w:jc w:val="right"/>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编号：</w:t>
      </w:r>
      <w:r w:rsidR="005370B4" w:rsidRPr="000524D4">
        <w:rPr>
          <w:rFonts w:asciiTheme="minorEastAsia" w:eastAsiaTheme="minorEastAsia" w:hAnsiTheme="minorEastAsia" w:cs="宋体" w:hint="eastAsia"/>
          <w:sz w:val="21"/>
          <w:szCs w:val="21"/>
        </w:rPr>
        <w:t>2</w:t>
      </w:r>
      <w:r w:rsidR="005A14FA" w:rsidRPr="000524D4">
        <w:rPr>
          <w:rFonts w:asciiTheme="minorEastAsia" w:eastAsiaTheme="minorEastAsia" w:hAnsiTheme="minorEastAsia" w:cs="宋体"/>
          <w:sz w:val="21"/>
          <w:szCs w:val="21"/>
        </w:rPr>
        <w:t>02</w:t>
      </w:r>
      <w:r w:rsidR="00D35686">
        <w:rPr>
          <w:rFonts w:asciiTheme="minorEastAsia" w:eastAsiaTheme="minorEastAsia" w:hAnsiTheme="minorEastAsia" w:cs="宋体"/>
          <w:sz w:val="21"/>
          <w:szCs w:val="21"/>
        </w:rPr>
        <w:t>5</w:t>
      </w:r>
      <w:r w:rsidR="001B4AD2" w:rsidRPr="000524D4">
        <w:rPr>
          <w:rFonts w:asciiTheme="minorEastAsia" w:eastAsiaTheme="minorEastAsia" w:hAnsiTheme="minorEastAsia" w:cs="宋体" w:hint="eastAsia"/>
          <w:sz w:val="21"/>
          <w:szCs w:val="21"/>
        </w:rPr>
        <w:t>-</w:t>
      </w:r>
      <w:r w:rsidR="00813913" w:rsidRPr="000524D4">
        <w:rPr>
          <w:rFonts w:asciiTheme="minorEastAsia" w:eastAsiaTheme="minorEastAsia" w:hAnsiTheme="minorEastAsia" w:cs="宋体"/>
          <w:sz w:val="21"/>
          <w:szCs w:val="21"/>
        </w:rPr>
        <w:t>0</w:t>
      </w:r>
      <w:r w:rsidR="00D35686">
        <w:rPr>
          <w:rFonts w:asciiTheme="minorEastAsia" w:eastAsiaTheme="minorEastAsia" w:hAnsiTheme="minorEastAsia" w:cs="宋体"/>
          <w:sz w:val="21"/>
          <w:szCs w:val="21"/>
        </w:rPr>
        <w:t>01</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229"/>
      </w:tblGrid>
      <w:tr w:rsidR="00783215" w:rsidRPr="00783215" w14:paraId="534B349D" w14:textId="77777777" w:rsidTr="00F215DF">
        <w:trPr>
          <w:trHeight w:val="1311"/>
          <w:jc w:val="center"/>
        </w:trPr>
        <w:tc>
          <w:tcPr>
            <w:tcW w:w="1555" w:type="dxa"/>
            <w:vAlign w:val="center"/>
          </w:tcPr>
          <w:p w14:paraId="0C055E7C" w14:textId="77777777" w:rsidR="00B15D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w:t>
            </w:r>
          </w:p>
          <w:p w14:paraId="5C91763D" w14:textId="4506727E"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活动类别</w:t>
            </w:r>
          </w:p>
        </w:tc>
        <w:tc>
          <w:tcPr>
            <w:tcW w:w="7229" w:type="dxa"/>
            <w:shd w:val="clear" w:color="auto" w:fill="auto"/>
          </w:tcPr>
          <w:p w14:paraId="208C1468" w14:textId="7541995E" w:rsidR="00981D05" w:rsidRPr="00783215" w:rsidRDefault="00F72390" w:rsidP="00DF0200">
            <w:pPr>
              <w:pStyle w:val="TableParagraph"/>
              <w:tabs>
                <w:tab w:val="left" w:pos="2418"/>
              </w:tabs>
              <w:spacing w:before="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特</w:t>
            </w:r>
            <w:r w:rsidR="00885EAC" w:rsidRPr="00783215">
              <w:rPr>
                <w:rFonts w:asciiTheme="minorEastAsia" w:eastAsiaTheme="minorEastAsia" w:hAnsiTheme="minorEastAsia" w:cs="宋体" w:hint="eastAsia"/>
                <w:spacing w:val="-3"/>
                <w:sz w:val="21"/>
                <w:szCs w:val="21"/>
              </w:rPr>
              <w:t>定</w:t>
            </w:r>
            <w:r w:rsidR="00885EAC" w:rsidRPr="00783215">
              <w:rPr>
                <w:rFonts w:asciiTheme="minorEastAsia" w:eastAsiaTheme="minorEastAsia" w:hAnsiTheme="minorEastAsia" w:cs="宋体" w:hint="eastAsia"/>
                <w:sz w:val="21"/>
                <w:szCs w:val="21"/>
              </w:rPr>
              <w:t>对</w:t>
            </w:r>
            <w:r w:rsidR="00885EAC" w:rsidRPr="00783215">
              <w:rPr>
                <w:rFonts w:asciiTheme="minorEastAsia" w:eastAsiaTheme="minorEastAsia" w:hAnsiTheme="minorEastAsia" w:cs="宋体" w:hint="eastAsia"/>
                <w:spacing w:val="-3"/>
                <w:sz w:val="21"/>
                <w:szCs w:val="21"/>
              </w:rPr>
              <w:t>象</w:t>
            </w:r>
            <w:r w:rsidR="00885EAC" w:rsidRPr="00783215">
              <w:rPr>
                <w:rFonts w:asciiTheme="minorEastAsia" w:eastAsiaTheme="minorEastAsia" w:hAnsiTheme="minorEastAsia" w:cs="宋体" w:hint="eastAsia"/>
                <w:sz w:val="21"/>
                <w:szCs w:val="21"/>
              </w:rPr>
              <w:t>调研</w:t>
            </w:r>
            <w:r w:rsidR="00885EAC" w:rsidRPr="00783215">
              <w:rPr>
                <w:rFonts w:asciiTheme="minorEastAsia" w:eastAsiaTheme="minorEastAsia" w:hAnsiTheme="minorEastAsia" w:cs="宋体" w:hint="eastAsia"/>
                <w:sz w:val="21"/>
                <w:szCs w:val="21"/>
              </w:rPr>
              <w:tab/>
              <w:t>□分</w:t>
            </w:r>
            <w:r w:rsidR="00885EAC" w:rsidRPr="00783215">
              <w:rPr>
                <w:rFonts w:asciiTheme="minorEastAsia" w:eastAsiaTheme="minorEastAsia" w:hAnsiTheme="minorEastAsia" w:cs="宋体" w:hint="eastAsia"/>
                <w:spacing w:val="-3"/>
                <w:sz w:val="21"/>
                <w:szCs w:val="21"/>
              </w:rPr>
              <w:t>析</w:t>
            </w:r>
            <w:r w:rsidR="00885EAC" w:rsidRPr="00783215">
              <w:rPr>
                <w:rFonts w:asciiTheme="minorEastAsia" w:eastAsiaTheme="minorEastAsia" w:hAnsiTheme="minorEastAsia" w:cs="宋体" w:hint="eastAsia"/>
                <w:sz w:val="21"/>
                <w:szCs w:val="21"/>
              </w:rPr>
              <w:t>师</w:t>
            </w:r>
            <w:r w:rsidR="00885EAC" w:rsidRPr="00783215">
              <w:rPr>
                <w:rFonts w:asciiTheme="minorEastAsia" w:eastAsiaTheme="minorEastAsia" w:hAnsiTheme="minorEastAsia" w:cs="宋体" w:hint="eastAsia"/>
                <w:spacing w:val="-3"/>
                <w:sz w:val="21"/>
                <w:szCs w:val="21"/>
              </w:rPr>
              <w:t>会</w:t>
            </w:r>
            <w:r w:rsidR="00885EAC" w:rsidRPr="00783215">
              <w:rPr>
                <w:rFonts w:asciiTheme="minorEastAsia" w:eastAsiaTheme="minorEastAsia" w:hAnsiTheme="minorEastAsia" w:cs="宋体" w:hint="eastAsia"/>
                <w:sz w:val="21"/>
                <w:szCs w:val="21"/>
              </w:rPr>
              <w:t>议</w:t>
            </w:r>
          </w:p>
          <w:p w14:paraId="10D27686" w14:textId="37BD6A79"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□媒</w:t>
            </w:r>
            <w:r w:rsidRPr="00783215">
              <w:rPr>
                <w:rFonts w:asciiTheme="minorEastAsia" w:eastAsiaTheme="minorEastAsia" w:hAnsiTheme="minorEastAsia" w:cs="宋体" w:hint="eastAsia"/>
                <w:spacing w:val="-3"/>
                <w:sz w:val="21"/>
                <w:szCs w:val="21"/>
              </w:rPr>
              <w:t>体</w:t>
            </w:r>
            <w:r w:rsidRPr="00783215">
              <w:rPr>
                <w:rFonts w:asciiTheme="minorEastAsia" w:eastAsiaTheme="minorEastAsia" w:hAnsiTheme="minorEastAsia" w:cs="宋体" w:hint="eastAsia"/>
                <w:sz w:val="21"/>
                <w:szCs w:val="21"/>
              </w:rPr>
              <w:t>采访</w:t>
            </w:r>
            <w:r w:rsidRPr="00783215">
              <w:rPr>
                <w:rFonts w:asciiTheme="minorEastAsia" w:eastAsiaTheme="minorEastAsia" w:hAnsiTheme="minorEastAsia" w:cs="宋体" w:hint="eastAsia"/>
                <w:sz w:val="21"/>
                <w:szCs w:val="21"/>
              </w:rPr>
              <w:tab/>
              <w:t>□业</w:t>
            </w:r>
            <w:r w:rsidRPr="00783215">
              <w:rPr>
                <w:rFonts w:asciiTheme="minorEastAsia" w:eastAsiaTheme="minorEastAsia" w:hAnsiTheme="minorEastAsia" w:cs="宋体" w:hint="eastAsia"/>
                <w:spacing w:val="-3"/>
                <w:sz w:val="21"/>
                <w:szCs w:val="21"/>
              </w:rPr>
              <w:t>绩</w:t>
            </w:r>
            <w:r w:rsidRPr="00783215">
              <w:rPr>
                <w:rFonts w:asciiTheme="minorEastAsia" w:eastAsiaTheme="minorEastAsia" w:hAnsiTheme="minorEastAsia" w:cs="宋体" w:hint="eastAsia"/>
                <w:sz w:val="21"/>
                <w:szCs w:val="21"/>
              </w:rPr>
              <w:t>说</w:t>
            </w:r>
            <w:r w:rsidRPr="00783215">
              <w:rPr>
                <w:rFonts w:asciiTheme="minorEastAsia" w:eastAsiaTheme="minorEastAsia" w:hAnsiTheme="minorEastAsia" w:cs="宋体" w:hint="eastAsia"/>
                <w:spacing w:val="-3"/>
                <w:sz w:val="21"/>
                <w:szCs w:val="21"/>
              </w:rPr>
              <w:t>明</w:t>
            </w:r>
            <w:r w:rsidRPr="00783215">
              <w:rPr>
                <w:rFonts w:asciiTheme="minorEastAsia" w:eastAsiaTheme="minorEastAsia" w:hAnsiTheme="minorEastAsia" w:cs="宋体" w:hint="eastAsia"/>
                <w:sz w:val="21"/>
                <w:szCs w:val="21"/>
              </w:rPr>
              <w:t>会</w:t>
            </w:r>
          </w:p>
          <w:p w14:paraId="762485E3" w14:textId="78AA85BC"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□新</w:t>
            </w:r>
            <w:r w:rsidRPr="00783215">
              <w:rPr>
                <w:rFonts w:asciiTheme="minorEastAsia" w:eastAsiaTheme="minorEastAsia" w:hAnsiTheme="minorEastAsia" w:cs="宋体" w:hint="eastAsia"/>
                <w:spacing w:val="-3"/>
                <w:sz w:val="21"/>
                <w:szCs w:val="21"/>
              </w:rPr>
              <w:t>闻</w:t>
            </w:r>
            <w:r w:rsidRPr="00783215">
              <w:rPr>
                <w:rFonts w:asciiTheme="minorEastAsia" w:eastAsiaTheme="minorEastAsia" w:hAnsiTheme="minorEastAsia" w:cs="宋体" w:hint="eastAsia"/>
                <w:sz w:val="21"/>
                <w:szCs w:val="21"/>
              </w:rPr>
              <w:t>发</w:t>
            </w:r>
            <w:r w:rsidRPr="00783215">
              <w:rPr>
                <w:rFonts w:asciiTheme="minorEastAsia" w:eastAsiaTheme="minorEastAsia" w:hAnsiTheme="minorEastAsia" w:cs="宋体" w:hint="eastAsia"/>
                <w:spacing w:val="-3"/>
                <w:sz w:val="21"/>
                <w:szCs w:val="21"/>
              </w:rPr>
              <w:t>布</w:t>
            </w:r>
            <w:r w:rsidRPr="00783215">
              <w:rPr>
                <w:rFonts w:asciiTheme="minorEastAsia" w:eastAsiaTheme="minorEastAsia" w:hAnsiTheme="minorEastAsia" w:cs="宋体" w:hint="eastAsia"/>
                <w:sz w:val="21"/>
                <w:szCs w:val="21"/>
              </w:rPr>
              <w:t>会</w:t>
            </w:r>
            <w:r w:rsidRPr="00783215">
              <w:rPr>
                <w:rFonts w:asciiTheme="minorEastAsia" w:eastAsiaTheme="minorEastAsia" w:hAnsiTheme="minorEastAsia" w:cs="宋体" w:hint="eastAsia"/>
                <w:sz w:val="21"/>
                <w:szCs w:val="21"/>
              </w:rPr>
              <w:tab/>
              <w:t>□路</w:t>
            </w:r>
            <w:r w:rsidRPr="00783215">
              <w:rPr>
                <w:rFonts w:asciiTheme="minorEastAsia" w:eastAsiaTheme="minorEastAsia" w:hAnsiTheme="minorEastAsia" w:cs="宋体" w:hint="eastAsia"/>
                <w:spacing w:val="-3"/>
                <w:sz w:val="21"/>
                <w:szCs w:val="21"/>
              </w:rPr>
              <w:t>演</w:t>
            </w:r>
            <w:r w:rsidRPr="00783215">
              <w:rPr>
                <w:rFonts w:asciiTheme="minorEastAsia" w:eastAsiaTheme="minorEastAsia" w:hAnsiTheme="minorEastAsia" w:cs="宋体" w:hint="eastAsia"/>
                <w:sz w:val="21"/>
                <w:szCs w:val="21"/>
              </w:rPr>
              <w:t>活动</w:t>
            </w:r>
          </w:p>
          <w:p w14:paraId="5FCCEA73" w14:textId="70A5ACC6" w:rsidR="00981D05" w:rsidRPr="00783215" w:rsidRDefault="00747796" w:rsidP="00783215">
            <w:pPr>
              <w:pStyle w:val="TableParagraph"/>
              <w:spacing w:afterLines="50" w:after="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现场参观</w:t>
            </w:r>
            <w:r w:rsidR="006B363D" w:rsidRPr="00783215">
              <w:rPr>
                <w:rFonts w:asciiTheme="minorEastAsia" w:eastAsiaTheme="minorEastAsia" w:hAnsiTheme="minorEastAsia" w:cs="宋体" w:hint="eastAsia"/>
                <w:sz w:val="21"/>
                <w:szCs w:val="21"/>
              </w:rPr>
              <w:t xml:space="preserve"> </w:t>
            </w:r>
            <w:r w:rsidR="006B363D" w:rsidRPr="00783215">
              <w:rPr>
                <w:rFonts w:asciiTheme="minorEastAsia" w:eastAsiaTheme="minorEastAsia" w:hAnsiTheme="minorEastAsia" w:cs="宋体"/>
                <w:sz w:val="21"/>
                <w:szCs w:val="21"/>
              </w:rPr>
              <w:t xml:space="preserve">         </w:t>
            </w:r>
            <w:r w:rsidR="0028632C" w:rsidRPr="00783215">
              <w:rPr>
                <w:rFonts w:asciiTheme="minorEastAsia" w:eastAsiaTheme="minorEastAsia" w:hAnsiTheme="minorEastAsia" w:cs="宋体"/>
                <w:sz w:val="21"/>
                <w:szCs w:val="21"/>
              </w:rPr>
              <w:t xml:space="preserve"> </w:t>
            </w:r>
            <w:r w:rsidR="00C10B2C">
              <w:rPr>
                <w:rFonts w:asciiTheme="minorEastAsia" w:eastAsiaTheme="minorEastAsia" w:hAnsiTheme="minorEastAsia" w:cs="宋体"/>
                <w:sz w:val="21"/>
                <w:szCs w:val="21"/>
              </w:rPr>
              <w:t xml:space="preserve"> </w:t>
            </w:r>
            <w:r w:rsidR="00F72390" w:rsidRPr="00F72390">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其他</w:t>
            </w:r>
          </w:p>
        </w:tc>
      </w:tr>
      <w:tr w:rsidR="00966C00" w:rsidRPr="00783215" w14:paraId="7F501AE0" w14:textId="77777777" w:rsidTr="00F215DF">
        <w:trPr>
          <w:trHeight w:val="1311"/>
          <w:jc w:val="center"/>
        </w:trPr>
        <w:tc>
          <w:tcPr>
            <w:tcW w:w="1555" w:type="dxa"/>
            <w:vAlign w:val="center"/>
          </w:tcPr>
          <w:p w14:paraId="320478F8" w14:textId="31FFBC9D" w:rsidR="00966C00" w:rsidRPr="00D53F86" w:rsidRDefault="00966C00" w:rsidP="00783215">
            <w:pPr>
              <w:pStyle w:val="TableParagraph"/>
              <w:spacing w:before="1"/>
              <w:jc w:val="center"/>
              <w:rPr>
                <w:rFonts w:asciiTheme="minorEastAsia" w:eastAsiaTheme="minorEastAsia" w:hAnsiTheme="minorEastAsia" w:cs="宋体"/>
                <w:sz w:val="21"/>
                <w:szCs w:val="21"/>
              </w:rPr>
            </w:pPr>
            <w:r w:rsidRPr="00D53F86">
              <w:rPr>
                <w:rFonts w:asciiTheme="minorEastAsia" w:eastAsiaTheme="minorEastAsia" w:hAnsiTheme="minorEastAsia" w:cs="宋体" w:hint="eastAsia"/>
                <w:sz w:val="21"/>
                <w:szCs w:val="21"/>
              </w:rPr>
              <w:t>参与单位名称或人员姓名</w:t>
            </w:r>
          </w:p>
        </w:tc>
        <w:tc>
          <w:tcPr>
            <w:tcW w:w="7229" w:type="dxa"/>
            <w:shd w:val="clear" w:color="auto" w:fill="auto"/>
          </w:tcPr>
          <w:p w14:paraId="66C73578" w14:textId="346C4AAF" w:rsidR="001B0737" w:rsidRPr="00D53F86" w:rsidRDefault="007B792E" w:rsidP="00D53F86">
            <w:pPr>
              <w:widowControl/>
              <w:autoSpaceDE/>
              <w:ind w:leftChars="64" w:left="141"/>
              <w:jc w:val="both"/>
              <w:rPr>
                <w:rFonts w:asciiTheme="minorEastAsia" w:eastAsiaTheme="minorEastAsia" w:hAnsiTheme="minorEastAsia" w:cs="宋体"/>
                <w:sz w:val="21"/>
                <w:szCs w:val="21"/>
              </w:rPr>
            </w:pPr>
            <w:r w:rsidRPr="00D53F86">
              <w:rPr>
                <w:rFonts w:asciiTheme="minorEastAsia" w:eastAsiaTheme="minorEastAsia" w:hAnsiTheme="minorEastAsia" w:cs="宋体" w:hint="eastAsia"/>
                <w:sz w:val="21"/>
                <w:szCs w:val="21"/>
              </w:rPr>
              <w:t>国金证券</w:t>
            </w:r>
            <w:r w:rsidR="001B0737" w:rsidRPr="00D53F86">
              <w:rPr>
                <w:rFonts w:asciiTheme="minorEastAsia" w:eastAsiaTheme="minorEastAsia" w:hAnsiTheme="minorEastAsia" w:cs="宋体" w:hint="eastAsia"/>
                <w:sz w:val="21"/>
                <w:szCs w:val="21"/>
              </w:rPr>
              <w:t>、</w:t>
            </w:r>
            <w:proofErr w:type="gramStart"/>
            <w:r w:rsidR="001B0737" w:rsidRPr="00D53F86">
              <w:rPr>
                <w:rFonts w:asciiTheme="minorEastAsia" w:eastAsiaTheme="minorEastAsia" w:hAnsiTheme="minorEastAsia" w:cs="宋体" w:hint="eastAsia"/>
                <w:sz w:val="21"/>
                <w:szCs w:val="21"/>
              </w:rPr>
              <w:t>睿</w:t>
            </w:r>
            <w:proofErr w:type="gramEnd"/>
            <w:r w:rsidR="00142283" w:rsidRPr="00D53F86">
              <w:rPr>
                <w:rFonts w:asciiTheme="minorEastAsia" w:eastAsiaTheme="minorEastAsia" w:hAnsiTheme="minorEastAsia" w:cs="宋体" w:hint="eastAsia"/>
                <w:sz w:val="21"/>
                <w:szCs w:val="21"/>
              </w:rPr>
              <w:t>远基金、嘉实基金、易方达</w:t>
            </w:r>
            <w:r w:rsidRPr="00D53F86">
              <w:rPr>
                <w:rFonts w:asciiTheme="minorEastAsia" w:eastAsiaTheme="minorEastAsia" w:hAnsiTheme="minorEastAsia" w:cs="宋体" w:hint="eastAsia"/>
                <w:sz w:val="21"/>
                <w:szCs w:val="21"/>
              </w:rPr>
              <w:t>基金</w:t>
            </w:r>
            <w:r w:rsidR="00142283" w:rsidRPr="00D53F86">
              <w:rPr>
                <w:rFonts w:asciiTheme="minorEastAsia" w:eastAsiaTheme="minorEastAsia" w:hAnsiTheme="minorEastAsia" w:cs="宋体" w:hint="eastAsia"/>
                <w:sz w:val="21"/>
                <w:szCs w:val="21"/>
              </w:rPr>
              <w:t>、</w:t>
            </w:r>
            <w:r w:rsidRPr="00D53F86">
              <w:rPr>
                <w:rFonts w:asciiTheme="minorEastAsia" w:eastAsiaTheme="minorEastAsia" w:hAnsiTheme="minorEastAsia" w:cs="宋体" w:hint="eastAsia"/>
                <w:sz w:val="21"/>
                <w:szCs w:val="21"/>
              </w:rPr>
              <w:t>华源证券</w:t>
            </w:r>
            <w:r w:rsidR="00142283" w:rsidRPr="00D53F86">
              <w:rPr>
                <w:rFonts w:asciiTheme="minorEastAsia" w:eastAsiaTheme="minorEastAsia" w:hAnsiTheme="minorEastAsia" w:cs="宋体" w:hint="eastAsia"/>
                <w:sz w:val="21"/>
                <w:szCs w:val="21"/>
              </w:rPr>
              <w:t>、国投证券</w:t>
            </w:r>
            <w:r w:rsidR="001B0737" w:rsidRPr="00D53F86">
              <w:rPr>
                <w:rFonts w:asciiTheme="minorEastAsia" w:eastAsiaTheme="minorEastAsia" w:hAnsiTheme="minorEastAsia" w:cs="宋体" w:hint="eastAsia"/>
                <w:sz w:val="21"/>
                <w:szCs w:val="21"/>
              </w:rPr>
              <w:t>、大成基金、农银基金、申万宏源</w:t>
            </w:r>
            <w:r w:rsidR="00C53CA9" w:rsidRPr="00D53F86">
              <w:rPr>
                <w:rFonts w:asciiTheme="minorEastAsia" w:eastAsiaTheme="minorEastAsia" w:hAnsiTheme="minorEastAsia" w:cs="宋体" w:hint="eastAsia"/>
                <w:sz w:val="21"/>
                <w:szCs w:val="21"/>
              </w:rPr>
              <w:t>研究</w:t>
            </w:r>
            <w:r w:rsidR="001B0737" w:rsidRPr="00D53F86">
              <w:rPr>
                <w:rFonts w:asciiTheme="minorEastAsia" w:eastAsiaTheme="minorEastAsia" w:hAnsiTheme="minorEastAsia" w:cs="宋体" w:hint="eastAsia"/>
                <w:sz w:val="21"/>
                <w:szCs w:val="21"/>
              </w:rPr>
              <w:t>、</w:t>
            </w:r>
            <w:proofErr w:type="gramStart"/>
            <w:r w:rsidR="0032456E" w:rsidRPr="00D53F86">
              <w:rPr>
                <w:rFonts w:asciiTheme="minorEastAsia" w:eastAsiaTheme="minorEastAsia" w:hAnsiTheme="minorEastAsia" w:cs="宋体" w:hint="eastAsia"/>
                <w:sz w:val="21"/>
                <w:szCs w:val="21"/>
              </w:rPr>
              <w:t>恒德投资</w:t>
            </w:r>
            <w:proofErr w:type="gramEnd"/>
            <w:r w:rsidR="0032456E" w:rsidRPr="00D53F86">
              <w:rPr>
                <w:rFonts w:asciiTheme="minorEastAsia" w:eastAsiaTheme="minorEastAsia" w:hAnsiTheme="minorEastAsia" w:cs="宋体" w:hint="eastAsia"/>
                <w:sz w:val="21"/>
                <w:szCs w:val="21"/>
              </w:rPr>
              <w:t>、</w:t>
            </w:r>
            <w:r w:rsidR="00C53CA9" w:rsidRPr="00D53F86">
              <w:rPr>
                <w:rFonts w:asciiTheme="minorEastAsia" w:eastAsiaTheme="minorEastAsia" w:hAnsiTheme="minorEastAsia" w:cs="宋体" w:hint="eastAsia"/>
                <w:sz w:val="21"/>
                <w:szCs w:val="21"/>
              </w:rPr>
              <w:t>东莞证券</w:t>
            </w:r>
            <w:r w:rsidR="00142283" w:rsidRPr="00D53F86">
              <w:rPr>
                <w:rFonts w:asciiTheme="minorEastAsia" w:eastAsiaTheme="minorEastAsia" w:hAnsiTheme="minorEastAsia" w:cs="宋体" w:hint="eastAsia"/>
                <w:sz w:val="21"/>
                <w:szCs w:val="21"/>
              </w:rPr>
              <w:t>、创华投资</w:t>
            </w:r>
          </w:p>
          <w:p w14:paraId="70A183F4" w14:textId="311706A9" w:rsidR="00BD61E3" w:rsidRPr="00D53F86" w:rsidRDefault="00BD61E3" w:rsidP="004B772B">
            <w:pPr>
              <w:pStyle w:val="TableParagraph"/>
              <w:shd w:val="clear" w:color="auto" w:fill="FFFFFF" w:themeFill="background1"/>
              <w:spacing w:before="120"/>
              <w:ind w:leftChars="50" w:left="110" w:firstLineChars="200" w:firstLine="422"/>
              <w:jc w:val="both"/>
              <w:rPr>
                <w:rFonts w:asciiTheme="minorEastAsia" w:eastAsiaTheme="minorEastAsia" w:hAnsiTheme="minorEastAsia" w:cs="宋体"/>
                <w:sz w:val="21"/>
                <w:szCs w:val="21"/>
              </w:rPr>
            </w:pPr>
            <w:r w:rsidRPr="00D53F86">
              <w:rPr>
                <w:rFonts w:asciiTheme="minorEastAsia" w:eastAsiaTheme="minorEastAsia" w:hAnsiTheme="minorEastAsia"/>
                <w:b/>
                <w:sz w:val="21"/>
                <w:szCs w:val="24"/>
              </w:rPr>
              <w:t>本次投资者关系活动采取</w:t>
            </w:r>
            <w:r w:rsidR="002B446A" w:rsidRPr="00D53F86">
              <w:rPr>
                <w:rFonts w:asciiTheme="minorEastAsia" w:eastAsiaTheme="minorEastAsia" w:hAnsiTheme="minorEastAsia"/>
                <w:b/>
                <w:sz w:val="21"/>
                <w:szCs w:val="24"/>
              </w:rPr>
              <w:t>现场</w:t>
            </w:r>
            <w:r w:rsidRPr="00D53F86">
              <w:rPr>
                <w:rFonts w:asciiTheme="minorEastAsia" w:eastAsiaTheme="minorEastAsia" w:hAnsiTheme="minorEastAsia"/>
                <w:b/>
                <w:sz w:val="21"/>
                <w:szCs w:val="24"/>
              </w:rPr>
              <w:t>会议形式，</w:t>
            </w:r>
            <w:r w:rsidRPr="00D53F86">
              <w:rPr>
                <w:rFonts w:asciiTheme="minorEastAsia" w:eastAsiaTheme="minorEastAsia" w:hAnsiTheme="minorEastAsia"/>
                <w:b/>
                <w:sz w:val="21"/>
                <w:szCs w:val="21"/>
              </w:rPr>
              <w:t>电话参会者无法签署调研承诺函。</w:t>
            </w:r>
            <w:r w:rsidRPr="00D53F86">
              <w:rPr>
                <w:rFonts w:asciiTheme="minorEastAsia" w:eastAsiaTheme="minorEastAsia" w:hAnsiTheme="minorEastAsia"/>
                <w:b/>
                <w:sz w:val="21"/>
                <w:szCs w:val="24"/>
              </w:rPr>
              <w:t>在交流活动中，我司严格遵守相关规定，保证信息披露真实、准确、完整</w:t>
            </w:r>
            <w:r w:rsidRPr="00D53F86">
              <w:rPr>
                <w:rFonts w:asciiTheme="minorEastAsia" w:eastAsiaTheme="minorEastAsia" w:hAnsiTheme="minorEastAsia" w:hint="eastAsia"/>
                <w:b/>
                <w:sz w:val="21"/>
                <w:szCs w:val="24"/>
              </w:rPr>
              <w:t>、</w:t>
            </w:r>
            <w:r w:rsidRPr="00D53F86">
              <w:rPr>
                <w:rFonts w:asciiTheme="minorEastAsia" w:eastAsiaTheme="minorEastAsia" w:hAnsiTheme="minorEastAsia"/>
                <w:b/>
                <w:sz w:val="21"/>
                <w:szCs w:val="24"/>
              </w:rPr>
              <w:t>及时、公平，没有出现未公开重大信息泄露等情况。</w:t>
            </w:r>
          </w:p>
        </w:tc>
      </w:tr>
      <w:tr w:rsidR="00783215" w:rsidRPr="00783215" w14:paraId="4DA4FC42" w14:textId="77777777" w:rsidTr="00F215DF">
        <w:trPr>
          <w:trHeight w:val="423"/>
          <w:jc w:val="center"/>
        </w:trPr>
        <w:tc>
          <w:tcPr>
            <w:tcW w:w="1555" w:type="dxa"/>
            <w:vAlign w:val="center"/>
          </w:tcPr>
          <w:p w14:paraId="3D33FF3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时间</w:t>
            </w:r>
          </w:p>
        </w:tc>
        <w:tc>
          <w:tcPr>
            <w:tcW w:w="7229" w:type="dxa"/>
            <w:shd w:val="clear" w:color="auto" w:fill="auto"/>
            <w:vAlign w:val="center"/>
          </w:tcPr>
          <w:p w14:paraId="0ED2F245" w14:textId="2F7B98F6" w:rsidR="00981D05" w:rsidRPr="006339FD" w:rsidRDefault="00D35686" w:rsidP="00D35686">
            <w:pPr>
              <w:pStyle w:val="TableParagraph"/>
              <w:ind w:leftChars="50" w:left="110"/>
              <w:rPr>
                <w:rFonts w:asciiTheme="minorEastAsia" w:eastAsiaTheme="minorEastAsia" w:hAnsiTheme="minorEastAsia" w:cs="宋体"/>
                <w:sz w:val="21"/>
                <w:szCs w:val="21"/>
              </w:rPr>
            </w:pPr>
            <w:r>
              <w:rPr>
                <w:rFonts w:asciiTheme="minorEastAsia" w:eastAsiaTheme="minorEastAsia" w:hAnsiTheme="minorEastAsia" w:cs="宋体"/>
                <w:sz w:val="21"/>
                <w:szCs w:val="21"/>
              </w:rPr>
              <w:t>2025</w:t>
            </w:r>
            <w:r w:rsidR="00C90A05" w:rsidRPr="006339FD">
              <w:rPr>
                <w:rFonts w:asciiTheme="minorEastAsia" w:eastAsiaTheme="minorEastAsia" w:hAnsiTheme="minorEastAsia" w:cs="宋体"/>
                <w:sz w:val="21"/>
                <w:szCs w:val="21"/>
              </w:rPr>
              <w:t>年</w:t>
            </w:r>
            <w:r>
              <w:rPr>
                <w:rFonts w:asciiTheme="minorEastAsia" w:eastAsiaTheme="minorEastAsia" w:hAnsiTheme="minorEastAsia" w:cs="宋体"/>
                <w:sz w:val="21"/>
                <w:szCs w:val="21"/>
              </w:rPr>
              <w:t>5</w:t>
            </w:r>
            <w:r w:rsidR="00813913" w:rsidRPr="006339FD">
              <w:rPr>
                <w:rFonts w:asciiTheme="minorEastAsia" w:eastAsiaTheme="minorEastAsia" w:hAnsiTheme="minorEastAsia" w:cs="宋体" w:hint="eastAsia"/>
                <w:sz w:val="21"/>
                <w:szCs w:val="21"/>
              </w:rPr>
              <w:t>月</w:t>
            </w:r>
            <w:r>
              <w:rPr>
                <w:rFonts w:asciiTheme="minorEastAsia" w:eastAsiaTheme="minorEastAsia" w:hAnsiTheme="minorEastAsia" w:cs="宋体"/>
                <w:sz w:val="21"/>
                <w:szCs w:val="21"/>
              </w:rPr>
              <w:t>28</w:t>
            </w:r>
            <w:r w:rsidR="00813913" w:rsidRPr="006339FD">
              <w:rPr>
                <w:rFonts w:asciiTheme="minorEastAsia" w:eastAsiaTheme="minorEastAsia" w:hAnsiTheme="minorEastAsia" w:cs="宋体"/>
                <w:sz w:val="21"/>
                <w:szCs w:val="21"/>
              </w:rPr>
              <w:t>日</w:t>
            </w:r>
          </w:p>
        </w:tc>
      </w:tr>
      <w:tr w:rsidR="00783215" w:rsidRPr="00783215" w14:paraId="1FB7DF34" w14:textId="77777777" w:rsidTr="00F215DF">
        <w:trPr>
          <w:trHeight w:val="415"/>
          <w:jc w:val="center"/>
        </w:trPr>
        <w:tc>
          <w:tcPr>
            <w:tcW w:w="1555" w:type="dxa"/>
            <w:vAlign w:val="center"/>
          </w:tcPr>
          <w:p w14:paraId="4D6E5CD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地点</w:t>
            </w:r>
          </w:p>
        </w:tc>
        <w:tc>
          <w:tcPr>
            <w:tcW w:w="7229" w:type="dxa"/>
            <w:shd w:val="clear" w:color="auto" w:fill="auto"/>
            <w:vAlign w:val="center"/>
          </w:tcPr>
          <w:p w14:paraId="1DECC7C0" w14:textId="3AB2A740" w:rsidR="00981D05" w:rsidRPr="006339FD" w:rsidRDefault="0029472A" w:rsidP="00D35686">
            <w:pPr>
              <w:pStyle w:val="TableParagraph"/>
              <w:spacing w:before="1"/>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生益电子会议室</w:t>
            </w:r>
            <w:r w:rsidRPr="006339FD">
              <w:rPr>
                <w:rFonts w:asciiTheme="minorEastAsia" w:eastAsiaTheme="minorEastAsia" w:hAnsiTheme="minorEastAsia" w:cs="宋体" w:hint="eastAsia"/>
                <w:sz w:val="21"/>
                <w:szCs w:val="21"/>
              </w:rPr>
              <w:t xml:space="preserve"> </w:t>
            </w:r>
            <w:r w:rsidR="00D35686">
              <w:rPr>
                <w:rFonts w:asciiTheme="minorEastAsia" w:eastAsiaTheme="minorEastAsia" w:hAnsiTheme="minorEastAsia" w:cs="宋体" w:hint="eastAsia"/>
                <w:sz w:val="21"/>
                <w:szCs w:val="21"/>
              </w:rPr>
              <w:t>现场</w:t>
            </w:r>
            <w:r w:rsidR="00E104A5" w:rsidRPr="006339FD">
              <w:rPr>
                <w:rFonts w:asciiTheme="minorEastAsia" w:eastAsiaTheme="minorEastAsia" w:hAnsiTheme="minorEastAsia" w:cs="宋体" w:hint="eastAsia"/>
                <w:sz w:val="21"/>
                <w:szCs w:val="21"/>
              </w:rPr>
              <w:t>会议</w:t>
            </w:r>
          </w:p>
        </w:tc>
      </w:tr>
      <w:tr w:rsidR="00783215" w:rsidRPr="00783215" w14:paraId="3C88B73A" w14:textId="77777777" w:rsidTr="000C5209">
        <w:trPr>
          <w:trHeight w:val="274"/>
          <w:jc w:val="center"/>
        </w:trPr>
        <w:tc>
          <w:tcPr>
            <w:tcW w:w="1555" w:type="dxa"/>
            <w:vAlign w:val="center"/>
          </w:tcPr>
          <w:p w14:paraId="488918FC" w14:textId="77777777" w:rsid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上市公司</w:t>
            </w:r>
          </w:p>
          <w:p w14:paraId="5AE48E25" w14:textId="4E90559C" w:rsidR="000023BA" w:rsidRP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接待人员</w:t>
            </w:r>
          </w:p>
        </w:tc>
        <w:tc>
          <w:tcPr>
            <w:tcW w:w="7229" w:type="dxa"/>
            <w:vAlign w:val="center"/>
          </w:tcPr>
          <w:p w14:paraId="5AE8BFB5" w14:textId="68013EBA" w:rsidR="000023BA" w:rsidRPr="006339FD" w:rsidRDefault="000023BA" w:rsidP="00783215">
            <w:pPr>
              <w:pStyle w:val="TableParagraph"/>
              <w:spacing w:beforeLines="50" w:before="120" w:afterLines="50" w:after="120"/>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董事会秘书</w:t>
            </w:r>
            <w:r w:rsidR="00A8335F" w:rsidRPr="006339FD">
              <w:rPr>
                <w:rFonts w:asciiTheme="minorEastAsia" w:eastAsiaTheme="minorEastAsia" w:hAnsiTheme="minorEastAsia" w:cs="宋体" w:hint="eastAsia"/>
                <w:sz w:val="21"/>
                <w:szCs w:val="21"/>
              </w:rPr>
              <w:t>兼</w:t>
            </w:r>
            <w:r w:rsidR="00A8335F" w:rsidRPr="006339FD">
              <w:rPr>
                <w:rFonts w:asciiTheme="minorEastAsia" w:eastAsiaTheme="minorEastAsia" w:hAnsiTheme="minorEastAsia" w:cs="宋体"/>
                <w:sz w:val="21"/>
                <w:szCs w:val="21"/>
              </w:rPr>
              <w:t>财务总监</w:t>
            </w:r>
            <w:r w:rsidR="00111C9B" w:rsidRPr="006339FD">
              <w:rPr>
                <w:rFonts w:asciiTheme="minorEastAsia" w:eastAsiaTheme="minorEastAsia" w:hAnsiTheme="minorEastAsia" w:cs="宋体" w:hint="eastAsia"/>
                <w:sz w:val="21"/>
                <w:szCs w:val="21"/>
              </w:rPr>
              <w:t>：</w:t>
            </w:r>
            <w:proofErr w:type="gramStart"/>
            <w:r w:rsidRPr="006339FD">
              <w:rPr>
                <w:rFonts w:asciiTheme="minorEastAsia" w:eastAsiaTheme="minorEastAsia" w:hAnsiTheme="minorEastAsia" w:cs="宋体"/>
                <w:sz w:val="21"/>
                <w:szCs w:val="21"/>
              </w:rPr>
              <w:t>唐慧芬</w:t>
            </w:r>
            <w:proofErr w:type="gramEnd"/>
          </w:p>
          <w:p w14:paraId="0D2E192E" w14:textId="05FFB9F6" w:rsidR="00970CDE" w:rsidRPr="006339FD" w:rsidRDefault="00970CDE" w:rsidP="00783215">
            <w:pPr>
              <w:pStyle w:val="TableParagraph"/>
              <w:spacing w:before="1" w:afterLines="50" w:after="120"/>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市场部负责人</w:t>
            </w:r>
            <w:r w:rsidR="00111C9B" w:rsidRPr="006339FD">
              <w:rPr>
                <w:rFonts w:asciiTheme="minorEastAsia" w:eastAsiaTheme="minorEastAsia" w:hAnsiTheme="minorEastAsia" w:cs="宋体" w:hint="eastAsia"/>
                <w:sz w:val="21"/>
                <w:szCs w:val="21"/>
              </w:rPr>
              <w:t>：</w:t>
            </w:r>
            <w:r w:rsidRPr="006339FD">
              <w:rPr>
                <w:rFonts w:asciiTheme="minorEastAsia" w:eastAsiaTheme="minorEastAsia" w:hAnsiTheme="minorEastAsia" w:cs="宋体"/>
                <w:sz w:val="21"/>
                <w:szCs w:val="21"/>
              </w:rPr>
              <w:t>黄炜</w:t>
            </w:r>
          </w:p>
        </w:tc>
      </w:tr>
      <w:tr w:rsidR="00783215" w:rsidRPr="00783215" w14:paraId="4FE7D220" w14:textId="77777777" w:rsidTr="00F215DF">
        <w:trPr>
          <w:trHeight w:val="841"/>
          <w:jc w:val="center"/>
        </w:trPr>
        <w:tc>
          <w:tcPr>
            <w:tcW w:w="1555" w:type="dxa"/>
            <w:vAlign w:val="center"/>
          </w:tcPr>
          <w:p w14:paraId="36BFEA6E" w14:textId="5B84185A" w:rsidR="00412DA8" w:rsidRDefault="00412DA8" w:rsidP="00966C00">
            <w:pPr>
              <w:pStyle w:val="TableParagraph"/>
              <w:spacing w:before="1"/>
              <w:jc w:val="center"/>
              <w:rPr>
                <w:rFonts w:asciiTheme="minorEastAsia" w:eastAsiaTheme="minorEastAsia" w:hAnsiTheme="minorEastAsia" w:cs="宋体"/>
                <w:sz w:val="21"/>
                <w:szCs w:val="21"/>
              </w:rPr>
            </w:pPr>
          </w:p>
          <w:p w14:paraId="75A72B01" w14:textId="77777777" w:rsidR="00F260FC" w:rsidRDefault="00F260FC" w:rsidP="00966C00">
            <w:pPr>
              <w:pStyle w:val="TableParagraph"/>
              <w:spacing w:before="1"/>
              <w:jc w:val="center"/>
              <w:rPr>
                <w:rFonts w:asciiTheme="minorEastAsia" w:eastAsiaTheme="minorEastAsia" w:hAnsiTheme="minorEastAsia" w:cs="宋体"/>
                <w:sz w:val="21"/>
                <w:szCs w:val="21"/>
              </w:rPr>
            </w:pPr>
          </w:p>
          <w:p w14:paraId="075A1BD0"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26E9B289"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6E72FF8B"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4CC2662A"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58D63E09"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2E16C4E0"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3A8B848A"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156880B2"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651DE8FB"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349556BA" w14:textId="4405CF94" w:rsidR="00047B5E" w:rsidRPr="00783215" w:rsidRDefault="00047B5E" w:rsidP="005B767B">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投资者关系活动主要内容介绍</w:t>
            </w:r>
          </w:p>
          <w:p w14:paraId="5FD6F69A" w14:textId="77777777" w:rsidR="00C90EB9" w:rsidRDefault="00C90EB9" w:rsidP="005B767B">
            <w:pPr>
              <w:pStyle w:val="TableParagraph"/>
              <w:spacing w:before="1"/>
              <w:jc w:val="center"/>
              <w:rPr>
                <w:rFonts w:asciiTheme="minorEastAsia" w:eastAsiaTheme="minorEastAsia" w:hAnsiTheme="minorEastAsia" w:cs="宋体"/>
                <w:sz w:val="21"/>
                <w:szCs w:val="21"/>
              </w:rPr>
            </w:pPr>
          </w:p>
          <w:p w14:paraId="5BF1BC65" w14:textId="77777777" w:rsidR="008B3EDD" w:rsidRDefault="008B3EDD" w:rsidP="005B767B">
            <w:pPr>
              <w:pStyle w:val="TableParagraph"/>
              <w:spacing w:before="1"/>
              <w:jc w:val="center"/>
              <w:rPr>
                <w:rFonts w:asciiTheme="minorEastAsia" w:eastAsiaTheme="minorEastAsia" w:hAnsiTheme="minorEastAsia" w:cs="宋体"/>
                <w:sz w:val="21"/>
                <w:szCs w:val="21"/>
              </w:rPr>
            </w:pPr>
          </w:p>
          <w:p w14:paraId="495B39CD" w14:textId="77777777" w:rsidR="00F07773" w:rsidRDefault="00F07773" w:rsidP="00966C00">
            <w:pPr>
              <w:pStyle w:val="TableParagraph"/>
              <w:spacing w:before="1"/>
              <w:jc w:val="center"/>
              <w:rPr>
                <w:rFonts w:asciiTheme="minorEastAsia" w:eastAsiaTheme="minorEastAsia" w:hAnsiTheme="minorEastAsia" w:cs="宋体"/>
                <w:sz w:val="21"/>
                <w:szCs w:val="21"/>
              </w:rPr>
            </w:pPr>
          </w:p>
          <w:p w14:paraId="34397CD1" w14:textId="77777777" w:rsidR="00975D86" w:rsidRDefault="00975D86" w:rsidP="002B606F">
            <w:pPr>
              <w:pStyle w:val="TableParagraph"/>
              <w:spacing w:before="1"/>
              <w:jc w:val="center"/>
              <w:rPr>
                <w:rFonts w:asciiTheme="minorEastAsia" w:eastAsiaTheme="minorEastAsia" w:hAnsiTheme="minorEastAsia" w:cs="宋体"/>
                <w:sz w:val="21"/>
                <w:szCs w:val="21"/>
              </w:rPr>
            </w:pPr>
          </w:p>
          <w:p w14:paraId="3136BC6B" w14:textId="77777777" w:rsidR="00303440" w:rsidRPr="005D1459" w:rsidRDefault="00303440" w:rsidP="002B606F">
            <w:pPr>
              <w:pStyle w:val="TableParagraph"/>
              <w:spacing w:before="1"/>
              <w:jc w:val="center"/>
              <w:rPr>
                <w:rFonts w:asciiTheme="minorEastAsia" w:eastAsiaTheme="minorEastAsia" w:hAnsiTheme="minorEastAsia" w:cs="宋体"/>
                <w:color w:val="FF0000"/>
                <w:sz w:val="21"/>
                <w:szCs w:val="21"/>
              </w:rPr>
            </w:pPr>
          </w:p>
          <w:p w14:paraId="2ACFA4AB"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AED09D6"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29F4F26"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4AC611C"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4165633"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7F5B301"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17E0E3FD"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997245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65A3018"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CF3C050"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5E25B4B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792FA31"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C95139A"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E1DC0B4"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676975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E9928FD"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4C67530"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C8A6EE7"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5CD8428"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C14EC3E"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9B7B43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78A0DA1"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4639BD4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01FBDFD"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4CC86149"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E490736"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2A6665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4B16C54"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75959FFD"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0827A613"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741ACF70" w14:textId="77777777" w:rsidR="00E92E82" w:rsidRDefault="00E92E82" w:rsidP="00F215DF">
            <w:pPr>
              <w:pStyle w:val="TableParagraph"/>
              <w:spacing w:before="1"/>
              <w:jc w:val="center"/>
              <w:rPr>
                <w:rFonts w:asciiTheme="minorEastAsia" w:eastAsiaTheme="minorEastAsia" w:hAnsiTheme="minorEastAsia" w:cs="宋体"/>
                <w:sz w:val="21"/>
                <w:szCs w:val="21"/>
              </w:rPr>
            </w:pPr>
          </w:p>
          <w:p w14:paraId="43BBC51C" w14:textId="029BD09B" w:rsidR="00F260FC" w:rsidRPr="00783215" w:rsidRDefault="00F260FC"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158595BF" w14:textId="77777777" w:rsidR="00F260FC" w:rsidRPr="00783215" w:rsidRDefault="00F260FC"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2858D6D0"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7335A9B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CBC2472"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8CF235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D8AEF0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932948B"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54797FE5"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42C678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68BA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7B65BFA"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D9EA48C"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A1B6AD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8DFC8F2"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C2CE73E"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29F386B3"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E8344A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B2AB804" w14:textId="77777777" w:rsidR="00D55F13" w:rsidRDefault="00D55F13" w:rsidP="00966C00">
            <w:pPr>
              <w:pStyle w:val="TableParagraph"/>
              <w:spacing w:before="1"/>
              <w:jc w:val="center"/>
              <w:rPr>
                <w:rFonts w:asciiTheme="minorEastAsia" w:eastAsiaTheme="minorEastAsia" w:hAnsiTheme="minorEastAsia" w:cs="宋体"/>
                <w:sz w:val="21"/>
                <w:szCs w:val="21"/>
              </w:rPr>
            </w:pPr>
          </w:p>
          <w:p w14:paraId="0CEEE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5445BB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A7E75A8"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1AE408E" w14:textId="77777777" w:rsidR="00E07233" w:rsidRDefault="00E07233" w:rsidP="00966C00">
            <w:pPr>
              <w:pStyle w:val="TableParagraph"/>
              <w:spacing w:before="1"/>
              <w:jc w:val="center"/>
              <w:rPr>
                <w:rFonts w:asciiTheme="minorEastAsia" w:eastAsiaTheme="minorEastAsia" w:hAnsiTheme="minorEastAsia" w:cs="宋体"/>
                <w:sz w:val="21"/>
                <w:szCs w:val="21"/>
              </w:rPr>
            </w:pPr>
          </w:p>
          <w:p w14:paraId="03A0385C"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349ED307"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C127076"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99A5F36" w14:textId="69FD2462" w:rsidR="00F07773" w:rsidRDefault="00F07773" w:rsidP="00966C00">
            <w:pPr>
              <w:pStyle w:val="TableParagraph"/>
              <w:spacing w:before="1"/>
              <w:jc w:val="center"/>
              <w:rPr>
                <w:rFonts w:asciiTheme="minorEastAsia" w:eastAsiaTheme="minorEastAsia" w:hAnsiTheme="minorEastAsia" w:cs="宋体"/>
                <w:sz w:val="21"/>
                <w:szCs w:val="21"/>
              </w:rPr>
            </w:pPr>
          </w:p>
          <w:p w14:paraId="2F69A037" w14:textId="77777777" w:rsidR="00443CC1" w:rsidRDefault="00443CC1" w:rsidP="00966C00">
            <w:pPr>
              <w:pStyle w:val="TableParagraph"/>
              <w:spacing w:before="1"/>
              <w:jc w:val="center"/>
              <w:rPr>
                <w:rFonts w:asciiTheme="minorEastAsia" w:eastAsiaTheme="minorEastAsia" w:hAnsiTheme="minorEastAsia" w:cs="宋体"/>
                <w:sz w:val="21"/>
                <w:szCs w:val="21"/>
              </w:rPr>
            </w:pPr>
          </w:p>
          <w:p w14:paraId="11EA57CF" w14:textId="77777777" w:rsidR="00A41A26" w:rsidRDefault="00A41A26" w:rsidP="00E92E82">
            <w:pPr>
              <w:pStyle w:val="TableParagraph"/>
              <w:spacing w:before="1"/>
              <w:rPr>
                <w:rFonts w:asciiTheme="minorEastAsia" w:eastAsiaTheme="minorEastAsia" w:hAnsiTheme="minorEastAsia" w:cs="宋体"/>
                <w:sz w:val="21"/>
                <w:szCs w:val="21"/>
              </w:rPr>
            </w:pPr>
          </w:p>
          <w:p w14:paraId="66375266" w14:textId="77777777" w:rsidR="00A41A26" w:rsidRDefault="00A41A26" w:rsidP="000006FE">
            <w:pPr>
              <w:pStyle w:val="TableParagraph"/>
              <w:spacing w:before="1"/>
              <w:jc w:val="center"/>
              <w:rPr>
                <w:rFonts w:asciiTheme="minorEastAsia" w:eastAsiaTheme="minorEastAsia" w:hAnsiTheme="minorEastAsia" w:cs="宋体"/>
                <w:sz w:val="21"/>
                <w:szCs w:val="21"/>
              </w:rPr>
            </w:pPr>
          </w:p>
          <w:p w14:paraId="09317373"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4926C98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700D6C0C"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4DF6F0CF"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581172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461365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706E69EA"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6E22CB1"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DD977B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AD27328"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698B0E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AC772EC"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0909BE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6B8DFE8"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4D72809A"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CBC6C10"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238A6CAB"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4EC9232" w14:textId="77777777" w:rsidR="00967B9D" w:rsidRDefault="00967B9D" w:rsidP="000006FE">
            <w:pPr>
              <w:pStyle w:val="TableParagraph"/>
              <w:spacing w:before="1"/>
              <w:jc w:val="center"/>
              <w:rPr>
                <w:rFonts w:asciiTheme="minorEastAsia" w:eastAsiaTheme="minorEastAsia" w:hAnsiTheme="minorEastAsia" w:cs="宋体"/>
                <w:sz w:val="21"/>
                <w:szCs w:val="21"/>
              </w:rPr>
            </w:pPr>
          </w:p>
          <w:p w14:paraId="12312840" w14:textId="2E9E7F6F" w:rsidR="00783215" w:rsidRPr="00783215" w:rsidRDefault="00B94689"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5BC094C2" w14:textId="50682E50" w:rsidR="00FF3923" w:rsidRPr="00783215" w:rsidRDefault="00B94689" w:rsidP="00E92E82">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tc>
        <w:tc>
          <w:tcPr>
            <w:tcW w:w="7229" w:type="dxa"/>
            <w:vAlign w:val="center"/>
          </w:tcPr>
          <w:p w14:paraId="52884BEF" w14:textId="1256DB74" w:rsidR="00970CDE" w:rsidRPr="006339FD" w:rsidRDefault="00EB61B8"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lastRenderedPageBreak/>
              <w:t>一、</w:t>
            </w:r>
            <w:r w:rsidR="00970CDE" w:rsidRPr="006339FD">
              <w:rPr>
                <w:rFonts w:asciiTheme="minorEastAsia" w:eastAsiaTheme="minorEastAsia" w:hAnsiTheme="minorEastAsia" w:cs="宋体" w:hint="eastAsia"/>
                <w:b/>
              </w:rPr>
              <w:t>介绍公司基本情况</w:t>
            </w:r>
          </w:p>
          <w:p w14:paraId="3FDD86E2" w14:textId="7752303D" w:rsidR="00253768" w:rsidRPr="006339FD" w:rsidRDefault="00970CDE" w:rsidP="00EB61B8">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6339FD">
              <w:rPr>
                <w:rFonts w:asciiTheme="minorEastAsia" w:eastAsiaTheme="minorEastAsia" w:hAnsiTheme="minorEastAsia" w:cs="宋体"/>
              </w:rPr>
              <w:t>董事会秘书</w:t>
            </w:r>
            <w:r w:rsidR="00A8335F" w:rsidRPr="006339FD">
              <w:rPr>
                <w:rFonts w:asciiTheme="minorEastAsia" w:eastAsiaTheme="minorEastAsia" w:hAnsiTheme="minorEastAsia" w:cs="宋体" w:hint="eastAsia"/>
              </w:rPr>
              <w:t>兼</w:t>
            </w:r>
            <w:r w:rsidR="00A8335F" w:rsidRPr="006339FD">
              <w:rPr>
                <w:rFonts w:asciiTheme="minorEastAsia" w:eastAsiaTheme="minorEastAsia" w:hAnsiTheme="minorEastAsia" w:cs="宋体"/>
              </w:rPr>
              <w:t>财务总监</w:t>
            </w:r>
            <w:r w:rsidR="00520C06" w:rsidRPr="006339FD">
              <w:rPr>
                <w:rFonts w:asciiTheme="minorEastAsia" w:eastAsiaTheme="minorEastAsia" w:hAnsiTheme="minorEastAsia" w:cs="宋体"/>
              </w:rPr>
              <w:t>简要</w:t>
            </w:r>
            <w:r w:rsidRPr="006339FD">
              <w:rPr>
                <w:rFonts w:asciiTheme="minorEastAsia" w:eastAsiaTheme="minorEastAsia" w:hAnsiTheme="minorEastAsia" w:cs="宋体"/>
              </w:rPr>
              <w:t>介绍公司基本情况</w:t>
            </w:r>
            <w:r w:rsidRPr="006339FD">
              <w:rPr>
                <w:rFonts w:asciiTheme="minorEastAsia" w:eastAsiaTheme="minorEastAsia" w:hAnsiTheme="minorEastAsia" w:cs="宋体" w:hint="eastAsia"/>
              </w:rPr>
              <w:t>，</w:t>
            </w:r>
            <w:r w:rsidR="00520C06" w:rsidRPr="006339FD">
              <w:rPr>
                <w:rFonts w:asciiTheme="minorEastAsia" w:eastAsiaTheme="minorEastAsia" w:hAnsiTheme="minorEastAsia" w:cs="宋体"/>
              </w:rPr>
              <w:t>包括公司基本经营情况</w:t>
            </w:r>
            <w:r w:rsidR="00520C06" w:rsidRPr="006339FD">
              <w:rPr>
                <w:rFonts w:asciiTheme="minorEastAsia" w:eastAsiaTheme="minorEastAsia" w:hAnsiTheme="minorEastAsia" w:cs="宋体" w:hint="eastAsia"/>
              </w:rPr>
              <w:t>、主要产品应用领域、主要财务情况等内容。</w:t>
            </w:r>
          </w:p>
          <w:p w14:paraId="1E80F05F" w14:textId="5AA609D0" w:rsidR="00520C06" w:rsidRPr="006339FD" w:rsidRDefault="00EB61B8"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二、</w:t>
            </w:r>
            <w:r w:rsidR="00520C06" w:rsidRPr="006339FD">
              <w:rPr>
                <w:rFonts w:asciiTheme="minorEastAsia" w:eastAsiaTheme="minorEastAsia" w:hAnsiTheme="minorEastAsia" w:cs="宋体"/>
                <w:b/>
              </w:rPr>
              <w:t>互动交流的主要问题</w:t>
            </w:r>
          </w:p>
          <w:p w14:paraId="63E51384" w14:textId="57ECBE0C" w:rsidR="000A165D" w:rsidRPr="006339FD" w:rsidRDefault="000A165D" w:rsidP="00FD19E8">
            <w:pPr>
              <w:widowControl/>
              <w:spacing w:line="360" w:lineRule="auto"/>
              <w:ind w:leftChars="64" w:left="141"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1、</w:t>
            </w:r>
            <w:r w:rsidRPr="006339FD">
              <w:rPr>
                <w:rFonts w:asciiTheme="minorEastAsia" w:eastAsiaTheme="minorEastAsia" w:hAnsiTheme="minorEastAsia" w:cs="宋体"/>
                <w:b/>
              </w:rPr>
              <w:t>公司202</w:t>
            </w:r>
            <w:r w:rsidR="00D35686">
              <w:rPr>
                <w:rFonts w:asciiTheme="minorEastAsia" w:eastAsiaTheme="minorEastAsia" w:hAnsiTheme="minorEastAsia" w:cs="宋体"/>
                <w:b/>
              </w:rPr>
              <w:t>5</w:t>
            </w:r>
            <w:r w:rsidRPr="006339FD">
              <w:rPr>
                <w:rFonts w:asciiTheme="minorEastAsia" w:eastAsiaTheme="minorEastAsia" w:hAnsiTheme="minorEastAsia" w:cs="宋体"/>
                <w:b/>
              </w:rPr>
              <w:t>年</w:t>
            </w:r>
            <w:r w:rsidR="00D35686">
              <w:rPr>
                <w:rFonts w:asciiTheme="minorEastAsia" w:eastAsiaTheme="minorEastAsia" w:hAnsiTheme="minorEastAsia" w:cs="宋体" w:hint="eastAsia"/>
                <w:b/>
              </w:rPr>
              <w:t>第一</w:t>
            </w:r>
            <w:r w:rsidR="007E0FDC">
              <w:rPr>
                <w:rFonts w:asciiTheme="minorEastAsia" w:eastAsiaTheme="minorEastAsia" w:hAnsiTheme="minorEastAsia" w:cs="宋体" w:hint="eastAsia"/>
                <w:b/>
              </w:rPr>
              <w:t>季度</w:t>
            </w:r>
            <w:r w:rsidR="00C87AE6" w:rsidRPr="006339FD">
              <w:rPr>
                <w:rFonts w:asciiTheme="minorEastAsia" w:eastAsiaTheme="minorEastAsia" w:hAnsiTheme="minorEastAsia" w:cs="宋体"/>
                <w:b/>
              </w:rPr>
              <w:t>营业收入、净利润变化的主要原因</w:t>
            </w:r>
          </w:p>
          <w:p w14:paraId="4423FC66" w14:textId="2E38D7ED" w:rsidR="005B646C" w:rsidRPr="006339FD" w:rsidRDefault="002A6934" w:rsidP="00FD19E8">
            <w:pPr>
              <w:spacing w:line="360" w:lineRule="auto"/>
              <w:ind w:leftChars="64" w:left="141" w:firstLineChars="200" w:firstLine="440"/>
              <w:rPr>
                <w:rFonts w:asciiTheme="minorEastAsia" w:eastAsiaTheme="minorEastAsia" w:hAnsiTheme="minorEastAsia" w:cs="宋体"/>
              </w:rPr>
            </w:pPr>
            <w:r>
              <w:rPr>
                <w:rFonts w:asciiTheme="minorEastAsia" w:eastAsiaTheme="minorEastAsia" w:hAnsiTheme="minorEastAsia" w:cs="宋体"/>
              </w:rPr>
              <w:t>2025年第一季度</w:t>
            </w:r>
            <w:r w:rsidR="006D12FF" w:rsidRPr="006339FD">
              <w:rPr>
                <w:rFonts w:asciiTheme="minorEastAsia" w:eastAsiaTheme="minorEastAsia" w:hAnsiTheme="minorEastAsia" w:cs="宋体"/>
              </w:rPr>
              <w:t>，</w:t>
            </w:r>
            <w:r w:rsidR="00CF6FA6" w:rsidRPr="00CF6FA6">
              <w:rPr>
                <w:rFonts w:asciiTheme="minorEastAsia" w:eastAsiaTheme="minorEastAsia" w:hAnsiTheme="minorEastAsia" w:cs="宋体" w:hint="eastAsia"/>
              </w:rPr>
              <w:t>公司实现经营收入</w:t>
            </w:r>
            <w:r>
              <w:rPr>
                <w:rFonts w:asciiTheme="minorEastAsia" w:eastAsiaTheme="minorEastAsia" w:hAnsiTheme="minorEastAsia" w:cs="宋体"/>
              </w:rPr>
              <w:t>15.79</w:t>
            </w:r>
            <w:r w:rsidR="00CF6FA6" w:rsidRPr="00CF6FA6">
              <w:rPr>
                <w:rFonts w:asciiTheme="minorEastAsia" w:eastAsiaTheme="minorEastAsia" w:hAnsiTheme="minorEastAsia" w:cs="宋体"/>
              </w:rPr>
              <w:t>亿元，相比去年同期上升</w:t>
            </w:r>
            <w:r>
              <w:rPr>
                <w:rFonts w:asciiTheme="minorEastAsia" w:eastAsiaTheme="minorEastAsia" w:hAnsiTheme="minorEastAsia" w:cs="宋体"/>
              </w:rPr>
              <w:t>78.55</w:t>
            </w:r>
            <w:r w:rsidR="00CF6FA6" w:rsidRPr="00CF6FA6">
              <w:rPr>
                <w:rFonts w:asciiTheme="minorEastAsia" w:eastAsiaTheme="minorEastAsia" w:hAnsiTheme="minorEastAsia" w:cs="宋体"/>
              </w:rPr>
              <w:t>%，实现净利润</w:t>
            </w:r>
            <w:r>
              <w:rPr>
                <w:rFonts w:asciiTheme="minorEastAsia" w:eastAsiaTheme="minorEastAsia" w:hAnsiTheme="minorEastAsia" w:cs="宋体"/>
              </w:rPr>
              <w:t>2.00</w:t>
            </w:r>
            <w:r w:rsidR="00CF6FA6" w:rsidRPr="00CF6FA6">
              <w:rPr>
                <w:rFonts w:asciiTheme="minorEastAsia" w:eastAsiaTheme="minorEastAsia" w:hAnsiTheme="minorEastAsia" w:cs="宋体"/>
              </w:rPr>
              <w:t>亿元，</w:t>
            </w:r>
            <w:r w:rsidRPr="00CF6FA6">
              <w:rPr>
                <w:rFonts w:asciiTheme="minorEastAsia" w:eastAsiaTheme="minorEastAsia" w:hAnsiTheme="minorEastAsia" w:cs="宋体"/>
              </w:rPr>
              <w:t>相比去年同期上升</w:t>
            </w:r>
            <w:r>
              <w:rPr>
                <w:rFonts w:asciiTheme="minorEastAsia" w:eastAsiaTheme="minorEastAsia" w:hAnsiTheme="minorEastAsia" w:cs="宋体"/>
              </w:rPr>
              <w:t>656.87</w:t>
            </w:r>
            <w:r w:rsidRPr="00CF6FA6">
              <w:rPr>
                <w:rFonts w:asciiTheme="minorEastAsia" w:eastAsiaTheme="minorEastAsia" w:hAnsiTheme="minorEastAsia" w:cs="宋体"/>
              </w:rPr>
              <w:t>%</w:t>
            </w:r>
            <w:r w:rsidR="00CF6FA6" w:rsidRPr="00CF6FA6">
              <w:rPr>
                <w:rFonts w:asciiTheme="minorEastAsia" w:eastAsiaTheme="minorEastAsia" w:hAnsiTheme="minorEastAsia" w:cs="宋体"/>
              </w:rPr>
              <w:t>。</w:t>
            </w:r>
          </w:p>
          <w:p w14:paraId="7AF04AAE" w14:textId="2A0E9C43" w:rsidR="00B904FC" w:rsidRPr="006339FD" w:rsidRDefault="00AF7B1D" w:rsidP="00FD19E8">
            <w:pPr>
              <w:widowControl/>
              <w:spacing w:line="360" w:lineRule="auto"/>
              <w:ind w:leftChars="64" w:left="141" w:firstLineChars="200" w:firstLine="440"/>
              <w:rPr>
                <w:rFonts w:asciiTheme="minorEastAsia" w:eastAsiaTheme="minorEastAsia" w:hAnsiTheme="minorEastAsia" w:cs="宋体"/>
              </w:rPr>
            </w:pPr>
            <w:r w:rsidRPr="006339FD">
              <w:rPr>
                <w:rFonts w:asciiTheme="minorEastAsia" w:eastAsiaTheme="minorEastAsia" w:hAnsiTheme="minorEastAsia" w:cs="宋体"/>
              </w:rPr>
              <w:t>公司</w:t>
            </w:r>
            <w:r w:rsidRPr="006339FD">
              <w:rPr>
                <w:rFonts w:asciiTheme="minorEastAsia" w:eastAsiaTheme="minorEastAsia" w:hAnsiTheme="minorEastAsia" w:cs="宋体" w:hint="eastAsia"/>
              </w:rPr>
              <w:t>2</w:t>
            </w:r>
            <w:r w:rsidRPr="006339FD">
              <w:rPr>
                <w:rFonts w:asciiTheme="minorEastAsia" w:eastAsiaTheme="minorEastAsia" w:hAnsiTheme="minorEastAsia" w:cs="宋体"/>
              </w:rPr>
              <w:t>02</w:t>
            </w:r>
            <w:r w:rsidR="0006455C">
              <w:rPr>
                <w:rFonts w:asciiTheme="minorEastAsia" w:eastAsiaTheme="minorEastAsia" w:hAnsiTheme="minorEastAsia" w:cs="宋体"/>
              </w:rPr>
              <w:t>5</w:t>
            </w:r>
            <w:r w:rsidRPr="006339FD">
              <w:rPr>
                <w:rFonts w:asciiTheme="minorEastAsia" w:eastAsiaTheme="minorEastAsia" w:hAnsiTheme="minorEastAsia" w:cs="宋体"/>
              </w:rPr>
              <w:t>年</w:t>
            </w:r>
            <w:r w:rsidR="0006455C">
              <w:rPr>
                <w:rFonts w:asciiTheme="minorEastAsia" w:eastAsiaTheme="minorEastAsia" w:hAnsiTheme="minorEastAsia" w:cs="宋体" w:hint="eastAsia"/>
              </w:rPr>
              <w:t>第一季度</w:t>
            </w:r>
            <w:r w:rsidR="00B904FC" w:rsidRPr="006339FD">
              <w:rPr>
                <w:rFonts w:asciiTheme="minorEastAsia" w:eastAsiaTheme="minorEastAsia" w:hAnsiTheme="minorEastAsia" w:cs="宋体"/>
              </w:rPr>
              <w:t>业绩</w:t>
            </w:r>
            <w:r w:rsidR="00370707" w:rsidRPr="006339FD">
              <w:rPr>
                <w:rFonts w:asciiTheme="minorEastAsia" w:eastAsiaTheme="minorEastAsia" w:hAnsiTheme="minorEastAsia" w:cs="宋体"/>
              </w:rPr>
              <w:t>增长，</w:t>
            </w:r>
            <w:r w:rsidR="00B904FC" w:rsidRPr="006339FD">
              <w:rPr>
                <w:rFonts w:asciiTheme="minorEastAsia" w:eastAsiaTheme="minorEastAsia" w:hAnsiTheme="minorEastAsia" w:cs="宋体"/>
              </w:rPr>
              <w:t>主要系</w:t>
            </w:r>
            <w:r w:rsidR="0006455C" w:rsidRPr="0006455C">
              <w:rPr>
                <w:rFonts w:asciiTheme="minorEastAsia" w:eastAsiaTheme="minorEastAsia" w:hAnsiTheme="minorEastAsia" w:cs="宋体" w:hint="eastAsia"/>
              </w:rPr>
              <w:t>公司持续优化产品结构，积极完善产品业务区域布局，随着市场对高层数、高精度、高密度和高可靠的多层印制电路板需求增长，公司营业收入与上年同期相比实现较大增长，叠加公司持续施行降本增效等措施，公司实现净利润与上年同期相比实现较大增长</w:t>
            </w:r>
            <w:r w:rsidR="00ED465E" w:rsidRPr="00ED465E">
              <w:rPr>
                <w:rFonts w:asciiTheme="minorEastAsia" w:eastAsiaTheme="minorEastAsia" w:hAnsiTheme="minorEastAsia" w:cs="宋体" w:hint="eastAsia"/>
              </w:rPr>
              <w:t>。</w:t>
            </w:r>
          </w:p>
          <w:p w14:paraId="06546035" w14:textId="49324AE2" w:rsidR="0068728E" w:rsidRPr="006339FD" w:rsidRDefault="00F01C85" w:rsidP="00FD19E8">
            <w:pPr>
              <w:widowControl/>
              <w:spacing w:line="360" w:lineRule="auto"/>
              <w:ind w:leftChars="64" w:left="141"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2、</w:t>
            </w:r>
            <w:r w:rsidR="00A7460C" w:rsidRPr="006339FD">
              <w:rPr>
                <w:rFonts w:asciiTheme="minorEastAsia" w:eastAsiaTheme="minorEastAsia" w:hAnsiTheme="minorEastAsia" w:cs="宋体"/>
                <w:b/>
              </w:rPr>
              <w:t>公司通讯</w:t>
            </w:r>
            <w:r w:rsidR="00D35686">
              <w:rPr>
                <w:rFonts w:asciiTheme="minorEastAsia" w:eastAsiaTheme="minorEastAsia" w:hAnsiTheme="minorEastAsia" w:cs="宋体"/>
                <w:b/>
              </w:rPr>
              <w:t>领域</w:t>
            </w:r>
            <w:r w:rsidR="00A7460C" w:rsidRPr="006339FD">
              <w:rPr>
                <w:rFonts w:asciiTheme="minorEastAsia" w:eastAsiaTheme="minorEastAsia" w:hAnsiTheme="minorEastAsia" w:cs="宋体"/>
                <w:b/>
              </w:rPr>
              <w:t>产品情况</w:t>
            </w:r>
          </w:p>
          <w:p w14:paraId="47B0C778" w14:textId="68C5825D" w:rsidR="002B3A28" w:rsidRPr="00491309" w:rsidRDefault="007D7187" w:rsidP="006C65D1">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491309">
              <w:rPr>
                <w:rFonts w:asciiTheme="minorEastAsia" w:eastAsiaTheme="minorEastAsia" w:hAnsiTheme="minorEastAsia" w:hint="eastAsia"/>
                <w:color w:val="000000" w:themeColor="text1"/>
                <w:shd w:val="clear" w:color="auto" w:fill="FFFFFF" w:themeFill="background1"/>
              </w:rPr>
              <w:t>通讯方面，</w:t>
            </w:r>
            <w:r w:rsidR="0050701A" w:rsidRPr="00491309">
              <w:rPr>
                <w:rFonts w:asciiTheme="minorEastAsia" w:eastAsiaTheme="minorEastAsia" w:hAnsiTheme="minorEastAsia"/>
                <w:color w:val="000000" w:themeColor="text1"/>
                <w:shd w:val="clear" w:color="auto" w:fill="FFFFFF" w:themeFill="background1"/>
              </w:rPr>
              <w:t>根据Dell'Oro Group最新发布的一份报告，在经历了两年的大幅下滑之后，2025年第一季度RAN市场状况有所改善，自2023年第一季度以来的首次增长。增长动力来源于北美市场，但除北美外，其他地区市</w:t>
            </w:r>
            <w:r w:rsidR="0050701A" w:rsidRPr="00491309">
              <w:rPr>
                <w:rFonts w:asciiTheme="minorEastAsia" w:eastAsiaTheme="minorEastAsia" w:hAnsiTheme="minorEastAsia"/>
                <w:color w:val="000000" w:themeColor="text1"/>
                <w:shd w:val="clear" w:color="auto" w:fill="FFFFFF" w:themeFill="background1"/>
              </w:rPr>
              <w:lastRenderedPageBreak/>
              <w:t>场状况没有明显改善。短期市场前景基本维持不变，预计2025年全球RAN市场总体保持稳定，中国以外RAN市场将以温和速度增长。</w:t>
            </w:r>
          </w:p>
          <w:p w14:paraId="55AD90A0" w14:textId="657544CE" w:rsidR="00A237CE" w:rsidRPr="00A237CE" w:rsidRDefault="00A237CE" w:rsidP="002B3A28">
            <w:pPr>
              <w:pStyle w:val="TableParagraph"/>
              <w:spacing w:line="360" w:lineRule="auto"/>
              <w:ind w:leftChars="50" w:left="110" w:rightChars="50" w:right="110" w:firstLineChars="200" w:firstLine="440"/>
              <w:jc w:val="both"/>
              <w:rPr>
                <w:rFonts w:asciiTheme="minorEastAsia" w:eastAsiaTheme="minorEastAsia" w:hAnsiTheme="minorEastAsia"/>
                <w:shd w:val="clear" w:color="auto" w:fill="FFFFFF" w:themeFill="background1"/>
              </w:rPr>
            </w:pPr>
            <w:r w:rsidRPr="00A237CE">
              <w:rPr>
                <w:rFonts w:asciiTheme="minorEastAsia" w:eastAsiaTheme="minorEastAsia" w:hAnsiTheme="minorEastAsia"/>
                <w:shd w:val="clear" w:color="auto" w:fill="FFFFFF" w:themeFill="background1"/>
              </w:rPr>
              <w:t>公司凭借敏锐市场洞察力合理调整</w:t>
            </w:r>
            <w:r w:rsidRPr="00A237CE">
              <w:rPr>
                <w:rFonts w:asciiTheme="minorEastAsia" w:eastAsiaTheme="minorEastAsia" w:hAnsiTheme="minorEastAsia" w:hint="eastAsia"/>
                <w:shd w:val="clear" w:color="auto" w:fill="FFFFFF" w:themeFill="background1"/>
              </w:rPr>
              <w:t>市场</w:t>
            </w:r>
            <w:r w:rsidRPr="00A237CE">
              <w:rPr>
                <w:rFonts w:asciiTheme="minorEastAsia" w:eastAsiaTheme="minorEastAsia" w:hAnsiTheme="minorEastAsia"/>
                <w:shd w:val="clear" w:color="auto" w:fill="FFFFFF" w:themeFill="background1"/>
              </w:rPr>
              <w:t>策略，推动通讯网络</w:t>
            </w:r>
            <w:r w:rsidRPr="00A237CE">
              <w:rPr>
                <w:rFonts w:asciiTheme="minorEastAsia" w:eastAsiaTheme="minorEastAsia" w:hAnsiTheme="minorEastAsia" w:hint="eastAsia"/>
                <w:shd w:val="clear" w:color="auto" w:fill="FFFFFF" w:themeFill="background1"/>
              </w:rPr>
              <w:t>板</w:t>
            </w:r>
            <w:r w:rsidRPr="00A237CE">
              <w:rPr>
                <w:rFonts w:asciiTheme="minorEastAsia" w:eastAsiaTheme="minorEastAsia" w:hAnsiTheme="minorEastAsia"/>
                <w:shd w:val="clear" w:color="auto" w:fill="FFFFFF" w:themeFill="background1"/>
              </w:rPr>
              <w:t>块稳健发展。生益电子坚守战略定位，聚焦高端研发，积极寻找机会，与头部企业合作，在800G高端交换机等领域取得重大突破。目前相关产品已经完成多家顶尖企业的认可，并陆续批量。同期，</w:t>
            </w:r>
            <w:r w:rsidRPr="00A237CE">
              <w:rPr>
                <w:rFonts w:asciiTheme="minorEastAsia" w:eastAsiaTheme="minorEastAsia" w:hAnsiTheme="minorEastAsia" w:hint="eastAsia"/>
                <w:shd w:val="clear" w:color="auto" w:fill="FFFFFF" w:themeFill="background1"/>
              </w:rPr>
              <w:t>公司在卫星通讯领域也取得了积极进展。经过不懈努力，公司卫星通讯相关的系列产品已完成前期研发与测试工作，争取并通过了多家客户的产品认证，该类产品有望在</w:t>
            </w:r>
            <w:r w:rsidR="00452CB2">
              <w:rPr>
                <w:rFonts w:asciiTheme="minorEastAsia" w:eastAsiaTheme="minorEastAsia" w:hAnsiTheme="minorEastAsia"/>
                <w:shd w:val="clear" w:color="auto" w:fill="FFFFFF" w:themeFill="background1"/>
              </w:rPr>
              <w:t>2025</w:t>
            </w:r>
            <w:r w:rsidRPr="00A237CE">
              <w:rPr>
                <w:rFonts w:asciiTheme="minorEastAsia" w:eastAsiaTheme="minorEastAsia" w:hAnsiTheme="minorEastAsia"/>
                <w:shd w:val="clear" w:color="auto" w:fill="FFFFFF" w:themeFill="background1"/>
              </w:rPr>
              <w:t>年实现批量生产的目标，为公司在该领域的市场拓展奠定坚实基础</w:t>
            </w:r>
            <w:r>
              <w:rPr>
                <w:rFonts w:asciiTheme="minorEastAsia" w:eastAsiaTheme="minorEastAsia" w:hAnsiTheme="minorEastAsia" w:hint="eastAsia"/>
                <w:shd w:val="clear" w:color="auto" w:fill="FFFFFF" w:themeFill="background1"/>
              </w:rPr>
              <w:t>。</w:t>
            </w:r>
          </w:p>
          <w:p w14:paraId="20CFAA44" w14:textId="0990C6BC" w:rsidR="00F1777A" w:rsidRPr="006339FD" w:rsidRDefault="00F01C85"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3、</w:t>
            </w:r>
            <w:r w:rsidR="00D35686">
              <w:rPr>
                <w:rFonts w:asciiTheme="minorEastAsia" w:eastAsiaTheme="minorEastAsia" w:hAnsiTheme="minorEastAsia" w:cs="宋体" w:hint="eastAsia"/>
                <w:b/>
              </w:rPr>
              <w:t>公司</w:t>
            </w:r>
            <w:r w:rsidR="00D35686">
              <w:rPr>
                <w:rFonts w:asciiTheme="minorEastAsia" w:eastAsiaTheme="minorEastAsia" w:hAnsiTheme="minorEastAsia" w:cs="宋体"/>
                <w:b/>
              </w:rPr>
              <w:t>服务器领域产品情况</w:t>
            </w:r>
          </w:p>
          <w:p w14:paraId="693ADB7B" w14:textId="77777777" w:rsidR="00A237CE" w:rsidRDefault="002B3A28" w:rsidP="00FD19E8">
            <w:pPr>
              <w:spacing w:line="360" w:lineRule="auto"/>
              <w:ind w:leftChars="64" w:left="141" w:firstLineChars="200" w:firstLine="440"/>
              <w:rPr>
                <w:rFonts w:asciiTheme="minorEastAsia" w:eastAsiaTheme="minorEastAsia" w:hAnsiTheme="minorEastAsia"/>
                <w:shd w:val="clear" w:color="auto" w:fill="FFFFFF" w:themeFill="background1"/>
              </w:rPr>
            </w:pPr>
            <w:r w:rsidRPr="00A237CE">
              <w:rPr>
                <w:rFonts w:asciiTheme="minorEastAsia" w:eastAsiaTheme="minorEastAsia" w:hAnsiTheme="minorEastAsia"/>
                <w:shd w:val="clear" w:color="auto" w:fill="FFFFFF" w:themeFill="background1"/>
              </w:rPr>
              <w:t>2024年，</w:t>
            </w:r>
            <w:r w:rsidR="00A237CE" w:rsidRPr="00A237CE">
              <w:rPr>
                <w:rFonts w:asciiTheme="minorEastAsia" w:eastAsiaTheme="minorEastAsia" w:hAnsiTheme="minorEastAsia" w:hint="eastAsia"/>
                <w:shd w:val="clear" w:color="auto" w:fill="FFFFFF" w:themeFill="background1"/>
              </w:rPr>
              <w:t>根据</w:t>
            </w:r>
            <w:r w:rsidR="00A237CE" w:rsidRPr="00A237CE">
              <w:rPr>
                <w:rFonts w:asciiTheme="minorEastAsia" w:eastAsiaTheme="minorEastAsia" w:hAnsiTheme="minorEastAsia"/>
                <w:shd w:val="clear" w:color="auto" w:fill="FFFFFF" w:themeFill="background1"/>
              </w:rPr>
              <w:t xml:space="preserve"> TrendForce 的</w:t>
            </w:r>
            <w:r w:rsidR="00A237CE" w:rsidRPr="00A237CE">
              <w:rPr>
                <w:rFonts w:asciiTheme="minorEastAsia" w:eastAsiaTheme="minorEastAsia" w:hAnsiTheme="minorEastAsia" w:hint="eastAsia"/>
                <w:shd w:val="clear" w:color="auto" w:fill="FFFFFF" w:themeFill="background1"/>
              </w:rPr>
              <w:t>报告</w:t>
            </w:r>
            <w:r w:rsidR="00A237CE" w:rsidRPr="00A237CE">
              <w:rPr>
                <w:rFonts w:asciiTheme="minorEastAsia" w:eastAsiaTheme="minorEastAsia" w:hAnsiTheme="minorEastAsia"/>
                <w:shd w:val="clear" w:color="auto" w:fill="FFFFFF" w:themeFill="background1"/>
              </w:rPr>
              <w:t xml:space="preserve">，预计 2024 </w:t>
            </w:r>
            <w:proofErr w:type="gramStart"/>
            <w:r w:rsidR="00A237CE" w:rsidRPr="00A237CE">
              <w:rPr>
                <w:rFonts w:asciiTheme="minorEastAsia" w:eastAsiaTheme="minorEastAsia" w:hAnsiTheme="minorEastAsia"/>
                <w:shd w:val="clear" w:color="auto" w:fill="FFFFFF" w:themeFill="background1"/>
              </w:rPr>
              <w:t>年整个</w:t>
            </w:r>
            <w:proofErr w:type="gramEnd"/>
            <w:r w:rsidR="00A237CE" w:rsidRPr="00A237CE">
              <w:rPr>
                <w:rFonts w:asciiTheme="minorEastAsia" w:eastAsiaTheme="minorEastAsia" w:hAnsiTheme="minorEastAsia"/>
                <w:shd w:val="clear" w:color="auto" w:fill="FFFFFF" w:themeFill="background1"/>
              </w:rPr>
              <w:t>服务器行业的总价值有望达到 3,060 亿美元。其中，与 AI 服务器相关的行业价值</w:t>
            </w:r>
            <w:r w:rsidR="00A237CE" w:rsidRPr="00A237CE">
              <w:rPr>
                <w:rFonts w:asciiTheme="minorEastAsia" w:eastAsiaTheme="minorEastAsia" w:hAnsiTheme="minorEastAsia" w:hint="eastAsia"/>
                <w:shd w:val="clear" w:color="auto" w:fill="FFFFFF" w:themeFill="background1"/>
              </w:rPr>
              <w:t>预估</w:t>
            </w:r>
            <w:r w:rsidR="00A237CE" w:rsidRPr="00A237CE">
              <w:rPr>
                <w:rFonts w:asciiTheme="minorEastAsia" w:eastAsiaTheme="minorEastAsia" w:hAnsiTheme="minorEastAsia"/>
                <w:shd w:val="clear" w:color="auto" w:fill="FFFFFF" w:themeFill="background1"/>
              </w:rPr>
              <w:t>约为 2,050 亿美元，</w:t>
            </w:r>
            <w:r w:rsidR="00A237CE" w:rsidRPr="00A237CE">
              <w:rPr>
                <w:rFonts w:asciiTheme="minorEastAsia" w:eastAsiaTheme="minorEastAsia" w:hAnsiTheme="minorEastAsia" w:hint="eastAsia"/>
                <w:shd w:val="clear" w:color="auto" w:fill="FFFFFF" w:themeFill="background1"/>
              </w:rPr>
              <w:t>与</w:t>
            </w:r>
            <w:r w:rsidR="00A237CE" w:rsidRPr="00A237CE">
              <w:rPr>
                <w:rFonts w:asciiTheme="minorEastAsia" w:eastAsiaTheme="minorEastAsia" w:hAnsiTheme="minorEastAsia"/>
                <w:shd w:val="clear" w:color="auto" w:fill="FFFFFF" w:themeFill="background1"/>
              </w:rPr>
              <w:t>标准服务器相关的行业价值相比，其增长态势更为强劲。展望 2025 年，在需求旺盛的有力推动以及产品平均售价较高等利好因素加持下</w:t>
            </w:r>
            <w:r w:rsidR="00A237CE" w:rsidRPr="00A237CE">
              <w:rPr>
                <w:rFonts w:asciiTheme="minorEastAsia" w:eastAsiaTheme="minorEastAsia" w:hAnsiTheme="minorEastAsia" w:hint="eastAsia"/>
                <w:shd w:val="clear" w:color="auto" w:fill="FFFFFF" w:themeFill="background1"/>
              </w:rPr>
              <w:t>，</w:t>
            </w:r>
            <w:r w:rsidR="00A237CE" w:rsidRPr="00A237CE">
              <w:rPr>
                <w:rFonts w:asciiTheme="minorEastAsia" w:eastAsiaTheme="minorEastAsia" w:hAnsiTheme="minorEastAsia"/>
                <w:shd w:val="clear" w:color="auto" w:fill="FFFFFF" w:themeFill="background1"/>
              </w:rPr>
              <w:t>预计 AI 服务器细分市场的价值将攀升至 2,980 亿美元。此外，预计到 2025 年，AI 服务器将占整个服务器行业总价值的 70% 以上</w:t>
            </w:r>
            <w:r w:rsidR="00A237CE" w:rsidRPr="00A237CE">
              <w:rPr>
                <w:rFonts w:asciiTheme="minorEastAsia" w:eastAsiaTheme="minorEastAsia" w:hAnsiTheme="minorEastAsia" w:hint="eastAsia"/>
                <w:shd w:val="clear" w:color="auto" w:fill="FFFFFF" w:themeFill="background1"/>
              </w:rPr>
              <w:t>，</w:t>
            </w:r>
            <w:r w:rsidR="00A237CE" w:rsidRPr="00A237CE">
              <w:rPr>
                <w:rFonts w:asciiTheme="minorEastAsia" w:eastAsiaTheme="minorEastAsia" w:hAnsiTheme="minorEastAsia"/>
                <w:shd w:val="clear" w:color="auto" w:fill="FFFFFF" w:themeFill="background1"/>
              </w:rPr>
              <w:t>成为服务器行业的核心驱动力</w:t>
            </w:r>
            <w:r w:rsidR="00A237CE" w:rsidRPr="00A237CE">
              <w:rPr>
                <w:rFonts w:asciiTheme="minorEastAsia" w:eastAsiaTheme="minorEastAsia" w:hAnsiTheme="minorEastAsia" w:hint="eastAsia"/>
                <w:shd w:val="clear" w:color="auto" w:fill="FFFFFF" w:themeFill="background1"/>
              </w:rPr>
              <w:t>。</w:t>
            </w:r>
          </w:p>
          <w:p w14:paraId="3E3476FE" w14:textId="1A047375" w:rsidR="002B3A28" w:rsidRPr="00A237CE" w:rsidRDefault="00A237CE" w:rsidP="00431D8F">
            <w:pPr>
              <w:spacing w:line="360" w:lineRule="auto"/>
              <w:ind w:leftChars="64" w:left="141" w:firstLineChars="200" w:firstLine="440"/>
              <w:jc w:val="both"/>
              <w:rPr>
                <w:rFonts w:asciiTheme="minorEastAsia" w:eastAsiaTheme="minorEastAsia" w:hAnsiTheme="minorEastAsia"/>
                <w:shd w:val="clear" w:color="auto" w:fill="FFFFFF" w:themeFill="background1"/>
              </w:rPr>
            </w:pPr>
            <w:r>
              <w:rPr>
                <w:rFonts w:asciiTheme="minorEastAsia" w:eastAsiaTheme="minorEastAsia" w:hAnsiTheme="minorEastAsia" w:hint="eastAsia"/>
                <w:shd w:val="clear" w:color="auto" w:fill="FFFFFF" w:themeFill="background1"/>
              </w:rPr>
              <w:t>2</w:t>
            </w:r>
            <w:r>
              <w:rPr>
                <w:rFonts w:asciiTheme="minorEastAsia" w:eastAsiaTheme="minorEastAsia" w:hAnsiTheme="minorEastAsia"/>
                <w:shd w:val="clear" w:color="auto" w:fill="FFFFFF" w:themeFill="background1"/>
              </w:rPr>
              <w:t>024年</w:t>
            </w:r>
            <w:r w:rsidRPr="00A237CE">
              <w:rPr>
                <w:rFonts w:asciiTheme="minorEastAsia" w:eastAsiaTheme="minorEastAsia" w:hAnsiTheme="minorEastAsia" w:hint="eastAsia"/>
                <w:shd w:val="clear" w:color="auto" w:fill="FFFFFF" w:themeFill="background1"/>
              </w:rPr>
              <w:t>，公司在</w:t>
            </w:r>
            <w:r w:rsidRPr="00A237CE">
              <w:rPr>
                <w:rFonts w:asciiTheme="minorEastAsia" w:eastAsiaTheme="minorEastAsia" w:hAnsiTheme="minorEastAsia"/>
                <w:shd w:val="clear" w:color="auto" w:fill="FFFFFF" w:themeFill="background1"/>
              </w:rPr>
              <w:t>AI</w:t>
            </w:r>
            <w:r w:rsidRPr="00A237CE">
              <w:rPr>
                <w:rFonts w:asciiTheme="minorEastAsia" w:eastAsiaTheme="minorEastAsia" w:hAnsiTheme="minorEastAsia" w:hint="eastAsia"/>
                <w:shd w:val="clear" w:color="auto" w:fill="FFFFFF" w:themeFill="background1"/>
              </w:rPr>
              <w:t>服务器相关产品项</w:t>
            </w:r>
            <w:r w:rsidRPr="00A237CE">
              <w:rPr>
                <w:rFonts w:asciiTheme="minorEastAsia" w:eastAsiaTheme="minorEastAsia" w:hAnsiTheme="minorEastAsia"/>
                <w:shd w:val="clear" w:color="auto" w:fill="FFFFFF" w:themeFill="background1"/>
              </w:rPr>
              <w:t>目上成绩斐然，服务器产品在</w:t>
            </w:r>
            <w:r w:rsidRPr="00A237CE">
              <w:rPr>
                <w:rFonts w:asciiTheme="minorEastAsia" w:eastAsiaTheme="minorEastAsia" w:hAnsiTheme="minorEastAsia" w:hint="eastAsia"/>
                <w:shd w:val="clear" w:color="auto" w:fill="FFFFFF" w:themeFill="background1"/>
              </w:rPr>
              <w:t>公司</w:t>
            </w:r>
            <w:r w:rsidRPr="00A237CE">
              <w:rPr>
                <w:rFonts w:asciiTheme="minorEastAsia" w:eastAsiaTheme="minorEastAsia" w:hAnsiTheme="minorEastAsia"/>
                <w:shd w:val="clear" w:color="auto" w:fill="FFFFFF" w:themeFill="background1"/>
              </w:rPr>
              <w:t>销售中的总占比一举跃升至</w:t>
            </w:r>
            <w:r w:rsidRPr="00A237CE">
              <w:rPr>
                <w:rFonts w:asciiTheme="minorEastAsia" w:eastAsiaTheme="minorEastAsia" w:hAnsiTheme="minorEastAsia" w:hint="eastAsia"/>
                <w:shd w:val="clear" w:color="auto" w:fill="FFFFFF" w:themeFill="background1"/>
              </w:rPr>
              <w:t>4</w:t>
            </w:r>
            <w:r w:rsidRPr="00A237CE">
              <w:rPr>
                <w:rFonts w:asciiTheme="minorEastAsia" w:eastAsiaTheme="minorEastAsia" w:hAnsiTheme="minorEastAsia"/>
                <w:shd w:val="clear" w:color="auto" w:fill="FFFFFF" w:themeFill="background1"/>
              </w:rPr>
              <w:t>8.96%，相关市场份额也大幅提升，为公司业绩实现大幅增长提供了强劲动力与坚实支撑。展望 2025 年，鉴于 AI 产品市场需求呈现出持续迅猛增长的态势，公司</w:t>
            </w:r>
            <w:r w:rsidRPr="00A237CE">
              <w:rPr>
                <w:rFonts w:asciiTheme="minorEastAsia" w:eastAsiaTheme="minorEastAsia" w:hAnsiTheme="minorEastAsia" w:hint="eastAsia"/>
                <w:shd w:val="clear" w:color="auto" w:fill="FFFFFF" w:themeFill="background1"/>
              </w:rPr>
              <w:t>仍</w:t>
            </w:r>
            <w:r w:rsidRPr="00A237CE">
              <w:rPr>
                <w:rFonts w:asciiTheme="minorEastAsia" w:eastAsiaTheme="minorEastAsia" w:hAnsiTheme="minorEastAsia"/>
                <w:shd w:val="clear" w:color="auto" w:fill="FFFFFF" w:themeFill="background1"/>
              </w:rPr>
              <w:t>将积极进取，持续加大技术研发投入，全方位提升技术实力，同时优化产能布局，扩充产能规模，以满足客户对高端产品日益增长的旺盛需求。</w:t>
            </w:r>
          </w:p>
          <w:p w14:paraId="7C82C364" w14:textId="0903A021" w:rsidR="0068728E" w:rsidRPr="006339FD" w:rsidRDefault="003A22AA" w:rsidP="00CF2937">
            <w:pPr>
              <w:pStyle w:val="TableParagraph"/>
              <w:spacing w:line="360" w:lineRule="auto"/>
              <w:ind w:leftChars="50" w:left="110" w:rightChars="50" w:right="110"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4、</w:t>
            </w:r>
            <w:r w:rsidR="00D35686">
              <w:rPr>
                <w:rFonts w:asciiTheme="minorEastAsia" w:eastAsiaTheme="minorEastAsia" w:hAnsiTheme="minorEastAsia" w:cs="宋体" w:hint="eastAsia"/>
                <w:b/>
              </w:rPr>
              <w:t>公司</w:t>
            </w:r>
            <w:r w:rsidR="00D35686">
              <w:rPr>
                <w:rFonts w:asciiTheme="minorEastAsia" w:eastAsiaTheme="minorEastAsia" w:hAnsiTheme="minorEastAsia" w:cs="宋体"/>
                <w:b/>
              </w:rPr>
              <w:t>汽车电子领域产品情况</w:t>
            </w:r>
          </w:p>
          <w:p w14:paraId="4FA13070" w14:textId="77777777" w:rsidR="00A80125" w:rsidRDefault="00A237CE" w:rsidP="00431D8F">
            <w:pPr>
              <w:pStyle w:val="ab"/>
              <w:spacing w:line="360" w:lineRule="auto"/>
              <w:ind w:leftChars="64" w:left="141" w:firstLineChars="200" w:firstLine="440"/>
              <w:rPr>
                <w:rFonts w:asciiTheme="minorEastAsia" w:eastAsiaTheme="minorEastAsia" w:hAnsiTheme="minorEastAsia" w:cs="仿宋"/>
                <w:color w:val="000000" w:themeColor="text1"/>
                <w:kern w:val="0"/>
                <w:sz w:val="22"/>
                <w:shd w:val="clear" w:color="auto" w:fill="FFFFFF" w:themeFill="background1"/>
                <w:lang w:val="zh-CN" w:bidi="zh-CN"/>
              </w:rPr>
            </w:pPr>
            <w:r w:rsidRPr="00A237CE">
              <w:rPr>
                <w:rFonts w:asciiTheme="minorEastAsia" w:eastAsiaTheme="minorEastAsia" w:hAnsiTheme="minorEastAsia" w:cs="仿宋"/>
                <w:color w:val="000000" w:themeColor="text1"/>
                <w:kern w:val="0"/>
                <w:sz w:val="22"/>
                <w:shd w:val="clear" w:color="auto" w:fill="FFFFFF" w:themeFill="background1"/>
                <w:lang w:val="zh-CN" w:bidi="zh-CN"/>
              </w:rPr>
              <w:t>EVTank数据显示，2024年全球新能源汽车销量达到1,823.6万辆，同比增长24.4%；</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中国新能源汽车销量达到</w:t>
            </w:r>
            <w:r w:rsidRPr="00A237CE">
              <w:rPr>
                <w:rFonts w:asciiTheme="minorEastAsia" w:eastAsiaTheme="minorEastAsia" w:hAnsiTheme="minorEastAsia" w:cs="仿宋"/>
                <w:color w:val="000000" w:themeColor="text1"/>
                <w:kern w:val="0"/>
                <w:sz w:val="22"/>
                <w:shd w:val="clear" w:color="auto" w:fill="FFFFFF" w:themeFill="background1"/>
                <w:lang w:val="zh-CN" w:bidi="zh-CN"/>
              </w:rPr>
              <w:t>1,286.6万辆，同比增长35.5%</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。预计</w:t>
            </w:r>
            <w:r w:rsidRPr="00A237CE">
              <w:rPr>
                <w:rFonts w:asciiTheme="minorEastAsia" w:eastAsiaTheme="minorEastAsia" w:hAnsiTheme="minorEastAsia" w:cs="仿宋"/>
                <w:color w:val="000000" w:themeColor="text1"/>
                <w:kern w:val="0"/>
                <w:sz w:val="22"/>
                <w:shd w:val="clear" w:color="auto" w:fill="FFFFFF" w:themeFill="background1"/>
                <w:lang w:val="zh-CN" w:bidi="zh-CN"/>
              </w:rPr>
              <w:t>2025年全球新能源汽车销量将达到2,239.7万辆，其中中国将达到1,649.7万辆，2030年全球新能源汽车销量有望达到4,405.0万辆。</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汽车在电动化、网联化、智能化三大趋势下，汽车电子产品在整车占比中不断提高，汽车电子在传统高级轿车中的价值量占比约</w:t>
            </w:r>
            <w:r w:rsidRPr="00A237CE">
              <w:rPr>
                <w:rFonts w:asciiTheme="minorEastAsia" w:eastAsiaTheme="minorEastAsia" w:hAnsiTheme="minorEastAsia" w:cs="仿宋"/>
                <w:color w:val="000000" w:themeColor="text1"/>
                <w:kern w:val="0"/>
                <w:sz w:val="22"/>
                <w:shd w:val="clear" w:color="auto" w:fill="FFFFFF" w:themeFill="background1"/>
                <w:lang w:val="zh-CN" w:bidi="zh-CN"/>
              </w:rPr>
              <w:t>28%，在新能源车中则能达到47%-65%。新能源汽车销量持续增长拉动汽车</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CB的需求</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，根据P</w:t>
            </w:r>
            <w:r w:rsidRPr="00A237CE">
              <w:rPr>
                <w:rFonts w:asciiTheme="minorEastAsia" w:eastAsiaTheme="minorEastAsia" w:hAnsiTheme="minorEastAsia" w:cs="仿宋"/>
                <w:color w:val="000000" w:themeColor="text1"/>
                <w:kern w:val="0"/>
                <w:sz w:val="22"/>
                <w:shd w:val="clear" w:color="auto" w:fill="FFFFFF" w:themeFill="background1"/>
                <w:lang w:val="zh-CN" w:bidi="zh-CN"/>
              </w:rPr>
              <w:t>rismark数据</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，2</w:t>
            </w:r>
            <w:r w:rsidRPr="00A237CE">
              <w:rPr>
                <w:rFonts w:asciiTheme="minorEastAsia" w:eastAsiaTheme="minorEastAsia" w:hAnsiTheme="minorEastAsia" w:cs="仿宋"/>
                <w:color w:val="000000" w:themeColor="text1"/>
                <w:kern w:val="0"/>
                <w:sz w:val="22"/>
                <w:shd w:val="clear" w:color="auto" w:fill="FFFFFF" w:themeFill="background1"/>
                <w:lang w:val="zh-CN" w:bidi="zh-CN"/>
              </w:rPr>
              <w:t>024年汽车</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CB市场</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增长</w:t>
            </w:r>
            <w:r w:rsidRPr="00A237CE">
              <w:rPr>
                <w:rFonts w:asciiTheme="minorEastAsia" w:eastAsiaTheme="minorEastAsia" w:hAnsiTheme="minorEastAsia" w:cs="仿宋"/>
                <w:color w:val="000000" w:themeColor="text1"/>
                <w:kern w:val="0"/>
                <w:sz w:val="22"/>
                <w:shd w:val="clear" w:color="auto" w:fill="FFFFFF" w:themeFill="background1"/>
                <w:lang w:val="zh-CN" w:bidi="zh-CN"/>
              </w:rPr>
              <w:t>1.7</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%，2</w:t>
            </w:r>
            <w:r w:rsidRPr="00A237CE">
              <w:rPr>
                <w:rFonts w:asciiTheme="minorEastAsia" w:eastAsiaTheme="minorEastAsia" w:hAnsiTheme="minorEastAsia" w:cs="仿宋"/>
                <w:color w:val="000000" w:themeColor="text1"/>
                <w:kern w:val="0"/>
                <w:sz w:val="22"/>
                <w:shd w:val="clear" w:color="auto" w:fill="FFFFFF" w:themeFill="background1"/>
                <w:lang w:val="zh-CN" w:bidi="zh-CN"/>
              </w:rPr>
              <w:t>023</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w:t>
            </w:r>
            <w:r w:rsidRPr="00A237CE">
              <w:rPr>
                <w:rFonts w:asciiTheme="minorEastAsia" w:eastAsiaTheme="minorEastAsia" w:hAnsiTheme="minorEastAsia" w:cs="仿宋"/>
                <w:color w:val="000000" w:themeColor="text1"/>
                <w:kern w:val="0"/>
                <w:sz w:val="22"/>
                <w:shd w:val="clear" w:color="auto" w:fill="FFFFFF" w:themeFill="background1"/>
                <w:lang w:val="zh-CN" w:bidi="zh-CN"/>
              </w:rPr>
              <w:t>2028F</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年平均复合</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lastRenderedPageBreak/>
              <w:t>增长率为4</w:t>
            </w:r>
            <w:r w:rsidRPr="00A237CE">
              <w:rPr>
                <w:rFonts w:asciiTheme="minorEastAsia" w:eastAsiaTheme="minorEastAsia" w:hAnsiTheme="minorEastAsia" w:cs="仿宋"/>
                <w:color w:val="000000" w:themeColor="text1"/>
                <w:kern w:val="0"/>
                <w:sz w:val="22"/>
                <w:shd w:val="clear" w:color="auto" w:fill="FFFFFF" w:themeFill="background1"/>
                <w:lang w:val="zh-CN" w:bidi="zh-CN"/>
              </w:rPr>
              <w:t>.7</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w:t>
            </w:r>
            <w:r>
              <w:rPr>
                <w:rFonts w:asciiTheme="minorEastAsia" w:eastAsiaTheme="minorEastAsia" w:hAnsiTheme="minorEastAsia" w:cs="仿宋" w:hint="eastAsia"/>
                <w:color w:val="000000" w:themeColor="text1"/>
                <w:kern w:val="0"/>
                <w:sz w:val="22"/>
                <w:shd w:val="clear" w:color="auto" w:fill="FFFFFF" w:themeFill="background1"/>
                <w:lang w:val="zh-CN" w:bidi="zh-CN"/>
              </w:rPr>
              <w:t xml:space="preserve"> </w:t>
            </w:r>
            <w:r w:rsidR="00A80125">
              <w:rPr>
                <w:rFonts w:asciiTheme="minorEastAsia" w:eastAsiaTheme="minorEastAsia" w:hAnsiTheme="minorEastAsia" w:cs="仿宋"/>
                <w:color w:val="000000" w:themeColor="text1"/>
                <w:kern w:val="0"/>
                <w:sz w:val="22"/>
                <w:shd w:val="clear" w:color="auto" w:fill="FFFFFF" w:themeFill="background1"/>
                <w:lang w:val="zh-CN" w:bidi="zh-CN"/>
              </w:rPr>
              <w:t xml:space="preserve">   </w:t>
            </w:r>
          </w:p>
          <w:p w14:paraId="35A70DD2" w14:textId="75CC281A" w:rsidR="00A237CE" w:rsidRDefault="00A237CE" w:rsidP="00431D8F">
            <w:pPr>
              <w:pStyle w:val="ab"/>
              <w:spacing w:line="360" w:lineRule="auto"/>
              <w:ind w:leftChars="64" w:left="141" w:firstLineChars="200" w:firstLine="440"/>
              <w:rPr>
                <w:rFonts w:asciiTheme="minorEastAsia" w:eastAsiaTheme="minorEastAsia" w:hAnsiTheme="minorEastAsia" w:cs="仿宋"/>
                <w:color w:val="000000" w:themeColor="text1"/>
                <w:kern w:val="0"/>
                <w:sz w:val="22"/>
                <w:shd w:val="clear" w:color="auto" w:fill="FFFFFF" w:themeFill="background1"/>
                <w:lang w:val="zh-CN" w:bidi="zh-CN"/>
              </w:rPr>
            </w:pP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公司坚定不移地在汽车电子领域持续加大研发投入，致力于全方位提升相关产品的工艺技术水平。凭借在汽车电子领域所积累的雄厚技术实力与深厚行业经验，公司进一步深化与国内外知名厂商的合作开发力度</w:t>
            </w:r>
            <w:r>
              <w:rPr>
                <w:rFonts w:asciiTheme="minorEastAsia" w:eastAsiaTheme="minorEastAsia" w:hAnsiTheme="minorEastAsia" w:cs="仿宋" w:hint="eastAsia"/>
                <w:color w:val="000000" w:themeColor="text1"/>
                <w:kern w:val="0"/>
                <w:sz w:val="22"/>
                <w:shd w:val="clear" w:color="auto" w:fill="FFFFFF" w:themeFill="background1"/>
                <w:lang w:val="zh-CN" w:bidi="zh-CN"/>
              </w:rPr>
              <w:t>。</w:t>
            </w:r>
          </w:p>
          <w:p w14:paraId="5FEB7AD3" w14:textId="2462A401" w:rsidR="00B35BAB" w:rsidRPr="00B35BAB" w:rsidRDefault="00A237CE" w:rsidP="00431D8F">
            <w:pPr>
              <w:pStyle w:val="ab"/>
              <w:spacing w:line="360" w:lineRule="auto"/>
              <w:ind w:leftChars="64" w:left="141" w:firstLineChars="200" w:firstLine="440"/>
              <w:rPr>
                <w:rFonts w:asciiTheme="minorEastAsia" w:eastAsiaTheme="minorEastAsia" w:hAnsiTheme="minorEastAsia" w:cs="仿宋"/>
                <w:color w:val="000000" w:themeColor="text1"/>
                <w:kern w:val="0"/>
                <w:sz w:val="22"/>
                <w:shd w:val="clear" w:color="auto" w:fill="FFFFFF" w:themeFill="background1"/>
                <w:lang w:val="zh-CN" w:bidi="zh-CN"/>
              </w:rPr>
            </w:pP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目前，公司在智能辅助驾驶、动力能源以及智能座舱等核心产品线的批量订单正在稳步推进中。未来，随着汽车电子的快速升级，业界对P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CB技术的要求也在不断提升</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w:t>
            </w:r>
            <w:r w:rsidRPr="00A237CE">
              <w:rPr>
                <w:rFonts w:asciiTheme="minorEastAsia" w:eastAsiaTheme="minorEastAsia" w:hAnsiTheme="minorEastAsia" w:cs="仿宋"/>
                <w:color w:val="000000" w:themeColor="text1"/>
                <w:kern w:val="0"/>
                <w:sz w:val="22"/>
                <w:shd w:val="clear" w:color="auto" w:fill="FFFFFF" w:themeFill="background1"/>
                <w:lang w:val="zh-CN" w:bidi="zh-CN"/>
              </w:rPr>
              <w:t>越来越多的高端工艺被用于</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CB生产制造中</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。面对这一趋势，公司将持续加大汽车专线的投入力度，力求在激烈的市场竞争中占据领先地位</w:t>
            </w:r>
            <w:r>
              <w:rPr>
                <w:rFonts w:asciiTheme="minorEastAsia" w:eastAsiaTheme="minorEastAsia" w:hAnsiTheme="minorEastAsia" w:cs="仿宋" w:hint="eastAsia"/>
                <w:color w:val="000000" w:themeColor="text1"/>
                <w:kern w:val="0"/>
                <w:sz w:val="22"/>
                <w:shd w:val="clear" w:color="auto" w:fill="FFFFFF" w:themeFill="background1"/>
                <w:lang w:val="zh-CN" w:bidi="zh-CN"/>
              </w:rPr>
              <w:t>。</w:t>
            </w:r>
          </w:p>
          <w:p w14:paraId="78710739" w14:textId="71E8D96A" w:rsidR="00A02E25" w:rsidRPr="006339FD" w:rsidRDefault="00EB30FE" w:rsidP="00E26BA6">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bookmarkStart w:id="0" w:name="OLE_LINK1"/>
            <w:bookmarkStart w:id="1" w:name="OLE_LINK2"/>
            <w:r>
              <w:rPr>
                <w:rFonts w:asciiTheme="minorEastAsia" w:eastAsiaTheme="minorEastAsia" w:hAnsiTheme="minorEastAsia" w:cs="宋体"/>
                <w:b/>
              </w:rPr>
              <w:t>5</w:t>
            </w:r>
            <w:r w:rsidR="00A02E25" w:rsidRPr="006339FD">
              <w:rPr>
                <w:rFonts w:asciiTheme="minorEastAsia" w:eastAsiaTheme="minorEastAsia" w:hAnsiTheme="minorEastAsia" w:cs="宋体" w:hint="eastAsia"/>
                <w:b/>
              </w:rPr>
              <w:t>、原材料变动情况以及对公司的影响</w:t>
            </w:r>
          </w:p>
          <w:p w14:paraId="69774995" w14:textId="50E12E46" w:rsidR="00A02E25" w:rsidRDefault="00172483"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s="宋体"/>
              </w:rPr>
            </w:pPr>
            <w:r w:rsidRPr="00172483">
              <w:rPr>
                <w:rFonts w:asciiTheme="minorEastAsia" w:eastAsiaTheme="minorEastAsia" w:hAnsiTheme="minorEastAsia"/>
                <w:color w:val="000000" w:themeColor="text1"/>
                <w:shd w:val="clear" w:color="auto" w:fill="FFFFFF" w:themeFill="background1"/>
              </w:rPr>
              <w:t>截至目前，大宗材料价格略有增长，公司将持续关注主要原材料以及大宗商品等的价格走势，及时分析市场供需变化，并根据订单情况、库存情况以及原材料和大宗商品价格波动预测，动态调整公司的供应策略，公司目前的原材料价格整体保持稳定。</w:t>
            </w:r>
          </w:p>
          <w:bookmarkEnd w:id="0"/>
          <w:bookmarkEnd w:id="1"/>
          <w:p w14:paraId="6985A1E4" w14:textId="7BC3E3AC" w:rsidR="00746A6E" w:rsidRDefault="00EB30FE" w:rsidP="00C23C2B">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6</w:t>
            </w:r>
            <w:r w:rsidR="00746A6E">
              <w:rPr>
                <w:rFonts w:asciiTheme="minorEastAsia" w:eastAsiaTheme="minorEastAsia" w:hAnsiTheme="minorEastAsia" w:cs="宋体" w:hint="eastAsia"/>
                <w:b/>
              </w:rPr>
              <w:t>、公司泰国项目的进展情况</w:t>
            </w:r>
          </w:p>
          <w:p w14:paraId="04086174" w14:textId="74AC23DE" w:rsidR="006F429B" w:rsidRDefault="006F429B"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6F429B">
              <w:rPr>
                <w:rFonts w:asciiTheme="minorEastAsia" w:eastAsiaTheme="minorEastAsia" w:hAnsiTheme="minorEastAsia" w:hint="eastAsia"/>
                <w:color w:val="000000" w:themeColor="text1"/>
                <w:shd w:val="clear" w:color="auto" w:fill="FFFFFF" w:themeFill="background1"/>
              </w:rPr>
              <w:t>公司泰国工厂筹建团队全面研究工厂规划、工艺布局、筹建计划等，</w:t>
            </w:r>
            <w:r>
              <w:rPr>
                <w:rFonts w:asciiTheme="minorEastAsia" w:eastAsiaTheme="minorEastAsia" w:hAnsiTheme="minorEastAsia" w:hint="eastAsia"/>
                <w:color w:val="000000" w:themeColor="text1"/>
                <w:shd w:val="clear" w:color="auto" w:fill="FFFFFF" w:themeFill="background1"/>
              </w:rPr>
              <w:t>项目</w:t>
            </w:r>
            <w:r w:rsidRPr="006F429B">
              <w:rPr>
                <w:rFonts w:asciiTheme="minorEastAsia" w:eastAsiaTheme="minorEastAsia" w:hAnsiTheme="minorEastAsia" w:hint="eastAsia"/>
                <w:color w:val="000000" w:themeColor="text1"/>
                <w:shd w:val="clear" w:color="auto" w:fill="FFFFFF" w:themeFill="background1"/>
              </w:rPr>
              <w:t>投资金额从1亿美元增加至1.7亿美元，已完成土地产权过户、BOI预批准（2025年3月已获得BOI投资优惠证书）、土地勘察和土方工作、土建工程招投标等，项目于2024年11月正式动工，项目建设期1.6年，产能爬坡期2.0年，预计于2026年试生产</w:t>
            </w:r>
            <w:r w:rsidRPr="00172483">
              <w:rPr>
                <w:rFonts w:asciiTheme="minorEastAsia" w:eastAsiaTheme="minorEastAsia" w:hAnsiTheme="minorEastAsia"/>
                <w:color w:val="000000" w:themeColor="text1"/>
                <w:shd w:val="clear" w:color="auto" w:fill="FFFFFF" w:themeFill="background1"/>
              </w:rPr>
              <w:t>。</w:t>
            </w:r>
          </w:p>
          <w:p w14:paraId="52923223" w14:textId="62CBB1AF" w:rsidR="004B772B" w:rsidRDefault="00EB30FE" w:rsidP="005E4E3A">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7</w:t>
            </w:r>
            <w:r w:rsidR="004B772B" w:rsidRPr="004B772B">
              <w:rPr>
                <w:rFonts w:asciiTheme="minorEastAsia" w:eastAsiaTheme="minorEastAsia" w:hAnsiTheme="minorEastAsia" w:cs="宋体" w:hint="eastAsia"/>
                <w:b/>
              </w:rPr>
              <w:t>、</w:t>
            </w:r>
            <w:r w:rsidR="004B772B">
              <w:rPr>
                <w:rFonts w:asciiTheme="minorEastAsia" w:eastAsiaTheme="minorEastAsia" w:hAnsiTheme="minorEastAsia" w:cs="宋体" w:hint="eastAsia"/>
                <w:b/>
              </w:rPr>
              <w:t>公司</w:t>
            </w:r>
            <w:r w:rsidR="004B772B" w:rsidRPr="004B772B">
              <w:rPr>
                <w:rFonts w:asciiTheme="minorEastAsia" w:eastAsiaTheme="minorEastAsia" w:hAnsiTheme="minorEastAsia" w:cs="宋体"/>
                <w:b/>
              </w:rPr>
              <w:t>智能算力中心高多层高密互连电路板建设项目</w:t>
            </w:r>
            <w:r w:rsidR="004B772B">
              <w:rPr>
                <w:rFonts w:asciiTheme="minorEastAsia" w:eastAsiaTheme="minorEastAsia" w:hAnsiTheme="minorEastAsia" w:cs="宋体"/>
                <w:b/>
              </w:rPr>
              <w:t>的进展情况</w:t>
            </w:r>
          </w:p>
          <w:p w14:paraId="4D77A8EA" w14:textId="702A1814" w:rsidR="00746A6E" w:rsidRDefault="004B772B"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4B772B">
              <w:rPr>
                <w:rFonts w:asciiTheme="minorEastAsia" w:eastAsiaTheme="minorEastAsia" w:hAnsiTheme="minorEastAsia"/>
                <w:color w:val="000000" w:themeColor="text1"/>
                <w:shd w:val="clear" w:color="auto" w:fill="FFFFFF" w:themeFill="background1"/>
              </w:rPr>
              <w:t>为抓住市场机遇，满足高端产品产能需求，</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024年</w:t>
            </w:r>
            <w:r w:rsidRPr="004B772B">
              <w:rPr>
                <w:rFonts w:asciiTheme="minorEastAsia" w:eastAsiaTheme="minorEastAsia" w:hAnsiTheme="minorEastAsia" w:hint="eastAsia"/>
                <w:color w:val="000000" w:themeColor="text1"/>
                <w:shd w:val="clear" w:color="auto" w:fill="FFFFFF" w:themeFill="background1"/>
              </w:rPr>
              <w:t>1</w:t>
            </w:r>
            <w:r w:rsidRPr="004B772B">
              <w:rPr>
                <w:rFonts w:asciiTheme="minorEastAsia" w:eastAsiaTheme="minorEastAsia" w:hAnsiTheme="minorEastAsia"/>
                <w:color w:val="000000" w:themeColor="text1"/>
                <w:shd w:val="clear" w:color="auto" w:fill="FFFFFF" w:themeFill="background1"/>
              </w:rPr>
              <w:t>2月公司在现有厂房上启动实施了智能算力中心高多层高密互连电路板建设项目，项目计划分两阶段实施，第一阶段预计在</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025年试生产，第二</w:t>
            </w:r>
            <w:r w:rsidRPr="004B772B">
              <w:rPr>
                <w:rFonts w:asciiTheme="minorEastAsia" w:eastAsiaTheme="minorEastAsia" w:hAnsiTheme="minorEastAsia" w:hint="eastAsia"/>
                <w:color w:val="000000" w:themeColor="text1"/>
                <w:shd w:val="clear" w:color="auto" w:fill="FFFFFF" w:themeFill="background1"/>
              </w:rPr>
              <w:t>阶段</w:t>
            </w:r>
            <w:r w:rsidRPr="004B772B">
              <w:rPr>
                <w:rFonts w:asciiTheme="minorEastAsia" w:eastAsiaTheme="minorEastAsia" w:hAnsiTheme="minorEastAsia"/>
                <w:color w:val="000000" w:themeColor="text1"/>
                <w:shd w:val="clear" w:color="auto" w:fill="FFFFFF" w:themeFill="background1"/>
              </w:rPr>
              <w:t>预计在</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027年试生产</w:t>
            </w:r>
            <w:r w:rsidRPr="004B772B">
              <w:rPr>
                <w:rFonts w:asciiTheme="minorEastAsia" w:eastAsiaTheme="minorEastAsia" w:hAnsiTheme="minorEastAsia" w:hint="eastAsia"/>
                <w:color w:val="000000" w:themeColor="text1"/>
                <w:shd w:val="clear" w:color="auto" w:fill="FFFFFF" w:themeFill="background1"/>
              </w:rPr>
              <w:t>；</w:t>
            </w:r>
            <w:r w:rsidRPr="004B772B">
              <w:rPr>
                <w:rFonts w:asciiTheme="minorEastAsia" w:eastAsiaTheme="minorEastAsia" w:hAnsiTheme="minorEastAsia"/>
                <w:color w:val="000000" w:themeColor="text1"/>
                <w:shd w:val="clear" w:color="auto" w:fill="FFFFFF" w:themeFill="background1"/>
              </w:rPr>
              <w:t>该项目计划年产</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5万平方米的高多层高密互</w:t>
            </w:r>
            <w:r w:rsidRPr="004B772B">
              <w:rPr>
                <w:rFonts w:asciiTheme="minorEastAsia" w:eastAsiaTheme="minorEastAsia" w:hAnsiTheme="minorEastAsia" w:hint="eastAsia"/>
                <w:color w:val="000000" w:themeColor="text1"/>
                <w:shd w:val="clear" w:color="auto" w:fill="FFFFFF" w:themeFill="background1"/>
              </w:rPr>
              <w:t>连</w:t>
            </w:r>
            <w:r w:rsidRPr="004B772B">
              <w:rPr>
                <w:rFonts w:asciiTheme="minorEastAsia" w:eastAsiaTheme="minorEastAsia" w:hAnsiTheme="minorEastAsia"/>
                <w:color w:val="000000" w:themeColor="text1"/>
                <w:shd w:val="clear" w:color="auto" w:fill="FFFFFF" w:themeFill="background1"/>
              </w:rPr>
              <w:t>印制电路板，其中第一期计划年产</w:t>
            </w:r>
            <w:r w:rsidRPr="004B772B">
              <w:rPr>
                <w:rFonts w:asciiTheme="minorEastAsia" w:eastAsiaTheme="minorEastAsia" w:hAnsiTheme="minorEastAsia" w:hint="eastAsia"/>
                <w:color w:val="000000" w:themeColor="text1"/>
                <w:shd w:val="clear" w:color="auto" w:fill="FFFFFF" w:themeFill="background1"/>
              </w:rPr>
              <w:t>1</w:t>
            </w:r>
            <w:r w:rsidRPr="004B772B">
              <w:rPr>
                <w:rFonts w:asciiTheme="minorEastAsia" w:eastAsiaTheme="minorEastAsia" w:hAnsiTheme="minorEastAsia"/>
                <w:color w:val="000000" w:themeColor="text1"/>
                <w:shd w:val="clear" w:color="auto" w:fill="FFFFFF" w:themeFill="background1"/>
              </w:rPr>
              <w:t>5万平方米，第二期计划年产</w:t>
            </w:r>
            <w:r w:rsidRPr="004B772B">
              <w:rPr>
                <w:rFonts w:asciiTheme="minorEastAsia" w:eastAsiaTheme="minorEastAsia" w:hAnsiTheme="minorEastAsia" w:hint="eastAsia"/>
                <w:color w:val="000000" w:themeColor="text1"/>
                <w:shd w:val="clear" w:color="auto" w:fill="FFFFFF" w:themeFill="background1"/>
              </w:rPr>
              <w:t>1</w:t>
            </w:r>
            <w:r w:rsidRPr="004B772B">
              <w:rPr>
                <w:rFonts w:asciiTheme="minorEastAsia" w:eastAsiaTheme="minorEastAsia" w:hAnsiTheme="minorEastAsia"/>
                <w:color w:val="000000" w:themeColor="text1"/>
                <w:shd w:val="clear" w:color="auto" w:fill="FFFFFF" w:themeFill="background1"/>
              </w:rPr>
              <w:t>0万平方米</w:t>
            </w:r>
            <w:r w:rsidRPr="004B772B">
              <w:rPr>
                <w:rFonts w:asciiTheme="minorEastAsia" w:eastAsiaTheme="minorEastAsia" w:hAnsiTheme="minorEastAsia" w:hint="eastAsia"/>
                <w:color w:val="000000" w:themeColor="text1"/>
                <w:shd w:val="clear" w:color="auto" w:fill="FFFFFF" w:themeFill="background1"/>
              </w:rPr>
              <w:t>。</w:t>
            </w:r>
            <w:r w:rsidRPr="004B772B">
              <w:rPr>
                <w:rFonts w:asciiTheme="minorEastAsia" w:eastAsiaTheme="minorEastAsia" w:hAnsiTheme="minorEastAsia"/>
                <w:color w:val="000000" w:themeColor="text1"/>
                <w:shd w:val="clear" w:color="auto" w:fill="FFFFFF" w:themeFill="background1"/>
              </w:rPr>
              <w:t>目前公司全力推进项目建设进行中。</w:t>
            </w:r>
          </w:p>
          <w:p w14:paraId="6C313E94" w14:textId="4B0B8E07" w:rsidR="0050701A" w:rsidRPr="00491309" w:rsidRDefault="00EB30FE" w:rsidP="008C39F6">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bookmarkStart w:id="2" w:name="OLE_LINK5"/>
            <w:bookmarkStart w:id="3" w:name="OLE_LINK6"/>
            <w:bookmarkStart w:id="4" w:name="OLE_LINK3"/>
            <w:bookmarkStart w:id="5" w:name="OLE_LINK4"/>
            <w:r>
              <w:rPr>
                <w:rFonts w:asciiTheme="minorEastAsia" w:eastAsiaTheme="minorEastAsia" w:hAnsiTheme="minorEastAsia" w:cs="宋体"/>
                <w:b/>
              </w:rPr>
              <w:t>8</w:t>
            </w:r>
            <w:bookmarkStart w:id="6" w:name="_GoBack"/>
            <w:bookmarkEnd w:id="6"/>
            <w:r w:rsidR="0050701A" w:rsidRPr="00491309">
              <w:rPr>
                <w:rFonts w:asciiTheme="minorEastAsia" w:eastAsiaTheme="minorEastAsia" w:hAnsiTheme="minorEastAsia" w:cs="宋体" w:hint="eastAsia"/>
                <w:b/>
              </w:rPr>
              <w:t>、</w:t>
            </w:r>
            <w:r w:rsidR="006D3922" w:rsidRPr="00491309">
              <w:rPr>
                <w:rFonts w:asciiTheme="minorEastAsia" w:eastAsiaTheme="minorEastAsia" w:hAnsiTheme="minorEastAsia" w:cs="宋体" w:hint="eastAsia"/>
                <w:b/>
              </w:rPr>
              <w:t>美国关税</w:t>
            </w:r>
            <w:r w:rsidR="0071521F" w:rsidRPr="00491309">
              <w:rPr>
                <w:rFonts w:asciiTheme="minorEastAsia" w:eastAsiaTheme="minorEastAsia" w:hAnsiTheme="minorEastAsia" w:cs="宋体" w:hint="eastAsia"/>
                <w:b/>
              </w:rPr>
              <w:t>政策对公司的影响情况</w:t>
            </w:r>
          </w:p>
          <w:p w14:paraId="10CB56EE" w14:textId="53254C7F" w:rsidR="0071521F" w:rsidRPr="00491309" w:rsidRDefault="0071521F"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491309">
              <w:rPr>
                <w:rFonts w:asciiTheme="minorEastAsia" w:eastAsiaTheme="minorEastAsia" w:hAnsiTheme="minorEastAsia" w:hint="eastAsia"/>
                <w:color w:val="000000" w:themeColor="text1"/>
                <w:shd w:val="clear" w:color="auto" w:fill="FFFFFF" w:themeFill="background1"/>
              </w:rPr>
              <w:t>关于此次关税情况，</w:t>
            </w:r>
            <w:r w:rsidR="006D3922" w:rsidRPr="00491309">
              <w:rPr>
                <w:rFonts w:asciiTheme="minorEastAsia" w:eastAsiaTheme="minorEastAsia" w:hAnsiTheme="minorEastAsia" w:hint="eastAsia"/>
                <w:color w:val="000000" w:themeColor="text1"/>
                <w:shd w:val="clear" w:color="auto" w:fill="FFFFFF" w:themeFill="background1"/>
              </w:rPr>
              <w:t>公司产品直接出口美国的占比较低，</w:t>
            </w:r>
            <w:r w:rsidRPr="00491309">
              <w:rPr>
                <w:rFonts w:asciiTheme="minorEastAsia" w:eastAsiaTheme="minorEastAsia" w:hAnsiTheme="minorEastAsia" w:hint="eastAsia"/>
                <w:color w:val="000000" w:themeColor="text1"/>
                <w:shd w:val="clear" w:color="auto" w:fill="FFFFFF" w:themeFill="background1"/>
              </w:rPr>
              <w:t>公司暂未收到相关</w:t>
            </w:r>
            <w:proofErr w:type="gramStart"/>
            <w:r w:rsidRPr="00491309">
              <w:rPr>
                <w:rFonts w:asciiTheme="minorEastAsia" w:eastAsiaTheme="minorEastAsia" w:hAnsiTheme="minorEastAsia" w:hint="eastAsia"/>
                <w:color w:val="000000" w:themeColor="text1"/>
                <w:shd w:val="clear" w:color="auto" w:fill="FFFFFF" w:themeFill="background1"/>
              </w:rPr>
              <w:t>方明确</w:t>
            </w:r>
            <w:proofErr w:type="gramEnd"/>
            <w:r w:rsidRPr="00491309">
              <w:rPr>
                <w:rFonts w:asciiTheme="minorEastAsia" w:eastAsiaTheme="minorEastAsia" w:hAnsiTheme="minorEastAsia" w:hint="eastAsia"/>
                <w:color w:val="000000" w:themeColor="text1"/>
                <w:shd w:val="clear" w:color="auto" w:fill="FFFFFF" w:themeFill="background1"/>
              </w:rPr>
              <w:t>反应。公司将密切关注国际贸易政策的变化及发展，并与客</w:t>
            </w:r>
            <w:r w:rsidRPr="00491309">
              <w:rPr>
                <w:rFonts w:asciiTheme="minorEastAsia" w:eastAsiaTheme="minorEastAsia" w:hAnsiTheme="minorEastAsia" w:hint="eastAsia"/>
                <w:color w:val="000000" w:themeColor="text1"/>
                <w:shd w:val="clear" w:color="auto" w:fill="FFFFFF" w:themeFill="background1"/>
              </w:rPr>
              <w:lastRenderedPageBreak/>
              <w:t>户保持持续沟通，积极做好风险应对。同时，公司将持续推进技术创新和进步，进一步提升高端产品制作能力和产品附加值，以提升公司持续竞争力。</w:t>
            </w:r>
            <w:bookmarkEnd w:id="2"/>
            <w:bookmarkEnd w:id="3"/>
          </w:p>
          <w:bookmarkEnd w:id="4"/>
          <w:bookmarkEnd w:id="5"/>
          <w:p w14:paraId="03F45830" w14:textId="774F4BAF" w:rsidR="00975D86" w:rsidRPr="006339FD" w:rsidRDefault="00975D86" w:rsidP="00431D8F">
            <w:pPr>
              <w:pStyle w:val="TableParagraph"/>
              <w:spacing w:line="360" w:lineRule="auto"/>
              <w:ind w:leftChars="64" w:left="141" w:rightChars="50" w:right="110" w:firstLineChars="200" w:firstLine="442"/>
              <w:jc w:val="both"/>
              <w:rPr>
                <w:rFonts w:asciiTheme="minorEastAsia" w:eastAsiaTheme="minorEastAsia" w:hAnsiTheme="minorEastAsia" w:cs="宋体"/>
              </w:rPr>
            </w:pPr>
            <w:r w:rsidRPr="006339FD">
              <w:rPr>
                <w:rFonts w:asciiTheme="minorEastAsia" w:eastAsiaTheme="minorEastAsia" w:hAnsiTheme="minorEastAsia" w:cs="宋体"/>
                <w:b/>
              </w:rPr>
              <w:t>注：公司严格按照《信息披露管理制度》等规定，保证信息披露的真实、准确、完整、及时、公平</w:t>
            </w:r>
            <w:r w:rsidRPr="006339FD">
              <w:rPr>
                <w:rFonts w:asciiTheme="minorEastAsia" w:eastAsiaTheme="minorEastAsia" w:hAnsiTheme="minorEastAsia" w:cs="宋体" w:hint="eastAsia"/>
                <w:b/>
              </w:rPr>
              <w:t>，</w:t>
            </w:r>
            <w:r w:rsidRPr="006339FD">
              <w:rPr>
                <w:rFonts w:asciiTheme="minorEastAsia" w:eastAsiaTheme="minorEastAsia" w:hAnsiTheme="minorEastAsia" w:cs="宋体"/>
                <w:b/>
              </w:rPr>
              <w:t>没有出现未公开重大信息泄露等情况。</w:t>
            </w:r>
          </w:p>
        </w:tc>
      </w:tr>
      <w:tr w:rsidR="00783215" w:rsidRPr="00783215" w14:paraId="6CE35A37" w14:textId="77777777" w:rsidTr="00F215DF">
        <w:trPr>
          <w:trHeight w:val="174"/>
          <w:jc w:val="center"/>
        </w:trPr>
        <w:tc>
          <w:tcPr>
            <w:tcW w:w="1555" w:type="dxa"/>
            <w:vAlign w:val="center"/>
          </w:tcPr>
          <w:p w14:paraId="10475FA2" w14:textId="1D2C9562" w:rsid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lastRenderedPageBreak/>
              <w:t>附件清单</w:t>
            </w:r>
          </w:p>
          <w:p w14:paraId="0B74F84D" w14:textId="10006E01" w:rsidR="00B94689" w:rsidRP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（如有）</w:t>
            </w:r>
          </w:p>
        </w:tc>
        <w:tc>
          <w:tcPr>
            <w:tcW w:w="7229" w:type="dxa"/>
            <w:vAlign w:val="center"/>
          </w:tcPr>
          <w:p w14:paraId="21664EA2" w14:textId="062C1FA8" w:rsidR="00B94689" w:rsidRPr="00A47089" w:rsidRDefault="00B94689" w:rsidP="00783215">
            <w:pPr>
              <w:pStyle w:val="TableParagraph"/>
              <w:ind w:leftChars="50" w:left="110" w:rightChars="50" w:right="110"/>
              <w:jc w:val="both"/>
              <w:rPr>
                <w:rFonts w:asciiTheme="minorEastAsia" w:eastAsiaTheme="minorEastAsia" w:hAnsiTheme="minorEastAsia" w:cs="宋体"/>
                <w:sz w:val="21"/>
                <w:szCs w:val="21"/>
              </w:rPr>
            </w:pPr>
            <w:r w:rsidRPr="00A47089">
              <w:rPr>
                <w:rFonts w:asciiTheme="minorEastAsia" w:eastAsiaTheme="minorEastAsia" w:hAnsiTheme="minorEastAsia" w:cs="宋体" w:hint="eastAsia"/>
                <w:sz w:val="21"/>
                <w:szCs w:val="21"/>
              </w:rPr>
              <w:t>无</w:t>
            </w:r>
          </w:p>
        </w:tc>
      </w:tr>
      <w:tr w:rsidR="00783215" w:rsidRPr="00783215" w14:paraId="2AE9698C" w14:textId="77777777" w:rsidTr="00F215DF">
        <w:trPr>
          <w:trHeight w:val="525"/>
          <w:jc w:val="center"/>
        </w:trPr>
        <w:tc>
          <w:tcPr>
            <w:tcW w:w="1555" w:type="dxa"/>
            <w:vAlign w:val="center"/>
          </w:tcPr>
          <w:p w14:paraId="3442E424" w14:textId="5782ED69" w:rsidR="00F55687" w:rsidRPr="00783215" w:rsidRDefault="00F55687"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日期</w:t>
            </w:r>
          </w:p>
        </w:tc>
        <w:tc>
          <w:tcPr>
            <w:tcW w:w="7229" w:type="dxa"/>
            <w:shd w:val="clear" w:color="auto" w:fill="auto"/>
            <w:vAlign w:val="center"/>
          </w:tcPr>
          <w:p w14:paraId="053705E2" w14:textId="3D88399F" w:rsidR="00F55687" w:rsidRPr="00A47089" w:rsidRDefault="00692FEC" w:rsidP="00B10991">
            <w:pPr>
              <w:pStyle w:val="TableParagraph"/>
              <w:ind w:leftChars="50" w:left="110" w:rightChars="50" w:right="110"/>
              <w:jc w:val="both"/>
              <w:rPr>
                <w:rFonts w:asciiTheme="minorEastAsia" w:eastAsiaTheme="minorEastAsia" w:hAnsiTheme="minorEastAsia" w:cs="宋体"/>
                <w:sz w:val="21"/>
                <w:szCs w:val="21"/>
              </w:rPr>
            </w:pPr>
            <w:r w:rsidRPr="008965AC">
              <w:rPr>
                <w:rFonts w:asciiTheme="minorEastAsia" w:eastAsiaTheme="minorEastAsia" w:hAnsiTheme="minorEastAsia" w:cs="宋体" w:hint="eastAsia"/>
                <w:color w:val="000000" w:themeColor="text1"/>
                <w:sz w:val="21"/>
                <w:szCs w:val="21"/>
              </w:rPr>
              <w:t>2</w:t>
            </w:r>
            <w:r w:rsidRPr="008965AC">
              <w:rPr>
                <w:rFonts w:asciiTheme="minorEastAsia" w:eastAsiaTheme="minorEastAsia" w:hAnsiTheme="minorEastAsia" w:cs="宋体"/>
                <w:color w:val="000000" w:themeColor="text1"/>
                <w:sz w:val="21"/>
                <w:szCs w:val="21"/>
              </w:rPr>
              <w:t>02</w:t>
            </w:r>
            <w:r w:rsidR="004B772B">
              <w:rPr>
                <w:rFonts w:asciiTheme="minorEastAsia" w:eastAsiaTheme="minorEastAsia" w:hAnsiTheme="minorEastAsia" w:cs="宋体"/>
                <w:color w:val="000000" w:themeColor="text1"/>
                <w:sz w:val="21"/>
                <w:szCs w:val="21"/>
              </w:rPr>
              <w:t>5</w:t>
            </w:r>
            <w:r w:rsidRPr="008965AC">
              <w:rPr>
                <w:rFonts w:asciiTheme="minorEastAsia" w:eastAsiaTheme="minorEastAsia" w:hAnsiTheme="minorEastAsia" w:cs="宋体"/>
                <w:color w:val="000000" w:themeColor="text1"/>
                <w:sz w:val="21"/>
                <w:szCs w:val="21"/>
              </w:rPr>
              <w:t>年</w:t>
            </w:r>
            <w:r w:rsidR="004B772B">
              <w:rPr>
                <w:rFonts w:asciiTheme="minorEastAsia" w:eastAsiaTheme="minorEastAsia" w:hAnsiTheme="minorEastAsia" w:cs="宋体"/>
                <w:color w:val="000000" w:themeColor="text1"/>
                <w:sz w:val="21"/>
                <w:szCs w:val="21"/>
              </w:rPr>
              <w:t>5</w:t>
            </w:r>
            <w:r w:rsidRPr="008965AC">
              <w:rPr>
                <w:rFonts w:asciiTheme="minorEastAsia" w:eastAsiaTheme="minorEastAsia" w:hAnsiTheme="minorEastAsia" w:cs="宋体"/>
                <w:color w:val="000000" w:themeColor="text1"/>
                <w:sz w:val="21"/>
                <w:szCs w:val="21"/>
              </w:rPr>
              <w:t>月</w:t>
            </w:r>
            <w:r w:rsidR="004B772B">
              <w:rPr>
                <w:rFonts w:asciiTheme="minorEastAsia" w:eastAsiaTheme="minorEastAsia" w:hAnsiTheme="minorEastAsia" w:cs="宋体"/>
                <w:color w:val="000000" w:themeColor="text1"/>
                <w:sz w:val="21"/>
                <w:szCs w:val="21"/>
              </w:rPr>
              <w:t>2</w:t>
            </w:r>
            <w:r w:rsidR="00B10991">
              <w:rPr>
                <w:rFonts w:asciiTheme="minorEastAsia" w:eastAsiaTheme="minorEastAsia" w:hAnsiTheme="minorEastAsia" w:cs="宋体"/>
                <w:color w:val="000000" w:themeColor="text1"/>
                <w:sz w:val="21"/>
                <w:szCs w:val="21"/>
              </w:rPr>
              <w:t>8</w:t>
            </w:r>
            <w:r w:rsidRPr="008965AC">
              <w:rPr>
                <w:rFonts w:asciiTheme="minorEastAsia" w:eastAsiaTheme="minorEastAsia" w:hAnsiTheme="minorEastAsia" w:cs="宋体"/>
                <w:color w:val="000000" w:themeColor="text1"/>
                <w:sz w:val="21"/>
                <w:szCs w:val="21"/>
              </w:rPr>
              <w:t>日</w:t>
            </w:r>
          </w:p>
        </w:tc>
      </w:tr>
    </w:tbl>
    <w:p w14:paraId="68FC583C" w14:textId="28094D46" w:rsidR="00922867" w:rsidRPr="00783215" w:rsidRDefault="00922867" w:rsidP="00A41A26">
      <w:pPr>
        <w:widowControl/>
        <w:autoSpaceDE/>
        <w:autoSpaceDN/>
        <w:spacing w:line="360" w:lineRule="auto"/>
        <w:rPr>
          <w:rFonts w:asciiTheme="minorEastAsia" w:eastAsiaTheme="minorEastAsia" w:hAnsiTheme="minorEastAsia" w:cs="宋体"/>
          <w:sz w:val="21"/>
          <w:szCs w:val="21"/>
        </w:rPr>
      </w:pPr>
    </w:p>
    <w:sectPr w:rsidR="00922867" w:rsidRPr="00783215" w:rsidSect="00783215">
      <w:footerReference w:type="default" r:id="rId9"/>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F3E36" w14:textId="77777777" w:rsidR="00B959A4" w:rsidRDefault="00B959A4" w:rsidP="00922867">
      <w:r>
        <w:separator/>
      </w:r>
    </w:p>
  </w:endnote>
  <w:endnote w:type="continuationSeparator" w:id="0">
    <w:p w14:paraId="49E99109" w14:textId="77777777" w:rsidR="00B959A4" w:rsidRDefault="00B959A4" w:rsidP="0092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86916"/>
      <w:docPartObj>
        <w:docPartGallery w:val="Page Numbers (Bottom of Page)"/>
        <w:docPartUnique/>
      </w:docPartObj>
    </w:sdtPr>
    <w:sdtEndPr/>
    <w:sdtContent>
      <w:sdt>
        <w:sdtPr>
          <w:id w:val="-1769616900"/>
          <w:docPartObj>
            <w:docPartGallery w:val="Page Numbers (Top of Page)"/>
            <w:docPartUnique/>
          </w:docPartObj>
        </w:sdtPr>
        <w:sdtEndPr/>
        <w:sdtContent>
          <w:p w14:paraId="63A06FBF" w14:textId="1FAA205A" w:rsidR="00C914BF" w:rsidRDefault="00C914BF">
            <w:pPr>
              <w:pStyle w:val="a5"/>
              <w:jc w:val="right"/>
            </w:pPr>
            <w:r>
              <w:t xml:space="preserve"> </w:t>
            </w:r>
            <w:r>
              <w:rPr>
                <w:b/>
                <w:bCs/>
                <w:sz w:val="24"/>
                <w:szCs w:val="24"/>
              </w:rPr>
              <w:fldChar w:fldCharType="begin"/>
            </w:r>
            <w:r>
              <w:rPr>
                <w:b/>
                <w:bCs/>
              </w:rPr>
              <w:instrText>PAGE</w:instrText>
            </w:r>
            <w:r>
              <w:rPr>
                <w:b/>
                <w:bCs/>
                <w:sz w:val="24"/>
                <w:szCs w:val="24"/>
              </w:rPr>
              <w:fldChar w:fldCharType="separate"/>
            </w:r>
            <w:r w:rsidR="00EB30FE">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B30FE">
              <w:rPr>
                <w:b/>
                <w:bCs/>
                <w:noProof/>
              </w:rPr>
              <w:t>4</w:t>
            </w:r>
            <w:r>
              <w:rPr>
                <w:b/>
                <w:bCs/>
                <w:sz w:val="24"/>
                <w:szCs w:val="24"/>
              </w:rPr>
              <w:fldChar w:fldCharType="end"/>
            </w:r>
          </w:p>
        </w:sdtContent>
      </w:sdt>
    </w:sdtContent>
  </w:sdt>
  <w:p w14:paraId="387134B5" w14:textId="77777777" w:rsidR="00C914BF" w:rsidRDefault="00C91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A586" w14:textId="77777777" w:rsidR="00B959A4" w:rsidRDefault="00B959A4" w:rsidP="00922867">
      <w:r>
        <w:separator/>
      </w:r>
    </w:p>
  </w:footnote>
  <w:footnote w:type="continuationSeparator" w:id="0">
    <w:p w14:paraId="3AFD6F04" w14:textId="77777777" w:rsidR="00B959A4" w:rsidRDefault="00B959A4" w:rsidP="0092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37F"/>
    <w:multiLevelType w:val="hybridMultilevel"/>
    <w:tmpl w:val="83863654"/>
    <w:lvl w:ilvl="0" w:tplc="18C807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1E07AF"/>
    <w:multiLevelType w:val="hybridMultilevel"/>
    <w:tmpl w:val="888AAE7C"/>
    <w:lvl w:ilvl="0" w:tplc="3DAA260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293B7B"/>
    <w:multiLevelType w:val="multilevel"/>
    <w:tmpl w:val="5D293B7B"/>
    <w:lvl w:ilvl="0">
      <w:start w:val="1"/>
      <w:numFmt w:val="bullet"/>
      <w:lvlText w:val=""/>
      <w:lvlJc w:val="left"/>
      <w:pPr>
        <w:ind w:left="987"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6A326011"/>
    <w:multiLevelType w:val="multilevel"/>
    <w:tmpl w:val="6A326011"/>
    <w:lvl w:ilvl="0">
      <w:start w:val="1"/>
      <w:numFmt w:val="decimal"/>
      <w:lvlText w:val="%1."/>
      <w:lvlJc w:val="left"/>
      <w:pPr>
        <w:ind w:left="420" w:hanging="4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483310"/>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A34077"/>
    <w:multiLevelType w:val="hybridMultilevel"/>
    <w:tmpl w:val="B6BA77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1A5C46"/>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90E4D"/>
    <w:multiLevelType w:val="hybridMultilevel"/>
    <w:tmpl w:val="1BDC0570"/>
    <w:lvl w:ilvl="0" w:tplc="FA8EE4E8">
      <w:start w:val="1"/>
      <w:numFmt w:val="chineseCountingThousand"/>
      <w:suff w:val="space"/>
      <w:lvlText w:val="%1、"/>
      <w:lvlJc w:val="left"/>
      <w:pPr>
        <w:ind w:left="170" w:hanging="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05"/>
    <w:rsid w:val="000006FE"/>
    <w:rsid w:val="000022A9"/>
    <w:rsid w:val="00002306"/>
    <w:rsid w:val="000023BA"/>
    <w:rsid w:val="00002627"/>
    <w:rsid w:val="00002A21"/>
    <w:rsid w:val="00004032"/>
    <w:rsid w:val="000078BF"/>
    <w:rsid w:val="000128F0"/>
    <w:rsid w:val="00015F87"/>
    <w:rsid w:val="00021591"/>
    <w:rsid w:val="00023089"/>
    <w:rsid w:val="00023495"/>
    <w:rsid w:val="000246E1"/>
    <w:rsid w:val="00025557"/>
    <w:rsid w:val="000267CA"/>
    <w:rsid w:val="000270B6"/>
    <w:rsid w:val="00030DDB"/>
    <w:rsid w:val="00035675"/>
    <w:rsid w:val="00041EAA"/>
    <w:rsid w:val="00044429"/>
    <w:rsid w:val="000479A3"/>
    <w:rsid w:val="00047B5E"/>
    <w:rsid w:val="00050478"/>
    <w:rsid w:val="00050D86"/>
    <w:rsid w:val="000511D5"/>
    <w:rsid w:val="000524D4"/>
    <w:rsid w:val="00054C12"/>
    <w:rsid w:val="000555E1"/>
    <w:rsid w:val="00055738"/>
    <w:rsid w:val="000559E7"/>
    <w:rsid w:val="00060033"/>
    <w:rsid w:val="0006455C"/>
    <w:rsid w:val="000651B1"/>
    <w:rsid w:val="000660B4"/>
    <w:rsid w:val="000666A8"/>
    <w:rsid w:val="0007041D"/>
    <w:rsid w:val="000725E3"/>
    <w:rsid w:val="00072BC4"/>
    <w:rsid w:val="00073178"/>
    <w:rsid w:val="00074262"/>
    <w:rsid w:val="00074D9A"/>
    <w:rsid w:val="00083F3C"/>
    <w:rsid w:val="00085338"/>
    <w:rsid w:val="000869F2"/>
    <w:rsid w:val="00086A12"/>
    <w:rsid w:val="00092B47"/>
    <w:rsid w:val="0009475A"/>
    <w:rsid w:val="00094F98"/>
    <w:rsid w:val="000A165D"/>
    <w:rsid w:val="000A4625"/>
    <w:rsid w:val="000A4EEE"/>
    <w:rsid w:val="000A6AD9"/>
    <w:rsid w:val="000A7F06"/>
    <w:rsid w:val="000B04F3"/>
    <w:rsid w:val="000B2C37"/>
    <w:rsid w:val="000B400F"/>
    <w:rsid w:val="000B42F2"/>
    <w:rsid w:val="000B431B"/>
    <w:rsid w:val="000B56E1"/>
    <w:rsid w:val="000C2E59"/>
    <w:rsid w:val="000C4BE7"/>
    <w:rsid w:val="000C5209"/>
    <w:rsid w:val="000D01E4"/>
    <w:rsid w:val="000D2FCF"/>
    <w:rsid w:val="000D6CC4"/>
    <w:rsid w:val="000E39A2"/>
    <w:rsid w:val="000E70FC"/>
    <w:rsid w:val="000E7798"/>
    <w:rsid w:val="000F19A3"/>
    <w:rsid w:val="000F5C76"/>
    <w:rsid w:val="00101909"/>
    <w:rsid w:val="00103048"/>
    <w:rsid w:val="001055ED"/>
    <w:rsid w:val="00107C14"/>
    <w:rsid w:val="00110219"/>
    <w:rsid w:val="00111C9B"/>
    <w:rsid w:val="0011294B"/>
    <w:rsid w:val="00112C2F"/>
    <w:rsid w:val="0011719F"/>
    <w:rsid w:val="00124A87"/>
    <w:rsid w:val="001257F8"/>
    <w:rsid w:val="00125DB6"/>
    <w:rsid w:val="001340ED"/>
    <w:rsid w:val="00134D49"/>
    <w:rsid w:val="00136145"/>
    <w:rsid w:val="00142283"/>
    <w:rsid w:val="00142C49"/>
    <w:rsid w:val="00143676"/>
    <w:rsid w:val="00143DFE"/>
    <w:rsid w:val="00144078"/>
    <w:rsid w:val="00144B0C"/>
    <w:rsid w:val="00145CC1"/>
    <w:rsid w:val="00146143"/>
    <w:rsid w:val="001464B0"/>
    <w:rsid w:val="00150550"/>
    <w:rsid w:val="0015175E"/>
    <w:rsid w:val="001542A4"/>
    <w:rsid w:val="0015437B"/>
    <w:rsid w:val="00155C6F"/>
    <w:rsid w:val="00157ED2"/>
    <w:rsid w:val="00160E7B"/>
    <w:rsid w:val="0016188E"/>
    <w:rsid w:val="00162B06"/>
    <w:rsid w:val="00162E0F"/>
    <w:rsid w:val="00163A2E"/>
    <w:rsid w:val="00164446"/>
    <w:rsid w:val="001646B0"/>
    <w:rsid w:val="00170898"/>
    <w:rsid w:val="00172483"/>
    <w:rsid w:val="00172F43"/>
    <w:rsid w:val="001754B1"/>
    <w:rsid w:val="001775E7"/>
    <w:rsid w:val="00181021"/>
    <w:rsid w:val="001816E9"/>
    <w:rsid w:val="00181B1D"/>
    <w:rsid w:val="00181FC0"/>
    <w:rsid w:val="00182B64"/>
    <w:rsid w:val="00183B3F"/>
    <w:rsid w:val="0018530A"/>
    <w:rsid w:val="0019263E"/>
    <w:rsid w:val="00192CDD"/>
    <w:rsid w:val="0019497A"/>
    <w:rsid w:val="001958EE"/>
    <w:rsid w:val="00195DEB"/>
    <w:rsid w:val="00196E61"/>
    <w:rsid w:val="001A0E07"/>
    <w:rsid w:val="001A0FC2"/>
    <w:rsid w:val="001A1C62"/>
    <w:rsid w:val="001A6184"/>
    <w:rsid w:val="001A73A4"/>
    <w:rsid w:val="001A77D7"/>
    <w:rsid w:val="001B0737"/>
    <w:rsid w:val="001B293A"/>
    <w:rsid w:val="001B4AD2"/>
    <w:rsid w:val="001B6464"/>
    <w:rsid w:val="001B770D"/>
    <w:rsid w:val="001C1FD7"/>
    <w:rsid w:val="001C6377"/>
    <w:rsid w:val="001D039F"/>
    <w:rsid w:val="001D1093"/>
    <w:rsid w:val="001D12E0"/>
    <w:rsid w:val="001D1E31"/>
    <w:rsid w:val="001D455F"/>
    <w:rsid w:val="001D4EBA"/>
    <w:rsid w:val="001D54CC"/>
    <w:rsid w:val="001D5A82"/>
    <w:rsid w:val="001D5EB6"/>
    <w:rsid w:val="001D5FD9"/>
    <w:rsid w:val="001E2166"/>
    <w:rsid w:val="001E2BA8"/>
    <w:rsid w:val="001E43AF"/>
    <w:rsid w:val="001E5F49"/>
    <w:rsid w:val="001E655B"/>
    <w:rsid w:val="001E69CB"/>
    <w:rsid w:val="001F2C72"/>
    <w:rsid w:val="001F3050"/>
    <w:rsid w:val="001F6D5D"/>
    <w:rsid w:val="001F70D8"/>
    <w:rsid w:val="001F7E32"/>
    <w:rsid w:val="002036A9"/>
    <w:rsid w:val="0021026D"/>
    <w:rsid w:val="00212546"/>
    <w:rsid w:val="002169E6"/>
    <w:rsid w:val="002226E6"/>
    <w:rsid w:val="00227377"/>
    <w:rsid w:val="00227B20"/>
    <w:rsid w:val="002321F2"/>
    <w:rsid w:val="00232208"/>
    <w:rsid w:val="00232DB2"/>
    <w:rsid w:val="00233E99"/>
    <w:rsid w:val="002353F1"/>
    <w:rsid w:val="0023573D"/>
    <w:rsid w:val="002358BF"/>
    <w:rsid w:val="002371A2"/>
    <w:rsid w:val="002416A8"/>
    <w:rsid w:val="00243D7B"/>
    <w:rsid w:val="00245B9A"/>
    <w:rsid w:val="00246BF7"/>
    <w:rsid w:val="002479DF"/>
    <w:rsid w:val="00247B2F"/>
    <w:rsid w:val="00253768"/>
    <w:rsid w:val="00254F21"/>
    <w:rsid w:val="00256253"/>
    <w:rsid w:val="00257862"/>
    <w:rsid w:val="00262232"/>
    <w:rsid w:val="00273B89"/>
    <w:rsid w:val="002747A8"/>
    <w:rsid w:val="00277D9B"/>
    <w:rsid w:val="00280281"/>
    <w:rsid w:val="00280617"/>
    <w:rsid w:val="00280EA2"/>
    <w:rsid w:val="00281EAE"/>
    <w:rsid w:val="002824D0"/>
    <w:rsid w:val="0028632C"/>
    <w:rsid w:val="002869B4"/>
    <w:rsid w:val="002924B9"/>
    <w:rsid w:val="0029472A"/>
    <w:rsid w:val="00295894"/>
    <w:rsid w:val="00296A86"/>
    <w:rsid w:val="00297A57"/>
    <w:rsid w:val="002A1A41"/>
    <w:rsid w:val="002A4054"/>
    <w:rsid w:val="002A50B5"/>
    <w:rsid w:val="002A6934"/>
    <w:rsid w:val="002B37C2"/>
    <w:rsid w:val="002B3A28"/>
    <w:rsid w:val="002B446A"/>
    <w:rsid w:val="002B606F"/>
    <w:rsid w:val="002C1A23"/>
    <w:rsid w:val="002C415D"/>
    <w:rsid w:val="002C6A03"/>
    <w:rsid w:val="002C7836"/>
    <w:rsid w:val="002D4B4A"/>
    <w:rsid w:val="002D5ABB"/>
    <w:rsid w:val="002D718C"/>
    <w:rsid w:val="002E05A8"/>
    <w:rsid w:val="002E298A"/>
    <w:rsid w:val="002E30C2"/>
    <w:rsid w:val="002E468F"/>
    <w:rsid w:val="002E6925"/>
    <w:rsid w:val="002F2DDE"/>
    <w:rsid w:val="002F2F3E"/>
    <w:rsid w:val="002F3C0C"/>
    <w:rsid w:val="002F4CED"/>
    <w:rsid w:val="00303440"/>
    <w:rsid w:val="00304432"/>
    <w:rsid w:val="0030642E"/>
    <w:rsid w:val="00307E5D"/>
    <w:rsid w:val="003103C0"/>
    <w:rsid w:val="00310C81"/>
    <w:rsid w:val="003120EF"/>
    <w:rsid w:val="00313913"/>
    <w:rsid w:val="00314EDC"/>
    <w:rsid w:val="00316D6A"/>
    <w:rsid w:val="00321C73"/>
    <w:rsid w:val="003226DA"/>
    <w:rsid w:val="0032456E"/>
    <w:rsid w:val="00325189"/>
    <w:rsid w:val="00325FB7"/>
    <w:rsid w:val="00327EBE"/>
    <w:rsid w:val="003306F0"/>
    <w:rsid w:val="003318A0"/>
    <w:rsid w:val="003318EA"/>
    <w:rsid w:val="00332637"/>
    <w:rsid w:val="003336EC"/>
    <w:rsid w:val="00333FCE"/>
    <w:rsid w:val="00336C99"/>
    <w:rsid w:val="00337147"/>
    <w:rsid w:val="00337B9A"/>
    <w:rsid w:val="00340C5B"/>
    <w:rsid w:val="00341863"/>
    <w:rsid w:val="0034274E"/>
    <w:rsid w:val="0034291C"/>
    <w:rsid w:val="00343E91"/>
    <w:rsid w:val="003450DC"/>
    <w:rsid w:val="00345420"/>
    <w:rsid w:val="00345F48"/>
    <w:rsid w:val="003475D3"/>
    <w:rsid w:val="00352024"/>
    <w:rsid w:val="003531DE"/>
    <w:rsid w:val="003557C1"/>
    <w:rsid w:val="00356974"/>
    <w:rsid w:val="00356EF0"/>
    <w:rsid w:val="00360288"/>
    <w:rsid w:val="0036419E"/>
    <w:rsid w:val="00364FDC"/>
    <w:rsid w:val="00370707"/>
    <w:rsid w:val="00371C3A"/>
    <w:rsid w:val="00373449"/>
    <w:rsid w:val="003752F8"/>
    <w:rsid w:val="003759FF"/>
    <w:rsid w:val="00381561"/>
    <w:rsid w:val="00383A47"/>
    <w:rsid w:val="00383B22"/>
    <w:rsid w:val="00385228"/>
    <w:rsid w:val="0038532E"/>
    <w:rsid w:val="003912CB"/>
    <w:rsid w:val="003921F9"/>
    <w:rsid w:val="003923B6"/>
    <w:rsid w:val="00392E88"/>
    <w:rsid w:val="00393250"/>
    <w:rsid w:val="003934DA"/>
    <w:rsid w:val="003938DD"/>
    <w:rsid w:val="003944CB"/>
    <w:rsid w:val="00396432"/>
    <w:rsid w:val="00397BC3"/>
    <w:rsid w:val="003A0971"/>
    <w:rsid w:val="003A22AA"/>
    <w:rsid w:val="003A5373"/>
    <w:rsid w:val="003B0E50"/>
    <w:rsid w:val="003B2CBA"/>
    <w:rsid w:val="003B499E"/>
    <w:rsid w:val="003B5E04"/>
    <w:rsid w:val="003C0320"/>
    <w:rsid w:val="003C3060"/>
    <w:rsid w:val="003C4035"/>
    <w:rsid w:val="003C42D1"/>
    <w:rsid w:val="003C4AAB"/>
    <w:rsid w:val="003D1932"/>
    <w:rsid w:val="003D3783"/>
    <w:rsid w:val="003D397B"/>
    <w:rsid w:val="003D422A"/>
    <w:rsid w:val="003D5BA2"/>
    <w:rsid w:val="003D6D68"/>
    <w:rsid w:val="003D7E51"/>
    <w:rsid w:val="003E13C9"/>
    <w:rsid w:val="003E147A"/>
    <w:rsid w:val="003E399D"/>
    <w:rsid w:val="003E59E1"/>
    <w:rsid w:val="003E7F9D"/>
    <w:rsid w:val="003F4483"/>
    <w:rsid w:val="003F5680"/>
    <w:rsid w:val="004031CD"/>
    <w:rsid w:val="0040370E"/>
    <w:rsid w:val="00404FD2"/>
    <w:rsid w:val="004053A6"/>
    <w:rsid w:val="004108E7"/>
    <w:rsid w:val="00412DA8"/>
    <w:rsid w:val="00413C66"/>
    <w:rsid w:val="004174EE"/>
    <w:rsid w:val="004179F9"/>
    <w:rsid w:val="00420065"/>
    <w:rsid w:val="00421A72"/>
    <w:rsid w:val="00422DFD"/>
    <w:rsid w:val="00423499"/>
    <w:rsid w:val="004241C2"/>
    <w:rsid w:val="00425F9C"/>
    <w:rsid w:val="00425FE2"/>
    <w:rsid w:val="0043006E"/>
    <w:rsid w:val="00431D8F"/>
    <w:rsid w:val="00433479"/>
    <w:rsid w:val="0043390F"/>
    <w:rsid w:val="00433F3B"/>
    <w:rsid w:val="0043434A"/>
    <w:rsid w:val="0043587A"/>
    <w:rsid w:val="00435AAA"/>
    <w:rsid w:val="004368BB"/>
    <w:rsid w:val="00436963"/>
    <w:rsid w:val="00436E51"/>
    <w:rsid w:val="004402C4"/>
    <w:rsid w:val="004403C0"/>
    <w:rsid w:val="00440D25"/>
    <w:rsid w:val="00441718"/>
    <w:rsid w:val="00441C75"/>
    <w:rsid w:val="00442450"/>
    <w:rsid w:val="004434DF"/>
    <w:rsid w:val="00443CC1"/>
    <w:rsid w:val="00443EE1"/>
    <w:rsid w:val="00444BF4"/>
    <w:rsid w:val="00447407"/>
    <w:rsid w:val="00447732"/>
    <w:rsid w:val="00452CB2"/>
    <w:rsid w:val="00454BA2"/>
    <w:rsid w:val="00460212"/>
    <w:rsid w:val="004641C3"/>
    <w:rsid w:val="004651B3"/>
    <w:rsid w:val="00467422"/>
    <w:rsid w:val="00470A85"/>
    <w:rsid w:val="00472A32"/>
    <w:rsid w:val="00472CD5"/>
    <w:rsid w:val="004808B0"/>
    <w:rsid w:val="004810C6"/>
    <w:rsid w:val="00487F27"/>
    <w:rsid w:val="00490F1A"/>
    <w:rsid w:val="00491309"/>
    <w:rsid w:val="00491789"/>
    <w:rsid w:val="004A0AAC"/>
    <w:rsid w:val="004A1365"/>
    <w:rsid w:val="004A1CEB"/>
    <w:rsid w:val="004A3140"/>
    <w:rsid w:val="004A384E"/>
    <w:rsid w:val="004A6097"/>
    <w:rsid w:val="004A7FE2"/>
    <w:rsid w:val="004B065F"/>
    <w:rsid w:val="004B1341"/>
    <w:rsid w:val="004B1CF7"/>
    <w:rsid w:val="004B2319"/>
    <w:rsid w:val="004B50C2"/>
    <w:rsid w:val="004B772B"/>
    <w:rsid w:val="004C0B5D"/>
    <w:rsid w:val="004C13D7"/>
    <w:rsid w:val="004C1724"/>
    <w:rsid w:val="004C2C80"/>
    <w:rsid w:val="004C5602"/>
    <w:rsid w:val="004C5C73"/>
    <w:rsid w:val="004C646D"/>
    <w:rsid w:val="004C688C"/>
    <w:rsid w:val="004D475E"/>
    <w:rsid w:val="004D4DC4"/>
    <w:rsid w:val="004D7718"/>
    <w:rsid w:val="004D79F6"/>
    <w:rsid w:val="004E16E7"/>
    <w:rsid w:val="004E1918"/>
    <w:rsid w:val="004E1C43"/>
    <w:rsid w:val="004E2B2E"/>
    <w:rsid w:val="004E5C88"/>
    <w:rsid w:val="004E5ECD"/>
    <w:rsid w:val="004E768D"/>
    <w:rsid w:val="004F2627"/>
    <w:rsid w:val="004F4F70"/>
    <w:rsid w:val="004F6137"/>
    <w:rsid w:val="004F7CFA"/>
    <w:rsid w:val="004F7FBB"/>
    <w:rsid w:val="005025EE"/>
    <w:rsid w:val="005059C2"/>
    <w:rsid w:val="0050701A"/>
    <w:rsid w:val="0051026F"/>
    <w:rsid w:val="00511554"/>
    <w:rsid w:val="00512339"/>
    <w:rsid w:val="00512ED0"/>
    <w:rsid w:val="00516617"/>
    <w:rsid w:val="0051673E"/>
    <w:rsid w:val="00520C06"/>
    <w:rsid w:val="00531F41"/>
    <w:rsid w:val="00535412"/>
    <w:rsid w:val="005370B4"/>
    <w:rsid w:val="005405DA"/>
    <w:rsid w:val="005407B0"/>
    <w:rsid w:val="005415F6"/>
    <w:rsid w:val="00541F38"/>
    <w:rsid w:val="00541F9B"/>
    <w:rsid w:val="00541FDE"/>
    <w:rsid w:val="00543185"/>
    <w:rsid w:val="00543192"/>
    <w:rsid w:val="0054399E"/>
    <w:rsid w:val="005478A0"/>
    <w:rsid w:val="00551367"/>
    <w:rsid w:val="00551DFB"/>
    <w:rsid w:val="00555567"/>
    <w:rsid w:val="00556E37"/>
    <w:rsid w:val="00561EDE"/>
    <w:rsid w:val="00563F2D"/>
    <w:rsid w:val="0056501F"/>
    <w:rsid w:val="00575559"/>
    <w:rsid w:val="00575CF6"/>
    <w:rsid w:val="0057655A"/>
    <w:rsid w:val="00577C3E"/>
    <w:rsid w:val="005809D3"/>
    <w:rsid w:val="00580BCA"/>
    <w:rsid w:val="00581B41"/>
    <w:rsid w:val="005823B8"/>
    <w:rsid w:val="00582906"/>
    <w:rsid w:val="005829D5"/>
    <w:rsid w:val="0058414D"/>
    <w:rsid w:val="00584232"/>
    <w:rsid w:val="005843D3"/>
    <w:rsid w:val="00584F01"/>
    <w:rsid w:val="00591BA5"/>
    <w:rsid w:val="00592BF7"/>
    <w:rsid w:val="00594F2F"/>
    <w:rsid w:val="005A14FA"/>
    <w:rsid w:val="005A1D2B"/>
    <w:rsid w:val="005A63EC"/>
    <w:rsid w:val="005B29B5"/>
    <w:rsid w:val="005B41C8"/>
    <w:rsid w:val="005B4CE6"/>
    <w:rsid w:val="005B646C"/>
    <w:rsid w:val="005B767B"/>
    <w:rsid w:val="005B7F09"/>
    <w:rsid w:val="005C0CB3"/>
    <w:rsid w:val="005C0DE8"/>
    <w:rsid w:val="005C1326"/>
    <w:rsid w:val="005C2D81"/>
    <w:rsid w:val="005C2E48"/>
    <w:rsid w:val="005C4F6A"/>
    <w:rsid w:val="005C5142"/>
    <w:rsid w:val="005C54EE"/>
    <w:rsid w:val="005C5A7D"/>
    <w:rsid w:val="005D1459"/>
    <w:rsid w:val="005D200A"/>
    <w:rsid w:val="005D45A8"/>
    <w:rsid w:val="005D4F2F"/>
    <w:rsid w:val="005D64E0"/>
    <w:rsid w:val="005D7E0D"/>
    <w:rsid w:val="005D7FDD"/>
    <w:rsid w:val="005E3F24"/>
    <w:rsid w:val="005E4E3A"/>
    <w:rsid w:val="005F5349"/>
    <w:rsid w:val="005F5C25"/>
    <w:rsid w:val="005F609D"/>
    <w:rsid w:val="00601064"/>
    <w:rsid w:val="006014F2"/>
    <w:rsid w:val="00602D53"/>
    <w:rsid w:val="0060457D"/>
    <w:rsid w:val="0061038E"/>
    <w:rsid w:val="00610B98"/>
    <w:rsid w:val="00610E8E"/>
    <w:rsid w:val="00610E90"/>
    <w:rsid w:val="0061364F"/>
    <w:rsid w:val="006137FC"/>
    <w:rsid w:val="006143DB"/>
    <w:rsid w:val="00614E52"/>
    <w:rsid w:val="0062177E"/>
    <w:rsid w:val="006226C3"/>
    <w:rsid w:val="00622FEA"/>
    <w:rsid w:val="00632012"/>
    <w:rsid w:val="006339FD"/>
    <w:rsid w:val="00633B99"/>
    <w:rsid w:val="006404A1"/>
    <w:rsid w:val="00641459"/>
    <w:rsid w:val="006443D6"/>
    <w:rsid w:val="006468E7"/>
    <w:rsid w:val="00650C35"/>
    <w:rsid w:val="00652724"/>
    <w:rsid w:val="006527E8"/>
    <w:rsid w:val="006561F0"/>
    <w:rsid w:val="00656AF6"/>
    <w:rsid w:val="00662CB2"/>
    <w:rsid w:val="006637A4"/>
    <w:rsid w:val="006662B7"/>
    <w:rsid w:val="006667EE"/>
    <w:rsid w:val="006673BA"/>
    <w:rsid w:val="0066791F"/>
    <w:rsid w:val="00670B2C"/>
    <w:rsid w:val="00670DFC"/>
    <w:rsid w:val="006723A1"/>
    <w:rsid w:val="006729E6"/>
    <w:rsid w:val="00674898"/>
    <w:rsid w:val="006750DC"/>
    <w:rsid w:val="00675D7F"/>
    <w:rsid w:val="006773CA"/>
    <w:rsid w:val="0067772B"/>
    <w:rsid w:val="00677857"/>
    <w:rsid w:val="0068216C"/>
    <w:rsid w:val="006823F8"/>
    <w:rsid w:val="00682965"/>
    <w:rsid w:val="006833A4"/>
    <w:rsid w:val="00685F77"/>
    <w:rsid w:val="0068606D"/>
    <w:rsid w:val="0068728E"/>
    <w:rsid w:val="00691D22"/>
    <w:rsid w:val="00692FEC"/>
    <w:rsid w:val="00695C0F"/>
    <w:rsid w:val="006A5330"/>
    <w:rsid w:val="006A67C2"/>
    <w:rsid w:val="006B188E"/>
    <w:rsid w:val="006B26B7"/>
    <w:rsid w:val="006B363D"/>
    <w:rsid w:val="006B424A"/>
    <w:rsid w:val="006B4B63"/>
    <w:rsid w:val="006B6774"/>
    <w:rsid w:val="006C0AD9"/>
    <w:rsid w:val="006C0CFC"/>
    <w:rsid w:val="006C51DD"/>
    <w:rsid w:val="006C65D1"/>
    <w:rsid w:val="006C6BA2"/>
    <w:rsid w:val="006D12FF"/>
    <w:rsid w:val="006D152E"/>
    <w:rsid w:val="006D3540"/>
    <w:rsid w:val="006D3707"/>
    <w:rsid w:val="006D37F1"/>
    <w:rsid w:val="006D3922"/>
    <w:rsid w:val="006D3BED"/>
    <w:rsid w:val="006D48F3"/>
    <w:rsid w:val="006D5D04"/>
    <w:rsid w:val="006D7210"/>
    <w:rsid w:val="006E4694"/>
    <w:rsid w:val="006F064F"/>
    <w:rsid w:val="006F2BFE"/>
    <w:rsid w:val="006F34F0"/>
    <w:rsid w:val="006F429B"/>
    <w:rsid w:val="006F431E"/>
    <w:rsid w:val="006F7EF6"/>
    <w:rsid w:val="0070376E"/>
    <w:rsid w:val="00703FD9"/>
    <w:rsid w:val="00704F9B"/>
    <w:rsid w:val="00707737"/>
    <w:rsid w:val="007101B3"/>
    <w:rsid w:val="007114BB"/>
    <w:rsid w:val="007151CE"/>
    <w:rsid w:val="0071521F"/>
    <w:rsid w:val="00715E54"/>
    <w:rsid w:val="0071671B"/>
    <w:rsid w:val="007215A4"/>
    <w:rsid w:val="007229EA"/>
    <w:rsid w:val="00724C3E"/>
    <w:rsid w:val="007263E2"/>
    <w:rsid w:val="00726752"/>
    <w:rsid w:val="007273B3"/>
    <w:rsid w:val="007318EF"/>
    <w:rsid w:val="0073307B"/>
    <w:rsid w:val="00733A6B"/>
    <w:rsid w:val="00735A02"/>
    <w:rsid w:val="00735E6A"/>
    <w:rsid w:val="00735F35"/>
    <w:rsid w:val="007371DA"/>
    <w:rsid w:val="007412DD"/>
    <w:rsid w:val="0074658F"/>
    <w:rsid w:val="00746A6E"/>
    <w:rsid w:val="00747216"/>
    <w:rsid w:val="00747796"/>
    <w:rsid w:val="00750C80"/>
    <w:rsid w:val="00752A10"/>
    <w:rsid w:val="00753A90"/>
    <w:rsid w:val="007619AE"/>
    <w:rsid w:val="00766D78"/>
    <w:rsid w:val="0076711F"/>
    <w:rsid w:val="00767A96"/>
    <w:rsid w:val="00770B57"/>
    <w:rsid w:val="00772253"/>
    <w:rsid w:val="00773BDB"/>
    <w:rsid w:val="00774617"/>
    <w:rsid w:val="00774CF5"/>
    <w:rsid w:val="0077672F"/>
    <w:rsid w:val="007776CE"/>
    <w:rsid w:val="00777C53"/>
    <w:rsid w:val="00777CB4"/>
    <w:rsid w:val="007810D6"/>
    <w:rsid w:val="007817F8"/>
    <w:rsid w:val="00783215"/>
    <w:rsid w:val="00785382"/>
    <w:rsid w:val="00791133"/>
    <w:rsid w:val="0079249A"/>
    <w:rsid w:val="0079327B"/>
    <w:rsid w:val="007950B3"/>
    <w:rsid w:val="00797918"/>
    <w:rsid w:val="00797D61"/>
    <w:rsid w:val="007A26E3"/>
    <w:rsid w:val="007A2FBA"/>
    <w:rsid w:val="007A75B9"/>
    <w:rsid w:val="007A7744"/>
    <w:rsid w:val="007B1979"/>
    <w:rsid w:val="007B1DA7"/>
    <w:rsid w:val="007B34F0"/>
    <w:rsid w:val="007B3D1E"/>
    <w:rsid w:val="007B49FB"/>
    <w:rsid w:val="007B4C1B"/>
    <w:rsid w:val="007B792E"/>
    <w:rsid w:val="007C158E"/>
    <w:rsid w:val="007C2FC0"/>
    <w:rsid w:val="007C53C1"/>
    <w:rsid w:val="007C69D9"/>
    <w:rsid w:val="007D436C"/>
    <w:rsid w:val="007D4838"/>
    <w:rsid w:val="007D7187"/>
    <w:rsid w:val="007D7193"/>
    <w:rsid w:val="007E08C3"/>
    <w:rsid w:val="007E0FDC"/>
    <w:rsid w:val="007E20BE"/>
    <w:rsid w:val="007E32FD"/>
    <w:rsid w:val="007E3B83"/>
    <w:rsid w:val="007E40DE"/>
    <w:rsid w:val="007E4A2E"/>
    <w:rsid w:val="007E55F3"/>
    <w:rsid w:val="007F21EE"/>
    <w:rsid w:val="007F405F"/>
    <w:rsid w:val="007F6BEE"/>
    <w:rsid w:val="008013A8"/>
    <w:rsid w:val="00805D73"/>
    <w:rsid w:val="00812225"/>
    <w:rsid w:val="0081340D"/>
    <w:rsid w:val="00813913"/>
    <w:rsid w:val="008144A7"/>
    <w:rsid w:val="008152A6"/>
    <w:rsid w:val="00820400"/>
    <w:rsid w:val="008237B4"/>
    <w:rsid w:val="00826300"/>
    <w:rsid w:val="00826691"/>
    <w:rsid w:val="008269A5"/>
    <w:rsid w:val="0083081B"/>
    <w:rsid w:val="00830DE2"/>
    <w:rsid w:val="00831D54"/>
    <w:rsid w:val="00832E6B"/>
    <w:rsid w:val="00836232"/>
    <w:rsid w:val="00841AF8"/>
    <w:rsid w:val="008428A5"/>
    <w:rsid w:val="00842BE2"/>
    <w:rsid w:val="00842CC4"/>
    <w:rsid w:val="008459D7"/>
    <w:rsid w:val="008469FB"/>
    <w:rsid w:val="0085160D"/>
    <w:rsid w:val="008522D4"/>
    <w:rsid w:val="0085653D"/>
    <w:rsid w:val="0086040E"/>
    <w:rsid w:val="00861D85"/>
    <w:rsid w:val="00864050"/>
    <w:rsid w:val="00864EFC"/>
    <w:rsid w:val="008657CE"/>
    <w:rsid w:val="0086789B"/>
    <w:rsid w:val="008709EF"/>
    <w:rsid w:val="00874234"/>
    <w:rsid w:val="00876B9C"/>
    <w:rsid w:val="00885378"/>
    <w:rsid w:val="00885B22"/>
    <w:rsid w:val="00885EAC"/>
    <w:rsid w:val="0089012B"/>
    <w:rsid w:val="008965AC"/>
    <w:rsid w:val="00897169"/>
    <w:rsid w:val="008A221B"/>
    <w:rsid w:val="008A2543"/>
    <w:rsid w:val="008A54FF"/>
    <w:rsid w:val="008B0194"/>
    <w:rsid w:val="008B10FD"/>
    <w:rsid w:val="008B2CB1"/>
    <w:rsid w:val="008B3EDD"/>
    <w:rsid w:val="008B6E10"/>
    <w:rsid w:val="008B70C8"/>
    <w:rsid w:val="008B74E3"/>
    <w:rsid w:val="008B79EB"/>
    <w:rsid w:val="008C08C2"/>
    <w:rsid w:val="008C39F6"/>
    <w:rsid w:val="008C5583"/>
    <w:rsid w:val="008C5DA4"/>
    <w:rsid w:val="008C6F32"/>
    <w:rsid w:val="008D16F7"/>
    <w:rsid w:val="008D1A29"/>
    <w:rsid w:val="008D1DE2"/>
    <w:rsid w:val="008E16DD"/>
    <w:rsid w:val="008E1FC1"/>
    <w:rsid w:val="008E38BB"/>
    <w:rsid w:val="008E4374"/>
    <w:rsid w:val="008E48AC"/>
    <w:rsid w:val="008E4F62"/>
    <w:rsid w:val="008E5A93"/>
    <w:rsid w:val="008F3EB1"/>
    <w:rsid w:val="008F4117"/>
    <w:rsid w:val="008F43F4"/>
    <w:rsid w:val="008F5B0C"/>
    <w:rsid w:val="00913CAE"/>
    <w:rsid w:val="00913EC6"/>
    <w:rsid w:val="00914E13"/>
    <w:rsid w:val="00922867"/>
    <w:rsid w:val="009229DE"/>
    <w:rsid w:val="00930D5D"/>
    <w:rsid w:val="00932BFD"/>
    <w:rsid w:val="00932C4C"/>
    <w:rsid w:val="00932E61"/>
    <w:rsid w:val="00934188"/>
    <w:rsid w:val="009424B9"/>
    <w:rsid w:val="00943E7E"/>
    <w:rsid w:val="0094448E"/>
    <w:rsid w:val="00946A91"/>
    <w:rsid w:val="00947E0F"/>
    <w:rsid w:val="0095536C"/>
    <w:rsid w:val="00957954"/>
    <w:rsid w:val="00961DD0"/>
    <w:rsid w:val="00963440"/>
    <w:rsid w:val="009647F2"/>
    <w:rsid w:val="00965190"/>
    <w:rsid w:val="00966C00"/>
    <w:rsid w:val="00967B9D"/>
    <w:rsid w:val="00967C17"/>
    <w:rsid w:val="00970CDE"/>
    <w:rsid w:val="00970CE2"/>
    <w:rsid w:val="009727F9"/>
    <w:rsid w:val="00975A61"/>
    <w:rsid w:val="00975D86"/>
    <w:rsid w:val="00981209"/>
    <w:rsid w:val="00981D05"/>
    <w:rsid w:val="009829E8"/>
    <w:rsid w:val="00984FAD"/>
    <w:rsid w:val="00995469"/>
    <w:rsid w:val="009A16D6"/>
    <w:rsid w:val="009A2F7C"/>
    <w:rsid w:val="009A5B18"/>
    <w:rsid w:val="009B157C"/>
    <w:rsid w:val="009B1E18"/>
    <w:rsid w:val="009B68D5"/>
    <w:rsid w:val="009C33D6"/>
    <w:rsid w:val="009C5DF4"/>
    <w:rsid w:val="009C5EAB"/>
    <w:rsid w:val="009D5B36"/>
    <w:rsid w:val="009D7E44"/>
    <w:rsid w:val="009E16F3"/>
    <w:rsid w:val="009E1E6C"/>
    <w:rsid w:val="009E62AA"/>
    <w:rsid w:val="009E7E21"/>
    <w:rsid w:val="009F020A"/>
    <w:rsid w:val="009F0CB5"/>
    <w:rsid w:val="009F1324"/>
    <w:rsid w:val="009F19A1"/>
    <w:rsid w:val="009F245F"/>
    <w:rsid w:val="009F4D32"/>
    <w:rsid w:val="009F4EBA"/>
    <w:rsid w:val="009F55E2"/>
    <w:rsid w:val="009F6ACC"/>
    <w:rsid w:val="009F6EA7"/>
    <w:rsid w:val="00A012D3"/>
    <w:rsid w:val="00A013FB"/>
    <w:rsid w:val="00A02E25"/>
    <w:rsid w:val="00A03866"/>
    <w:rsid w:val="00A045BC"/>
    <w:rsid w:val="00A0555B"/>
    <w:rsid w:val="00A0797A"/>
    <w:rsid w:val="00A10229"/>
    <w:rsid w:val="00A13188"/>
    <w:rsid w:val="00A22294"/>
    <w:rsid w:val="00A2363B"/>
    <w:rsid w:val="00A237CE"/>
    <w:rsid w:val="00A258BC"/>
    <w:rsid w:val="00A27C48"/>
    <w:rsid w:val="00A304FE"/>
    <w:rsid w:val="00A310A1"/>
    <w:rsid w:val="00A31976"/>
    <w:rsid w:val="00A3283B"/>
    <w:rsid w:val="00A35BAD"/>
    <w:rsid w:val="00A419A5"/>
    <w:rsid w:val="00A41A26"/>
    <w:rsid w:val="00A44AAC"/>
    <w:rsid w:val="00A46C11"/>
    <w:rsid w:val="00A47089"/>
    <w:rsid w:val="00A4718F"/>
    <w:rsid w:val="00A5247B"/>
    <w:rsid w:val="00A52E0F"/>
    <w:rsid w:val="00A53569"/>
    <w:rsid w:val="00A55E79"/>
    <w:rsid w:val="00A573D2"/>
    <w:rsid w:val="00A577DB"/>
    <w:rsid w:val="00A60285"/>
    <w:rsid w:val="00A6676A"/>
    <w:rsid w:val="00A70F07"/>
    <w:rsid w:val="00A712BB"/>
    <w:rsid w:val="00A7460C"/>
    <w:rsid w:val="00A74EC9"/>
    <w:rsid w:val="00A75BAF"/>
    <w:rsid w:val="00A777ED"/>
    <w:rsid w:val="00A80125"/>
    <w:rsid w:val="00A8335F"/>
    <w:rsid w:val="00A863F4"/>
    <w:rsid w:val="00A90406"/>
    <w:rsid w:val="00A939BB"/>
    <w:rsid w:val="00A93D2D"/>
    <w:rsid w:val="00A946A1"/>
    <w:rsid w:val="00A95C31"/>
    <w:rsid w:val="00A96353"/>
    <w:rsid w:val="00AA2361"/>
    <w:rsid w:val="00AA7163"/>
    <w:rsid w:val="00AB1360"/>
    <w:rsid w:val="00AB2536"/>
    <w:rsid w:val="00AB3689"/>
    <w:rsid w:val="00AB575B"/>
    <w:rsid w:val="00AB6A3F"/>
    <w:rsid w:val="00AC0D45"/>
    <w:rsid w:val="00AC40A1"/>
    <w:rsid w:val="00AD3842"/>
    <w:rsid w:val="00AD3E79"/>
    <w:rsid w:val="00AE0482"/>
    <w:rsid w:val="00AE10D6"/>
    <w:rsid w:val="00AE20B9"/>
    <w:rsid w:val="00AE3558"/>
    <w:rsid w:val="00AE40BB"/>
    <w:rsid w:val="00AE427F"/>
    <w:rsid w:val="00AF0020"/>
    <w:rsid w:val="00AF5CC3"/>
    <w:rsid w:val="00AF7B1D"/>
    <w:rsid w:val="00B00696"/>
    <w:rsid w:val="00B04F1E"/>
    <w:rsid w:val="00B10490"/>
    <w:rsid w:val="00B10991"/>
    <w:rsid w:val="00B14389"/>
    <w:rsid w:val="00B15D15"/>
    <w:rsid w:val="00B15FAE"/>
    <w:rsid w:val="00B16350"/>
    <w:rsid w:val="00B2014B"/>
    <w:rsid w:val="00B23711"/>
    <w:rsid w:val="00B277F9"/>
    <w:rsid w:val="00B30E02"/>
    <w:rsid w:val="00B35BAB"/>
    <w:rsid w:val="00B40DA7"/>
    <w:rsid w:val="00B41FCD"/>
    <w:rsid w:val="00B44C75"/>
    <w:rsid w:val="00B46D5F"/>
    <w:rsid w:val="00B53095"/>
    <w:rsid w:val="00B54353"/>
    <w:rsid w:val="00B55327"/>
    <w:rsid w:val="00B554D8"/>
    <w:rsid w:val="00B55E3D"/>
    <w:rsid w:val="00B72DE1"/>
    <w:rsid w:val="00B7578B"/>
    <w:rsid w:val="00B81768"/>
    <w:rsid w:val="00B83D00"/>
    <w:rsid w:val="00B8472F"/>
    <w:rsid w:val="00B900C9"/>
    <w:rsid w:val="00B904FC"/>
    <w:rsid w:val="00B92015"/>
    <w:rsid w:val="00B93F84"/>
    <w:rsid w:val="00B94689"/>
    <w:rsid w:val="00B9483B"/>
    <w:rsid w:val="00B959A4"/>
    <w:rsid w:val="00BA0A79"/>
    <w:rsid w:val="00BA4DB1"/>
    <w:rsid w:val="00BB00D3"/>
    <w:rsid w:val="00BB02A1"/>
    <w:rsid w:val="00BB385C"/>
    <w:rsid w:val="00BB3D21"/>
    <w:rsid w:val="00BC0185"/>
    <w:rsid w:val="00BC08CE"/>
    <w:rsid w:val="00BC13E4"/>
    <w:rsid w:val="00BC4952"/>
    <w:rsid w:val="00BC4B53"/>
    <w:rsid w:val="00BC7DF4"/>
    <w:rsid w:val="00BD2416"/>
    <w:rsid w:val="00BD4F08"/>
    <w:rsid w:val="00BD61E3"/>
    <w:rsid w:val="00BE2865"/>
    <w:rsid w:val="00BE3015"/>
    <w:rsid w:val="00BE4412"/>
    <w:rsid w:val="00BF04FB"/>
    <w:rsid w:val="00BF1E94"/>
    <w:rsid w:val="00BF3EED"/>
    <w:rsid w:val="00C00932"/>
    <w:rsid w:val="00C02A4E"/>
    <w:rsid w:val="00C03AD7"/>
    <w:rsid w:val="00C05AE6"/>
    <w:rsid w:val="00C071F8"/>
    <w:rsid w:val="00C0721E"/>
    <w:rsid w:val="00C10B2C"/>
    <w:rsid w:val="00C15E69"/>
    <w:rsid w:val="00C171B3"/>
    <w:rsid w:val="00C174A1"/>
    <w:rsid w:val="00C2066D"/>
    <w:rsid w:val="00C22ED9"/>
    <w:rsid w:val="00C22FB5"/>
    <w:rsid w:val="00C23C2B"/>
    <w:rsid w:val="00C24AB1"/>
    <w:rsid w:val="00C267B0"/>
    <w:rsid w:val="00C2747D"/>
    <w:rsid w:val="00C30452"/>
    <w:rsid w:val="00C308D8"/>
    <w:rsid w:val="00C3346A"/>
    <w:rsid w:val="00C35342"/>
    <w:rsid w:val="00C35F60"/>
    <w:rsid w:val="00C4093F"/>
    <w:rsid w:val="00C4514D"/>
    <w:rsid w:val="00C45C81"/>
    <w:rsid w:val="00C47CE8"/>
    <w:rsid w:val="00C523C9"/>
    <w:rsid w:val="00C52681"/>
    <w:rsid w:val="00C53CA9"/>
    <w:rsid w:val="00C54A69"/>
    <w:rsid w:val="00C60C7C"/>
    <w:rsid w:val="00C62046"/>
    <w:rsid w:val="00C6221A"/>
    <w:rsid w:val="00C6332A"/>
    <w:rsid w:val="00C64B17"/>
    <w:rsid w:val="00C65455"/>
    <w:rsid w:val="00C65F9D"/>
    <w:rsid w:val="00C66056"/>
    <w:rsid w:val="00C753AD"/>
    <w:rsid w:val="00C7704E"/>
    <w:rsid w:val="00C77100"/>
    <w:rsid w:val="00C87AE6"/>
    <w:rsid w:val="00C90A05"/>
    <w:rsid w:val="00C90EB9"/>
    <w:rsid w:val="00C91283"/>
    <w:rsid w:val="00C914BF"/>
    <w:rsid w:val="00C9505D"/>
    <w:rsid w:val="00C97056"/>
    <w:rsid w:val="00C974EE"/>
    <w:rsid w:val="00CA7473"/>
    <w:rsid w:val="00CA7A0A"/>
    <w:rsid w:val="00CB4730"/>
    <w:rsid w:val="00CB5493"/>
    <w:rsid w:val="00CB608D"/>
    <w:rsid w:val="00CB7915"/>
    <w:rsid w:val="00CC0B29"/>
    <w:rsid w:val="00CC1967"/>
    <w:rsid w:val="00CC295C"/>
    <w:rsid w:val="00CD662B"/>
    <w:rsid w:val="00CE05E2"/>
    <w:rsid w:val="00CE1518"/>
    <w:rsid w:val="00CE2A3F"/>
    <w:rsid w:val="00CF0FE5"/>
    <w:rsid w:val="00CF146A"/>
    <w:rsid w:val="00CF2937"/>
    <w:rsid w:val="00CF6FA6"/>
    <w:rsid w:val="00D02A5F"/>
    <w:rsid w:val="00D05C1C"/>
    <w:rsid w:val="00D11C4A"/>
    <w:rsid w:val="00D1210C"/>
    <w:rsid w:val="00D16733"/>
    <w:rsid w:val="00D2000F"/>
    <w:rsid w:val="00D24CBB"/>
    <w:rsid w:val="00D24F2A"/>
    <w:rsid w:val="00D253A5"/>
    <w:rsid w:val="00D274A0"/>
    <w:rsid w:val="00D318F1"/>
    <w:rsid w:val="00D322C7"/>
    <w:rsid w:val="00D34E6C"/>
    <w:rsid w:val="00D35559"/>
    <w:rsid w:val="00D35686"/>
    <w:rsid w:val="00D35811"/>
    <w:rsid w:val="00D36CC4"/>
    <w:rsid w:val="00D40910"/>
    <w:rsid w:val="00D409C8"/>
    <w:rsid w:val="00D40CBC"/>
    <w:rsid w:val="00D41C93"/>
    <w:rsid w:val="00D44146"/>
    <w:rsid w:val="00D4502F"/>
    <w:rsid w:val="00D47186"/>
    <w:rsid w:val="00D47DE7"/>
    <w:rsid w:val="00D5146A"/>
    <w:rsid w:val="00D520DD"/>
    <w:rsid w:val="00D52339"/>
    <w:rsid w:val="00D52383"/>
    <w:rsid w:val="00D52600"/>
    <w:rsid w:val="00D53F86"/>
    <w:rsid w:val="00D54382"/>
    <w:rsid w:val="00D55F13"/>
    <w:rsid w:val="00D608B9"/>
    <w:rsid w:val="00D62FC1"/>
    <w:rsid w:val="00D63377"/>
    <w:rsid w:val="00D662DC"/>
    <w:rsid w:val="00D701A8"/>
    <w:rsid w:val="00D72E18"/>
    <w:rsid w:val="00D73415"/>
    <w:rsid w:val="00D74517"/>
    <w:rsid w:val="00D74885"/>
    <w:rsid w:val="00D7694E"/>
    <w:rsid w:val="00D76DE5"/>
    <w:rsid w:val="00D7778D"/>
    <w:rsid w:val="00D77E26"/>
    <w:rsid w:val="00D82344"/>
    <w:rsid w:val="00D826A0"/>
    <w:rsid w:val="00D8608F"/>
    <w:rsid w:val="00DA01BA"/>
    <w:rsid w:val="00DA4298"/>
    <w:rsid w:val="00DA5071"/>
    <w:rsid w:val="00DA7DFC"/>
    <w:rsid w:val="00DB170B"/>
    <w:rsid w:val="00DB2A33"/>
    <w:rsid w:val="00DC32CF"/>
    <w:rsid w:val="00DD1A64"/>
    <w:rsid w:val="00DD266D"/>
    <w:rsid w:val="00DD41B4"/>
    <w:rsid w:val="00DD4C14"/>
    <w:rsid w:val="00DD64A3"/>
    <w:rsid w:val="00DD6B27"/>
    <w:rsid w:val="00DD794C"/>
    <w:rsid w:val="00DD7C4E"/>
    <w:rsid w:val="00DE021A"/>
    <w:rsid w:val="00DE103C"/>
    <w:rsid w:val="00DE1401"/>
    <w:rsid w:val="00DE202F"/>
    <w:rsid w:val="00DE2D8A"/>
    <w:rsid w:val="00DE40C3"/>
    <w:rsid w:val="00DE726B"/>
    <w:rsid w:val="00DE7CA6"/>
    <w:rsid w:val="00DF0200"/>
    <w:rsid w:val="00DF1576"/>
    <w:rsid w:val="00DF3AE8"/>
    <w:rsid w:val="00DF4CD2"/>
    <w:rsid w:val="00DF69A1"/>
    <w:rsid w:val="00DF7E7E"/>
    <w:rsid w:val="00E0328D"/>
    <w:rsid w:val="00E043CE"/>
    <w:rsid w:val="00E05081"/>
    <w:rsid w:val="00E07233"/>
    <w:rsid w:val="00E07CBD"/>
    <w:rsid w:val="00E104A5"/>
    <w:rsid w:val="00E1147D"/>
    <w:rsid w:val="00E1289A"/>
    <w:rsid w:val="00E20F8F"/>
    <w:rsid w:val="00E22B1B"/>
    <w:rsid w:val="00E237AF"/>
    <w:rsid w:val="00E242E3"/>
    <w:rsid w:val="00E24606"/>
    <w:rsid w:val="00E26169"/>
    <w:rsid w:val="00E267AC"/>
    <w:rsid w:val="00E26BA6"/>
    <w:rsid w:val="00E27226"/>
    <w:rsid w:val="00E27D43"/>
    <w:rsid w:val="00E30630"/>
    <w:rsid w:val="00E33AC3"/>
    <w:rsid w:val="00E33E11"/>
    <w:rsid w:val="00E340A6"/>
    <w:rsid w:val="00E34B54"/>
    <w:rsid w:val="00E37310"/>
    <w:rsid w:val="00E3744B"/>
    <w:rsid w:val="00E37BF3"/>
    <w:rsid w:val="00E425FA"/>
    <w:rsid w:val="00E4491E"/>
    <w:rsid w:val="00E44F3B"/>
    <w:rsid w:val="00E46479"/>
    <w:rsid w:val="00E46DC4"/>
    <w:rsid w:val="00E47FE1"/>
    <w:rsid w:val="00E53B40"/>
    <w:rsid w:val="00E56E17"/>
    <w:rsid w:val="00E57300"/>
    <w:rsid w:val="00E578E7"/>
    <w:rsid w:val="00E630FE"/>
    <w:rsid w:val="00E70C62"/>
    <w:rsid w:val="00E72978"/>
    <w:rsid w:val="00E72CD2"/>
    <w:rsid w:val="00E73412"/>
    <w:rsid w:val="00E737BF"/>
    <w:rsid w:val="00E74E23"/>
    <w:rsid w:val="00E75C53"/>
    <w:rsid w:val="00E763CA"/>
    <w:rsid w:val="00E76E23"/>
    <w:rsid w:val="00E80631"/>
    <w:rsid w:val="00E806BB"/>
    <w:rsid w:val="00E81323"/>
    <w:rsid w:val="00E81A87"/>
    <w:rsid w:val="00E83E83"/>
    <w:rsid w:val="00E84019"/>
    <w:rsid w:val="00E857DA"/>
    <w:rsid w:val="00E859E5"/>
    <w:rsid w:val="00E860C7"/>
    <w:rsid w:val="00E87B71"/>
    <w:rsid w:val="00E9015A"/>
    <w:rsid w:val="00E903E5"/>
    <w:rsid w:val="00E91B72"/>
    <w:rsid w:val="00E92CAE"/>
    <w:rsid w:val="00E92E82"/>
    <w:rsid w:val="00E94FBF"/>
    <w:rsid w:val="00EA12E3"/>
    <w:rsid w:val="00EA504D"/>
    <w:rsid w:val="00EA6EB0"/>
    <w:rsid w:val="00EA78B2"/>
    <w:rsid w:val="00EB0345"/>
    <w:rsid w:val="00EB2908"/>
    <w:rsid w:val="00EB301E"/>
    <w:rsid w:val="00EB30FE"/>
    <w:rsid w:val="00EB43F6"/>
    <w:rsid w:val="00EB61B8"/>
    <w:rsid w:val="00EB7E4D"/>
    <w:rsid w:val="00EC21CB"/>
    <w:rsid w:val="00EC2571"/>
    <w:rsid w:val="00EC2BD5"/>
    <w:rsid w:val="00EC5366"/>
    <w:rsid w:val="00ED1252"/>
    <w:rsid w:val="00ED206E"/>
    <w:rsid w:val="00ED4230"/>
    <w:rsid w:val="00ED465E"/>
    <w:rsid w:val="00ED5C5D"/>
    <w:rsid w:val="00ED60CD"/>
    <w:rsid w:val="00EE1F45"/>
    <w:rsid w:val="00EE4430"/>
    <w:rsid w:val="00EE4DB5"/>
    <w:rsid w:val="00EF1433"/>
    <w:rsid w:val="00EF49B4"/>
    <w:rsid w:val="00EF4DCC"/>
    <w:rsid w:val="00EF526C"/>
    <w:rsid w:val="00EF77C0"/>
    <w:rsid w:val="00F01C85"/>
    <w:rsid w:val="00F02292"/>
    <w:rsid w:val="00F02C07"/>
    <w:rsid w:val="00F02CB3"/>
    <w:rsid w:val="00F04F87"/>
    <w:rsid w:val="00F06C9F"/>
    <w:rsid w:val="00F07773"/>
    <w:rsid w:val="00F1115A"/>
    <w:rsid w:val="00F11740"/>
    <w:rsid w:val="00F144CA"/>
    <w:rsid w:val="00F154D7"/>
    <w:rsid w:val="00F165EB"/>
    <w:rsid w:val="00F16C83"/>
    <w:rsid w:val="00F16EB8"/>
    <w:rsid w:val="00F1777A"/>
    <w:rsid w:val="00F215DF"/>
    <w:rsid w:val="00F23305"/>
    <w:rsid w:val="00F238C7"/>
    <w:rsid w:val="00F260F2"/>
    <w:rsid w:val="00F260FC"/>
    <w:rsid w:val="00F273FA"/>
    <w:rsid w:val="00F320F5"/>
    <w:rsid w:val="00F33A1D"/>
    <w:rsid w:val="00F419A1"/>
    <w:rsid w:val="00F42239"/>
    <w:rsid w:val="00F4409E"/>
    <w:rsid w:val="00F45C42"/>
    <w:rsid w:val="00F46C12"/>
    <w:rsid w:val="00F47548"/>
    <w:rsid w:val="00F50CD5"/>
    <w:rsid w:val="00F52119"/>
    <w:rsid w:val="00F54123"/>
    <w:rsid w:val="00F55687"/>
    <w:rsid w:val="00F608F7"/>
    <w:rsid w:val="00F60AD4"/>
    <w:rsid w:val="00F61524"/>
    <w:rsid w:val="00F626FA"/>
    <w:rsid w:val="00F6504E"/>
    <w:rsid w:val="00F65324"/>
    <w:rsid w:val="00F65528"/>
    <w:rsid w:val="00F65936"/>
    <w:rsid w:val="00F668C6"/>
    <w:rsid w:val="00F67868"/>
    <w:rsid w:val="00F679EE"/>
    <w:rsid w:val="00F71136"/>
    <w:rsid w:val="00F72390"/>
    <w:rsid w:val="00F7369F"/>
    <w:rsid w:val="00F775FF"/>
    <w:rsid w:val="00F77FEC"/>
    <w:rsid w:val="00F827FC"/>
    <w:rsid w:val="00F82BE8"/>
    <w:rsid w:val="00F8395E"/>
    <w:rsid w:val="00F848D3"/>
    <w:rsid w:val="00F84C2E"/>
    <w:rsid w:val="00F913DB"/>
    <w:rsid w:val="00F928D1"/>
    <w:rsid w:val="00F95324"/>
    <w:rsid w:val="00FA483D"/>
    <w:rsid w:val="00FA4E79"/>
    <w:rsid w:val="00FA5AF4"/>
    <w:rsid w:val="00FA7E4C"/>
    <w:rsid w:val="00FB2AC7"/>
    <w:rsid w:val="00FB48B1"/>
    <w:rsid w:val="00FB53C1"/>
    <w:rsid w:val="00FB6ED4"/>
    <w:rsid w:val="00FC0761"/>
    <w:rsid w:val="00FD078D"/>
    <w:rsid w:val="00FD19E8"/>
    <w:rsid w:val="00FD3AD1"/>
    <w:rsid w:val="00FD544C"/>
    <w:rsid w:val="00FD620D"/>
    <w:rsid w:val="00FD79D9"/>
    <w:rsid w:val="00FE23FE"/>
    <w:rsid w:val="00FE273D"/>
    <w:rsid w:val="00FE7BC7"/>
    <w:rsid w:val="00FF1456"/>
    <w:rsid w:val="00FF1582"/>
    <w:rsid w:val="00FF1B6F"/>
    <w:rsid w:val="00FF2C7A"/>
    <w:rsid w:val="00FF3263"/>
    <w:rsid w:val="00FF3923"/>
    <w:rsid w:val="00FF763A"/>
    <w:rsid w:val="09186774"/>
    <w:rsid w:val="12070CA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FBB7"/>
  <w15:docId w15:val="{086900A4-AEDB-41A5-8423-BB7D4239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4D32"/>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2">
    <w:name w:val="heading 2"/>
    <w:basedOn w:val="a"/>
    <w:next w:val="a"/>
    <w:link w:val="2Char"/>
    <w:semiHidden/>
    <w:unhideWhenUsed/>
    <w:qFormat/>
    <w:rsid w:val="007E55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22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22867"/>
    <w:rPr>
      <w:rFonts w:ascii="仿宋" w:eastAsia="仿宋" w:hAnsi="仿宋" w:cs="仿宋"/>
      <w:sz w:val="18"/>
      <w:szCs w:val="18"/>
      <w:lang w:val="zh-CN" w:bidi="zh-CN"/>
    </w:rPr>
  </w:style>
  <w:style w:type="paragraph" w:styleId="a5">
    <w:name w:val="footer"/>
    <w:basedOn w:val="a"/>
    <w:link w:val="Char0"/>
    <w:uiPriority w:val="99"/>
    <w:rsid w:val="00922867"/>
    <w:pPr>
      <w:tabs>
        <w:tab w:val="center" w:pos="4153"/>
        <w:tab w:val="right" w:pos="8306"/>
      </w:tabs>
      <w:snapToGrid w:val="0"/>
    </w:pPr>
    <w:rPr>
      <w:sz w:val="18"/>
      <w:szCs w:val="18"/>
    </w:rPr>
  </w:style>
  <w:style w:type="character" w:customStyle="1" w:styleId="Char0">
    <w:name w:val="页脚 Char"/>
    <w:basedOn w:val="a0"/>
    <w:link w:val="a5"/>
    <w:uiPriority w:val="99"/>
    <w:rsid w:val="00922867"/>
    <w:rPr>
      <w:rFonts w:ascii="仿宋" w:eastAsia="仿宋" w:hAnsi="仿宋" w:cs="仿宋"/>
      <w:sz w:val="18"/>
      <w:szCs w:val="18"/>
      <w:lang w:val="zh-CN" w:bidi="zh-CN"/>
    </w:rPr>
  </w:style>
  <w:style w:type="character" w:styleId="a6">
    <w:name w:val="annotation reference"/>
    <w:basedOn w:val="a0"/>
    <w:rsid w:val="004651B3"/>
    <w:rPr>
      <w:sz w:val="21"/>
      <w:szCs w:val="21"/>
    </w:rPr>
  </w:style>
  <w:style w:type="paragraph" w:styleId="a7">
    <w:name w:val="annotation text"/>
    <w:basedOn w:val="a"/>
    <w:link w:val="Char1"/>
    <w:rsid w:val="004651B3"/>
  </w:style>
  <w:style w:type="character" w:customStyle="1" w:styleId="Char1">
    <w:name w:val="批注文字 Char"/>
    <w:basedOn w:val="a0"/>
    <w:link w:val="a7"/>
    <w:rsid w:val="004651B3"/>
    <w:rPr>
      <w:rFonts w:ascii="仿宋" w:eastAsia="仿宋" w:hAnsi="仿宋" w:cs="仿宋"/>
      <w:sz w:val="22"/>
      <w:szCs w:val="22"/>
      <w:lang w:val="zh-CN" w:bidi="zh-CN"/>
    </w:rPr>
  </w:style>
  <w:style w:type="paragraph" w:styleId="a8">
    <w:name w:val="annotation subject"/>
    <w:basedOn w:val="a7"/>
    <w:next w:val="a7"/>
    <w:link w:val="Char2"/>
    <w:rsid w:val="004651B3"/>
    <w:rPr>
      <w:b/>
      <w:bCs/>
    </w:rPr>
  </w:style>
  <w:style w:type="character" w:customStyle="1" w:styleId="Char2">
    <w:name w:val="批注主题 Char"/>
    <w:basedOn w:val="Char1"/>
    <w:link w:val="a8"/>
    <w:rsid w:val="004651B3"/>
    <w:rPr>
      <w:rFonts w:ascii="仿宋" w:eastAsia="仿宋" w:hAnsi="仿宋" w:cs="仿宋"/>
      <w:b/>
      <w:bCs/>
      <w:sz w:val="22"/>
      <w:szCs w:val="22"/>
      <w:lang w:val="zh-CN" w:bidi="zh-CN"/>
    </w:rPr>
  </w:style>
  <w:style w:type="paragraph" w:styleId="a9">
    <w:name w:val="Balloon Text"/>
    <w:basedOn w:val="a"/>
    <w:link w:val="Char3"/>
    <w:rsid w:val="004651B3"/>
    <w:rPr>
      <w:sz w:val="18"/>
      <w:szCs w:val="18"/>
    </w:rPr>
  </w:style>
  <w:style w:type="character" w:customStyle="1" w:styleId="Char3">
    <w:name w:val="批注框文本 Char"/>
    <w:basedOn w:val="a0"/>
    <w:link w:val="a9"/>
    <w:rsid w:val="004651B3"/>
    <w:rPr>
      <w:rFonts w:ascii="仿宋" w:eastAsia="仿宋" w:hAnsi="仿宋" w:cs="仿宋"/>
      <w:sz w:val="18"/>
      <w:szCs w:val="18"/>
      <w:lang w:val="zh-CN" w:bidi="zh-CN"/>
    </w:rPr>
  </w:style>
  <w:style w:type="paragraph" w:styleId="aa">
    <w:name w:val="List Paragraph"/>
    <w:basedOn w:val="a"/>
    <w:uiPriority w:val="34"/>
    <w:qFormat/>
    <w:rsid w:val="00FE23FE"/>
    <w:pPr>
      <w:autoSpaceDE/>
      <w:autoSpaceDN/>
      <w:ind w:firstLineChars="200" w:firstLine="420"/>
      <w:jc w:val="both"/>
    </w:pPr>
    <w:rPr>
      <w:rFonts w:asciiTheme="minorHAnsi" w:eastAsiaTheme="minorEastAsia" w:hAnsiTheme="minorHAnsi" w:cstheme="minorBidi"/>
      <w:kern w:val="2"/>
      <w:sz w:val="21"/>
      <w:lang w:val="en-US" w:bidi="ar-SA"/>
    </w:rPr>
  </w:style>
  <w:style w:type="paragraph" w:customStyle="1" w:styleId="Default">
    <w:name w:val="Default"/>
    <w:rsid w:val="007318EF"/>
    <w:pPr>
      <w:widowControl w:val="0"/>
      <w:autoSpaceDE w:val="0"/>
      <w:autoSpaceDN w:val="0"/>
      <w:adjustRightInd w:val="0"/>
    </w:pPr>
    <w:rPr>
      <w:rFonts w:ascii="黑体" w:eastAsia="黑体" w:cs="黑体"/>
      <w:color w:val="000000"/>
      <w:sz w:val="24"/>
      <w:szCs w:val="24"/>
    </w:rPr>
  </w:style>
  <w:style w:type="character" w:customStyle="1" w:styleId="2Char">
    <w:name w:val="标题 2 Char"/>
    <w:basedOn w:val="a0"/>
    <w:link w:val="2"/>
    <w:semiHidden/>
    <w:rsid w:val="007E55F3"/>
    <w:rPr>
      <w:rFonts w:asciiTheme="majorHAnsi" w:eastAsiaTheme="majorEastAsia" w:hAnsiTheme="majorHAnsi" w:cstheme="majorBidi"/>
      <w:b/>
      <w:bCs/>
      <w:sz w:val="32"/>
      <w:szCs w:val="32"/>
      <w:lang w:val="zh-CN" w:bidi="zh-CN"/>
    </w:rPr>
  </w:style>
  <w:style w:type="character" w:customStyle="1" w:styleId="2Char2">
    <w:name w:val="标题 2 Char2"/>
    <w:aliases w:val="标题 2 Char Char Char Char2"/>
    <w:basedOn w:val="a0"/>
    <w:rsid w:val="007E55F3"/>
    <w:rPr>
      <w:rFonts w:ascii="Arial" w:hAnsi="Arial"/>
      <w:b/>
      <w:bCs/>
      <w:kern w:val="2"/>
      <w:sz w:val="21"/>
      <w:szCs w:val="21"/>
    </w:rPr>
  </w:style>
  <w:style w:type="paragraph" w:styleId="ab">
    <w:name w:val="No Spacing"/>
    <w:uiPriority w:val="1"/>
    <w:qFormat/>
    <w:rsid w:val="002B3A28"/>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0905">
      <w:bodyDiv w:val="1"/>
      <w:marLeft w:val="0"/>
      <w:marRight w:val="0"/>
      <w:marTop w:val="0"/>
      <w:marBottom w:val="0"/>
      <w:divBdr>
        <w:top w:val="none" w:sz="0" w:space="0" w:color="auto"/>
        <w:left w:val="none" w:sz="0" w:space="0" w:color="auto"/>
        <w:bottom w:val="none" w:sz="0" w:space="0" w:color="auto"/>
        <w:right w:val="none" w:sz="0" w:space="0" w:color="auto"/>
      </w:divBdr>
    </w:div>
    <w:div w:id="872226675">
      <w:bodyDiv w:val="1"/>
      <w:marLeft w:val="0"/>
      <w:marRight w:val="0"/>
      <w:marTop w:val="0"/>
      <w:marBottom w:val="0"/>
      <w:divBdr>
        <w:top w:val="none" w:sz="0" w:space="0" w:color="auto"/>
        <w:left w:val="none" w:sz="0" w:space="0" w:color="auto"/>
        <w:bottom w:val="none" w:sz="0" w:space="0" w:color="auto"/>
        <w:right w:val="none" w:sz="0" w:space="0" w:color="auto"/>
      </w:divBdr>
    </w:div>
    <w:div w:id="1221552199">
      <w:bodyDiv w:val="1"/>
      <w:marLeft w:val="0"/>
      <w:marRight w:val="0"/>
      <w:marTop w:val="0"/>
      <w:marBottom w:val="0"/>
      <w:divBdr>
        <w:top w:val="none" w:sz="0" w:space="0" w:color="auto"/>
        <w:left w:val="none" w:sz="0" w:space="0" w:color="auto"/>
        <w:bottom w:val="none" w:sz="0" w:space="0" w:color="auto"/>
        <w:right w:val="none" w:sz="0" w:space="0" w:color="auto"/>
      </w:divBdr>
    </w:div>
    <w:div w:id="1382054122">
      <w:bodyDiv w:val="1"/>
      <w:marLeft w:val="0"/>
      <w:marRight w:val="0"/>
      <w:marTop w:val="0"/>
      <w:marBottom w:val="0"/>
      <w:divBdr>
        <w:top w:val="none" w:sz="0" w:space="0" w:color="auto"/>
        <w:left w:val="none" w:sz="0" w:space="0" w:color="auto"/>
        <w:bottom w:val="none" w:sz="0" w:space="0" w:color="auto"/>
        <w:right w:val="none" w:sz="0" w:space="0" w:color="auto"/>
      </w:divBdr>
    </w:div>
    <w:div w:id="1661694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36D01-E290-495F-91D8-42EC31E2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杭海梅</cp:lastModifiedBy>
  <cp:revision>65</cp:revision>
  <cp:lastPrinted>2025-05-27T01:00:00Z</cp:lastPrinted>
  <dcterms:created xsi:type="dcterms:W3CDTF">2025-05-26T07:43:00Z</dcterms:created>
  <dcterms:modified xsi:type="dcterms:W3CDTF">2025-05-28T10:14:00Z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