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67" w:rsidRDefault="00D724D5">
      <w:pPr>
        <w:autoSpaceDE/>
        <w:autoSpaceDN/>
        <w:spacing w:line="360" w:lineRule="auto"/>
        <w:ind w:firstLineChars="50" w:firstLine="120"/>
        <w:jc w:val="both"/>
        <w:rPr>
          <w:rFonts w:cs="Times New Roman"/>
          <w:b/>
          <w:bCs/>
          <w:iCs/>
          <w:color w:val="000000"/>
          <w:kern w:val="2"/>
          <w:sz w:val="24"/>
          <w:szCs w:val="24"/>
          <w:lang w:val="en-US" w:bidi="ar-SA"/>
        </w:rPr>
      </w:pPr>
      <w:r>
        <w:rPr>
          <w:rFonts w:ascii="Times New Roman" w:hAnsi="Times New Roman" w:cs="Times New Roman"/>
          <w:bCs/>
          <w:iCs/>
          <w:color w:val="000000"/>
          <w:kern w:val="2"/>
          <w:sz w:val="24"/>
          <w:szCs w:val="24"/>
          <w:lang w:val="en-US" w:bidi="ar-SA"/>
        </w:rPr>
        <w:t>证券代码：</w:t>
      </w:r>
      <w:r>
        <w:rPr>
          <w:rFonts w:ascii="Times New Roman" w:hAnsi="Times New Roman" w:cs="Times New Roman" w:hint="eastAsia"/>
          <w:bCs/>
          <w:iCs/>
          <w:color w:val="000000"/>
          <w:kern w:val="2"/>
          <w:sz w:val="24"/>
          <w:szCs w:val="24"/>
          <w:lang w:val="en-US" w:bidi="ar-SA"/>
        </w:rPr>
        <w:t>688562</w:t>
      </w:r>
      <w:r>
        <w:rPr>
          <w:rFonts w:ascii="Times New Roman" w:hAnsi="Times New Roman" w:cs="Times New Roman"/>
          <w:bCs/>
          <w:iCs/>
          <w:color w:val="000000"/>
          <w:kern w:val="2"/>
          <w:sz w:val="24"/>
          <w:szCs w:val="24"/>
          <w:lang w:val="en-US" w:bidi="ar-SA"/>
        </w:rPr>
        <w:t xml:space="preserve">                            </w:t>
      </w:r>
      <w:r>
        <w:rPr>
          <w:rFonts w:ascii="Times New Roman" w:hAnsi="Times New Roman" w:cs="Times New Roman"/>
          <w:bCs/>
          <w:iCs/>
          <w:color w:val="000000"/>
          <w:kern w:val="2"/>
          <w:sz w:val="24"/>
          <w:szCs w:val="24"/>
          <w:lang w:val="en-US" w:bidi="ar-SA"/>
        </w:rPr>
        <w:t>证券简称：</w:t>
      </w:r>
      <w:r>
        <w:rPr>
          <w:rFonts w:ascii="Times New Roman" w:hAnsi="Times New Roman" w:cs="Times New Roman" w:hint="eastAsia"/>
          <w:bCs/>
          <w:iCs/>
          <w:color w:val="000000"/>
          <w:kern w:val="2"/>
          <w:sz w:val="24"/>
          <w:szCs w:val="24"/>
          <w:lang w:val="en-US" w:bidi="ar-SA"/>
        </w:rPr>
        <w:t>航天软件</w:t>
      </w:r>
      <w:r>
        <w:rPr>
          <w:rFonts w:ascii="Times New Roman" w:hAnsi="Times New Roman" w:cs="Times New Roman" w:hint="eastAsia"/>
          <w:bCs/>
          <w:iCs/>
          <w:color w:val="000000"/>
          <w:kern w:val="2"/>
          <w:sz w:val="24"/>
          <w:szCs w:val="24"/>
          <w:lang w:val="en-US" w:bidi="ar-SA"/>
        </w:rPr>
        <w:t xml:space="preserve"> </w:t>
      </w:r>
      <w:r>
        <w:rPr>
          <w:rFonts w:ascii="Times New Roman" w:hAnsi="Times New Roman" w:cs="Times New Roman"/>
          <w:bCs/>
          <w:iCs/>
          <w:color w:val="000000"/>
          <w:kern w:val="2"/>
          <w:sz w:val="24"/>
          <w:szCs w:val="24"/>
          <w:lang w:val="en-US" w:bidi="ar-SA"/>
        </w:rPr>
        <w:t xml:space="preserve">  </w:t>
      </w:r>
    </w:p>
    <w:p w:rsidR="00520F67" w:rsidRDefault="00D724D5">
      <w:pPr>
        <w:autoSpaceDE/>
        <w:autoSpaceDN/>
        <w:spacing w:line="360" w:lineRule="auto"/>
        <w:jc w:val="center"/>
        <w:rPr>
          <w:rFonts w:cs="Times New Roman"/>
          <w:b/>
          <w:bCs/>
          <w:iCs/>
          <w:color w:val="000000"/>
          <w:kern w:val="2"/>
          <w:sz w:val="24"/>
          <w:szCs w:val="24"/>
          <w:lang w:val="en-US" w:bidi="ar-SA"/>
        </w:rPr>
      </w:pPr>
      <w:r>
        <w:rPr>
          <w:rFonts w:cs="Times New Roman" w:hint="eastAsia"/>
          <w:b/>
          <w:bCs/>
          <w:iCs/>
          <w:color w:val="000000"/>
          <w:kern w:val="2"/>
          <w:sz w:val="24"/>
          <w:szCs w:val="24"/>
          <w:lang w:val="en-US" w:bidi="ar-SA"/>
        </w:rPr>
        <w:t>北京神舟航天软件技术股份有限公司投资者关系活动记录表</w:t>
      </w:r>
    </w:p>
    <w:p w:rsidR="00520F67" w:rsidRDefault="00D724D5">
      <w:pPr>
        <w:autoSpaceDE/>
        <w:autoSpaceDN/>
        <w:spacing w:line="400" w:lineRule="exact"/>
        <w:ind w:firstLineChars="200" w:firstLine="480"/>
        <w:jc w:val="both"/>
        <w:rPr>
          <w:rFonts w:cs="Times New Roman"/>
          <w:bCs/>
          <w:iCs/>
          <w:color w:val="000000"/>
          <w:kern w:val="2"/>
          <w:lang w:val="en-US" w:bidi="ar-SA"/>
        </w:rPr>
      </w:pPr>
      <w:r>
        <w:rPr>
          <w:rFonts w:cs="Times New Roman" w:hint="eastAsia"/>
          <w:bCs/>
          <w:iCs/>
          <w:color w:val="000000"/>
          <w:kern w:val="2"/>
          <w:sz w:val="24"/>
          <w:szCs w:val="24"/>
          <w:lang w:val="en-US" w:bidi="ar-SA"/>
        </w:rPr>
        <w:t xml:space="preserve">                                                  </w:t>
      </w:r>
      <w:r>
        <w:rPr>
          <w:rFonts w:cs="Times New Roman" w:hint="eastAsia"/>
          <w:bCs/>
          <w:iCs/>
          <w:color w:val="000000"/>
          <w:kern w:val="2"/>
          <w:lang w:val="en-US" w:bidi="ar-SA"/>
        </w:rPr>
        <w:t xml:space="preserve"> 编号：202</w:t>
      </w:r>
      <w:r w:rsidR="002D7316">
        <w:rPr>
          <w:rFonts w:cs="Times New Roman" w:hint="eastAsia"/>
          <w:bCs/>
          <w:iCs/>
          <w:color w:val="000000"/>
          <w:kern w:val="2"/>
          <w:lang w:val="en-US" w:bidi="ar-SA"/>
        </w:rPr>
        <w:t>5</w:t>
      </w:r>
      <w:r>
        <w:rPr>
          <w:rFonts w:cs="Times New Roman" w:hint="eastAsia"/>
          <w:bCs/>
          <w:iCs/>
          <w:color w:val="000000"/>
          <w:kern w:val="2"/>
          <w:lang w:val="en-US" w:bidi="ar-SA"/>
        </w:rPr>
        <w:t>-00</w:t>
      </w:r>
      <w:r w:rsidR="002D7316">
        <w:rPr>
          <w:rFonts w:cs="Times New Roman" w:hint="eastAsia"/>
          <w:bCs/>
          <w:iCs/>
          <w:color w:val="000000"/>
          <w:kern w:val="2"/>
          <w:lang w:val="en-US" w:bidi="ar-SA"/>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693"/>
      </w:tblGrid>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jc w:val="both"/>
              <w:rPr>
                <w:rFonts w:cs="Times New Roman"/>
                <w:bCs/>
                <w:iCs/>
                <w:color w:val="000000"/>
                <w:kern w:val="2"/>
                <w:lang w:val="en-US" w:bidi="ar-SA"/>
              </w:rPr>
            </w:pPr>
            <w:r>
              <w:rPr>
                <w:rFonts w:cs="Times New Roman" w:hint="eastAsia"/>
                <w:bCs/>
                <w:iCs/>
                <w:color w:val="000000"/>
                <w:kern w:val="2"/>
                <w:lang w:val="en-US" w:bidi="ar-SA"/>
              </w:rPr>
              <w:t>投资者关系活动类别</w:t>
            </w:r>
          </w:p>
          <w:p w:rsidR="00520F67" w:rsidRDefault="00520F67">
            <w:pPr>
              <w:autoSpaceDE/>
              <w:autoSpaceDN/>
              <w:spacing w:line="360" w:lineRule="auto"/>
              <w:jc w:val="both"/>
              <w:rPr>
                <w:rFonts w:cs="Times New Roman"/>
                <w:bCs/>
                <w:iCs/>
                <w:color w:val="000000"/>
                <w:kern w:val="2"/>
                <w:lang w:val="en-US" w:bidi="ar-SA"/>
              </w:rPr>
            </w:pP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520F67" w:rsidRDefault="00D724D5">
            <w:pPr>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w:t>
            </w:r>
            <w:r>
              <w:rPr>
                <w:rFonts w:cs="Times New Roman" w:hint="eastAsia"/>
                <w:kern w:val="2"/>
                <w:lang w:val="en-US" w:bidi="ar-SA"/>
              </w:rPr>
              <w:t xml:space="preserve">特定对象调研        </w:t>
            </w:r>
            <w:r>
              <w:rPr>
                <w:rFonts w:cs="Times New Roman" w:hint="eastAsia"/>
                <w:bCs/>
                <w:iCs/>
                <w:color w:val="000000"/>
                <w:kern w:val="2"/>
                <w:lang w:val="en-US" w:bidi="ar-SA"/>
              </w:rPr>
              <w:t>□</w:t>
            </w:r>
            <w:r>
              <w:rPr>
                <w:rFonts w:cs="Times New Roman" w:hint="eastAsia"/>
                <w:kern w:val="2"/>
                <w:lang w:val="en-US" w:bidi="ar-SA"/>
              </w:rPr>
              <w:t>分析师会议</w:t>
            </w:r>
          </w:p>
          <w:p w:rsidR="00520F67" w:rsidRDefault="00D724D5">
            <w:pPr>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w:t>
            </w:r>
            <w:r>
              <w:rPr>
                <w:rFonts w:cs="Times New Roman" w:hint="eastAsia"/>
                <w:kern w:val="2"/>
                <w:lang w:val="en-US" w:bidi="ar-SA"/>
              </w:rPr>
              <w:t xml:space="preserve">媒体采访            </w:t>
            </w:r>
            <w:r>
              <w:rPr>
                <w:rFonts w:cs="Times New Roman" w:hint="eastAsia"/>
                <w:bCs/>
                <w:iCs/>
                <w:color w:val="000000"/>
                <w:kern w:val="2"/>
                <w:lang w:val="en-US" w:bidi="ar-SA"/>
              </w:rPr>
              <w:t>☑</w:t>
            </w:r>
            <w:r>
              <w:rPr>
                <w:rFonts w:cs="Times New Roman" w:hint="eastAsia"/>
                <w:kern w:val="2"/>
                <w:lang w:val="en-US" w:bidi="ar-SA"/>
              </w:rPr>
              <w:t>业绩说明会</w:t>
            </w:r>
          </w:p>
          <w:p w:rsidR="00520F67" w:rsidRDefault="00D724D5">
            <w:pPr>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w:t>
            </w:r>
            <w:r>
              <w:rPr>
                <w:rFonts w:cs="Times New Roman" w:hint="eastAsia"/>
                <w:kern w:val="2"/>
                <w:lang w:val="en-US" w:bidi="ar-SA"/>
              </w:rPr>
              <w:t xml:space="preserve">新闻发布会          </w:t>
            </w:r>
            <w:r>
              <w:rPr>
                <w:rFonts w:cs="Times New Roman" w:hint="eastAsia"/>
                <w:bCs/>
                <w:iCs/>
                <w:color w:val="000000"/>
                <w:kern w:val="2"/>
                <w:lang w:val="en-US" w:bidi="ar-SA"/>
              </w:rPr>
              <w:t>□</w:t>
            </w:r>
            <w:r>
              <w:rPr>
                <w:rFonts w:cs="Times New Roman" w:hint="eastAsia"/>
                <w:kern w:val="2"/>
                <w:lang w:val="en-US" w:bidi="ar-SA"/>
              </w:rPr>
              <w:t>路演活动</w:t>
            </w:r>
          </w:p>
          <w:p w:rsidR="00520F67" w:rsidRDefault="00D724D5">
            <w:pPr>
              <w:tabs>
                <w:tab w:val="left" w:pos="3045"/>
                <w:tab w:val="center" w:pos="3199"/>
              </w:tabs>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w:t>
            </w:r>
            <w:r>
              <w:rPr>
                <w:rFonts w:cs="Times New Roman" w:hint="eastAsia"/>
                <w:kern w:val="2"/>
                <w:lang w:val="en-US" w:bidi="ar-SA"/>
              </w:rPr>
              <w:t>现场参观</w:t>
            </w:r>
            <w:r>
              <w:rPr>
                <w:rFonts w:cs="Times New Roman" w:hint="eastAsia"/>
                <w:bCs/>
                <w:iCs/>
                <w:color w:val="000000"/>
                <w:kern w:val="2"/>
                <w:lang w:val="en-US" w:bidi="ar-SA"/>
              </w:rPr>
              <w:tab/>
            </w:r>
          </w:p>
          <w:p w:rsidR="00520F67" w:rsidRDefault="00D724D5">
            <w:pPr>
              <w:tabs>
                <w:tab w:val="center" w:pos="3199"/>
              </w:tabs>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w:t>
            </w:r>
            <w:r>
              <w:rPr>
                <w:rFonts w:cs="Times New Roman" w:hint="eastAsia"/>
                <w:kern w:val="2"/>
                <w:lang w:val="en-US" w:bidi="ar-SA"/>
              </w:rPr>
              <w:t xml:space="preserve">其他 </w:t>
            </w:r>
          </w:p>
        </w:tc>
      </w:tr>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rPr>
                <w:rFonts w:cs="Times New Roman"/>
                <w:bCs/>
                <w:iCs/>
                <w:color w:val="000000"/>
                <w:kern w:val="2"/>
                <w:lang w:val="en-US" w:bidi="ar-SA"/>
              </w:rPr>
            </w:pPr>
            <w:r>
              <w:rPr>
                <w:rFonts w:cs="Times New Roman" w:hint="eastAsia"/>
                <w:bCs/>
                <w:iCs/>
                <w:color w:val="000000"/>
                <w:kern w:val="2"/>
                <w:lang w:val="en-US" w:bidi="ar-SA"/>
              </w:rPr>
              <w:t>参与单位名称及人员姓名</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参与本次业绩说明会的投资者</w:t>
            </w:r>
          </w:p>
        </w:tc>
      </w:tr>
      <w:tr w:rsidR="00520F67">
        <w:trPr>
          <w:trHeight w:val="416"/>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rPr>
                <w:rFonts w:cs="Times New Roman"/>
                <w:bCs/>
                <w:iCs/>
                <w:color w:val="000000"/>
                <w:kern w:val="2"/>
                <w:lang w:val="en-US" w:bidi="ar-SA"/>
              </w:rPr>
            </w:pPr>
            <w:r>
              <w:rPr>
                <w:rFonts w:cs="Times New Roman" w:hint="eastAsia"/>
                <w:bCs/>
                <w:iCs/>
                <w:color w:val="000000"/>
                <w:kern w:val="2"/>
                <w:lang w:val="en-US" w:bidi="ar-SA"/>
              </w:rPr>
              <w:t>时间</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rsidP="002D7316">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202</w:t>
            </w:r>
            <w:r w:rsidR="002D7316">
              <w:rPr>
                <w:rFonts w:cs="Times New Roman" w:hint="eastAsia"/>
                <w:bCs/>
                <w:iCs/>
                <w:color w:val="000000"/>
                <w:kern w:val="2"/>
                <w:lang w:val="en-US" w:bidi="ar-SA"/>
              </w:rPr>
              <w:t>5</w:t>
            </w:r>
            <w:r>
              <w:rPr>
                <w:rFonts w:cs="Times New Roman" w:hint="eastAsia"/>
                <w:bCs/>
                <w:iCs/>
                <w:color w:val="000000"/>
                <w:kern w:val="2"/>
                <w:lang w:val="en-US" w:bidi="ar-SA"/>
              </w:rPr>
              <w:t>年</w:t>
            </w:r>
            <w:r w:rsidR="002D7316">
              <w:rPr>
                <w:rFonts w:cs="Times New Roman" w:hint="eastAsia"/>
                <w:bCs/>
                <w:iCs/>
                <w:color w:val="000000"/>
                <w:kern w:val="2"/>
                <w:lang w:val="en-US" w:bidi="ar-SA"/>
              </w:rPr>
              <w:t>6</w:t>
            </w:r>
            <w:r>
              <w:rPr>
                <w:rFonts w:cs="Times New Roman" w:hint="eastAsia"/>
                <w:bCs/>
                <w:iCs/>
                <w:color w:val="000000"/>
                <w:kern w:val="2"/>
                <w:lang w:val="en-US" w:bidi="ar-SA"/>
              </w:rPr>
              <w:t>月</w:t>
            </w:r>
            <w:r w:rsidR="002D7316">
              <w:rPr>
                <w:rFonts w:cs="Times New Roman" w:hint="eastAsia"/>
                <w:bCs/>
                <w:iCs/>
                <w:color w:val="000000"/>
                <w:kern w:val="2"/>
                <w:lang w:val="en-US" w:bidi="ar-SA"/>
              </w:rPr>
              <w:t>5</w:t>
            </w:r>
            <w:r>
              <w:rPr>
                <w:rFonts w:cs="Times New Roman" w:hint="eastAsia"/>
                <w:bCs/>
                <w:iCs/>
                <w:color w:val="000000"/>
                <w:kern w:val="2"/>
                <w:lang w:val="en-US" w:bidi="ar-SA"/>
              </w:rPr>
              <w:t>日1</w:t>
            </w:r>
            <w:r w:rsidR="00E87B8C">
              <w:rPr>
                <w:rFonts w:cs="Times New Roman" w:hint="eastAsia"/>
                <w:bCs/>
                <w:iCs/>
                <w:color w:val="000000"/>
                <w:kern w:val="2"/>
                <w:lang w:val="en-US" w:bidi="ar-SA"/>
              </w:rPr>
              <w:t>4</w:t>
            </w:r>
            <w:r>
              <w:rPr>
                <w:rFonts w:cs="Times New Roman" w:hint="eastAsia"/>
                <w:bCs/>
                <w:iCs/>
                <w:color w:val="000000"/>
                <w:kern w:val="2"/>
                <w:lang w:val="en-US" w:bidi="ar-SA"/>
              </w:rPr>
              <w:t>：</w:t>
            </w:r>
            <w:r w:rsidR="002D7316">
              <w:rPr>
                <w:rFonts w:cs="Times New Roman" w:hint="eastAsia"/>
                <w:bCs/>
                <w:iCs/>
                <w:color w:val="000000"/>
                <w:kern w:val="2"/>
                <w:lang w:val="en-US" w:bidi="ar-SA"/>
              </w:rPr>
              <w:t>3</w:t>
            </w:r>
            <w:r>
              <w:rPr>
                <w:rFonts w:cs="Times New Roman" w:hint="eastAsia"/>
                <w:bCs/>
                <w:iCs/>
                <w:color w:val="000000"/>
                <w:kern w:val="2"/>
                <w:lang w:val="en-US" w:bidi="ar-SA"/>
              </w:rPr>
              <w:t>0-1</w:t>
            </w:r>
            <w:r w:rsidR="002D7316">
              <w:rPr>
                <w:rFonts w:cs="Times New Roman" w:hint="eastAsia"/>
                <w:bCs/>
                <w:iCs/>
                <w:color w:val="000000"/>
                <w:kern w:val="2"/>
                <w:lang w:val="en-US" w:bidi="ar-SA"/>
              </w:rPr>
              <w:t>7</w:t>
            </w:r>
            <w:r>
              <w:rPr>
                <w:rFonts w:cs="Times New Roman" w:hint="eastAsia"/>
                <w:bCs/>
                <w:iCs/>
                <w:color w:val="000000"/>
                <w:kern w:val="2"/>
                <w:lang w:val="en-US" w:bidi="ar-SA"/>
              </w:rPr>
              <w:t>:</w:t>
            </w:r>
            <w:r w:rsidR="002D7316">
              <w:rPr>
                <w:rFonts w:cs="Times New Roman" w:hint="eastAsia"/>
                <w:bCs/>
                <w:iCs/>
                <w:color w:val="000000"/>
                <w:kern w:val="2"/>
                <w:lang w:val="en-US" w:bidi="ar-SA"/>
              </w:rPr>
              <w:t>3</w:t>
            </w:r>
            <w:r>
              <w:rPr>
                <w:rFonts w:cs="Times New Roman" w:hint="eastAsia"/>
                <w:bCs/>
                <w:iCs/>
                <w:color w:val="000000"/>
                <w:kern w:val="2"/>
                <w:lang w:val="en-US" w:bidi="ar-SA"/>
              </w:rPr>
              <w:t>0</w:t>
            </w:r>
          </w:p>
        </w:tc>
      </w:tr>
      <w:tr w:rsidR="00520F67">
        <w:trPr>
          <w:trHeight w:val="443"/>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rPr>
                <w:rFonts w:cs="Times New Roman"/>
                <w:bCs/>
                <w:iCs/>
                <w:color w:val="000000"/>
                <w:kern w:val="2"/>
                <w:lang w:val="en-US" w:bidi="ar-SA"/>
              </w:rPr>
            </w:pPr>
            <w:r>
              <w:rPr>
                <w:rFonts w:cs="Times New Roman" w:hint="eastAsia"/>
                <w:bCs/>
                <w:iCs/>
                <w:color w:val="000000"/>
                <w:kern w:val="2"/>
                <w:lang w:val="en-US" w:bidi="ar-SA"/>
              </w:rPr>
              <w:t>地点</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上</w:t>
            </w:r>
            <w:r>
              <w:rPr>
                <w:rFonts w:cs="Times New Roman"/>
                <w:bCs/>
                <w:iCs/>
                <w:color w:val="000000"/>
                <w:kern w:val="2"/>
                <w:lang w:val="en-US" w:bidi="ar-SA"/>
              </w:rPr>
              <w:t>海证券交易所上</w:t>
            </w:r>
            <w:proofErr w:type="gramStart"/>
            <w:r>
              <w:rPr>
                <w:rFonts w:cs="Times New Roman"/>
                <w:bCs/>
                <w:iCs/>
                <w:color w:val="000000"/>
                <w:kern w:val="2"/>
                <w:lang w:val="en-US" w:bidi="ar-SA"/>
              </w:rPr>
              <w:t>证路演中心</w:t>
            </w:r>
            <w:proofErr w:type="gramEnd"/>
          </w:p>
        </w:tc>
      </w:tr>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rPr>
                <w:rFonts w:cs="Times New Roman"/>
                <w:bCs/>
                <w:iCs/>
                <w:color w:val="000000"/>
                <w:kern w:val="2"/>
                <w:lang w:val="en-US" w:bidi="ar-SA"/>
              </w:rPr>
            </w:pPr>
            <w:r>
              <w:rPr>
                <w:rFonts w:cs="Times New Roman" w:hint="eastAsia"/>
                <w:bCs/>
                <w:iCs/>
                <w:color w:val="000000"/>
                <w:kern w:val="2"/>
                <w:lang w:val="en-US" w:bidi="ar-SA"/>
              </w:rPr>
              <w:t>上市公司接待人员姓名</w:t>
            </w:r>
          </w:p>
        </w:tc>
        <w:tc>
          <w:tcPr>
            <w:tcW w:w="6693"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航天软件</w:t>
            </w:r>
            <w:r w:rsidR="002D7316">
              <w:rPr>
                <w:rFonts w:cs="Times New Roman" w:hint="eastAsia"/>
                <w:bCs/>
                <w:iCs/>
                <w:color w:val="000000"/>
                <w:kern w:val="2"/>
                <w:lang w:val="en-US" w:bidi="ar-SA"/>
              </w:rPr>
              <w:t>董事长、党委书记</w:t>
            </w:r>
            <w:r>
              <w:rPr>
                <w:rFonts w:cs="Times New Roman" w:hint="eastAsia"/>
                <w:bCs/>
                <w:iCs/>
                <w:color w:val="000000"/>
                <w:kern w:val="2"/>
                <w:lang w:val="en-US" w:bidi="ar-SA"/>
              </w:rPr>
              <w:t xml:space="preserve"> </w:t>
            </w:r>
            <w:r w:rsidR="002D7316">
              <w:rPr>
                <w:rFonts w:cs="Times New Roman" w:hint="eastAsia"/>
                <w:bCs/>
                <w:iCs/>
                <w:color w:val="000000"/>
                <w:kern w:val="2"/>
                <w:lang w:val="en-US" w:bidi="ar-SA"/>
              </w:rPr>
              <w:t>彭涛</w:t>
            </w:r>
          </w:p>
          <w:p w:rsidR="00520F67" w:rsidRDefault="00D724D5">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 xml:space="preserve">航天软件总会计师 </w:t>
            </w:r>
            <w:proofErr w:type="gramStart"/>
            <w:r>
              <w:rPr>
                <w:rFonts w:cs="Times New Roman" w:hint="eastAsia"/>
                <w:bCs/>
                <w:iCs/>
                <w:color w:val="000000"/>
                <w:kern w:val="2"/>
                <w:lang w:val="en-US" w:bidi="ar-SA"/>
              </w:rPr>
              <w:t>武旭庆</w:t>
            </w:r>
            <w:proofErr w:type="gramEnd"/>
          </w:p>
          <w:p w:rsidR="00520F67" w:rsidRDefault="00D724D5">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航天软件独立董事 李文华</w:t>
            </w:r>
          </w:p>
          <w:p w:rsidR="00520F67" w:rsidRDefault="00D724D5">
            <w:pPr>
              <w:autoSpaceDE/>
              <w:autoSpaceDN/>
              <w:spacing w:line="480" w:lineRule="atLeast"/>
              <w:rPr>
                <w:rFonts w:cs="Times New Roman"/>
                <w:bCs/>
                <w:iCs/>
                <w:color w:val="000000"/>
                <w:kern w:val="2"/>
                <w:lang w:val="en-US" w:bidi="ar-SA"/>
              </w:rPr>
            </w:pPr>
            <w:r>
              <w:rPr>
                <w:rFonts w:cs="Times New Roman" w:hint="eastAsia"/>
                <w:bCs/>
                <w:iCs/>
                <w:color w:val="000000"/>
                <w:kern w:val="2"/>
                <w:lang w:val="en-US" w:bidi="ar-SA"/>
              </w:rPr>
              <w:t>航天软件董事会秘书 王亚洲</w:t>
            </w:r>
          </w:p>
        </w:tc>
      </w:tr>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jc w:val="both"/>
              <w:rPr>
                <w:rFonts w:cs="Times New Roman"/>
                <w:bCs/>
                <w:iCs/>
                <w:color w:val="000000"/>
                <w:kern w:val="2"/>
                <w:lang w:val="en-US" w:bidi="ar-SA"/>
              </w:rPr>
            </w:pPr>
            <w:r>
              <w:rPr>
                <w:rFonts w:cs="Times New Roman" w:hint="eastAsia"/>
                <w:bCs/>
                <w:iCs/>
                <w:color w:val="000000"/>
                <w:kern w:val="2"/>
                <w:lang w:val="en-US" w:bidi="ar-SA"/>
              </w:rPr>
              <w:t>投资者关系活动主要内容介绍</w:t>
            </w:r>
          </w:p>
          <w:p w:rsidR="00520F67" w:rsidRDefault="00520F67">
            <w:pPr>
              <w:autoSpaceDE/>
              <w:autoSpaceDN/>
              <w:spacing w:line="360" w:lineRule="auto"/>
              <w:jc w:val="both"/>
              <w:rPr>
                <w:rFonts w:cs="Times New Roman"/>
                <w:bCs/>
                <w:iCs/>
                <w:color w:val="000000"/>
                <w:kern w:val="2"/>
                <w:lang w:val="en-US" w:bidi="ar-SA"/>
              </w:rPr>
            </w:pP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520F67" w:rsidRDefault="00D724D5">
            <w:pPr>
              <w:spacing w:line="360" w:lineRule="auto"/>
              <w:rPr>
                <w:rFonts w:ascii="Times New Roman" w:hAnsi="Times New Roman"/>
                <w:b/>
              </w:rPr>
            </w:pPr>
            <w:r>
              <w:rPr>
                <w:rFonts w:ascii="Times New Roman" w:hAnsi="Times New Roman" w:hint="eastAsia"/>
                <w:b/>
              </w:rPr>
              <w:t>（</w:t>
            </w:r>
            <w:r>
              <w:rPr>
                <w:rFonts w:ascii="Times New Roman" w:hAnsi="Times New Roman"/>
                <w:b/>
              </w:rPr>
              <w:t>交流的主要问题及回复</w:t>
            </w:r>
            <w:r>
              <w:rPr>
                <w:rFonts w:ascii="Times New Roman" w:hAnsi="Times New Roman" w:hint="eastAsia"/>
                <w:b/>
              </w:rPr>
              <w:t>）</w:t>
            </w:r>
          </w:p>
          <w:p w:rsidR="00520F67" w:rsidRDefault="00520F67">
            <w:pPr>
              <w:autoSpaceDE/>
              <w:autoSpaceDN/>
              <w:rPr>
                <w:rFonts w:eastAsiaTheme="minorEastAsia"/>
              </w:rPr>
            </w:pPr>
          </w:p>
          <w:p w:rsidR="00520F67" w:rsidRDefault="00D724D5">
            <w:pPr>
              <w:autoSpaceDE/>
              <w:autoSpaceDN/>
              <w:rPr>
                <w:rFonts w:eastAsiaTheme="minorEastAsia"/>
              </w:rPr>
            </w:pPr>
            <w:r>
              <w:rPr>
                <w:rFonts w:eastAsiaTheme="minorEastAsia" w:hint="eastAsia"/>
              </w:rPr>
              <w:t>【问题1】</w:t>
            </w:r>
            <w:r w:rsidR="005C459E" w:rsidRPr="005C459E">
              <w:rPr>
                <w:rFonts w:eastAsiaTheme="minorEastAsia" w:hint="eastAsia"/>
              </w:rPr>
              <w:t>是否因应收账款周期延长？计划如何加强</w:t>
            </w:r>
            <w:r w:rsidR="005C459E" w:rsidRPr="005C459E">
              <w:rPr>
                <w:rFonts w:eastAsiaTheme="minorEastAsia"/>
              </w:rPr>
              <w:t>两金管控与回款效率？</w:t>
            </w:r>
          </w:p>
          <w:p w:rsidR="005C459E" w:rsidRPr="005C459E" w:rsidRDefault="00D724D5"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p>
          <w:p w:rsidR="00520F67" w:rsidRDefault="005C459E" w:rsidP="005C459E">
            <w:pPr>
              <w:autoSpaceDE/>
              <w:autoSpaceDN/>
              <w:rPr>
                <w:rFonts w:eastAsiaTheme="minorEastAsia"/>
              </w:rPr>
            </w:pPr>
            <w:r w:rsidRPr="005C459E">
              <w:rPr>
                <w:rFonts w:eastAsiaTheme="minorEastAsia" w:hint="eastAsia"/>
              </w:rPr>
              <w:t>公司已制定两金管控方案，建立按月度催收的常态化机制，公司将加大应收账款回收力度，降低资金成本，减少应收账回收风险。</w:t>
            </w:r>
          </w:p>
          <w:p w:rsidR="00E87B8C" w:rsidRDefault="00E87B8C" w:rsidP="00E87B8C">
            <w:pPr>
              <w:autoSpaceDE/>
              <w:autoSpaceDN/>
              <w:rPr>
                <w:rFonts w:eastAsiaTheme="minorEastAsia"/>
              </w:rPr>
            </w:pPr>
          </w:p>
          <w:p w:rsidR="00520F67" w:rsidRDefault="00D724D5">
            <w:pPr>
              <w:autoSpaceDE/>
              <w:autoSpaceDN/>
              <w:rPr>
                <w:rFonts w:eastAsiaTheme="minorEastAsia"/>
              </w:rPr>
            </w:pPr>
            <w:r>
              <w:rPr>
                <w:rFonts w:eastAsiaTheme="minorEastAsia" w:hint="eastAsia"/>
              </w:rPr>
              <w:t>【问题2】</w:t>
            </w:r>
            <w:r w:rsidR="005C459E" w:rsidRPr="005C459E">
              <w:rPr>
                <w:rFonts w:eastAsiaTheme="minorEastAsia" w:hint="eastAsia"/>
              </w:rPr>
              <w:t>未来</w:t>
            </w:r>
            <w:r w:rsidR="005C459E" w:rsidRPr="005C459E">
              <w:rPr>
                <w:rFonts w:eastAsiaTheme="minorEastAsia"/>
              </w:rPr>
              <w:t>3年新兴业务（如AI+航天）的规划是什么？</w:t>
            </w:r>
          </w:p>
          <w:p w:rsidR="005C459E" w:rsidRPr="005C459E" w:rsidRDefault="00D724D5"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p>
          <w:p w:rsidR="009F507E" w:rsidRDefault="005C459E" w:rsidP="005C459E">
            <w:pPr>
              <w:autoSpaceDE/>
              <w:autoSpaceDN/>
              <w:rPr>
                <w:rFonts w:eastAsiaTheme="minorEastAsia"/>
              </w:rPr>
            </w:pPr>
            <w:r w:rsidRPr="005C459E">
              <w:rPr>
                <w:rFonts w:eastAsiaTheme="minorEastAsia" w:hint="eastAsia"/>
              </w:rPr>
              <w:t>公司将持续关注人工智能赋能的技术发展趋势，加大相关新产品的研发力度，相关公司业务进展如达到信息披露标准，公司将严格按照上海证券交易所相关规定履行信息披露义务。</w:t>
            </w:r>
          </w:p>
          <w:p w:rsidR="00E87B8C" w:rsidRDefault="00E87B8C" w:rsidP="00E87B8C">
            <w:pPr>
              <w:autoSpaceDE/>
              <w:autoSpaceDN/>
              <w:rPr>
                <w:rFonts w:eastAsiaTheme="minorEastAsia"/>
              </w:rPr>
            </w:pPr>
          </w:p>
          <w:p w:rsidR="009F507E" w:rsidRDefault="00D724D5">
            <w:pPr>
              <w:autoSpaceDE/>
              <w:autoSpaceDN/>
              <w:rPr>
                <w:rFonts w:eastAsiaTheme="minorEastAsia"/>
              </w:rPr>
            </w:pPr>
            <w:r>
              <w:rPr>
                <w:rFonts w:eastAsiaTheme="minorEastAsia" w:hint="eastAsia"/>
              </w:rPr>
              <w:t>【问题3】</w:t>
            </w:r>
            <w:r w:rsidR="005C459E" w:rsidRPr="005C459E">
              <w:rPr>
                <w:rFonts w:eastAsiaTheme="minorEastAsia" w:hint="eastAsia"/>
              </w:rPr>
              <w:t>公司</w:t>
            </w:r>
            <w:r w:rsidR="005C459E" w:rsidRPr="005C459E">
              <w:rPr>
                <w:rFonts w:eastAsiaTheme="minorEastAsia"/>
              </w:rPr>
              <w:t>24年出现亏损，请问在25年公司在提升经营业绩方面有哪些具体举措？</w:t>
            </w:r>
          </w:p>
          <w:p w:rsidR="005C459E" w:rsidRPr="005C459E" w:rsidRDefault="00D724D5"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p>
          <w:p w:rsidR="005C459E" w:rsidRPr="005C459E" w:rsidRDefault="005C459E" w:rsidP="005C459E">
            <w:pPr>
              <w:autoSpaceDE/>
              <w:autoSpaceDN/>
              <w:rPr>
                <w:rFonts w:eastAsiaTheme="minorEastAsia"/>
              </w:rPr>
            </w:pPr>
            <w:r w:rsidRPr="005C459E">
              <w:rPr>
                <w:rFonts w:eastAsiaTheme="minorEastAsia"/>
              </w:rPr>
              <w:t>2025年公司将抢抓战略市场，推行机制改革，全面提升经营管理的质量与水平。具体将从以下几个方面开展工作：</w:t>
            </w:r>
          </w:p>
          <w:p w:rsidR="005C459E" w:rsidRPr="005C459E" w:rsidRDefault="005C459E" w:rsidP="005C459E">
            <w:pPr>
              <w:autoSpaceDE/>
              <w:autoSpaceDN/>
              <w:rPr>
                <w:rFonts w:eastAsiaTheme="minorEastAsia"/>
              </w:rPr>
            </w:pPr>
            <w:r w:rsidRPr="005C459E">
              <w:rPr>
                <w:rFonts w:eastAsiaTheme="minorEastAsia"/>
              </w:rPr>
              <w:lastRenderedPageBreak/>
              <w:t>1.在市场端下功夫：聚焦航天、军工等领域，开拓重点行业客户，优化调整公司市场布局，抢抓大项目。强化公司自有软件产品的销售，控制外协外购支出，持续提升公司业务毛利水平。</w:t>
            </w:r>
          </w:p>
          <w:p w:rsidR="005C459E" w:rsidRPr="005C459E" w:rsidRDefault="005C459E" w:rsidP="005C459E">
            <w:pPr>
              <w:autoSpaceDE/>
              <w:autoSpaceDN/>
              <w:rPr>
                <w:rFonts w:eastAsiaTheme="minorEastAsia"/>
              </w:rPr>
            </w:pPr>
            <w:r w:rsidRPr="005C459E">
              <w:rPr>
                <w:rFonts w:eastAsiaTheme="minorEastAsia"/>
              </w:rPr>
              <w:t>2.在产品端下功夫：加强公司核心关键技术产品研发和研发队伍建设，重点是提升数据库，ASP+等核心产品竞争力，强化软件工厂的建设，建</w:t>
            </w:r>
            <w:proofErr w:type="gramStart"/>
            <w:r w:rsidRPr="005C459E">
              <w:rPr>
                <w:rFonts w:eastAsiaTheme="minorEastAsia"/>
              </w:rPr>
              <w:t>强工具链</w:t>
            </w:r>
            <w:proofErr w:type="gramEnd"/>
            <w:r w:rsidRPr="005C459E">
              <w:rPr>
                <w:rFonts w:eastAsiaTheme="minorEastAsia"/>
              </w:rPr>
              <w:t>，提升满足客户需求的能力。</w:t>
            </w:r>
          </w:p>
          <w:p w:rsidR="00520F67" w:rsidRDefault="005C459E" w:rsidP="005C459E">
            <w:pPr>
              <w:autoSpaceDE/>
              <w:autoSpaceDN/>
              <w:rPr>
                <w:rFonts w:eastAsiaTheme="minorEastAsia"/>
              </w:rPr>
            </w:pPr>
            <w:r w:rsidRPr="005C459E">
              <w:rPr>
                <w:rFonts w:eastAsiaTheme="minorEastAsia"/>
              </w:rPr>
              <w:t>3.在管理端下功夫：推进公司业务运营模式改革，推进机制创新，给予产品研发和市场开拓部门充分授权；成立专班，加大应收账款回收催收力度；科学合理的制定公司高管、干部年度业绩考核方案。</w:t>
            </w:r>
          </w:p>
          <w:p w:rsidR="009F507E" w:rsidRDefault="009F507E">
            <w:pPr>
              <w:autoSpaceDE/>
              <w:autoSpaceDN/>
              <w:rPr>
                <w:rFonts w:eastAsiaTheme="minorEastAsia"/>
              </w:rPr>
            </w:pPr>
          </w:p>
          <w:p w:rsidR="00520F67" w:rsidRDefault="00D724D5">
            <w:pPr>
              <w:autoSpaceDE/>
              <w:autoSpaceDN/>
              <w:rPr>
                <w:rFonts w:eastAsiaTheme="minorEastAsia"/>
              </w:rPr>
            </w:pPr>
            <w:r>
              <w:rPr>
                <w:rFonts w:eastAsiaTheme="minorEastAsia" w:hint="eastAsia"/>
              </w:rPr>
              <w:t>【问题4】</w:t>
            </w:r>
            <w:r w:rsidR="005C459E" w:rsidRPr="005C459E">
              <w:rPr>
                <w:rFonts w:eastAsiaTheme="minorEastAsia" w:hint="eastAsia"/>
              </w:rPr>
              <w:t>作为一家在</w:t>
            </w:r>
            <w:proofErr w:type="gramStart"/>
            <w:r w:rsidR="005C459E" w:rsidRPr="005C459E">
              <w:rPr>
                <w:rFonts w:eastAsiaTheme="minorEastAsia" w:hint="eastAsia"/>
              </w:rPr>
              <w:t>科创板</w:t>
            </w:r>
            <w:proofErr w:type="gramEnd"/>
            <w:r w:rsidR="005C459E" w:rsidRPr="005C459E">
              <w:rPr>
                <w:rFonts w:eastAsiaTheme="minorEastAsia" w:hint="eastAsia"/>
              </w:rPr>
              <w:t>上市的国产软件企业，</w:t>
            </w:r>
            <w:r w:rsidR="005C459E" w:rsidRPr="005C459E">
              <w:rPr>
                <w:rFonts w:eastAsiaTheme="minorEastAsia"/>
              </w:rPr>
              <w:t>2025年，公司在产品研发、技术发展方面，公司有哪些具体布局和思路？</w:t>
            </w:r>
          </w:p>
          <w:p w:rsidR="005C459E" w:rsidRPr="005C459E" w:rsidRDefault="00D724D5"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p>
          <w:p w:rsidR="005C459E" w:rsidRPr="005C459E" w:rsidRDefault="005C459E" w:rsidP="005C459E">
            <w:pPr>
              <w:autoSpaceDE/>
              <w:autoSpaceDN/>
              <w:rPr>
                <w:rFonts w:eastAsiaTheme="minorEastAsia"/>
              </w:rPr>
            </w:pPr>
            <w:r w:rsidRPr="005C459E">
              <w:rPr>
                <w:rFonts w:eastAsiaTheme="minorEastAsia" w:hint="eastAsia"/>
              </w:rPr>
              <w:t>整体上，公司作为一家长期扎根国产软件领域的高新技术企业，一直坚持自主可控的技术研发创新理念，</w:t>
            </w:r>
            <w:r w:rsidRPr="005C459E">
              <w:rPr>
                <w:rFonts w:eastAsiaTheme="minorEastAsia"/>
              </w:rPr>
              <w:t>2025年，公司坚持“突出市场导向、聚焦核心产品、构建技术生态、AI赋能全链路”四位一体策略，全面重塑公司“技术立司”的战略目标。</w:t>
            </w:r>
          </w:p>
          <w:p w:rsidR="005C459E" w:rsidRPr="005C459E" w:rsidRDefault="005C459E" w:rsidP="005C459E">
            <w:pPr>
              <w:autoSpaceDE/>
              <w:autoSpaceDN/>
              <w:rPr>
                <w:rFonts w:eastAsiaTheme="minorEastAsia"/>
              </w:rPr>
            </w:pPr>
            <w:r w:rsidRPr="005C459E">
              <w:rPr>
                <w:rFonts w:eastAsiaTheme="minorEastAsia" w:hint="eastAsia"/>
              </w:rPr>
              <w:t>在工业软件方面，公司坚持“底座、平台、工具”一体化发展思路</w:t>
            </w:r>
            <w:r w:rsidRPr="005C459E">
              <w:rPr>
                <w:rFonts w:eastAsiaTheme="minorEastAsia"/>
              </w:rPr>
              <w:t>:</w:t>
            </w:r>
          </w:p>
          <w:p w:rsidR="005C459E" w:rsidRPr="005C459E" w:rsidRDefault="005C459E" w:rsidP="005C459E">
            <w:pPr>
              <w:autoSpaceDE/>
              <w:autoSpaceDN/>
              <w:rPr>
                <w:rFonts w:eastAsiaTheme="minorEastAsia"/>
              </w:rPr>
            </w:pPr>
            <w:r w:rsidRPr="005C459E">
              <w:rPr>
                <w:rFonts w:eastAsiaTheme="minorEastAsia"/>
              </w:rPr>
              <w:t>1.按季度发布工程迭代版本产品，年度发布ASP+V3版本，实现ASP+平台向集团型企业数字化转型支撑底座转变，满足多云一体化数字资源支撑服务能力。</w:t>
            </w:r>
          </w:p>
          <w:p w:rsidR="005C459E" w:rsidRPr="005C459E" w:rsidRDefault="005C459E" w:rsidP="005C459E">
            <w:pPr>
              <w:autoSpaceDE/>
              <w:autoSpaceDN/>
              <w:rPr>
                <w:rFonts w:eastAsiaTheme="minorEastAsia"/>
              </w:rPr>
            </w:pPr>
            <w:r w:rsidRPr="005C459E">
              <w:rPr>
                <w:rFonts w:eastAsiaTheme="minorEastAsia"/>
              </w:rPr>
              <w:t>2.提供支持正向研制、自主可控的PLM产品和整体解决方案，发布PLM产品2025版，支持航天强国建设。</w:t>
            </w:r>
          </w:p>
          <w:p w:rsidR="00520F67" w:rsidRDefault="005C459E" w:rsidP="005C459E">
            <w:pPr>
              <w:autoSpaceDE/>
              <w:autoSpaceDN/>
              <w:rPr>
                <w:rFonts w:eastAsiaTheme="minorEastAsia"/>
              </w:rPr>
            </w:pPr>
            <w:r w:rsidRPr="005C459E">
              <w:rPr>
                <w:rFonts w:eastAsiaTheme="minorEastAsia" w:hint="eastAsia"/>
              </w:rPr>
              <w:t>在数据库方面，公司将着力打造安全高效的神通数据库产品</w:t>
            </w:r>
            <w:r w:rsidRPr="005C459E">
              <w:rPr>
                <w:rFonts w:eastAsiaTheme="minorEastAsia"/>
              </w:rPr>
              <w:t>,2025年将重点完成通用数据库V8.0和分布式数据库MPP7.0</w:t>
            </w:r>
            <w:proofErr w:type="gramStart"/>
            <w:r w:rsidRPr="005C459E">
              <w:rPr>
                <w:rFonts w:eastAsiaTheme="minorEastAsia"/>
              </w:rPr>
              <w:t>两</w:t>
            </w:r>
            <w:proofErr w:type="gramEnd"/>
            <w:r w:rsidRPr="005C459E">
              <w:rPr>
                <w:rFonts w:eastAsiaTheme="minorEastAsia"/>
              </w:rPr>
              <w:t>款产品的改款升级。</w:t>
            </w:r>
          </w:p>
          <w:p w:rsidR="00E87B8C" w:rsidRDefault="00E87B8C" w:rsidP="00E87B8C">
            <w:pPr>
              <w:autoSpaceDE/>
              <w:autoSpaceDN/>
              <w:rPr>
                <w:rFonts w:eastAsiaTheme="minorEastAsia"/>
              </w:rPr>
            </w:pPr>
          </w:p>
          <w:p w:rsidR="00520F67" w:rsidRDefault="00D724D5">
            <w:pPr>
              <w:autoSpaceDE/>
              <w:autoSpaceDN/>
              <w:rPr>
                <w:rFonts w:eastAsiaTheme="minorEastAsia"/>
              </w:rPr>
            </w:pPr>
            <w:r>
              <w:rPr>
                <w:rFonts w:eastAsiaTheme="minorEastAsia" w:hint="eastAsia"/>
              </w:rPr>
              <w:t>【问题5】</w:t>
            </w:r>
            <w:r w:rsidR="005C459E" w:rsidRPr="005C459E">
              <w:rPr>
                <w:rFonts w:eastAsiaTheme="minorEastAsia" w:hint="eastAsia"/>
              </w:rPr>
              <w:t>提问：高</w:t>
            </w:r>
            <w:bookmarkStart w:id="0" w:name="_GoBack"/>
            <w:r w:rsidR="005C459E" w:rsidRPr="005C459E">
              <w:rPr>
                <w:rFonts w:eastAsiaTheme="minorEastAsia" w:hint="eastAsia"/>
              </w:rPr>
              <w:t>管您好。请问贵公司本期财务报告中，盈利表现如何？谢谢。</w:t>
            </w:r>
          </w:p>
          <w:p w:rsidR="005C459E" w:rsidRPr="005C459E" w:rsidRDefault="009F507E"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r w:rsidR="005C459E" w:rsidRPr="005C459E">
              <w:rPr>
                <w:rFonts w:eastAsiaTheme="minorEastAsia"/>
              </w:rPr>
              <w:t xml:space="preserve"> </w:t>
            </w:r>
          </w:p>
          <w:p w:rsidR="009F507E" w:rsidRDefault="005C459E" w:rsidP="005C459E">
            <w:pPr>
              <w:autoSpaceDE/>
              <w:autoSpaceDN/>
              <w:rPr>
                <w:rFonts w:eastAsiaTheme="minorEastAsia"/>
              </w:rPr>
            </w:pPr>
            <w:r w:rsidRPr="005C459E">
              <w:rPr>
                <w:rFonts w:eastAsiaTheme="minorEastAsia" w:hint="eastAsia"/>
              </w:rPr>
              <w:t>公司已分别于</w:t>
            </w:r>
            <w:r w:rsidRPr="005C459E">
              <w:rPr>
                <w:rFonts w:eastAsiaTheme="minorEastAsia"/>
              </w:rPr>
              <w:t>2025年3月31日、2025年4月30日披露了公司《2024年年度报告》和《2025年第一季度报告》，具体信息请您详见披露的报告内容。</w:t>
            </w:r>
          </w:p>
          <w:p w:rsidR="002D7316" w:rsidRDefault="002D7316" w:rsidP="002D7316">
            <w:pPr>
              <w:autoSpaceDE/>
              <w:autoSpaceDN/>
              <w:rPr>
                <w:rFonts w:eastAsiaTheme="minorEastAsia"/>
              </w:rPr>
            </w:pPr>
          </w:p>
          <w:bookmarkEnd w:id="0"/>
          <w:p w:rsidR="002D7316" w:rsidRDefault="002D7316" w:rsidP="002D7316">
            <w:pPr>
              <w:autoSpaceDE/>
              <w:autoSpaceDN/>
              <w:rPr>
                <w:rFonts w:eastAsiaTheme="minorEastAsia"/>
              </w:rPr>
            </w:pPr>
            <w:r>
              <w:rPr>
                <w:rFonts w:eastAsiaTheme="minorEastAsia" w:hint="eastAsia"/>
              </w:rPr>
              <w:t>【问题6】</w:t>
            </w:r>
            <w:r w:rsidR="005C459E" w:rsidRPr="005C459E">
              <w:rPr>
                <w:rFonts w:eastAsiaTheme="minorEastAsia" w:hint="eastAsia"/>
              </w:rPr>
              <w:t>提问：高管您好，能否请</w:t>
            </w:r>
            <w:r w:rsidR="005C459E">
              <w:rPr>
                <w:rFonts w:eastAsiaTheme="minorEastAsia" w:hint="eastAsia"/>
              </w:rPr>
              <w:t>您介绍一下本期行业整体和行业内其他主要企业的业绩表现？谢谢</w:t>
            </w:r>
            <w:r w:rsidR="005C459E" w:rsidRPr="005C459E">
              <w:rPr>
                <w:rFonts w:eastAsiaTheme="minorEastAsia" w:hint="eastAsia"/>
              </w:rPr>
              <w:t>。</w:t>
            </w:r>
          </w:p>
          <w:p w:rsidR="005C459E" w:rsidRPr="005C459E" w:rsidRDefault="002D7316"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p>
          <w:p w:rsidR="002D7316" w:rsidRDefault="005C459E" w:rsidP="005C459E">
            <w:pPr>
              <w:autoSpaceDE/>
              <w:autoSpaceDN/>
              <w:rPr>
                <w:rFonts w:eastAsiaTheme="minorEastAsia"/>
              </w:rPr>
            </w:pPr>
            <w:r w:rsidRPr="005C459E">
              <w:rPr>
                <w:rFonts w:eastAsiaTheme="minorEastAsia" w:hint="eastAsia"/>
              </w:rPr>
              <w:t>航天软件核心主业对应《国民经济行业分类》的软件和信息技术服务业，是国家重点支持发展的战略性新兴及高技术产业。根据工业和信息化部发布的数据，软件和信息技术服务业</w:t>
            </w:r>
            <w:r w:rsidRPr="005C459E">
              <w:rPr>
                <w:rFonts w:eastAsiaTheme="minorEastAsia"/>
              </w:rPr>
              <w:t>2024年度运行态势良好，软件业务收入平稳增长，利润总额增长放缓。行业</w:t>
            </w:r>
            <w:r>
              <w:rPr>
                <w:rFonts w:eastAsiaTheme="minorEastAsia"/>
              </w:rPr>
              <w:t>内其他主要企业的业绩表现请您关注其依法披露的年度报告和季度报告</w:t>
            </w:r>
            <w:r w:rsidRPr="005C459E">
              <w:rPr>
                <w:rFonts w:eastAsiaTheme="minorEastAsia"/>
              </w:rPr>
              <w:t>。</w:t>
            </w:r>
          </w:p>
          <w:p w:rsidR="002D7316" w:rsidRDefault="002D7316" w:rsidP="002D7316">
            <w:pPr>
              <w:autoSpaceDE/>
              <w:autoSpaceDN/>
              <w:rPr>
                <w:rFonts w:eastAsiaTheme="minorEastAsia"/>
              </w:rPr>
            </w:pPr>
          </w:p>
          <w:p w:rsidR="002D7316" w:rsidRDefault="002D7316" w:rsidP="002D7316">
            <w:pPr>
              <w:autoSpaceDE/>
              <w:autoSpaceDN/>
              <w:rPr>
                <w:rFonts w:eastAsiaTheme="minorEastAsia"/>
              </w:rPr>
            </w:pPr>
            <w:r>
              <w:rPr>
                <w:rFonts w:eastAsiaTheme="minorEastAsia" w:hint="eastAsia"/>
              </w:rPr>
              <w:t>【问题7】</w:t>
            </w:r>
            <w:r w:rsidR="005C459E" w:rsidRPr="005C459E">
              <w:rPr>
                <w:rFonts w:eastAsiaTheme="minorEastAsia" w:hint="eastAsia"/>
              </w:rPr>
              <w:t>公司调整</w:t>
            </w:r>
            <w:proofErr w:type="gramStart"/>
            <w:r w:rsidR="005C459E" w:rsidRPr="005C459E">
              <w:rPr>
                <w:rFonts w:eastAsiaTheme="minorEastAsia" w:hint="eastAsia"/>
              </w:rPr>
              <w:t>募投项目</w:t>
            </w:r>
            <w:proofErr w:type="gramEnd"/>
            <w:r w:rsidR="005C459E" w:rsidRPr="005C459E">
              <w:rPr>
                <w:rFonts w:eastAsiaTheme="minorEastAsia" w:hint="eastAsia"/>
              </w:rPr>
              <w:t>实施内容并延期事项对公司有什么影</w:t>
            </w:r>
            <w:r w:rsidR="005C459E" w:rsidRPr="005C459E">
              <w:rPr>
                <w:rFonts w:eastAsiaTheme="minorEastAsia" w:hint="eastAsia"/>
              </w:rPr>
              <w:lastRenderedPageBreak/>
              <w:t>响？</w:t>
            </w:r>
          </w:p>
          <w:p w:rsidR="005C459E" w:rsidRPr="005C459E" w:rsidRDefault="002D7316" w:rsidP="005C459E">
            <w:pPr>
              <w:autoSpaceDE/>
              <w:autoSpaceDN/>
              <w:rPr>
                <w:rFonts w:eastAsiaTheme="minorEastAsia"/>
              </w:rPr>
            </w:pPr>
            <w:r>
              <w:rPr>
                <w:rFonts w:eastAsiaTheme="minorEastAsia" w:hint="eastAsia"/>
              </w:rPr>
              <w:t>【回复】</w:t>
            </w:r>
            <w:r w:rsidR="005C459E" w:rsidRPr="005C459E">
              <w:rPr>
                <w:rFonts w:eastAsiaTheme="minorEastAsia" w:hint="eastAsia"/>
              </w:rPr>
              <w:t>尊敬的投资者您好，感谢您的关注！</w:t>
            </w:r>
          </w:p>
          <w:p w:rsidR="002D7316" w:rsidRDefault="005C459E" w:rsidP="005C459E">
            <w:pPr>
              <w:autoSpaceDE/>
              <w:autoSpaceDN/>
              <w:rPr>
                <w:rFonts w:eastAsiaTheme="minorEastAsia"/>
              </w:rPr>
            </w:pPr>
            <w:r w:rsidRPr="005C459E">
              <w:rPr>
                <w:rFonts w:eastAsiaTheme="minorEastAsia" w:hint="eastAsia"/>
              </w:rPr>
              <w:t>本次综合服务能力建设项目变更项目资金使用范围、建设周期系公司基于市场环境、业务发展规划、该</w:t>
            </w:r>
            <w:proofErr w:type="gramStart"/>
            <w:r w:rsidRPr="005C459E">
              <w:rPr>
                <w:rFonts w:eastAsiaTheme="minorEastAsia" w:hint="eastAsia"/>
              </w:rPr>
              <w:t>募投项目</w:t>
            </w:r>
            <w:proofErr w:type="gramEnd"/>
            <w:r w:rsidRPr="005C459E">
              <w:rPr>
                <w:rFonts w:eastAsiaTheme="minorEastAsia" w:hint="eastAsia"/>
              </w:rPr>
              <w:t>实际进展以及后续建设需要等情况</w:t>
            </w:r>
            <w:proofErr w:type="gramStart"/>
            <w:r w:rsidRPr="005C459E">
              <w:rPr>
                <w:rFonts w:eastAsiaTheme="minorEastAsia" w:hint="eastAsia"/>
              </w:rPr>
              <w:t>作出</w:t>
            </w:r>
            <w:proofErr w:type="gramEnd"/>
            <w:r w:rsidRPr="005C459E">
              <w:rPr>
                <w:rFonts w:eastAsiaTheme="minorEastAsia" w:hint="eastAsia"/>
              </w:rPr>
              <w:t>的审慎决定，有利于公司最大程度发挥募集资金使用效益，提升募集资金的使用效率与</w:t>
            </w:r>
            <w:proofErr w:type="gramStart"/>
            <w:r w:rsidRPr="005C459E">
              <w:rPr>
                <w:rFonts w:eastAsiaTheme="minorEastAsia" w:hint="eastAsia"/>
              </w:rPr>
              <w:t>募投项目</w:t>
            </w:r>
            <w:proofErr w:type="gramEnd"/>
            <w:r w:rsidRPr="005C459E">
              <w:rPr>
                <w:rFonts w:eastAsiaTheme="minorEastAsia" w:hint="eastAsia"/>
              </w:rPr>
              <w:t>的实施质量，不存在损害公司及股东利益的情况，不会对公司的正常经营产生重大不利影响，符合公司长远发展规划。</w:t>
            </w:r>
          </w:p>
          <w:p w:rsidR="002D7316" w:rsidRDefault="002D7316" w:rsidP="002D7316">
            <w:pPr>
              <w:autoSpaceDE/>
              <w:autoSpaceDN/>
              <w:rPr>
                <w:rFonts w:cs="Times New Roman"/>
                <w:bCs/>
                <w:iCs/>
                <w:color w:val="000000"/>
                <w:kern w:val="2"/>
                <w:lang w:val="en-US" w:bidi="ar-SA"/>
              </w:rPr>
            </w:pPr>
          </w:p>
        </w:tc>
      </w:tr>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jc w:val="both"/>
              <w:rPr>
                <w:rFonts w:cs="Times New Roman"/>
                <w:bCs/>
                <w:iCs/>
                <w:color w:val="000000"/>
                <w:kern w:val="2"/>
                <w:lang w:val="en-US" w:bidi="ar-SA"/>
              </w:rPr>
            </w:pPr>
            <w:r>
              <w:rPr>
                <w:rFonts w:cs="Times New Roman" w:hint="eastAsia"/>
                <w:bCs/>
                <w:iCs/>
                <w:color w:val="000000"/>
                <w:kern w:val="2"/>
                <w:lang w:val="en-US" w:bidi="ar-SA"/>
              </w:rPr>
              <w:lastRenderedPageBreak/>
              <w:t>附件清单（如有）</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520F67" w:rsidRDefault="00D724D5">
            <w:pPr>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无</w:t>
            </w:r>
          </w:p>
        </w:tc>
      </w:tr>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jc w:val="both"/>
              <w:rPr>
                <w:rFonts w:cs="Times New Roman"/>
                <w:bCs/>
                <w:iCs/>
                <w:color w:val="000000"/>
                <w:kern w:val="2"/>
                <w:lang w:val="en-US" w:bidi="ar-SA"/>
              </w:rPr>
            </w:pPr>
            <w:r>
              <w:rPr>
                <w:rFonts w:cs="Times New Roman" w:hint="eastAsia"/>
                <w:bCs/>
                <w:iCs/>
                <w:color w:val="000000"/>
                <w:kern w:val="2"/>
                <w:lang w:val="en-US" w:bidi="ar-SA"/>
              </w:rPr>
              <w:t>关</w:t>
            </w:r>
            <w:r>
              <w:rPr>
                <w:rFonts w:cs="Times New Roman"/>
                <w:bCs/>
                <w:iCs/>
                <w:color w:val="000000"/>
                <w:kern w:val="2"/>
                <w:lang w:val="en-US" w:bidi="ar-SA"/>
              </w:rPr>
              <w:t>于本次活动是否涉及应当披露重大信息的说明</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520F67" w:rsidRDefault="00D724D5">
            <w:pPr>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本次活动不涉及应当披露的重大信息</w:t>
            </w:r>
          </w:p>
        </w:tc>
      </w:tr>
      <w:tr w:rsidR="00520F67">
        <w:trPr>
          <w:jc w:val="center"/>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rsidR="00520F67" w:rsidRDefault="00D724D5">
            <w:pPr>
              <w:autoSpaceDE/>
              <w:autoSpaceDN/>
              <w:spacing w:line="360" w:lineRule="auto"/>
              <w:jc w:val="both"/>
              <w:rPr>
                <w:rFonts w:cs="Times New Roman"/>
                <w:bCs/>
                <w:iCs/>
                <w:color w:val="000000"/>
                <w:kern w:val="2"/>
                <w:lang w:val="en-US" w:bidi="ar-SA"/>
              </w:rPr>
            </w:pPr>
            <w:r>
              <w:rPr>
                <w:rFonts w:cs="Times New Roman" w:hint="eastAsia"/>
                <w:bCs/>
                <w:iCs/>
                <w:color w:val="000000"/>
                <w:kern w:val="2"/>
                <w:lang w:val="en-US" w:bidi="ar-SA"/>
              </w:rPr>
              <w:t>日期</w:t>
            </w:r>
          </w:p>
        </w:tc>
        <w:tc>
          <w:tcPr>
            <w:tcW w:w="6693" w:type="dxa"/>
            <w:tcBorders>
              <w:top w:val="single" w:sz="4" w:space="0" w:color="auto"/>
              <w:left w:val="single" w:sz="4" w:space="0" w:color="auto"/>
              <w:bottom w:val="single" w:sz="4" w:space="0" w:color="auto"/>
              <w:right w:val="single" w:sz="4" w:space="0" w:color="auto"/>
            </w:tcBorders>
            <w:shd w:val="clear" w:color="auto" w:fill="auto"/>
          </w:tcPr>
          <w:p w:rsidR="00520F67" w:rsidRDefault="00D724D5" w:rsidP="002D7316">
            <w:pPr>
              <w:autoSpaceDE/>
              <w:autoSpaceDN/>
              <w:spacing w:line="480" w:lineRule="atLeast"/>
              <w:jc w:val="both"/>
              <w:rPr>
                <w:rFonts w:cs="Times New Roman"/>
                <w:bCs/>
                <w:iCs/>
                <w:color w:val="000000"/>
                <w:kern w:val="2"/>
                <w:lang w:val="en-US" w:bidi="ar-SA"/>
              </w:rPr>
            </w:pPr>
            <w:r>
              <w:rPr>
                <w:rFonts w:cs="Times New Roman" w:hint="eastAsia"/>
                <w:bCs/>
                <w:iCs/>
                <w:color w:val="000000"/>
                <w:kern w:val="2"/>
                <w:lang w:val="en-US" w:bidi="ar-SA"/>
              </w:rPr>
              <w:t>202</w:t>
            </w:r>
            <w:r w:rsidR="002D7316">
              <w:rPr>
                <w:rFonts w:cs="Times New Roman" w:hint="eastAsia"/>
                <w:bCs/>
                <w:iCs/>
                <w:color w:val="000000"/>
                <w:kern w:val="2"/>
                <w:lang w:val="en-US" w:bidi="ar-SA"/>
              </w:rPr>
              <w:t>5</w:t>
            </w:r>
            <w:r>
              <w:rPr>
                <w:rFonts w:cs="Times New Roman" w:hint="eastAsia"/>
                <w:bCs/>
                <w:iCs/>
                <w:color w:val="000000"/>
                <w:kern w:val="2"/>
                <w:lang w:val="en-US" w:bidi="ar-SA"/>
              </w:rPr>
              <w:t>年</w:t>
            </w:r>
            <w:r w:rsidR="002D7316">
              <w:rPr>
                <w:rFonts w:cs="Times New Roman" w:hint="eastAsia"/>
                <w:bCs/>
                <w:iCs/>
                <w:color w:val="000000"/>
                <w:kern w:val="2"/>
                <w:lang w:val="en-US" w:bidi="ar-SA"/>
              </w:rPr>
              <w:t>6</w:t>
            </w:r>
            <w:r>
              <w:rPr>
                <w:rFonts w:cs="Times New Roman" w:hint="eastAsia"/>
                <w:bCs/>
                <w:iCs/>
                <w:color w:val="000000"/>
                <w:kern w:val="2"/>
                <w:lang w:val="en-US" w:bidi="ar-SA"/>
              </w:rPr>
              <w:t>月</w:t>
            </w:r>
            <w:r w:rsidR="002D7316">
              <w:rPr>
                <w:rFonts w:cs="Times New Roman" w:hint="eastAsia"/>
                <w:bCs/>
                <w:iCs/>
                <w:color w:val="000000"/>
                <w:kern w:val="2"/>
                <w:lang w:val="en-US" w:bidi="ar-SA"/>
              </w:rPr>
              <w:t>5</w:t>
            </w:r>
            <w:r>
              <w:rPr>
                <w:rFonts w:cs="Times New Roman" w:hint="eastAsia"/>
                <w:bCs/>
                <w:iCs/>
                <w:color w:val="000000"/>
                <w:kern w:val="2"/>
                <w:lang w:val="en-US" w:bidi="ar-SA"/>
              </w:rPr>
              <w:t>日</w:t>
            </w:r>
          </w:p>
        </w:tc>
      </w:tr>
    </w:tbl>
    <w:p w:rsidR="00520F67" w:rsidRDefault="00520F67"/>
    <w:sectPr w:rsidR="00520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B4B" w:rsidRDefault="00AE2B4B" w:rsidP="009F507E">
      <w:r>
        <w:separator/>
      </w:r>
    </w:p>
  </w:endnote>
  <w:endnote w:type="continuationSeparator" w:id="0">
    <w:p w:rsidR="00AE2B4B" w:rsidRDefault="00AE2B4B" w:rsidP="009F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B4B" w:rsidRDefault="00AE2B4B" w:rsidP="009F507E">
      <w:r>
        <w:separator/>
      </w:r>
    </w:p>
  </w:footnote>
  <w:footnote w:type="continuationSeparator" w:id="0">
    <w:p w:rsidR="00AE2B4B" w:rsidRDefault="00AE2B4B" w:rsidP="009F5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ODFlZGE5M2U2ZjZjZDc3NzY5OTEzMzZmYjYyY2UifQ=="/>
  </w:docVars>
  <w:rsids>
    <w:rsidRoot w:val="004D220D"/>
    <w:rsid w:val="000477FD"/>
    <w:rsid w:val="00157D2F"/>
    <w:rsid w:val="0016344E"/>
    <w:rsid w:val="002D7316"/>
    <w:rsid w:val="003A43C0"/>
    <w:rsid w:val="004D220D"/>
    <w:rsid w:val="00520F67"/>
    <w:rsid w:val="005C459E"/>
    <w:rsid w:val="005D7D7A"/>
    <w:rsid w:val="00727DAA"/>
    <w:rsid w:val="009021B7"/>
    <w:rsid w:val="00955DBE"/>
    <w:rsid w:val="00995B2A"/>
    <w:rsid w:val="009F076E"/>
    <w:rsid w:val="009F507E"/>
    <w:rsid w:val="00A72463"/>
    <w:rsid w:val="00AE2B4B"/>
    <w:rsid w:val="00C60306"/>
    <w:rsid w:val="00CD4410"/>
    <w:rsid w:val="00D724D5"/>
    <w:rsid w:val="00E87B8C"/>
    <w:rsid w:val="014D1CE1"/>
    <w:rsid w:val="014F2FA5"/>
    <w:rsid w:val="019C0CFA"/>
    <w:rsid w:val="01C03B8A"/>
    <w:rsid w:val="01CA0AC3"/>
    <w:rsid w:val="02050A09"/>
    <w:rsid w:val="02233E84"/>
    <w:rsid w:val="02291177"/>
    <w:rsid w:val="02294A4B"/>
    <w:rsid w:val="022B0685"/>
    <w:rsid w:val="026F2B41"/>
    <w:rsid w:val="02AC7023"/>
    <w:rsid w:val="030D5EFD"/>
    <w:rsid w:val="03441F37"/>
    <w:rsid w:val="038455D2"/>
    <w:rsid w:val="038E6DD4"/>
    <w:rsid w:val="03B85999"/>
    <w:rsid w:val="03EE0E98"/>
    <w:rsid w:val="03F90ED4"/>
    <w:rsid w:val="03FA0CAD"/>
    <w:rsid w:val="04151485"/>
    <w:rsid w:val="04496426"/>
    <w:rsid w:val="045057EF"/>
    <w:rsid w:val="048D5933"/>
    <w:rsid w:val="048E2598"/>
    <w:rsid w:val="04AD3A44"/>
    <w:rsid w:val="04C9122C"/>
    <w:rsid w:val="04E1179A"/>
    <w:rsid w:val="04E56FEB"/>
    <w:rsid w:val="05464084"/>
    <w:rsid w:val="0588125C"/>
    <w:rsid w:val="05BF7835"/>
    <w:rsid w:val="060023BE"/>
    <w:rsid w:val="062F1AEC"/>
    <w:rsid w:val="06313390"/>
    <w:rsid w:val="068723C1"/>
    <w:rsid w:val="068739B0"/>
    <w:rsid w:val="06F61849"/>
    <w:rsid w:val="07006699"/>
    <w:rsid w:val="07B743B7"/>
    <w:rsid w:val="08135187"/>
    <w:rsid w:val="08191757"/>
    <w:rsid w:val="08222974"/>
    <w:rsid w:val="08313F4F"/>
    <w:rsid w:val="08487D24"/>
    <w:rsid w:val="08580025"/>
    <w:rsid w:val="085B23E1"/>
    <w:rsid w:val="08A4128C"/>
    <w:rsid w:val="0933682B"/>
    <w:rsid w:val="093E2B47"/>
    <w:rsid w:val="09B051B2"/>
    <w:rsid w:val="09B874BB"/>
    <w:rsid w:val="09C06083"/>
    <w:rsid w:val="09E712FB"/>
    <w:rsid w:val="09F859EA"/>
    <w:rsid w:val="09FF15F5"/>
    <w:rsid w:val="0A0C0DC4"/>
    <w:rsid w:val="0A282601"/>
    <w:rsid w:val="0A4414BE"/>
    <w:rsid w:val="0A4857E5"/>
    <w:rsid w:val="0A573505"/>
    <w:rsid w:val="0A813D18"/>
    <w:rsid w:val="0A861CC7"/>
    <w:rsid w:val="0A8E4E35"/>
    <w:rsid w:val="0ACF0C93"/>
    <w:rsid w:val="0B275710"/>
    <w:rsid w:val="0B2A2685"/>
    <w:rsid w:val="0B4B658E"/>
    <w:rsid w:val="0B5571B7"/>
    <w:rsid w:val="0B6D06A9"/>
    <w:rsid w:val="0B6F054A"/>
    <w:rsid w:val="0B925224"/>
    <w:rsid w:val="0B9465EE"/>
    <w:rsid w:val="0BA15C36"/>
    <w:rsid w:val="0BA9684E"/>
    <w:rsid w:val="0BDC336D"/>
    <w:rsid w:val="0BF31D94"/>
    <w:rsid w:val="0C41162C"/>
    <w:rsid w:val="0C8360F6"/>
    <w:rsid w:val="0C9E0212"/>
    <w:rsid w:val="0CA34ACD"/>
    <w:rsid w:val="0CB821E4"/>
    <w:rsid w:val="0CC1295A"/>
    <w:rsid w:val="0CD43901"/>
    <w:rsid w:val="0CFB714F"/>
    <w:rsid w:val="0D072ABE"/>
    <w:rsid w:val="0D10492F"/>
    <w:rsid w:val="0D2808A9"/>
    <w:rsid w:val="0D555981"/>
    <w:rsid w:val="0D8460C9"/>
    <w:rsid w:val="0DC76CDD"/>
    <w:rsid w:val="0E076522"/>
    <w:rsid w:val="0E1A2DF5"/>
    <w:rsid w:val="0E34037D"/>
    <w:rsid w:val="0E3521DC"/>
    <w:rsid w:val="0E4B1DD6"/>
    <w:rsid w:val="0E4D463E"/>
    <w:rsid w:val="0ED008AF"/>
    <w:rsid w:val="0F0D7632"/>
    <w:rsid w:val="0F214274"/>
    <w:rsid w:val="0F3549DF"/>
    <w:rsid w:val="0F515DFA"/>
    <w:rsid w:val="0F59438C"/>
    <w:rsid w:val="0F646130"/>
    <w:rsid w:val="0FA94BBB"/>
    <w:rsid w:val="10067AA9"/>
    <w:rsid w:val="1019175E"/>
    <w:rsid w:val="10457F6C"/>
    <w:rsid w:val="10B21AC8"/>
    <w:rsid w:val="10B35EE2"/>
    <w:rsid w:val="10CF712F"/>
    <w:rsid w:val="10D2290A"/>
    <w:rsid w:val="10E33326"/>
    <w:rsid w:val="10EA694A"/>
    <w:rsid w:val="11024F74"/>
    <w:rsid w:val="115B0525"/>
    <w:rsid w:val="11A34C0F"/>
    <w:rsid w:val="11B72929"/>
    <w:rsid w:val="11C74EE9"/>
    <w:rsid w:val="120751AF"/>
    <w:rsid w:val="120B1BFE"/>
    <w:rsid w:val="120D32E7"/>
    <w:rsid w:val="12EE446D"/>
    <w:rsid w:val="131653C8"/>
    <w:rsid w:val="1339133F"/>
    <w:rsid w:val="13410C30"/>
    <w:rsid w:val="135E2B22"/>
    <w:rsid w:val="13745A35"/>
    <w:rsid w:val="137805E2"/>
    <w:rsid w:val="13834F3E"/>
    <w:rsid w:val="13B82867"/>
    <w:rsid w:val="13C66589"/>
    <w:rsid w:val="13DA7837"/>
    <w:rsid w:val="13FE558C"/>
    <w:rsid w:val="142E77FD"/>
    <w:rsid w:val="143925A3"/>
    <w:rsid w:val="1444422D"/>
    <w:rsid w:val="14465A91"/>
    <w:rsid w:val="14683515"/>
    <w:rsid w:val="14A3075B"/>
    <w:rsid w:val="14B03DEE"/>
    <w:rsid w:val="14EE7585"/>
    <w:rsid w:val="15202BCB"/>
    <w:rsid w:val="15860EA8"/>
    <w:rsid w:val="158E5CD6"/>
    <w:rsid w:val="15B64FDC"/>
    <w:rsid w:val="16444D03"/>
    <w:rsid w:val="166D5C59"/>
    <w:rsid w:val="1676554E"/>
    <w:rsid w:val="16A83AD0"/>
    <w:rsid w:val="16BE3FFC"/>
    <w:rsid w:val="16C503D3"/>
    <w:rsid w:val="16CA673D"/>
    <w:rsid w:val="17030108"/>
    <w:rsid w:val="17040827"/>
    <w:rsid w:val="170E6F10"/>
    <w:rsid w:val="17382B4B"/>
    <w:rsid w:val="1739314D"/>
    <w:rsid w:val="175C70CC"/>
    <w:rsid w:val="176944AC"/>
    <w:rsid w:val="179A2EA6"/>
    <w:rsid w:val="17AB1DFA"/>
    <w:rsid w:val="17D9780E"/>
    <w:rsid w:val="17E36894"/>
    <w:rsid w:val="17F0251A"/>
    <w:rsid w:val="188A5C47"/>
    <w:rsid w:val="18A94EAF"/>
    <w:rsid w:val="18EE45FA"/>
    <w:rsid w:val="191D4F5F"/>
    <w:rsid w:val="192E6DB2"/>
    <w:rsid w:val="19386BC4"/>
    <w:rsid w:val="193D5126"/>
    <w:rsid w:val="195D5415"/>
    <w:rsid w:val="19752318"/>
    <w:rsid w:val="1988188D"/>
    <w:rsid w:val="198B34CF"/>
    <w:rsid w:val="19BE12C6"/>
    <w:rsid w:val="19D971B1"/>
    <w:rsid w:val="1A276C43"/>
    <w:rsid w:val="1A347EE6"/>
    <w:rsid w:val="1A560588"/>
    <w:rsid w:val="1A66185F"/>
    <w:rsid w:val="1A9A3FD9"/>
    <w:rsid w:val="1AA75900"/>
    <w:rsid w:val="1B1505F9"/>
    <w:rsid w:val="1B27248B"/>
    <w:rsid w:val="1B46131D"/>
    <w:rsid w:val="1B600307"/>
    <w:rsid w:val="1B81794E"/>
    <w:rsid w:val="1BA86E6E"/>
    <w:rsid w:val="1BAC36FD"/>
    <w:rsid w:val="1BBE7629"/>
    <w:rsid w:val="1C274925"/>
    <w:rsid w:val="1C38736F"/>
    <w:rsid w:val="1C6D5F9A"/>
    <w:rsid w:val="1C884920"/>
    <w:rsid w:val="1CAD039C"/>
    <w:rsid w:val="1D00731B"/>
    <w:rsid w:val="1D42008A"/>
    <w:rsid w:val="1D422F23"/>
    <w:rsid w:val="1D494210"/>
    <w:rsid w:val="1DD07A34"/>
    <w:rsid w:val="1E0516BB"/>
    <w:rsid w:val="1E274514"/>
    <w:rsid w:val="1E6C1C14"/>
    <w:rsid w:val="1E8F1A4C"/>
    <w:rsid w:val="1E9D3529"/>
    <w:rsid w:val="1ECC2C98"/>
    <w:rsid w:val="1ECE5770"/>
    <w:rsid w:val="1EFF139C"/>
    <w:rsid w:val="1F432BD3"/>
    <w:rsid w:val="1F966E37"/>
    <w:rsid w:val="1FAA043C"/>
    <w:rsid w:val="1FB35638"/>
    <w:rsid w:val="201A14AB"/>
    <w:rsid w:val="20254F02"/>
    <w:rsid w:val="207F4310"/>
    <w:rsid w:val="208857CB"/>
    <w:rsid w:val="20C76F35"/>
    <w:rsid w:val="20D14C38"/>
    <w:rsid w:val="20E7520E"/>
    <w:rsid w:val="20F82010"/>
    <w:rsid w:val="210564C4"/>
    <w:rsid w:val="21260FDC"/>
    <w:rsid w:val="21320F4F"/>
    <w:rsid w:val="217D034A"/>
    <w:rsid w:val="218B21C1"/>
    <w:rsid w:val="219A2964"/>
    <w:rsid w:val="21B724FB"/>
    <w:rsid w:val="21BB08DA"/>
    <w:rsid w:val="21D44053"/>
    <w:rsid w:val="21FD448F"/>
    <w:rsid w:val="220849F4"/>
    <w:rsid w:val="22102B8A"/>
    <w:rsid w:val="221B50E6"/>
    <w:rsid w:val="223178E1"/>
    <w:rsid w:val="22393DD6"/>
    <w:rsid w:val="223A1D70"/>
    <w:rsid w:val="22557F83"/>
    <w:rsid w:val="229F61F0"/>
    <w:rsid w:val="22B96CD5"/>
    <w:rsid w:val="22BD1A46"/>
    <w:rsid w:val="22CE4632"/>
    <w:rsid w:val="22FB754D"/>
    <w:rsid w:val="23181DF8"/>
    <w:rsid w:val="23235074"/>
    <w:rsid w:val="2332275A"/>
    <w:rsid w:val="236B6612"/>
    <w:rsid w:val="23812EE2"/>
    <w:rsid w:val="23A008EB"/>
    <w:rsid w:val="23BD54B5"/>
    <w:rsid w:val="23ED5C83"/>
    <w:rsid w:val="242678A2"/>
    <w:rsid w:val="242B6E8C"/>
    <w:rsid w:val="24332F6F"/>
    <w:rsid w:val="24440306"/>
    <w:rsid w:val="244D1ECF"/>
    <w:rsid w:val="2492002A"/>
    <w:rsid w:val="24956F27"/>
    <w:rsid w:val="24A7534C"/>
    <w:rsid w:val="24B8428C"/>
    <w:rsid w:val="24DB1CC5"/>
    <w:rsid w:val="24FF73E1"/>
    <w:rsid w:val="2506711E"/>
    <w:rsid w:val="2509631D"/>
    <w:rsid w:val="25726170"/>
    <w:rsid w:val="257B0F6C"/>
    <w:rsid w:val="258A397E"/>
    <w:rsid w:val="259F4E97"/>
    <w:rsid w:val="25AE6AAB"/>
    <w:rsid w:val="25CB09B6"/>
    <w:rsid w:val="26565196"/>
    <w:rsid w:val="265E429D"/>
    <w:rsid w:val="265F2AF7"/>
    <w:rsid w:val="266D01B2"/>
    <w:rsid w:val="267576E0"/>
    <w:rsid w:val="26935D6F"/>
    <w:rsid w:val="26955359"/>
    <w:rsid w:val="271F5CB7"/>
    <w:rsid w:val="276D18E5"/>
    <w:rsid w:val="276F594B"/>
    <w:rsid w:val="27C64225"/>
    <w:rsid w:val="27CB6696"/>
    <w:rsid w:val="27E03708"/>
    <w:rsid w:val="27EC15B6"/>
    <w:rsid w:val="27F926CE"/>
    <w:rsid w:val="280007D7"/>
    <w:rsid w:val="283C54E0"/>
    <w:rsid w:val="28501DA7"/>
    <w:rsid w:val="28545596"/>
    <w:rsid w:val="287B1336"/>
    <w:rsid w:val="288229F0"/>
    <w:rsid w:val="28881F35"/>
    <w:rsid w:val="28A24A1B"/>
    <w:rsid w:val="28ED0CE9"/>
    <w:rsid w:val="28FC0089"/>
    <w:rsid w:val="29081281"/>
    <w:rsid w:val="290C3BDB"/>
    <w:rsid w:val="291B5ED4"/>
    <w:rsid w:val="291C2F47"/>
    <w:rsid w:val="292A2114"/>
    <w:rsid w:val="29343BC4"/>
    <w:rsid w:val="29435ACE"/>
    <w:rsid w:val="294F54A8"/>
    <w:rsid w:val="29736300"/>
    <w:rsid w:val="297D4BF3"/>
    <w:rsid w:val="298C175F"/>
    <w:rsid w:val="29E16711"/>
    <w:rsid w:val="2A15507D"/>
    <w:rsid w:val="2A25679C"/>
    <w:rsid w:val="2A2F3415"/>
    <w:rsid w:val="2A4A2659"/>
    <w:rsid w:val="2A506EDE"/>
    <w:rsid w:val="2A552F03"/>
    <w:rsid w:val="2A6B2F7A"/>
    <w:rsid w:val="2A721666"/>
    <w:rsid w:val="2ADB52E9"/>
    <w:rsid w:val="2B2F4507"/>
    <w:rsid w:val="2BE5747B"/>
    <w:rsid w:val="2BEE480D"/>
    <w:rsid w:val="2BF0206C"/>
    <w:rsid w:val="2BF43FA2"/>
    <w:rsid w:val="2BFD2E8D"/>
    <w:rsid w:val="2C100C85"/>
    <w:rsid w:val="2C617964"/>
    <w:rsid w:val="2C824C75"/>
    <w:rsid w:val="2C936010"/>
    <w:rsid w:val="2C9E4F4D"/>
    <w:rsid w:val="2CDB75B7"/>
    <w:rsid w:val="2CE25AC2"/>
    <w:rsid w:val="2D00403D"/>
    <w:rsid w:val="2D3E39A8"/>
    <w:rsid w:val="2D447B63"/>
    <w:rsid w:val="2D676AE7"/>
    <w:rsid w:val="2D81723E"/>
    <w:rsid w:val="2D87453D"/>
    <w:rsid w:val="2DA83E82"/>
    <w:rsid w:val="2DF53C19"/>
    <w:rsid w:val="2E5F1351"/>
    <w:rsid w:val="2E5F45FC"/>
    <w:rsid w:val="2ED54D33"/>
    <w:rsid w:val="2ED7390B"/>
    <w:rsid w:val="2EDE6DA4"/>
    <w:rsid w:val="2EE54AF8"/>
    <w:rsid w:val="2F0B4D59"/>
    <w:rsid w:val="2F0E3FD6"/>
    <w:rsid w:val="2F6A3131"/>
    <w:rsid w:val="2FA10D0A"/>
    <w:rsid w:val="2FA95AD3"/>
    <w:rsid w:val="2FCB46C5"/>
    <w:rsid w:val="2FE413A6"/>
    <w:rsid w:val="2FFA3ACD"/>
    <w:rsid w:val="301766F4"/>
    <w:rsid w:val="30483BF2"/>
    <w:rsid w:val="30710602"/>
    <w:rsid w:val="308D443C"/>
    <w:rsid w:val="308E5E3B"/>
    <w:rsid w:val="30C530E0"/>
    <w:rsid w:val="31267B92"/>
    <w:rsid w:val="31477009"/>
    <w:rsid w:val="319C2C6C"/>
    <w:rsid w:val="31C82702"/>
    <w:rsid w:val="31CD476C"/>
    <w:rsid w:val="31D17E4B"/>
    <w:rsid w:val="31E13006"/>
    <w:rsid w:val="31E71449"/>
    <w:rsid w:val="31F5767A"/>
    <w:rsid w:val="320F6ED4"/>
    <w:rsid w:val="32281FAF"/>
    <w:rsid w:val="3235664C"/>
    <w:rsid w:val="32782320"/>
    <w:rsid w:val="330D26FC"/>
    <w:rsid w:val="33231698"/>
    <w:rsid w:val="3329266D"/>
    <w:rsid w:val="333021F6"/>
    <w:rsid w:val="33315615"/>
    <w:rsid w:val="33512C37"/>
    <w:rsid w:val="336937DE"/>
    <w:rsid w:val="33713FFE"/>
    <w:rsid w:val="33BB3D45"/>
    <w:rsid w:val="33E02476"/>
    <w:rsid w:val="342757F7"/>
    <w:rsid w:val="343C74FA"/>
    <w:rsid w:val="34633999"/>
    <w:rsid w:val="34680844"/>
    <w:rsid w:val="347D5A24"/>
    <w:rsid w:val="34A52BE8"/>
    <w:rsid w:val="34B5554A"/>
    <w:rsid w:val="34B64475"/>
    <w:rsid w:val="34CC10FE"/>
    <w:rsid w:val="34D63612"/>
    <w:rsid w:val="34FD3327"/>
    <w:rsid w:val="351046F6"/>
    <w:rsid w:val="35133573"/>
    <w:rsid w:val="35646EF2"/>
    <w:rsid w:val="35A718B3"/>
    <w:rsid w:val="35EF7600"/>
    <w:rsid w:val="35FA0628"/>
    <w:rsid w:val="35FF7A1C"/>
    <w:rsid w:val="36524D1B"/>
    <w:rsid w:val="365B0167"/>
    <w:rsid w:val="3663424F"/>
    <w:rsid w:val="36634D5A"/>
    <w:rsid w:val="368804D6"/>
    <w:rsid w:val="368F3D21"/>
    <w:rsid w:val="36BC2AD0"/>
    <w:rsid w:val="36C2374F"/>
    <w:rsid w:val="36D80571"/>
    <w:rsid w:val="36FF70FD"/>
    <w:rsid w:val="370821A1"/>
    <w:rsid w:val="37270348"/>
    <w:rsid w:val="374842AC"/>
    <w:rsid w:val="378709A0"/>
    <w:rsid w:val="37CB232C"/>
    <w:rsid w:val="37D44FC1"/>
    <w:rsid w:val="37F816D5"/>
    <w:rsid w:val="385B27EF"/>
    <w:rsid w:val="38CF3A7E"/>
    <w:rsid w:val="38E6527F"/>
    <w:rsid w:val="38E82D78"/>
    <w:rsid w:val="39277AF0"/>
    <w:rsid w:val="393F2F56"/>
    <w:rsid w:val="394E3964"/>
    <w:rsid w:val="39862DC9"/>
    <w:rsid w:val="39C10DFF"/>
    <w:rsid w:val="39CF2CFD"/>
    <w:rsid w:val="3A06472F"/>
    <w:rsid w:val="3A2F2F6C"/>
    <w:rsid w:val="3A4E1871"/>
    <w:rsid w:val="3A8C3892"/>
    <w:rsid w:val="3AA06F02"/>
    <w:rsid w:val="3AA33A1F"/>
    <w:rsid w:val="3AF552B7"/>
    <w:rsid w:val="3AF552E1"/>
    <w:rsid w:val="3B056C58"/>
    <w:rsid w:val="3B1E716D"/>
    <w:rsid w:val="3B2103B5"/>
    <w:rsid w:val="3B272BF7"/>
    <w:rsid w:val="3B451F72"/>
    <w:rsid w:val="3B492B15"/>
    <w:rsid w:val="3BF52602"/>
    <w:rsid w:val="3C077EEA"/>
    <w:rsid w:val="3C391FB7"/>
    <w:rsid w:val="3C7D77BD"/>
    <w:rsid w:val="3C90636E"/>
    <w:rsid w:val="3C935B90"/>
    <w:rsid w:val="3CB0536F"/>
    <w:rsid w:val="3CBD2B4B"/>
    <w:rsid w:val="3CE44488"/>
    <w:rsid w:val="3D00033E"/>
    <w:rsid w:val="3D683B02"/>
    <w:rsid w:val="3D6C1C85"/>
    <w:rsid w:val="3D7043B4"/>
    <w:rsid w:val="3D825B41"/>
    <w:rsid w:val="3DB05A7D"/>
    <w:rsid w:val="3DBC5141"/>
    <w:rsid w:val="3DD15CDA"/>
    <w:rsid w:val="3DDB76F8"/>
    <w:rsid w:val="3DDC6FFF"/>
    <w:rsid w:val="3DF54618"/>
    <w:rsid w:val="3E0B73E8"/>
    <w:rsid w:val="3E1E2594"/>
    <w:rsid w:val="3E866D7E"/>
    <w:rsid w:val="3E8A49D7"/>
    <w:rsid w:val="3E965369"/>
    <w:rsid w:val="3E9926CE"/>
    <w:rsid w:val="3EC57419"/>
    <w:rsid w:val="3ED20B79"/>
    <w:rsid w:val="3ED34C05"/>
    <w:rsid w:val="3F271414"/>
    <w:rsid w:val="3F317B3A"/>
    <w:rsid w:val="3F557BF3"/>
    <w:rsid w:val="3F700D9E"/>
    <w:rsid w:val="3F960236"/>
    <w:rsid w:val="3FD3586C"/>
    <w:rsid w:val="3FF4521D"/>
    <w:rsid w:val="401C1A10"/>
    <w:rsid w:val="402B3685"/>
    <w:rsid w:val="4042787F"/>
    <w:rsid w:val="404F30C4"/>
    <w:rsid w:val="40A355A8"/>
    <w:rsid w:val="40E11385"/>
    <w:rsid w:val="40ED35F0"/>
    <w:rsid w:val="40EF6D3D"/>
    <w:rsid w:val="40F76465"/>
    <w:rsid w:val="411F591F"/>
    <w:rsid w:val="4131177C"/>
    <w:rsid w:val="413256E1"/>
    <w:rsid w:val="41816EAC"/>
    <w:rsid w:val="41A54449"/>
    <w:rsid w:val="41AD34E7"/>
    <w:rsid w:val="421B59F8"/>
    <w:rsid w:val="42493818"/>
    <w:rsid w:val="424E6B64"/>
    <w:rsid w:val="42C642A6"/>
    <w:rsid w:val="42D90D6D"/>
    <w:rsid w:val="42EE030C"/>
    <w:rsid w:val="43077810"/>
    <w:rsid w:val="43183C97"/>
    <w:rsid w:val="43501911"/>
    <w:rsid w:val="4359668D"/>
    <w:rsid w:val="43E25B80"/>
    <w:rsid w:val="43E60983"/>
    <w:rsid w:val="4416686A"/>
    <w:rsid w:val="444B18D4"/>
    <w:rsid w:val="449C46C0"/>
    <w:rsid w:val="450F23EB"/>
    <w:rsid w:val="454A01DD"/>
    <w:rsid w:val="454A6E23"/>
    <w:rsid w:val="45766B03"/>
    <w:rsid w:val="45931EC9"/>
    <w:rsid w:val="45FF054B"/>
    <w:rsid w:val="460F0F9A"/>
    <w:rsid w:val="46223C7E"/>
    <w:rsid w:val="46227F76"/>
    <w:rsid w:val="463178D3"/>
    <w:rsid w:val="46472112"/>
    <w:rsid w:val="46675766"/>
    <w:rsid w:val="46C163A9"/>
    <w:rsid w:val="4700118A"/>
    <w:rsid w:val="473B6561"/>
    <w:rsid w:val="47456832"/>
    <w:rsid w:val="474B74F7"/>
    <w:rsid w:val="476635A8"/>
    <w:rsid w:val="479C2F46"/>
    <w:rsid w:val="47D02EC0"/>
    <w:rsid w:val="47FF3C6C"/>
    <w:rsid w:val="482E4477"/>
    <w:rsid w:val="484F1242"/>
    <w:rsid w:val="48663132"/>
    <w:rsid w:val="4884367A"/>
    <w:rsid w:val="48C6712F"/>
    <w:rsid w:val="48D15A54"/>
    <w:rsid w:val="48FC3829"/>
    <w:rsid w:val="491B348E"/>
    <w:rsid w:val="49234E9B"/>
    <w:rsid w:val="494206B4"/>
    <w:rsid w:val="498C07CA"/>
    <w:rsid w:val="498E49BA"/>
    <w:rsid w:val="499977F7"/>
    <w:rsid w:val="49F61971"/>
    <w:rsid w:val="4A3E715B"/>
    <w:rsid w:val="4A5D6471"/>
    <w:rsid w:val="4A6158F9"/>
    <w:rsid w:val="4A6C2400"/>
    <w:rsid w:val="4A777A4A"/>
    <w:rsid w:val="4AA47BBD"/>
    <w:rsid w:val="4AC26205"/>
    <w:rsid w:val="4B052821"/>
    <w:rsid w:val="4B560D36"/>
    <w:rsid w:val="4B665E24"/>
    <w:rsid w:val="4B850409"/>
    <w:rsid w:val="4C5336F2"/>
    <w:rsid w:val="4CB66DAA"/>
    <w:rsid w:val="4CC70DAD"/>
    <w:rsid w:val="4CCC294A"/>
    <w:rsid w:val="4CCE5841"/>
    <w:rsid w:val="4CDE0174"/>
    <w:rsid w:val="4CE3460E"/>
    <w:rsid w:val="4CFE53F8"/>
    <w:rsid w:val="4D39636D"/>
    <w:rsid w:val="4DA74592"/>
    <w:rsid w:val="4E0C2704"/>
    <w:rsid w:val="4E2437F8"/>
    <w:rsid w:val="4E2D0E38"/>
    <w:rsid w:val="4E5E3BFD"/>
    <w:rsid w:val="4E6E0EF2"/>
    <w:rsid w:val="4E8C0F37"/>
    <w:rsid w:val="4EDA457C"/>
    <w:rsid w:val="4EF40E2F"/>
    <w:rsid w:val="4F227227"/>
    <w:rsid w:val="4F23067C"/>
    <w:rsid w:val="4F3D56A3"/>
    <w:rsid w:val="4F504FFD"/>
    <w:rsid w:val="4F73015A"/>
    <w:rsid w:val="4F947DDE"/>
    <w:rsid w:val="4FA83D43"/>
    <w:rsid w:val="4FA94014"/>
    <w:rsid w:val="4FD60DF9"/>
    <w:rsid w:val="50413483"/>
    <w:rsid w:val="50621A1E"/>
    <w:rsid w:val="50CC085F"/>
    <w:rsid w:val="50F11DE6"/>
    <w:rsid w:val="511960EE"/>
    <w:rsid w:val="51203054"/>
    <w:rsid w:val="51660F04"/>
    <w:rsid w:val="516639CC"/>
    <w:rsid w:val="516B50E9"/>
    <w:rsid w:val="51AC7878"/>
    <w:rsid w:val="51D02B32"/>
    <w:rsid w:val="51FC615D"/>
    <w:rsid w:val="5246358B"/>
    <w:rsid w:val="527411C7"/>
    <w:rsid w:val="528032E5"/>
    <w:rsid w:val="52840259"/>
    <w:rsid w:val="52DF5531"/>
    <w:rsid w:val="52F730DF"/>
    <w:rsid w:val="532540E5"/>
    <w:rsid w:val="534102E7"/>
    <w:rsid w:val="53A027BD"/>
    <w:rsid w:val="53DD339D"/>
    <w:rsid w:val="544249BB"/>
    <w:rsid w:val="54CF388B"/>
    <w:rsid w:val="54DD10FC"/>
    <w:rsid w:val="54E20CF7"/>
    <w:rsid w:val="54ED7A71"/>
    <w:rsid w:val="55053462"/>
    <w:rsid w:val="55224836"/>
    <w:rsid w:val="552D779E"/>
    <w:rsid w:val="556A075E"/>
    <w:rsid w:val="558C0BF6"/>
    <w:rsid w:val="559E6E29"/>
    <w:rsid w:val="55BD073E"/>
    <w:rsid w:val="55C860B0"/>
    <w:rsid w:val="55CD50CF"/>
    <w:rsid w:val="55DE5056"/>
    <w:rsid w:val="55F817F5"/>
    <w:rsid w:val="55F81E44"/>
    <w:rsid w:val="561B6570"/>
    <w:rsid w:val="56362D54"/>
    <w:rsid w:val="563F0445"/>
    <w:rsid w:val="568340F9"/>
    <w:rsid w:val="56A6552B"/>
    <w:rsid w:val="56CE4D10"/>
    <w:rsid w:val="56D81C7A"/>
    <w:rsid w:val="56EB3388"/>
    <w:rsid w:val="5708133A"/>
    <w:rsid w:val="570C62F9"/>
    <w:rsid w:val="57576C41"/>
    <w:rsid w:val="57594D16"/>
    <w:rsid w:val="576C2A4B"/>
    <w:rsid w:val="577C02D0"/>
    <w:rsid w:val="579D0349"/>
    <w:rsid w:val="5813784D"/>
    <w:rsid w:val="58843258"/>
    <w:rsid w:val="588C3445"/>
    <w:rsid w:val="589041FC"/>
    <w:rsid w:val="58E03160"/>
    <w:rsid w:val="58E82894"/>
    <w:rsid w:val="59277CB0"/>
    <w:rsid w:val="59386EC6"/>
    <w:rsid w:val="593C198C"/>
    <w:rsid w:val="59516DEA"/>
    <w:rsid w:val="595956EE"/>
    <w:rsid w:val="597274DA"/>
    <w:rsid w:val="598839F5"/>
    <w:rsid w:val="59C31AA1"/>
    <w:rsid w:val="59FF4E61"/>
    <w:rsid w:val="5A02421E"/>
    <w:rsid w:val="5ABE15C6"/>
    <w:rsid w:val="5ADF47E2"/>
    <w:rsid w:val="5AED5086"/>
    <w:rsid w:val="5B20249C"/>
    <w:rsid w:val="5B25349D"/>
    <w:rsid w:val="5B36055D"/>
    <w:rsid w:val="5B380C23"/>
    <w:rsid w:val="5BBD44EE"/>
    <w:rsid w:val="5BD025D3"/>
    <w:rsid w:val="5BF44249"/>
    <w:rsid w:val="5C2B0BC9"/>
    <w:rsid w:val="5C4F7053"/>
    <w:rsid w:val="5C6B1A55"/>
    <w:rsid w:val="5CB22BF7"/>
    <w:rsid w:val="5D0D3D88"/>
    <w:rsid w:val="5D1A4D54"/>
    <w:rsid w:val="5D2062E8"/>
    <w:rsid w:val="5D4958A4"/>
    <w:rsid w:val="5D6C2EFC"/>
    <w:rsid w:val="5D7538E3"/>
    <w:rsid w:val="5DC21A60"/>
    <w:rsid w:val="5E1D2AE7"/>
    <w:rsid w:val="5E22529E"/>
    <w:rsid w:val="5E28036F"/>
    <w:rsid w:val="5E6F65EB"/>
    <w:rsid w:val="5E822700"/>
    <w:rsid w:val="5EB33FA5"/>
    <w:rsid w:val="5EBD0198"/>
    <w:rsid w:val="5ECA47FC"/>
    <w:rsid w:val="5EE60D5B"/>
    <w:rsid w:val="5F7F47C0"/>
    <w:rsid w:val="5F8F7D21"/>
    <w:rsid w:val="5FC75166"/>
    <w:rsid w:val="5FEA39CE"/>
    <w:rsid w:val="5FF75E08"/>
    <w:rsid w:val="6022738C"/>
    <w:rsid w:val="604E2CAC"/>
    <w:rsid w:val="6171275C"/>
    <w:rsid w:val="61FC452B"/>
    <w:rsid w:val="620A47A6"/>
    <w:rsid w:val="620D1EE7"/>
    <w:rsid w:val="621F422E"/>
    <w:rsid w:val="62450451"/>
    <w:rsid w:val="62473DA6"/>
    <w:rsid w:val="629A35CD"/>
    <w:rsid w:val="62BE0F0F"/>
    <w:rsid w:val="62CE6CAB"/>
    <w:rsid w:val="62E859F6"/>
    <w:rsid w:val="631A76FD"/>
    <w:rsid w:val="631D7502"/>
    <w:rsid w:val="633E40AB"/>
    <w:rsid w:val="638A4D77"/>
    <w:rsid w:val="6398063E"/>
    <w:rsid w:val="63C1151A"/>
    <w:rsid w:val="63D54174"/>
    <w:rsid w:val="63D86E1C"/>
    <w:rsid w:val="63DE0406"/>
    <w:rsid w:val="63F97948"/>
    <w:rsid w:val="63FD7132"/>
    <w:rsid w:val="64540FCA"/>
    <w:rsid w:val="646D5112"/>
    <w:rsid w:val="646F3BD9"/>
    <w:rsid w:val="64734B7C"/>
    <w:rsid w:val="647C3891"/>
    <w:rsid w:val="64815CB2"/>
    <w:rsid w:val="649A5692"/>
    <w:rsid w:val="649C3542"/>
    <w:rsid w:val="64CA0141"/>
    <w:rsid w:val="64CD3900"/>
    <w:rsid w:val="64E50C8D"/>
    <w:rsid w:val="64FA5B05"/>
    <w:rsid w:val="65126D7D"/>
    <w:rsid w:val="6562068D"/>
    <w:rsid w:val="65A412C4"/>
    <w:rsid w:val="65B95213"/>
    <w:rsid w:val="65BB30DC"/>
    <w:rsid w:val="662A3831"/>
    <w:rsid w:val="66522D05"/>
    <w:rsid w:val="666561F4"/>
    <w:rsid w:val="66740EEC"/>
    <w:rsid w:val="66C014D1"/>
    <w:rsid w:val="670178BF"/>
    <w:rsid w:val="671D08A9"/>
    <w:rsid w:val="67292DE4"/>
    <w:rsid w:val="675A7F41"/>
    <w:rsid w:val="67A81477"/>
    <w:rsid w:val="67A933C4"/>
    <w:rsid w:val="67D15230"/>
    <w:rsid w:val="67F3777C"/>
    <w:rsid w:val="68001FEC"/>
    <w:rsid w:val="681D2343"/>
    <w:rsid w:val="68241878"/>
    <w:rsid w:val="682E32B1"/>
    <w:rsid w:val="682E6ACB"/>
    <w:rsid w:val="6838702C"/>
    <w:rsid w:val="683C2F76"/>
    <w:rsid w:val="684C2C7B"/>
    <w:rsid w:val="68551246"/>
    <w:rsid w:val="686A2810"/>
    <w:rsid w:val="687218F8"/>
    <w:rsid w:val="687535F4"/>
    <w:rsid w:val="688F7B2B"/>
    <w:rsid w:val="68ED037B"/>
    <w:rsid w:val="68EF413F"/>
    <w:rsid w:val="690349C2"/>
    <w:rsid w:val="692F2594"/>
    <w:rsid w:val="695019CC"/>
    <w:rsid w:val="695F0A0A"/>
    <w:rsid w:val="696A5F07"/>
    <w:rsid w:val="69853CF8"/>
    <w:rsid w:val="69897819"/>
    <w:rsid w:val="698C706A"/>
    <w:rsid w:val="69A37182"/>
    <w:rsid w:val="69C54DE3"/>
    <w:rsid w:val="69EA4A3E"/>
    <w:rsid w:val="69EC14FE"/>
    <w:rsid w:val="69FF2130"/>
    <w:rsid w:val="6A401EAA"/>
    <w:rsid w:val="6A520952"/>
    <w:rsid w:val="6A5E5060"/>
    <w:rsid w:val="6A7B7EF5"/>
    <w:rsid w:val="6A827164"/>
    <w:rsid w:val="6A855E33"/>
    <w:rsid w:val="6A8A2894"/>
    <w:rsid w:val="6A9A78D6"/>
    <w:rsid w:val="6AEA2ECA"/>
    <w:rsid w:val="6AF470C9"/>
    <w:rsid w:val="6B230A8E"/>
    <w:rsid w:val="6B430905"/>
    <w:rsid w:val="6B6A0A91"/>
    <w:rsid w:val="6BA00E37"/>
    <w:rsid w:val="6BA01525"/>
    <w:rsid w:val="6BB529AC"/>
    <w:rsid w:val="6BB979E2"/>
    <w:rsid w:val="6BC168D5"/>
    <w:rsid w:val="6C32508E"/>
    <w:rsid w:val="6C3B3DCF"/>
    <w:rsid w:val="6C780D00"/>
    <w:rsid w:val="6CB53333"/>
    <w:rsid w:val="6CB553A9"/>
    <w:rsid w:val="6CD056F0"/>
    <w:rsid w:val="6D1D5C85"/>
    <w:rsid w:val="6D5A650D"/>
    <w:rsid w:val="6D9414DE"/>
    <w:rsid w:val="6DA73608"/>
    <w:rsid w:val="6DAD68C2"/>
    <w:rsid w:val="6DBB561F"/>
    <w:rsid w:val="6DCD63F7"/>
    <w:rsid w:val="6DE10628"/>
    <w:rsid w:val="6DE6785A"/>
    <w:rsid w:val="6DFE2587"/>
    <w:rsid w:val="6E0F5739"/>
    <w:rsid w:val="6E12065C"/>
    <w:rsid w:val="6E2A4F36"/>
    <w:rsid w:val="6E5F3E8D"/>
    <w:rsid w:val="6E642AC9"/>
    <w:rsid w:val="6E993038"/>
    <w:rsid w:val="6F3F2E11"/>
    <w:rsid w:val="6F422480"/>
    <w:rsid w:val="6F5B0F4C"/>
    <w:rsid w:val="6F9E092E"/>
    <w:rsid w:val="6FBA01F6"/>
    <w:rsid w:val="6FC01C70"/>
    <w:rsid w:val="6FE84406"/>
    <w:rsid w:val="70085E23"/>
    <w:rsid w:val="705441CB"/>
    <w:rsid w:val="70556F4F"/>
    <w:rsid w:val="70571BBA"/>
    <w:rsid w:val="70BB3814"/>
    <w:rsid w:val="70CC0069"/>
    <w:rsid w:val="70F52F36"/>
    <w:rsid w:val="710F1C2F"/>
    <w:rsid w:val="71437687"/>
    <w:rsid w:val="714844D9"/>
    <w:rsid w:val="71A750B6"/>
    <w:rsid w:val="71D70429"/>
    <w:rsid w:val="72173C7D"/>
    <w:rsid w:val="724F7F32"/>
    <w:rsid w:val="72681319"/>
    <w:rsid w:val="72BA02F9"/>
    <w:rsid w:val="732F21E6"/>
    <w:rsid w:val="73312A90"/>
    <w:rsid w:val="73493565"/>
    <w:rsid w:val="737F08D6"/>
    <w:rsid w:val="73967AB3"/>
    <w:rsid w:val="739804FB"/>
    <w:rsid w:val="73A77E4F"/>
    <w:rsid w:val="73E679A9"/>
    <w:rsid w:val="74193E2A"/>
    <w:rsid w:val="74261C5B"/>
    <w:rsid w:val="74805032"/>
    <w:rsid w:val="7485006A"/>
    <w:rsid w:val="74893D7F"/>
    <w:rsid w:val="74BE1264"/>
    <w:rsid w:val="7513797A"/>
    <w:rsid w:val="754128C4"/>
    <w:rsid w:val="754C2A0D"/>
    <w:rsid w:val="755927E6"/>
    <w:rsid w:val="75753EC0"/>
    <w:rsid w:val="7590662A"/>
    <w:rsid w:val="75950532"/>
    <w:rsid w:val="75A25C8E"/>
    <w:rsid w:val="75B34923"/>
    <w:rsid w:val="75B65F32"/>
    <w:rsid w:val="75DC1B58"/>
    <w:rsid w:val="76137F22"/>
    <w:rsid w:val="7625261D"/>
    <w:rsid w:val="762A23A8"/>
    <w:rsid w:val="762E2845"/>
    <w:rsid w:val="76AB444D"/>
    <w:rsid w:val="76B03C8F"/>
    <w:rsid w:val="76BC6ABC"/>
    <w:rsid w:val="76C56142"/>
    <w:rsid w:val="76C576F2"/>
    <w:rsid w:val="76ED10BE"/>
    <w:rsid w:val="77092252"/>
    <w:rsid w:val="77170434"/>
    <w:rsid w:val="774C76E1"/>
    <w:rsid w:val="77BC06F1"/>
    <w:rsid w:val="77C46D31"/>
    <w:rsid w:val="77E60C47"/>
    <w:rsid w:val="77F610EA"/>
    <w:rsid w:val="77F97164"/>
    <w:rsid w:val="78444788"/>
    <w:rsid w:val="784C05F1"/>
    <w:rsid w:val="78B746A0"/>
    <w:rsid w:val="78C91261"/>
    <w:rsid w:val="792110A6"/>
    <w:rsid w:val="793D4B4F"/>
    <w:rsid w:val="797B1D64"/>
    <w:rsid w:val="798E1833"/>
    <w:rsid w:val="79A32B94"/>
    <w:rsid w:val="79CB18A4"/>
    <w:rsid w:val="79DC2873"/>
    <w:rsid w:val="79F13DFF"/>
    <w:rsid w:val="7A546A51"/>
    <w:rsid w:val="7A6E5B85"/>
    <w:rsid w:val="7A7A056B"/>
    <w:rsid w:val="7AB4092C"/>
    <w:rsid w:val="7B0C04E1"/>
    <w:rsid w:val="7B536522"/>
    <w:rsid w:val="7B545B3F"/>
    <w:rsid w:val="7B577A0C"/>
    <w:rsid w:val="7B80393B"/>
    <w:rsid w:val="7B894636"/>
    <w:rsid w:val="7B92078D"/>
    <w:rsid w:val="7B9C139E"/>
    <w:rsid w:val="7BE82065"/>
    <w:rsid w:val="7C0F20F5"/>
    <w:rsid w:val="7C3327D7"/>
    <w:rsid w:val="7C6326F2"/>
    <w:rsid w:val="7C680BE3"/>
    <w:rsid w:val="7C973903"/>
    <w:rsid w:val="7CB75863"/>
    <w:rsid w:val="7CEE3318"/>
    <w:rsid w:val="7CF00BE8"/>
    <w:rsid w:val="7D054674"/>
    <w:rsid w:val="7D252B16"/>
    <w:rsid w:val="7D2E37B6"/>
    <w:rsid w:val="7D4201F1"/>
    <w:rsid w:val="7D4A2CD7"/>
    <w:rsid w:val="7D614C4B"/>
    <w:rsid w:val="7D9224C3"/>
    <w:rsid w:val="7DA17BD0"/>
    <w:rsid w:val="7DAF5B4D"/>
    <w:rsid w:val="7E2C42DF"/>
    <w:rsid w:val="7E423359"/>
    <w:rsid w:val="7E5774F6"/>
    <w:rsid w:val="7E5C1733"/>
    <w:rsid w:val="7EAB076B"/>
    <w:rsid w:val="7EDB6AE9"/>
    <w:rsid w:val="7EF65FB2"/>
    <w:rsid w:val="7F154332"/>
    <w:rsid w:val="7F1C07B6"/>
    <w:rsid w:val="7F2402A3"/>
    <w:rsid w:val="7F44358F"/>
    <w:rsid w:val="7F532272"/>
    <w:rsid w:val="7F6063AB"/>
    <w:rsid w:val="7F832897"/>
    <w:rsid w:val="7F8C230A"/>
    <w:rsid w:val="7FCB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宋体" w:eastAsia="宋体" w:hAnsi="宋体" w:cs="宋体"/>
      <w:sz w:val="18"/>
      <w:szCs w:val="18"/>
      <w:lang w:val="zh-CN" w:bidi="zh-CN"/>
    </w:rPr>
  </w:style>
  <w:style w:type="character" w:customStyle="1" w:styleId="Char">
    <w:name w:val="页脚 Char"/>
    <w:basedOn w:val="a0"/>
    <w:link w:val="a3"/>
    <w:qFormat/>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宋体" w:eastAsia="宋体" w:hAnsi="宋体" w:cs="宋体"/>
      <w:sz w:val="18"/>
      <w:szCs w:val="18"/>
      <w:lang w:val="zh-CN" w:bidi="zh-CN"/>
    </w:rPr>
  </w:style>
  <w:style w:type="character" w:customStyle="1" w:styleId="Char">
    <w:name w:val="页脚 Char"/>
    <w:basedOn w:val="a0"/>
    <w:link w:val="a3"/>
    <w:qFormat/>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309</Words>
  <Characters>1763</Characters>
  <Application>Microsoft Office Word</Application>
  <DocSecurity>0</DocSecurity>
  <Lines>14</Lines>
  <Paragraphs>4</Paragraphs>
  <ScaleCrop>false</ScaleCrop>
  <Company>infaith</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dc:creator>
  <cp:lastModifiedBy>邬巧莹（证券、董办、企发）</cp:lastModifiedBy>
  <cp:revision>4</cp:revision>
  <cp:lastPrinted>2023-09-26T01:39:00Z</cp:lastPrinted>
  <dcterms:created xsi:type="dcterms:W3CDTF">2024-12-10T07:00:00Z</dcterms:created>
  <dcterms:modified xsi:type="dcterms:W3CDTF">2025-06-05T10:09:00Z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B1724029D3D4424D8B747470740FB2E2_12</vt:lpwstr>
  </property>
</Properties>
</file>