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6F886" w14:textId="75B06039" w:rsidR="000822AE" w:rsidRDefault="00AB2A09">
      <w:pPr>
        <w:pStyle w:val="Default"/>
        <w:spacing w:line="360" w:lineRule="exact"/>
        <w:jc w:val="center"/>
        <w:rPr>
          <w:rFonts w:ascii="宋体" w:eastAsia="宋体" w:hAnsi="宋体" w:cs="宋体" w:hint="eastAsia"/>
          <w:b/>
          <w:bCs/>
          <w:szCs w:val="28"/>
        </w:rPr>
      </w:pPr>
      <w:r>
        <w:rPr>
          <w:rFonts w:ascii="宋体" w:eastAsia="宋体" w:hAnsi="宋体" w:cs="宋体" w:hint="eastAsia"/>
          <w:b/>
          <w:bCs/>
          <w:szCs w:val="28"/>
        </w:rPr>
        <w:t>中自科技</w:t>
      </w:r>
      <w:r w:rsidR="00F34209">
        <w:rPr>
          <w:rFonts w:ascii="宋体" w:eastAsia="宋体" w:hAnsi="宋体" w:cs="宋体" w:hint="eastAsia"/>
          <w:b/>
          <w:bCs/>
          <w:szCs w:val="28"/>
        </w:rPr>
        <w:t>股份有限公司</w:t>
      </w:r>
    </w:p>
    <w:p w14:paraId="1878EBEC" w14:textId="77777777" w:rsidR="000822AE" w:rsidRDefault="00F34209">
      <w:pPr>
        <w:pStyle w:val="Default"/>
        <w:spacing w:line="360" w:lineRule="exact"/>
        <w:jc w:val="center"/>
        <w:rPr>
          <w:rFonts w:ascii="宋体" w:eastAsia="宋体" w:hAnsi="宋体" w:cs="宋体" w:hint="eastAsia"/>
          <w:b/>
          <w:bCs/>
          <w:szCs w:val="28"/>
        </w:rPr>
      </w:pPr>
      <w:r>
        <w:rPr>
          <w:rFonts w:ascii="宋体" w:eastAsia="宋体" w:hAnsi="宋体" w:cs="宋体" w:hint="eastAsia"/>
          <w:b/>
          <w:bCs/>
          <w:szCs w:val="28"/>
        </w:rPr>
        <w:t>投资者关系活动记录表</w:t>
      </w:r>
    </w:p>
    <w:p w14:paraId="71FF7BE5" w14:textId="4030FC09" w:rsidR="000822AE" w:rsidRDefault="00F34209">
      <w:pPr>
        <w:wordWrap w:val="0"/>
        <w:spacing w:line="360" w:lineRule="auto"/>
        <w:jc w:val="right"/>
        <w:rPr>
          <w:rFonts w:ascii="宋体" w:eastAsia="宋体" w:hAnsi="宋体" w:cs="Times New Roman" w:hint="eastAsia"/>
          <w:sz w:val="22"/>
        </w:rPr>
      </w:pPr>
      <w:r>
        <w:rPr>
          <w:rFonts w:ascii="宋体" w:eastAsia="宋体" w:hAnsi="宋体" w:cs="Times New Roman" w:hint="eastAsia"/>
          <w:sz w:val="22"/>
        </w:rPr>
        <w:t>编号</w:t>
      </w:r>
      <w:r>
        <w:rPr>
          <w:rFonts w:ascii="宋体" w:eastAsia="宋体" w:hAnsi="宋体" w:cs="Times New Roman"/>
          <w:sz w:val="22"/>
        </w:rPr>
        <w:t>：</w:t>
      </w:r>
      <w:r>
        <w:rPr>
          <w:rFonts w:ascii="宋体" w:eastAsia="宋体" w:hAnsi="宋体" w:cs="Times New Roman" w:hint="eastAsia"/>
          <w:sz w:val="22"/>
        </w:rPr>
        <w:t>2</w:t>
      </w:r>
      <w:r>
        <w:rPr>
          <w:rFonts w:ascii="宋体" w:eastAsia="宋体" w:hAnsi="宋体" w:cs="Times New Roman"/>
          <w:sz w:val="22"/>
        </w:rPr>
        <w:t>02</w:t>
      </w:r>
      <w:r w:rsidR="007C24F0">
        <w:rPr>
          <w:rFonts w:ascii="宋体" w:eastAsia="宋体" w:hAnsi="宋体" w:cs="Times New Roman" w:hint="eastAsia"/>
          <w:sz w:val="22"/>
        </w:rPr>
        <w:t>5</w:t>
      </w:r>
      <w:r>
        <w:rPr>
          <w:rFonts w:ascii="宋体" w:eastAsia="宋体" w:hAnsi="宋体" w:cs="Times New Roman" w:hint="eastAsia"/>
          <w:sz w:val="22"/>
        </w:rPr>
        <w:t>-0</w:t>
      </w:r>
      <w:r w:rsidR="007C24F0">
        <w:rPr>
          <w:rFonts w:ascii="宋体" w:eastAsia="宋体" w:hAnsi="宋体" w:cs="Times New Roman" w:hint="eastAsia"/>
          <w:sz w:val="22"/>
        </w:rPr>
        <w:t>0</w:t>
      </w:r>
      <w:r w:rsidR="00E10C43">
        <w:rPr>
          <w:rFonts w:ascii="宋体" w:eastAsia="宋体" w:hAnsi="宋体" w:cs="Times New Roman" w:hint="eastAsia"/>
          <w:sz w:val="22"/>
        </w:rPr>
        <w:t>4</w:t>
      </w:r>
    </w:p>
    <w:tbl>
      <w:tblPr>
        <w:tblStyle w:val="11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6804"/>
      </w:tblGrid>
      <w:tr w:rsidR="000822AE" w14:paraId="1D7FC906" w14:textId="77777777">
        <w:trPr>
          <w:trHeight w:val="1926"/>
          <w:jc w:val="center"/>
        </w:trPr>
        <w:tc>
          <w:tcPr>
            <w:tcW w:w="1838" w:type="dxa"/>
            <w:vAlign w:val="center"/>
          </w:tcPr>
          <w:p w14:paraId="7141051D" w14:textId="77777777" w:rsidR="000822AE" w:rsidRDefault="00F34209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投资者关系活动类别</w:t>
            </w:r>
          </w:p>
        </w:tc>
        <w:tc>
          <w:tcPr>
            <w:tcW w:w="6804" w:type="dxa"/>
          </w:tcPr>
          <w:p w14:paraId="666E0C5D" w14:textId="6D3EE3DF" w:rsidR="000822AE" w:rsidRDefault="00AB2A09">
            <w:pPr>
              <w:spacing w:line="360" w:lineRule="exact"/>
              <w:jc w:val="left"/>
              <w:rPr>
                <w:rFonts w:ascii="宋体" w:eastAsia="宋体" w:hAnsi="宋体" w:cs="Times New Roman" w:hint="eastAsia"/>
                <w:sz w:val="22"/>
              </w:rPr>
            </w:pPr>
            <w:r w:rsidRPr="00600DD5">
              <w:rPr>
                <w:rFonts w:ascii="宋体" w:eastAsia="宋体" w:hAnsi="宋体" w:cs="Noto Sans CJK JP Regular" w:hint="eastAsia"/>
                <w:kern w:val="0"/>
                <w:sz w:val="22"/>
              </w:rPr>
              <w:t>√</w:t>
            </w:r>
            <w:r w:rsidR="00600DD5">
              <w:rPr>
                <w:rFonts w:ascii="宋体" w:eastAsia="宋体" w:hAnsi="宋体" w:cs="Times New Roman" w:hint="eastAsia"/>
                <w:sz w:val="22"/>
              </w:rPr>
              <w:t xml:space="preserve">特定对象调研 </w:t>
            </w:r>
            <w:r w:rsidR="00600DD5">
              <w:rPr>
                <w:rFonts w:ascii="宋体" w:eastAsia="宋体" w:hAnsi="宋体" w:cs="Times New Roman"/>
                <w:sz w:val="22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 w:val="22"/>
              </w:rPr>
              <w:t>□</w:t>
            </w:r>
            <w:r w:rsidR="00600DD5">
              <w:rPr>
                <w:rFonts w:ascii="宋体" w:eastAsia="宋体" w:hAnsi="宋体" w:cs="Times New Roman" w:hint="eastAsia"/>
                <w:sz w:val="22"/>
              </w:rPr>
              <w:t>分析师会议</w:t>
            </w:r>
          </w:p>
          <w:p w14:paraId="26DD3C1B" w14:textId="60A925E7" w:rsidR="000822AE" w:rsidRDefault="00DE34DE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Noto Sans CJK JP Regular" w:hint="eastAsia"/>
                <w:kern w:val="0"/>
                <w:sz w:val="22"/>
              </w:rPr>
            </w:pPr>
            <w:r w:rsidRPr="00600DD5">
              <w:rPr>
                <w:rFonts w:ascii="宋体" w:eastAsia="宋体" w:hAnsi="宋体" w:cs="Noto Sans CJK JP Regular" w:hint="eastAsia"/>
                <w:kern w:val="0"/>
                <w:sz w:val="22"/>
              </w:rPr>
              <w:t>√</w:t>
            </w:r>
            <w:r w:rsidR="00F34209">
              <w:rPr>
                <w:rFonts w:ascii="宋体" w:eastAsia="宋体" w:hAnsi="宋体" w:cs="Noto Sans CJK JP Regular" w:hint="eastAsia"/>
                <w:kern w:val="0"/>
                <w:sz w:val="22"/>
              </w:rPr>
              <w:t xml:space="preserve">媒体采访 </w:t>
            </w:r>
            <w:r w:rsidR="00F34209">
              <w:rPr>
                <w:rFonts w:ascii="宋体" w:eastAsia="宋体" w:hAnsi="宋体" w:cs="Noto Sans CJK JP Regular"/>
                <w:kern w:val="0"/>
                <w:sz w:val="22"/>
              </w:rPr>
              <w:t xml:space="preserve">       </w:t>
            </w:r>
            <w:r w:rsidR="00E10C43" w:rsidRPr="00600DD5">
              <w:rPr>
                <w:rFonts w:ascii="宋体" w:eastAsia="宋体" w:hAnsi="宋体" w:cs="Noto Sans CJK JP Regular" w:hint="eastAsia"/>
                <w:kern w:val="0"/>
                <w:sz w:val="22"/>
              </w:rPr>
              <w:t>√</w:t>
            </w:r>
            <w:r w:rsidR="00F34209">
              <w:rPr>
                <w:rFonts w:ascii="宋体" w:eastAsia="宋体" w:hAnsi="宋体" w:cs="Noto Sans CJK JP Regular" w:hint="eastAsia"/>
                <w:kern w:val="0"/>
                <w:sz w:val="22"/>
              </w:rPr>
              <w:t>业绩说明会</w:t>
            </w:r>
          </w:p>
          <w:p w14:paraId="10579601" w14:textId="553D5B16" w:rsidR="000822AE" w:rsidRDefault="00F34209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Noto Sans CJK JP Regular" w:hint="eastAsia"/>
                <w:kern w:val="0"/>
                <w:sz w:val="22"/>
              </w:rPr>
            </w:pPr>
            <w:r>
              <w:rPr>
                <w:rFonts w:ascii="宋体" w:eastAsia="宋体" w:hAnsi="宋体" w:cs="Noto Sans CJK JP Regular" w:hint="eastAsia"/>
                <w:kern w:val="0"/>
                <w:sz w:val="22"/>
              </w:rPr>
              <w:t xml:space="preserve">□新闻发布会 </w:t>
            </w:r>
            <w:r>
              <w:rPr>
                <w:rFonts w:ascii="宋体" w:eastAsia="宋体" w:hAnsi="宋体" w:cs="Noto Sans CJK JP Regular"/>
                <w:kern w:val="0"/>
                <w:sz w:val="22"/>
              </w:rPr>
              <w:t xml:space="preserve">     </w:t>
            </w:r>
            <w:r w:rsidR="00DE34DE" w:rsidRPr="00600DD5">
              <w:rPr>
                <w:rFonts w:ascii="宋体" w:eastAsia="宋体" w:hAnsi="宋体" w:cs="Noto Sans CJK JP Regular" w:hint="eastAsia"/>
                <w:kern w:val="0"/>
                <w:sz w:val="22"/>
              </w:rPr>
              <w:t>√</w:t>
            </w:r>
            <w:r>
              <w:rPr>
                <w:rFonts w:ascii="宋体" w:eastAsia="宋体" w:hAnsi="宋体" w:cs="Noto Sans CJK JP Regular" w:hint="eastAsia"/>
                <w:kern w:val="0"/>
                <w:sz w:val="22"/>
              </w:rPr>
              <w:t>路演活动</w:t>
            </w:r>
          </w:p>
          <w:p w14:paraId="0B224EB4" w14:textId="4D801C5C" w:rsidR="000822AE" w:rsidRDefault="00600DD5">
            <w:pPr>
              <w:spacing w:line="360" w:lineRule="exact"/>
              <w:jc w:val="left"/>
              <w:rPr>
                <w:rFonts w:ascii="宋体" w:eastAsia="宋体" w:hAnsi="宋体" w:cs="Times New Roman" w:hint="eastAsia"/>
                <w:sz w:val="22"/>
              </w:rPr>
            </w:pPr>
            <w:r w:rsidRPr="00600DD5">
              <w:rPr>
                <w:rFonts w:ascii="宋体" w:eastAsia="宋体" w:hAnsi="宋体" w:cs="Noto Sans CJK JP Regular" w:hint="eastAsia"/>
                <w:kern w:val="0"/>
                <w:sz w:val="22"/>
              </w:rPr>
              <w:t>√</w:t>
            </w:r>
            <w:r>
              <w:rPr>
                <w:rFonts w:ascii="宋体" w:eastAsia="宋体" w:hAnsi="宋体" w:cs="Times New Roman" w:hint="eastAsia"/>
                <w:sz w:val="22"/>
              </w:rPr>
              <w:t>现场参观</w:t>
            </w:r>
          </w:p>
          <w:p w14:paraId="3E31F48E" w14:textId="65601029" w:rsidR="000822AE" w:rsidRDefault="00A7448F">
            <w:pPr>
              <w:spacing w:line="360" w:lineRule="exact"/>
              <w:jc w:val="left"/>
              <w:rPr>
                <w:rFonts w:ascii="宋体" w:eastAsia="宋体" w:hAnsi="宋体" w:cs="Times New Roman" w:hint="eastAsia"/>
                <w:sz w:val="22"/>
              </w:rPr>
            </w:pPr>
            <w:r w:rsidRPr="00600DD5">
              <w:rPr>
                <w:rFonts w:ascii="宋体" w:eastAsia="宋体" w:hAnsi="宋体" w:cs="Noto Sans CJK JP Regular" w:hint="eastAsia"/>
                <w:kern w:val="0"/>
                <w:sz w:val="22"/>
              </w:rPr>
              <w:t>√</w:t>
            </w:r>
            <w:r w:rsidR="00F34209">
              <w:rPr>
                <w:rFonts w:ascii="宋体" w:eastAsia="宋体" w:hAnsi="宋体" w:cs="Times New Roman" w:hint="eastAsia"/>
                <w:sz w:val="22"/>
              </w:rPr>
              <w:t>其他</w:t>
            </w:r>
          </w:p>
        </w:tc>
      </w:tr>
      <w:tr w:rsidR="000822AE" w14:paraId="2F0F4877" w14:textId="77777777">
        <w:trPr>
          <w:trHeight w:val="700"/>
          <w:jc w:val="center"/>
        </w:trPr>
        <w:tc>
          <w:tcPr>
            <w:tcW w:w="1838" w:type="dxa"/>
            <w:vAlign w:val="center"/>
          </w:tcPr>
          <w:p w14:paraId="4A4FB210" w14:textId="77777777" w:rsidR="000822AE" w:rsidRDefault="00F34209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参与</w:t>
            </w:r>
            <w:r>
              <w:rPr>
                <w:rFonts w:ascii="宋体" w:eastAsia="宋体" w:hAnsi="宋体" w:cs="Times New Roman"/>
                <w:b/>
                <w:bCs/>
                <w:sz w:val="22"/>
              </w:rPr>
              <w:t>单位</w:t>
            </w:r>
          </w:p>
        </w:tc>
        <w:tc>
          <w:tcPr>
            <w:tcW w:w="6804" w:type="dxa"/>
            <w:vAlign w:val="center"/>
          </w:tcPr>
          <w:p w14:paraId="6E6EE335" w14:textId="75B0CAD7" w:rsidR="00BA69D9" w:rsidRPr="003F3FD2" w:rsidRDefault="00A7448F" w:rsidP="00E10C43">
            <w:pPr>
              <w:spacing w:line="276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光大证券、</w:t>
            </w:r>
            <w:r w:rsidR="00184FDC">
              <w:rPr>
                <w:rFonts w:ascii="宋体" w:eastAsia="宋体" w:hAnsi="宋体" w:cs="Times New Roman" w:hint="eastAsia"/>
                <w:szCs w:val="21"/>
              </w:rPr>
              <w:t>民生证券、长江证券、中信建投、</w:t>
            </w:r>
            <w:r w:rsidR="00E10C43">
              <w:rPr>
                <w:rFonts w:ascii="宋体" w:eastAsia="宋体" w:hAnsi="宋体" w:cs="Times New Roman" w:hint="eastAsia"/>
                <w:szCs w:val="21"/>
              </w:rPr>
              <w:t>华创证券、国泰君安、华西证券、中泰证券、开源证券、中银国际证券、</w:t>
            </w:r>
            <w:r w:rsidR="00E10C43" w:rsidRPr="00E10C43">
              <w:rPr>
                <w:rFonts w:ascii="宋体" w:eastAsia="宋体" w:hAnsi="宋体" w:cs="Times New Roman" w:hint="eastAsia"/>
                <w:szCs w:val="21"/>
              </w:rPr>
              <w:t>禾永投资</w:t>
            </w:r>
            <w:r w:rsidR="00E10C43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E10C43" w:rsidRPr="00E10C43">
              <w:rPr>
                <w:rFonts w:ascii="宋体" w:eastAsia="宋体" w:hAnsi="宋体" w:cs="Times New Roman" w:hint="eastAsia"/>
                <w:szCs w:val="21"/>
              </w:rPr>
              <w:t>国联基金、中金基金、长信基金、富国基金</w:t>
            </w:r>
            <w:r w:rsidR="00E10C43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E10C43" w:rsidRPr="00E10C43">
              <w:rPr>
                <w:rFonts w:ascii="宋体" w:eastAsia="宋体" w:hAnsi="宋体" w:cs="Times New Roman" w:hint="eastAsia"/>
                <w:szCs w:val="21"/>
              </w:rPr>
              <w:t>复胜投资</w:t>
            </w:r>
            <w:r w:rsidR="00E10C43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E10C43" w:rsidRPr="00E10C43">
              <w:rPr>
                <w:rFonts w:ascii="宋体" w:eastAsia="宋体" w:hAnsi="宋体" w:cs="Times New Roman" w:hint="eastAsia"/>
                <w:szCs w:val="21"/>
              </w:rPr>
              <w:t>永赢基金</w:t>
            </w:r>
            <w:r w:rsidR="00E10C43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E10C43" w:rsidRPr="00E10C43">
              <w:rPr>
                <w:rFonts w:ascii="宋体" w:eastAsia="宋体" w:hAnsi="宋体" w:cs="Times New Roman" w:hint="eastAsia"/>
                <w:szCs w:val="21"/>
              </w:rPr>
              <w:t>国联安基金</w:t>
            </w:r>
            <w:r w:rsidR="00E10C43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E10C43" w:rsidRPr="00E10C43">
              <w:rPr>
                <w:rFonts w:ascii="宋体" w:eastAsia="宋体" w:hAnsi="宋体" w:cs="Times New Roman" w:hint="eastAsia"/>
                <w:szCs w:val="21"/>
              </w:rPr>
              <w:t>招商基金</w:t>
            </w:r>
            <w:r w:rsidR="00E10C43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E10C43" w:rsidRPr="00E10C43">
              <w:rPr>
                <w:rFonts w:ascii="宋体" w:eastAsia="宋体" w:hAnsi="宋体" w:cs="Times New Roman" w:hint="eastAsia"/>
                <w:szCs w:val="21"/>
              </w:rPr>
              <w:t>交银施罗德基金</w:t>
            </w:r>
            <w:r w:rsidR="00E10C43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E10C43" w:rsidRPr="00E10C43">
              <w:rPr>
                <w:rFonts w:ascii="宋体" w:eastAsia="宋体" w:hAnsi="宋体" w:cs="Times New Roman" w:hint="eastAsia"/>
                <w:szCs w:val="21"/>
              </w:rPr>
              <w:t>国泰基金</w:t>
            </w:r>
            <w:r w:rsidR="00E10C43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E10C43" w:rsidRPr="00E10C43">
              <w:rPr>
                <w:rFonts w:ascii="宋体" w:eastAsia="宋体" w:hAnsi="宋体" w:cs="Times New Roman" w:hint="eastAsia"/>
                <w:szCs w:val="21"/>
              </w:rPr>
              <w:t>上海南部投资、浙商资管、昀启投资</w:t>
            </w:r>
            <w:r w:rsidR="00E10C43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E10C43" w:rsidRPr="00E10C43">
              <w:rPr>
                <w:rFonts w:ascii="宋体" w:eastAsia="宋体" w:hAnsi="宋体" w:cs="Times New Roman" w:hint="eastAsia"/>
                <w:szCs w:val="21"/>
              </w:rPr>
              <w:t>太平洋保险资产</w:t>
            </w:r>
            <w:r w:rsidR="00E10C43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E10C43" w:rsidRPr="00E10C43">
              <w:rPr>
                <w:rFonts w:ascii="宋体" w:eastAsia="宋体" w:hAnsi="宋体" w:cs="Times New Roman" w:hint="eastAsia"/>
                <w:szCs w:val="21"/>
              </w:rPr>
              <w:t>申万菱信基金</w:t>
            </w:r>
            <w:r w:rsidR="00E10C43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E10C43" w:rsidRPr="00E10C43">
              <w:rPr>
                <w:rFonts w:ascii="宋体" w:eastAsia="宋体" w:hAnsi="宋体" w:cs="Times New Roman" w:hint="eastAsia"/>
                <w:szCs w:val="21"/>
              </w:rPr>
              <w:t>浦银安盛基金</w:t>
            </w:r>
            <w:r w:rsidR="00E10C43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E10C43" w:rsidRPr="00E10C43">
              <w:rPr>
                <w:rFonts w:ascii="宋体" w:eastAsia="宋体" w:hAnsi="宋体" w:cs="Times New Roman" w:hint="eastAsia"/>
                <w:szCs w:val="21"/>
              </w:rPr>
              <w:t>银河基金</w:t>
            </w:r>
            <w:r w:rsidR="00E10C43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E10C43" w:rsidRPr="00E10C43">
              <w:rPr>
                <w:rFonts w:ascii="宋体" w:eastAsia="宋体" w:hAnsi="宋体" w:cs="Times New Roman" w:hint="eastAsia"/>
                <w:szCs w:val="21"/>
              </w:rPr>
              <w:t>太平养老资产</w:t>
            </w:r>
            <w:r w:rsidR="00E10C43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E10C43" w:rsidRPr="00E10C43">
              <w:rPr>
                <w:rFonts w:ascii="宋体" w:eastAsia="宋体" w:hAnsi="宋体" w:cs="Times New Roman" w:hint="eastAsia"/>
                <w:szCs w:val="21"/>
              </w:rPr>
              <w:t>瑞众人寿投资、因诺资产</w:t>
            </w:r>
            <w:r w:rsidR="00E10C43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E10C43" w:rsidRPr="00E10C43">
              <w:rPr>
                <w:rFonts w:ascii="宋体" w:eastAsia="宋体" w:hAnsi="宋体" w:cs="Times New Roman" w:hint="eastAsia"/>
                <w:szCs w:val="21"/>
              </w:rPr>
              <w:t>太平基金</w:t>
            </w:r>
            <w:r w:rsidR="00E10C43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E10C43" w:rsidRPr="00E10C43">
              <w:rPr>
                <w:rFonts w:ascii="宋体" w:eastAsia="宋体" w:hAnsi="宋体" w:cs="Times New Roman" w:hint="eastAsia"/>
                <w:szCs w:val="21"/>
              </w:rPr>
              <w:t>大家保险</w:t>
            </w:r>
            <w:r w:rsidR="00E10C43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E10C43" w:rsidRPr="00E10C43">
              <w:rPr>
                <w:rFonts w:ascii="宋体" w:eastAsia="宋体" w:hAnsi="宋体" w:cs="Times New Roman" w:hint="eastAsia"/>
                <w:szCs w:val="21"/>
              </w:rPr>
              <w:t>前海富鸿</w:t>
            </w:r>
            <w:r w:rsidR="00E10C43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E10C43" w:rsidRPr="00E10C43">
              <w:rPr>
                <w:rFonts w:ascii="宋体" w:eastAsia="宋体" w:hAnsi="宋体" w:cs="Times New Roman" w:hint="eastAsia"/>
                <w:szCs w:val="21"/>
              </w:rPr>
              <w:t>衍航投资</w:t>
            </w:r>
            <w:r w:rsidR="00E10C43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E10C43" w:rsidRPr="00E10C43">
              <w:rPr>
                <w:rFonts w:ascii="宋体" w:eastAsia="宋体" w:hAnsi="宋体" w:cs="Times New Roman" w:hint="eastAsia"/>
                <w:szCs w:val="21"/>
              </w:rPr>
              <w:t>诺实基金</w:t>
            </w:r>
            <w:r w:rsidR="00E10C43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E10C43" w:rsidRPr="00E10C43">
              <w:rPr>
                <w:rFonts w:ascii="宋体" w:eastAsia="宋体" w:hAnsi="宋体" w:cs="Times New Roman" w:hint="eastAsia"/>
                <w:szCs w:val="21"/>
              </w:rPr>
              <w:t>泰康基金</w:t>
            </w:r>
            <w:r w:rsidR="00E10C43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E10C43" w:rsidRPr="00E10C43">
              <w:rPr>
                <w:rFonts w:ascii="宋体" w:eastAsia="宋体" w:hAnsi="宋体" w:cs="Times New Roman" w:hint="eastAsia"/>
                <w:szCs w:val="21"/>
              </w:rPr>
              <w:t>源乐晟资产</w:t>
            </w:r>
            <w:r w:rsidR="00E10C43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E10C43" w:rsidRPr="00E10C43">
              <w:rPr>
                <w:rFonts w:ascii="宋体" w:eastAsia="宋体" w:hAnsi="宋体" w:cs="Times New Roman" w:hint="eastAsia"/>
                <w:szCs w:val="21"/>
              </w:rPr>
              <w:t>青骊投资</w:t>
            </w:r>
            <w:r w:rsidR="00E10C43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E10C43" w:rsidRPr="00E10C43">
              <w:rPr>
                <w:rFonts w:ascii="宋体" w:eastAsia="宋体" w:hAnsi="宋体" w:cs="Times New Roman" w:hint="eastAsia"/>
                <w:szCs w:val="21"/>
              </w:rPr>
              <w:t>招银理财</w:t>
            </w:r>
            <w:r w:rsidR="00E10C43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E10C43" w:rsidRPr="00E10C43">
              <w:rPr>
                <w:rFonts w:ascii="宋体" w:eastAsia="宋体" w:hAnsi="宋体" w:cs="Times New Roman" w:hint="eastAsia"/>
                <w:szCs w:val="21"/>
              </w:rPr>
              <w:t>华夏基金</w:t>
            </w:r>
            <w:r w:rsidR="00E10C43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E10C43" w:rsidRPr="00E10C43">
              <w:rPr>
                <w:rFonts w:ascii="宋体" w:eastAsia="宋体" w:hAnsi="宋体" w:cs="Times New Roman" w:hint="eastAsia"/>
                <w:szCs w:val="21"/>
              </w:rPr>
              <w:t>易方达基金、中信保诚基金、立心基金</w:t>
            </w:r>
            <w:r w:rsidR="003F3FD2">
              <w:rPr>
                <w:rFonts w:ascii="宋体" w:eastAsia="宋体" w:hAnsi="宋体" w:cs="Times New Roman" w:hint="eastAsia"/>
                <w:szCs w:val="21"/>
              </w:rPr>
              <w:t>等</w:t>
            </w:r>
          </w:p>
        </w:tc>
      </w:tr>
      <w:tr w:rsidR="000822AE" w14:paraId="53921372" w14:textId="77777777" w:rsidTr="002C7DCC">
        <w:trPr>
          <w:trHeight w:val="926"/>
          <w:jc w:val="center"/>
        </w:trPr>
        <w:tc>
          <w:tcPr>
            <w:tcW w:w="1838" w:type="dxa"/>
            <w:vAlign w:val="center"/>
          </w:tcPr>
          <w:p w14:paraId="785BB965" w14:textId="77777777" w:rsidR="000822AE" w:rsidRDefault="00F34209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公司</w:t>
            </w:r>
            <w:r>
              <w:rPr>
                <w:rFonts w:ascii="宋体" w:eastAsia="宋体" w:hAnsi="宋体" w:cs="Times New Roman"/>
                <w:b/>
                <w:bCs/>
                <w:sz w:val="22"/>
              </w:rPr>
              <w:t>接待人员姓名</w:t>
            </w: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及职务</w:t>
            </w:r>
          </w:p>
        </w:tc>
        <w:tc>
          <w:tcPr>
            <w:tcW w:w="6804" w:type="dxa"/>
            <w:vAlign w:val="center"/>
          </w:tcPr>
          <w:p w14:paraId="38345160" w14:textId="782CE337" w:rsidR="000822AE" w:rsidRDefault="00F34209">
            <w:pPr>
              <w:spacing w:line="276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董事会秘书：</w:t>
            </w:r>
            <w:r w:rsidR="00AB2A09">
              <w:rPr>
                <w:rFonts w:ascii="宋体" w:eastAsia="宋体" w:hAnsi="宋体" w:cs="Times New Roman" w:hint="eastAsia"/>
                <w:szCs w:val="21"/>
              </w:rPr>
              <w:t>龚文旭</w:t>
            </w:r>
          </w:p>
          <w:p w14:paraId="4C5E2A85" w14:textId="59D0C5F4" w:rsidR="00EF0C0A" w:rsidRDefault="00AB2A09">
            <w:pPr>
              <w:spacing w:line="276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证券事务部</w:t>
            </w:r>
            <w:r w:rsidR="00EF0C0A">
              <w:rPr>
                <w:rFonts w:ascii="宋体" w:eastAsia="宋体" w:hAnsi="宋体" w:cs="Times New Roman" w:hint="eastAsia"/>
                <w:szCs w:val="21"/>
              </w:rPr>
              <w:t>投资者关系</w:t>
            </w:r>
            <w:r w:rsidR="008B58BB">
              <w:rPr>
                <w:rFonts w:ascii="宋体" w:eastAsia="宋体" w:hAnsi="宋体" w:cs="Times New Roman" w:hint="eastAsia"/>
                <w:szCs w:val="21"/>
              </w:rPr>
              <w:t>团队</w:t>
            </w:r>
          </w:p>
        </w:tc>
      </w:tr>
      <w:tr w:rsidR="000822AE" w14:paraId="67E58786" w14:textId="77777777">
        <w:trPr>
          <w:trHeight w:val="410"/>
          <w:jc w:val="center"/>
        </w:trPr>
        <w:tc>
          <w:tcPr>
            <w:tcW w:w="1838" w:type="dxa"/>
            <w:vAlign w:val="center"/>
          </w:tcPr>
          <w:p w14:paraId="2600E22B" w14:textId="77777777" w:rsidR="000822AE" w:rsidRDefault="00F34209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时间</w:t>
            </w:r>
          </w:p>
        </w:tc>
        <w:tc>
          <w:tcPr>
            <w:tcW w:w="6804" w:type="dxa"/>
          </w:tcPr>
          <w:p w14:paraId="0AF158BA" w14:textId="66E94F61" w:rsidR="000822AE" w:rsidRDefault="00F34209">
            <w:pPr>
              <w:spacing w:line="360" w:lineRule="exact"/>
              <w:jc w:val="left"/>
              <w:rPr>
                <w:rFonts w:ascii="宋体" w:eastAsia="宋体" w:hAnsi="宋体" w:cs="Times New Roman" w:hint="eastAsia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2</w:t>
            </w:r>
            <w:r>
              <w:rPr>
                <w:rFonts w:ascii="宋体" w:eastAsia="宋体" w:hAnsi="宋体" w:cs="Times New Roman"/>
                <w:sz w:val="22"/>
              </w:rPr>
              <w:t>02</w:t>
            </w:r>
            <w:r w:rsidR="00BA69D9">
              <w:rPr>
                <w:rFonts w:ascii="宋体" w:eastAsia="宋体" w:hAnsi="宋体" w:cs="Times New Roman" w:hint="eastAsia"/>
                <w:sz w:val="22"/>
              </w:rPr>
              <w:t>5</w:t>
            </w:r>
            <w:r>
              <w:rPr>
                <w:rFonts w:ascii="宋体" w:eastAsia="宋体" w:hAnsi="宋体" w:cs="Times New Roman" w:hint="eastAsia"/>
                <w:sz w:val="22"/>
              </w:rPr>
              <w:t>年</w:t>
            </w:r>
            <w:r w:rsidR="00E10C43">
              <w:rPr>
                <w:rFonts w:ascii="宋体" w:eastAsia="宋体" w:hAnsi="宋体" w:cs="Times New Roman" w:hint="eastAsia"/>
                <w:sz w:val="22"/>
              </w:rPr>
              <w:t>5</w:t>
            </w:r>
            <w:r>
              <w:rPr>
                <w:rFonts w:ascii="宋体" w:eastAsia="宋体" w:hAnsi="宋体" w:cs="Times New Roman" w:hint="eastAsia"/>
                <w:sz w:val="22"/>
              </w:rPr>
              <w:t>月</w:t>
            </w:r>
            <w:r w:rsidR="00F46A01">
              <w:rPr>
                <w:rFonts w:ascii="宋体" w:eastAsia="宋体" w:hAnsi="宋体" w:cs="Times New Roman" w:hint="eastAsia"/>
                <w:sz w:val="22"/>
              </w:rPr>
              <w:t>1</w:t>
            </w:r>
            <w:r>
              <w:rPr>
                <w:rFonts w:ascii="宋体" w:eastAsia="宋体" w:hAnsi="宋体" w:cs="Times New Roman" w:hint="eastAsia"/>
                <w:sz w:val="22"/>
              </w:rPr>
              <w:t>日</w:t>
            </w:r>
            <w:r w:rsidR="00EF0C0A">
              <w:rPr>
                <w:rFonts w:ascii="宋体" w:eastAsia="宋体" w:hAnsi="宋体" w:cs="Times New Roman" w:hint="eastAsia"/>
                <w:sz w:val="22"/>
              </w:rPr>
              <w:t>-</w:t>
            </w:r>
            <w:r w:rsidR="00F756A4">
              <w:rPr>
                <w:rFonts w:ascii="宋体" w:eastAsia="宋体" w:hAnsi="宋体" w:cs="Times New Roman" w:hint="eastAsia"/>
                <w:sz w:val="22"/>
              </w:rPr>
              <w:t>31</w:t>
            </w:r>
            <w:r w:rsidR="00EF0C0A">
              <w:rPr>
                <w:rFonts w:ascii="宋体" w:eastAsia="宋体" w:hAnsi="宋体" w:cs="Times New Roman" w:hint="eastAsia"/>
                <w:sz w:val="22"/>
              </w:rPr>
              <w:t>日</w:t>
            </w:r>
          </w:p>
        </w:tc>
      </w:tr>
      <w:tr w:rsidR="000822AE" w14:paraId="422B9974" w14:textId="77777777">
        <w:trPr>
          <w:trHeight w:val="417"/>
          <w:jc w:val="center"/>
        </w:trPr>
        <w:tc>
          <w:tcPr>
            <w:tcW w:w="1838" w:type="dxa"/>
            <w:vAlign w:val="center"/>
          </w:tcPr>
          <w:p w14:paraId="6B8D031B" w14:textId="77777777" w:rsidR="000822AE" w:rsidRDefault="00F34209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地点</w:t>
            </w:r>
          </w:p>
        </w:tc>
        <w:tc>
          <w:tcPr>
            <w:tcW w:w="6804" w:type="dxa"/>
          </w:tcPr>
          <w:p w14:paraId="1BBD2470" w14:textId="06168253" w:rsidR="000822AE" w:rsidRDefault="00AB2A09">
            <w:pPr>
              <w:spacing w:line="360" w:lineRule="exact"/>
              <w:jc w:val="left"/>
              <w:rPr>
                <w:rFonts w:ascii="宋体" w:eastAsia="宋体" w:hAnsi="宋体" w:cs="Times New Roman" w:hint="eastAsia"/>
                <w:sz w:val="22"/>
              </w:rPr>
            </w:pPr>
            <w:r w:rsidRPr="00AB2A09">
              <w:rPr>
                <w:rFonts w:ascii="宋体" w:eastAsia="宋体" w:hAnsi="宋体" w:cs="Times New Roman" w:hint="eastAsia"/>
                <w:sz w:val="22"/>
              </w:rPr>
              <w:t>成都高新区古楠街88号</w:t>
            </w:r>
            <w:r w:rsidR="00EF722C">
              <w:rPr>
                <w:rFonts w:ascii="宋体" w:eastAsia="宋体" w:hAnsi="宋体" w:cs="Times New Roman" w:hint="eastAsia"/>
                <w:sz w:val="22"/>
              </w:rPr>
              <w:t>、</w:t>
            </w:r>
            <w:r w:rsidR="00E10C43">
              <w:rPr>
                <w:rFonts w:ascii="宋体" w:eastAsia="宋体" w:hAnsi="宋体" w:cs="Times New Roman" w:hint="eastAsia"/>
                <w:sz w:val="22"/>
              </w:rPr>
              <w:t>上海</w:t>
            </w:r>
          </w:p>
        </w:tc>
      </w:tr>
      <w:tr w:rsidR="000822AE" w14:paraId="7E35C660" w14:textId="77777777">
        <w:trPr>
          <w:trHeight w:val="1124"/>
          <w:jc w:val="center"/>
        </w:trPr>
        <w:tc>
          <w:tcPr>
            <w:tcW w:w="1838" w:type="dxa"/>
            <w:vAlign w:val="center"/>
          </w:tcPr>
          <w:p w14:paraId="1DAADCE5" w14:textId="77777777" w:rsidR="000822AE" w:rsidRDefault="00F34209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投资</w:t>
            </w:r>
            <w:r>
              <w:rPr>
                <w:rFonts w:ascii="宋体" w:eastAsia="宋体" w:hAnsi="宋体" w:cs="Times New Roman"/>
                <w:b/>
                <w:bCs/>
                <w:sz w:val="22"/>
              </w:rPr>
              <w:t>者关系活动</w:t>
            </w: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主要</w:t>
            </w:r>
            <w:r>
              <w:rPr>
                <w:rFonts w:ascii="宋体" w:eastAsia="宋体" w:hAnsi="宋体" w:cs="Times New Roman"/>
                <w:b/>
                <w:bCs/>
                <w:sz w:val="22"/>
              </w:rPr>
              <w:t>内容</w:t>
            </w: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介绍</w:t>
            </w:r>
          </w:p>
        </w:tc>
        <w:tc>
          <w:tcPr>
            <w:tcW w:w="6804" w:type="dxa"/>
          </w:tcPr>
          <w:p w14:paraId="7A746487" w14:textId="77777777" w:rsidR="0077459F" w:rsidRPr="00A9235E" w:rsidRDefault="0077459F" w:rsidP="00564E73">
            <w:pPr>
              <w:pStyle w:val="12"/>
              <w:rPr>
                <w:rFonts w:ascii="Times New Roman" w:eastAsia="宋体" w:hAnsi="Times New Roman"/>
                <w:bCs/>
                <w:szCs w:val="21"/>
              </w:rPr>
            </w:pPr>
          </w:p>
          <w:p w14:paraId="53CF800B" w14:textId="32C2B2B2" w:rsidR="007467D6" w:rsidRDefault="00E10C43" w:rsidP="007467D6">
            <w:pPr>
              <w:pStyle w:val="ac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/>
                <w:b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szCs w:val="21"/>
              </w:rPr>
              <w:t>请问</w:t>
            </w:r>
            <w:r w:rsidRPr="00E10C43">
              <w:rPr>
                <w:rFonts w:ascii="Times New Roman" w:eastAsia="宋体" w:hAnsi="Times New Roman" w:hint="eastAsia"/>
                <w:b/>
                <w:szCs w:val="21"/>
              </w:rPr>
              <w:t>公司</w:t>
            </w:r>
            <w:r w:rsidR="008211E8">
              <w:rPr>
                <w:rFonts w:ascii="Times New Roman" w:eastAsia="宋体" w:hAnsi="Times New Roman" w:hint="eastAsia"/>
                <w:b/>
                <w:szCs w:val="21"/>
              </w:rPr>
              <w:t>2024</w:t>
            </w:r>
            <w:r w:rsidR="008211E8">
              <w:rPr>
                <w:rFonts w:ascii="Times New Roman" w:eastAsia="宋体" w:hAnsi="Times New Roman" w:hint="eastAsia"/>
                <w:b/>
                <w:szCs w:val="21"/>
              </w:rPr>
              <w:t>年度</w:t>
            </w:r>
            <w:r>
              <w:rPr>
                <w:rFonts w:ascii="Times New Roman" w:eastAsia="宋体" w:hAnsi="Times New Roman" w:hint="eastAsia"/>
                <w:b/>
                <w:szCs w:val="21"/>
              </w:rPr>
              <w:t>各产品线收入及毛利率情况，以及</w:t>
            </w:r>
            <w:r w:rsidRPr="00E10C43">
              <w:rPr>
                <w:rFonts w:ascii="Times New Roman" w:eastAsia="宋体" w:hAnsi="Times New Roman" w:hint="eastAsia"/>
                <w:b/>
                <w:szCs w:val="21"/>
              </w:rPr>
              <w:t>亏损的主要原因？</w:t>
            </w:r>
          </w:p>
          <w:p w14:paraId="18150B21" w14:textId="7D2426CB" w:rsidR="007467D6" w:rsidRPr="007467D6" w:rsidRDefault="007467D6" w:rsidP="007467D6">
            <w:pPr>
              <w:pStyle w:val="ac"/>
              <w:ind w:left="357"/>
              <w:rPr>
                <w:rFonts w:ascii="Times New Roman" w:eastAsia="宋体" w:hAnsi="Times New Roman"/>
                <w:bCs/>
                <w:szCs w:val="21"/>
              </w:rPr>
            </w:pPr>
            <w:r w:rsidRPr="007467D6">
              <w:rPr>
                <w:rFonts w:ascii="Times New Roman" w:eastAsia="宋体" w:hAnsi="Times New Roman" w:hint="eastAsia"/>
                <w:bCs/>
                <w:szCs w:val="21"/>
              </w:rPr>
              <w:t>答：根据应用场景不同，公司产品线主要有内燃机尾气净化催化剂、工业催化剂、储能与储能</w:t>
            </w:r>
            <w:r w:rsidRPr="007467D6">
              <w:rPr>
                <w:rFonts w:ascii="Times New Roman" w:eastAsia="宋体" w:hAnsi="Times New Roman" w:hint="eastAsia"/>
                <w:bCs/>
                <w:szCs w:val="21"/>
              </w:rPr>
              <w:t>+</w:t>
            </w:r>
            <w:r w:rsidRPr="007467D6">
              <w:rPr>
                <w:rFonts w:ascii="Times New Roman" w:eastAsia="宋体" w:hAnsi="Times New Roman" w:hint="eastAsia"/>
                <w:bCs/>
                <w:szCs w:val="21"/>
              </w:rPr>
              <w:t>、氢能，其中：内燃机尾气净化催化剂营收</w:t>
            </w:r>
            <w:r w:rsidRPr="007467D6">
              <w:rPr>
                <w:rFonts w:ascii="Times New Roman" w:eastAsia="宋体" w:hAnsi="Times New Roman" w:hint="eastAsia"/>
                <w:bCs/>
                <w:szCs w:val="21"/>
              </w:rPr>
              <w:t>14.5</w:t>
            </w:r>
            <w:r w:rsidRPr="007467D6">
              <w:rPr>
                <w:rFonts w:ascii="Times New Roman" w:eastAsia="宋体" w:hAnsi="Times New Roman" w:hint="eastAsia"/>
                <w:bCs/>
                <w:szCs w:val="21"/>
              </w:rPr>
              <w:t>亿元，毛利率</w:t>
            </w:r>
            <w:r w:rsidRPr="007467D6">
              <w:rPr>
                <w:rFonts w:ascii="Times New Roman" w:eastAsia="宋体" w:hAnsi="Times New Roman" w:hint="eastAsia"/>
                <w:bCs/>
                <w:szCs w:val="21"/>
              </w:rPr>
              <w:t>9.3%</w:t>
            </w:r>
            <w:r w:rsidRPr="007467D6">
              <w:rPr>
                <w:rFonts w:ascii="Times New Roman" w:eastAsia="宋体" w:hAnsi="Times New Roman" w:hint="eastAsia"/>
                <w:bCs/>
                <w:szCs w:val="21"/>
              </w:rPr>
              <w:t>；工业催化剂营收</w:t>
            </w:r>
            <w:r w:rsidRPr="007467D6">
              <w:rPr>
                <w:rFonts w:ascii="Times New Roman" w:eastAsia="宋体" w:hAnsi="Times New Roman" w:hint="eastAsia"/>
                <w:bCs/>
                <w:szCs w:val="21"/>
              </w:rPr>
              <w:t>1387.86</w:t>
            </w:r>
            <w:r w:rsidRPr="007467D6">
              <w:rPr>
                <w:rFonts w:ascii="Times New Roman" w:eastAsia="宋体" w:hAnsi="Times New Roman" w:hint="eastAsia"/>
                <w:bCs/>
                <w:szCs w:val="21"/>
              </w:rPr>
              <w:t>万元，毛利率</w:t>
            </w:r>
            <w:r w:rsidRPr="007467D6">
              <w:rPr>
                <w:rFonts w:ascii="Times New Roman" w:eastAsia="宋体" w:hAnsi="Times New Roman" w:hint="eastAsia"/>
                <w:bCs/>
                <w:szCs w:val="21"/>
              </w:rPr>
              <w:t>26.98%</w:t>
            </w:r>
            <w:r w:rsidRPr="007467D6">
              <w:rPr>
                <w:rFonts w:ascii="Times New Roman" w:eastAsia="宋体" w:hAnsi="Times New Roman" w:hint="eastAsia"/>
                <w:bCs/>
                <w:szCs w:val="21"/>
              </w:rPr>
              <w:t>；储能与储能</w:t>
            </w:r>
            <w:r w:rsidRPr="007467D6">
              <w:rPr>
                <w:rFonts w:ascii="Times New Roman" w:eastAsia="宋体" w:hAnsi="Times New Roman" w:hint="eastAsia"/>
                <w:bCs/>
                <w:szCs w:val="21"/>
              </w:rPr>
              <w:t>+</w:t>
            </w:r>
            <w:r w:rsidRPr="007467D6">
              <w:rPr>
                <w:rFonts w:ascii="Times New Roman" w:eastAsia="宋体" w:hAnsi="Times New Roman" w:hint="eastAsia"/>
                <w:bCs/>
                <w:szCs w:val="21"/>
              </w:rPr>
              <w:t>营收</w:t>
            </w:r>
            <w:r w:rsidRPr="007467D6">
              <w:rPr>
                <w:rFonts w:ascii="Times New Roman" w:eastAsia="宋体" w:hAnsi="Times New Roman" w:hint="eastAsia"/>
                <w:bCs/>
                <w:szCs w:val="21"/>
              </w:rPr>
              <w:t>8016.88</w:t>
            </w:r>
            <w:r w:rsidRPr="007467D6">
              <w:rPr>
                <w:rFonts w:ascii="Times New Roman" w:eastAsia="宋体" w:hAnsi="Times New Roman" w:hint="eastAsia"/>
                <w:bCs/>
                <w:szCs w:val="21"/>
              </w:rPr>
              <w:t>万元，毛利率</w:t>
            </w:r>
            <w:r w:rsidRPr="007467D6">
              <w:rPr>
                <w:rFonts w:ascii="Times New Roman" w:eastAsia="宋体" w:hAnsi="Times New Roman" w:hint="eastAsia"/>
                <w:bCs/>
                <w:szCs w:val="21"/>
              </w:rPr>
              <w:t>6.43%</w:t>
            </w:r>
            <w:r w:rsidRPr="007467D6">
              <w:rPr>
                <w:rFonts w:ascii="Times New Roman" w:eastAsia="宋体" w:hAnsi="Times New Roman" w:hint="eastAsia"/>
                <w:bCs/>
                <w:szCs w:val="21"/>
              </w:rPr>
              <w:t>；氢能营收</w:t>
            </w:r>
            <w:r w:rsidRPr="007467D6">
              <w:rPr>
                <w:rFonts w:ascii="Times New Roman" w:eastAsia="宋体" w:hAnsi="Times New Roman" w:hint="eastAsia"/>
                <w:bCs/>
                <w:szCs w:val="21"/>
              </w:rPr>
              <w:t>732.06</w:t>
            </w:r>
            <w:r w:rsidRPr="007467D6">
              <w:rPr>
                <w:rFonts w:ascii="Times New Roman" w:eastAsia="宋体" w:hAnsi="Times New Roman" w:hint="eastAsia"/>
                <w:bCs/>
                <w:szCs w:val="21"/>
              </w:rPr>
              <w:t>万元，毛利率</w:t>
            </w:r>
            <w:r w:rsidRPr="007467D6">
              <w:rPr>
                <w:rFonts w:ascii="Times New Roman" w:eastAsia="宋体" w:hAnsi="Times New Roman" w:hint="eastAsia"/>
                <w:bCs/>
                <w:szCs w:val="21"/>
              </w:rPr>
              <w:t>8.42%</w:t>
            </w:r>
            <w:r w:rsidRPr="007467D6">
              <w:rPr>
                <w:rFonts w:ascii="Times New Roman" w:eastAsia="宋体" w:hAnsi="Times New Roman" w:hint="eastAsia"/>
                <w:bCs/>
                <w:szCs w:val="21"/>
              </w:rPr>
              <w:t>。受毛利率降低、期间费用增加及资产减值损失等因素的影响，公司</w:t>
            </w:r>
            <w:r w:rsidRPr="007467D6">
              <w:rPr>
                <w:rFonts w:ascii="Times New Roman" w:eastAsia="宋体" w:hAnsi="Times New Roman" w:hint="eastAsia"/>
                <w:bCs/>
                <w:szCs w:val="21"/>
              </w:rPr>
              <w:t>2024</w:t>
            </w:r>
            <w:r w:rsidRPr="007467D6">
              <w:rPr>
                <w:rFonts w:ascii="Times New Roman" w:eastAsia="宋体" w:hAnsi="Times New Roman" w:hint="eastAsia"/>
                <w:bCs/>
                <w:szCs w:val="21"/>
              </w:rPr>
              <w:t>年度亏损。</w:t>
            </w:r>
          </w:p>
          <w:p w14:paraId="3E50CF5A" w14:textId="712B9D99" w:rsidR="007467D6" w:rsidRDefault="007467D6" w:rsidP="007467D6">
            <w:pPr>
              <w:pStyle w:val="ac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/>
                <w:b/>
                <w:szCs w:val="21"/>
              </w:rPr>
            </w:pPr>
            <w:r w:rsidRPr="007467D6">
              <w:rPr>
                <w:rFonts w:ascii="Times New Roman" w:eastAsia="宋体" w:hAnsi="Times New Roman" w:hint="eastAsia"/>
                <w:b/>
                <w:szCs w:val="21"/>
              </w:rPr>
              <w:t>公司</w:t>
            </w:r>
            <w:r w:rsidRPr="007467D6">
              <w:rPr>
                <w:rFonts w:ascii="Times New Roman" w:eastAsia="宋体" w:hAnsi="Times New Roman" w:hint="eastAsia"/>
                <w:b/>
                <w:szCs w:val="21"/>
              </w:rPr>
              <w:t>2025</w:t>
            </w:r>
            <w:r w:rsidRPr="007467D6">
              <w:rPr>
                <w:rFonts w:ascii="Times New Roman" w:eastAsia="宋体" w:hAnsi="Times New Roman" w:hint="eastAsia"/>
                <w:b/>
                <w:szCs w:val="21"/>
              </w:rPr>
              <w:t>年</w:t>
            </w:r>
            <w:r w:rsidR="00295CA0">
              <w:rPr>
                <w:rFonts w:ascii="Times New Roman" w:eastAsia="宋体" w:hAnsi="Times New Roman" w:hint="eastAsia"/>
                <w:b/>
                <w:szCs w:val="21"/>
              </w:rPr>
              <w:t>经营计划是如何规划的</w:t>
            </w:r>
            <w:r w:rsidRPr="007467D6">
              <w:rPr>
                <w:rFonts w:ascii="Times New Roman" w:eastAsia="宋体" w:hAnsi="Times New Roman" w:hint="eastAsia"/>
                <w:b/>
                <w:szCs w:val="21"/>
              </w:rPr>
              <w:t>？</w:t>
            </w:r>
            <w:r w:rsidR="00295CA0">
              <w:rPr>
                <w:rFonts w:ascii="Times New Roman" w:eastAsia="宋体" w:hAnsi="Times New Roman" w:hint="eastAsia"/>
                <w:b/>
                <w:szCs w:val="21"/>
              </w:rPr>
              <w:t>会实现扭亏为盈吗？</w:t>
            </w:r>
          </w:p>
          <w:p w14:paraId="58B0CAE1" w14:textId="07845A71" w:rsidR="00344FCA" w:rsidRDefault="007467D6" w:rsidP="00344FCA">
            <w:pPr>
              <w:pStyle w:val="ac"/>
              <w:ind w:left="357"/>
              <w:rPr>
                <w:rFonts w:ascii="Times New Roman" w:eastAsia="宋体" w:hAnsi="Times New Roman"/>
                <w:bCs/>
                <w:szCs w:val="21"/>
              </w:rPr>
            </w:pPr>
            <w:r w:rsidRPr="007467D6">
              <w:rPr>
                <w:rFonts w:ascii="Times New Roman" w:eastAsia="宋体" w:hAnsi="Times New Roman" w:hint="eastAsia"/>
                <w:bCs/>
                <w:szCs w:val="21"/>
              </w:rPr>
              <w:t>答：</w:t>
            </w:r>
            <w:r w:rsidR="0010254C">
              <w:rPr>
                <w:rFonts w:ascii="Times New Roman" w:eastAsia="宋体" w:hAnsi="Times New Roman" w:hint="eastAsia"/>
                <w:bCs/>
                <w:szCs w:val="21"/>
              </w:rPr>
              <w:t>2025</w:t>
            </w:r>
            <w:r w:rsidR="0010254C">
              <w:rPr>
                <w:rFonts w:ascii="Times New Roman" w:eastAsia="宋体" w:hAnsi="Times New Roman" w:hint="eastAsia"/>
                <w:bCs/>
                <w:szCs w:val="21"/>
              </w:rPr>
              <w:t>年，</w:t>
            </w:r>
            <w:r w:rsidR="00295CA0" w:rsidRPr="00295CA0">
              <w:rPr>
                <w:rFonts w:ascii="Times New Roman" w:eastAsia="宋体" w:hAnsi="Times New Roman" w:hint="eastAsia"/>
                <w:bCs/>
                <w:szCs w:val="21"/>
              </w:rPr>
              <w:t>公司将</w:t>
            </w:r>
            <w:r w:rsidR="00295CA0">
              <w:rPr>
                <w:rFonts w:ascii="Times New Roman" w:eastAsia="宋体" w:hAnsi="Times New Roman" w:hint="eastAsia"/>
                <w:bCs/>
                <w:szCs w:val="21"/>
              </w:rPr>
              <w:t>持续</w:t>
            </w:r>
            <w:r w:rsidR="00295CA0" w:rsidRPr="00295CA0">
              <w:rPr>
                <w:rFonts w:ascii="Times New Roman" w:eastAsia="宋体" w:hAnsi="Times New Roman" w:hint="eastAsia"/>
                <w:bCs/>
                <w:szCs w:val="21"/>
              </w:rPr>
              <w:t>深耕新材料、新能源行业，</w:t>
            </w:r>
            <w:r w:rsidR="00295CA0">
              <w:rPr>
                <w:rFonts w:ascii="Times New Roman" w:eastAsia="宋体" w:hAnsi="Times New Roman" w:hint="eastAsia"/>
                <w:bCs/>
                <w:szCs w:val="21"/>
              </w:rPr>
              <w:t>充分利用</w:t>
            </w:r>
            <w:r w:rsidR="00CC5F4D">
              <w:rPr>
                <w:rFonts w:ascii="Times New Roman" w:eastAsia="宋体" w:hAnsi="Times New Roman" w:hint="eastAsia"/>
                <w:bCs/>
                <w:szCs w:val="21"/>
              </w:rPr>
              <w:t>国家企业技术中心等多个</w:t>
            </w:r>
            <w:r w:rsidR="00295CA0">
              <w:rPr>
                <w:rFonts w:ascii="Times New Roman" w:eastAsia="宋体" w:hAnsi="Times New Roman" w:hint="eastAsia"/>
                <w:bCs/>
                <w:szCs w:val="21"/>
              </w:rPr>
              <w:t>科研平台优势，</w:t>
            </w:r>
            <w:r w:rsidR="00CC5F4D">
              <w:rPr>
                <w:rFonts w:ascii="Times New Roman" w:eastAsia="宋体" w:hAnsi="Times New Roman" w:hint="eastAsia"/>
                <w:bCs/>
                <w:szCs w:val="21"/>
              </w:rPr>
              <w:t>围绕“环境催化剂、储能与储能</w:t>
            </w:r>
            <w:r w:rsidR="00CC5F4D">
              <w:rPr>
                <w:rFonts w:ascii="Times New Roman" w:eastAsia="宋体" w:hAnsi="Times New Roman" w:hint="eastAsia"/>
                <w:bCs/>
                <w:szCs w:val="21"/>
              </w:rPr>
              <w:t>+</w:t>
            </w:r>
            <w:r w:rsidR="00CC5F4D">
              <w:rPr>
                <w:rFonts w:ascii="Times New Roman" w:eastAsia="宋体" w:hAnsi="Times New Roman" w:hint="eastAsia"/>
                <w:bCs/>
                <w:szCs w:val="21"/>
              </w:rPr>
              <w:t>、复杂高性能复合材料”三大主</w:t>
            </w:r>
            <w:r w:rsidR="009269A7">
              <w:rPr>
                <w:rFonts w:ascii="Times New Roman" w:eastAsia="宋体" w:hAnsi="Times New Roman" w:hint="eastAsia"/>
                <w:bCs/>
                <w:szCs w:val="21"/>
              </w:rPr>
              <w:t>要</w:t>
            </w:r>
            <w:r w:rsidR="00CC5F4D">
              <w:rPr>
                <w:rFonts w:ascii="Times New Roman" w:eastAsia="宋体" w:hAnsi="Times New Roman" w:hint="eastAsia"/>
                <w:bCs/>
                <w:szCs w:val="21"/>
              </w:rPr>
              <w:t>业务，</w:t>
            </w:r>
            <w:r w:rsidR="00295CA0">
              <w:rPr>
                <w:rFonts w:ascii="Times New Roman" w:eastAsia="宋体" w:hAnsi="Times New Roman" w:hint="eastAsia"/>
                <w:bCs/>
                <w:szCs w:val="21"/>
              </w:rPr>
              <w:t>不断实现</w:t>
            </w:r>
            <w:r w:rsidR="00CC5F4D">
              <w:rPr>
                <w:rFonts w:ascii="Times New Roman" w:eastAsia="宋体" w:hAnsi="Times New Roman" w:hint="eastAsia"/>
                <w:bCs/>
                <w:szCs w:val="21"/>
              </w:rPr>
              <w:t>关键核心</w:t>
            </w:r>
            <w:r w:rsidR="00295CA0">
              <w:rPr>
                <w:rFonts w:ascii="Times New Roman" w:eastAsia="宋体" w:hAnsi="Times New Roman" w:hint="eastAsia"/>
                <w:bCs/>
                <w:szCs w:val="21"/>
              </w:rPr>
              <w:t>技术新突破；</w:t>
            </w:r>
            <w:r w:rsidR="00CC5F4D">
              <w:rPr>
                <w:rFonts w:ascii="Times New Roman" w:eastAsia="宋体" w:hAnsi="Times New Roman" w:hint="eastAsia"/>
                <w:bCs/>
                <w:szCs w:val="21"/>
              </w:rPr>
              <w:t>同时，</w:t>
            </w:r>
            <w:r w:rsidR="00657E3B">
              <w:rPr>
                <w:rFonts w:ascii="Times New Roman" w:eastAsia="宋体" w:hAnsi="Times New Roman" w:hint="eastAsia"/>
                <w:bCs/>
                <w:szCs w:val="21"/>
              </w:rPr>
              <w:t>积极拓展战略价值客户，</w:t>
            </w:r>
            <w:r w:rsidR="00657E3B" w:rsidRPr="00657E3B">
              <w:rPr>
                <w:rFonts w:ascii="Times New Roman" w:eastAsia="宋体" w:hAnsi="Times New Roman" w:hint="eastAsia"/>
                <w:bCs/>
                <w:szCs w:val="21"/>
              </w:rPr>
              <w:t>加速增量客户价值转化，实现市场份额持续提升</w:t>
            </w:r>
            <w:r w:rsidR="00CC5F4D">
              <w:rPr>
                <w:rFonts w:ascii="Times New Roman" w:eastAsia="宋体" w:hAnsi="Times New Roman" w:hint="eastAsia"/>
                <w:bCs/>
                <w:szCs w:val="21"/>
              </w:rPr>
              <w:t>和经营</w:t>
            </w:r>
            <w:r w:rsidR="00344FCA">
              <w:rPr>
                <w:rFonts w:ascii="Times New Roman" w:eastAsia="宋体" w:hAnsi="Times New Roman" w:hint="eastAsia"/>
                <w:bCs/>
                <w:szCs w:val="21"/>
              </w:rPr>
              <w:t>业绩的</w:t>
            </w:r>
            <w:r w:rsidR="00CC5F4D">
              <w:rPr>
                <w:rFonts w:ascii="Times New Roman" w:eastAsia="宋体" w:hAnsi="Times New Roman" w:hint="eastAsia"/>
                <w:bCs/>
                <w:szCs w:val="21"/>
              </w:rPr>
              <w:t>稳步</w:t>
            </w:r>
            <w:r w:rsidR="00344FCA">
              <w:rPr>
                <w:rFonts w:ascii="Times New Roman" w:eastAsia="宋体" w:hAnsi="Times New Roman" w:hint="eastAsia"/>
                <w:bCs/>
                <w:szCs w:val="21"/>
              </w:rPr>
              <w:t>增长。</w:t>
            </w:r>
          </w:p>
          <w:p w14:paraId="58E91B0C" w14:textId="465D3E92" w:rsidR="007467D6" w:rsidRDefault="00661BF2" w:rsidP="007467D6">
            <w:pPr>
              <w:pStyle w:val="ac"/>
              <w:numPr>
                <w:ilvl w:val="0"/>
                <w:numId w:val="12"/>
              </w:numPr>
              <w:ind w:firstLineChars="0"/>
              <w:rPr>
                <w:rFonts w:ascii="Times New Roman" w:eastAsia="宋体" w:hAnsi="Times New Roman"/>
                <w:b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szCs w:val="21"/>
              </w:rPr>
              <w:t>请问公司对</w:t>
            </w:r>
            <w:r w:rsidR="00E10C43" w:rsidRPr="00E10C43">
              <w:rPr>
                <w:rFonts w:ascii="Times New Roman" w:eastAsia="宋体" w:hAnsi="Times New Roman" w:hint="eastAsia"/>
                <w:b/>
                <w:szCs w:val="21"/>
              </w:rPr>
              <w:t>2025</w:t>
            </w:r>
            <w:r w:rsidR="00E10C43" w:rsidRPr="00E10C43">
              <w:rPr>
                <w:rFonts w:ascii="Times New Roman" w:eastAsia="宋体" w:hAnsi="Times New Roman" w:hint="eastAsia"/>
                <w:b/>
                <w:szCs w:val="21"/>
              </w:rPr>
              <w:t>年天然气重卡销量情况</w:t>
            </w:r>
            <w:r>
              <w:rPr>
                <w:rFonts w:ascii="Times New Roman" w:eastAsia="宋体" w:hAnsi="Times New Roman" w:hint="eastAsia"/>
                <w:b/>
                <w:szCs w:val="21"/>
              </w:rPr>
              <w:t>是如何看待的</w:t>
            </w:r>
            <w:r w:rsidR="00E10C43" w:rsidRPr="00E10C43">
              <w:rPr>
                <w:rFonts w:ascii="Times New Roman" w:eastAsia="宋体" w:hAnsi="Times New Roman" w:hint="eastAsia"/>
                <w:b/>
                <w:szCs w:val="21"/>
              </w:rPr>
              <w:t>？公司</w:t>
            </w:r>
            <w:r w:rsidR="00B574FE">
              <w:rPr>
                <w:rFonts w:ascii="Times New Roman" w:eastAsia="宋体" w:hAnsi="Times New Roman" w:hint="eastAsia"/>
                <w:b/>
                <w:szCs w:val="21"/>
              </w:rPr>
              <w:t>预计在该细分市场的份额大约有多少？</w:t>
            </w:r>
          </w:p>
          <w:p w14:paraId="4E9FC93E" w14:textId="712AAAD7" w:rsidR="00344FCA" w:rsidRPr="00485DB9" w:rsidRDefault="007467D6" w:rsidP="00344FCA">
            <w:pPr>
              <w:pStyle w:val="ac"/>
              <w:ind w:left="360"/>
              <w:rPr>
                <w:rFonts w:ascii="Times New Roman" w:eastAsia="宋体" w:hAnsi="Times New Roman"/>
                <w:bCs/>
                <w:szCs w:val="21"/>
                <w:highlight w:val="red"/>
              </w:rPr>
            </w:pPr>
            <w:r w:rsidRPr="007467D6">
              <w:rPr>
                <w:rFonts w:ascii="Times New Roman" w:eastAsia="宋体" w:hAnsi="Times New Roman" w:hint="eastAsia"/>
                <w:bCs/>
                <w:szCs w:val="21"/>
              </w:rPr>
              <w:t>答：今年一季度天然气价格在</w:t>
            </w:r>
            <w:r w:rsidRPr="007467D6">
              <w:rPr>
                <w:rFonts w:ascii="Times New Roman" w:eastAsia="宋体" w:hAnsi="Times New Roman" w:hint="eastAsia"/>
                <w:bCs/>
                <w:szCs w:val="21"/>
              </w:rPr>
              <w:t>4400</w:t>
            </w:r>
            <w:r w:rsidRPr="007467D6">
              <w:rPr>
                <w:rFonts w:ascii="Times New Roman" w:eastAsia="宋体" w:hAnsi="Times New Roman" w:hint="eastAsia"/>
                <w:bCs/>
                <w:szCs w:val="21"/>
              </w:rPr>
              <w:t>元</w:t>
            </w:r>
            <w:r w:rsidRPr="007467D6">
              <w:rPr>
                <w:rFonts w:ascii="Times New Roman" w:eastAsia="宋体" w:hAnsi="Times New Roman" w:hint="eastAsia"/>
                <w:bCs/>
                <w:szCs w:val="21"/>
              </w:rPr>
              <w:t>/</w:t>
            </w:r>
            <w:r w:rsidRPr="007467D6">
              <w:rPr>
                <w:rFonts w:ascii="Times New Roman" w:eastAsia="宋体" w:hAnsi="Times New Roman" w:hint="eastAsia"/>
                <w:bCs/>
                <w:szCs w:val="21"/>
              </w:rPr>
              <w:t>吨</w:t>
            </w:r>
            <w:r w:rsidRPr="007467D6">
              <w:rPr>
                <w:rFonts w:ascii="Times New Roman" w:eastAsia="宋体" w:hAnsi="Times New Roman" w:hint="eastAsia"/>
                <w:bCs/>
                <w:szCs w:val="21"/>
              </w:rPr>
              <w:t>~4600</w:t>
            </w:r>
            <w:r w:rsidRPr="007467D6">
              <w:rPr>
                <w:rFonts w:ascii="Times New Roman" w:eastAsia="宋体" w:hAnsi="Times New Roman" w:hint="eastAsia"/>
                <w:bCs/>
                <w:szCs w:val="21"/>
              </w:rPr>
              <w:t>元</w:t>
            </w:r>
            <w:r w:rsidRPr="007467D6">
              <w:rPr>
                <w:rFonts w:ascii="Times New Roman" w:eastAsia="宋体" w:hAnsi="Times New Roman" w:hint="eastAsia"/>
                <w:bCs/>
                <w:szCs w:val="21"/>
              </w:rPr>
              <w:t>/</w:t>
            </w:r>
            <w:r w:rsidRPr="007467D6">
              <w:rPr>
                <w:rFonts w:ascii="Times New Roman" w:eastAsia="宋体" w:hAnsi="Times New Roman" w:hint="eastAsia"/>
                <w:bCs/>
                <w:szCs w:val="21"/>
              </w:rPr>
              <w:t>吨左右波动，</w:t>
            </w:r>
            <w:r w:rsidRPr="00910293">
              <w:rPr>
                <w:rFonts w:ascii="Times New Roman" w:eastAsia="宋体" w:hAnsi="Times New Roman" w:hint="eastAsia"/>
                <w:bCs/>
                <w:szCs w:val="21"/>
              </w:rPr>
              <w:t>国内油气价差在</w:t>
            </w:r>
            <w:r w:rsidRPr="00910293">
              <w:rPr>
                <w:rFonts w:ascii="Times New Roman" w:eastAsia="宋体" w:hAnsi="Times New Roman" w:hint="eastAsia"/>
                <w:bCs/>
                <w:szCs w:val="21"/>
              </w:rPr>
              <w:t>2-2.7</w:t>
            </w:r>
            <w:r w:rsidRPr="00910293">
              <w:rPr>
                <w:rFonts w:ascii="Times New Roman" w:eastAsia="宋体" w:hAnsi="Times New Roman" w:hint="eastAsia"/>
                <w:bCs/>
                <w:szCs w:val="21"/>
              </w:rPr>
              <w:t>元之间，燃气重卡的经济性优势仍能体现；</w:t>
            </w:r>
            <w:r w:rsidR="00910293" w:rsidRPr="00910293">
              <w:rPr>
                <w:rFonts w:ascii="Times New Roman" w:eastAsia="宋体" w:hAnsi="Times New Roman" w:hint="eastAsia"/>
                <w:bCs/>
                <w:szCs w:val="21"/>
              </w:rPr>
              <w:t>2025</w:t>
            </w:r>
            <w:r w:rsidR="00910293" w:rsidRPr="00910293">
              <w:rPr>
                <w:rFonts w:ascii="Times New Roman" w:eastAsia="宋体" w:hAnsi="Times New Roman" w:hint="eastAsia"/>
                <w:bCs/>
                <w:szCs w:val="21"/>
              </w:rPr>
              <w:lastRenderedPageBreak/>
              <w:t>年一季度，公司天然气产品实现同比增长约</w:t>
            </w:r>
            <w:r w:rsidR="00910293" w:rsidRPr="00910293">
              <w:rPr>
                <w:rFonts w:ascii="Times New Roman" w:eastAsia="宋体" w:hAnsi="Times New Roman" w:hint="eastAsia"/>
                <w:bCs/>
                <w:szCs w:val="21"/>
              </w:rPr>
              <w:t>5%</w:t>
            </w:r>
            <w:r w:rsidR="00910293" w:rsidRPr="00910293">
              <w:rPr>
                <w:rFonts w:ascii="Times New Roman" w:eastAsia="宋体" w:hAnsi="Times New Roman" w:hint="eastAsia"/>
                <w:bCs/>
                <w:szCs w:val="21"/>
              </w:rPr>
              <w:t>，创近</w:t>
            </w:r>
            <w:r w:rsidR="00910293" w:rsidRPr="00910293">
              <w:rPr>
                <w:rFonts w:ascii="Times New Roman" w:eastAsia="宋体" w:hAnsi="Times New Roman" w:hint="eastAsia"/>
                <w:bCs/>
                <w:szCs w:val="21"/>
              </w:rPr>
              <w:t>5</w:t>
            </w:r>
            <w:r w:rsidR="00910293" w:rsidRPr="00910293">
              <w:rPr>
                <w:rFonts w:ascii="Times New Roman" w:eastAsia="宋体" w:hAnsi="Times New Roman" w:hint="eastAsia"/>
                <w:bCs/>
                <w:szCs w:val="21"/>
              </w:rPr>
              <w:t>年同期新高。</w:t>
            </w:r>
            <w:r w:rsidRPr="00910293">
              <w:rPr>
                <w:rFonts w:ascii="Times New Roman" w:eastAsia="宋体" w:hAnsi="Times New Roman" w:hint="eastAsia"/>
                <w:bCs/>
                <w:szCs w:val="21"/>
              </w:rPr>
              <w:t>受国四置换补贴政策影响，燃气重卡市场预计</w:t>
            </w:r>
            <w:r w:rsidRPr="00910293">
              <w:rPr>
                <w:rFonts w:ascii="Times New Roman" w:eastAsia="宋体" w:hAnsi="Times New Roman" w:hint="eastAsia"/>
                <w:bCs/>
                <w:szCs w:val="21"/>
              </w:rPr>
              <w:t>2</w:t>
            </w:r>
            <w:r w:rsidRPr="00910293">
              <w:rPr>
                <w:rFonts w:ascii="Times New Roman" w:eastAsia="宋体" w:hAnsi="Times New Roman" w:hint="eastAsia"/>
                <w:bCs/>
                <w:szCs w:val="21"/>
              </w:rPr>
              <w:t>季度起将有一定增长，预计今年燃气车市场</w:t>
            </w:r>
            <w:r w:rsidR="00910293" w:rsidRPr="00910293">
              <w:rPr>
                <w:rFonts w:ascii="Times New Roman" w:eastAsia="宋体" w:hAnsi="Times New Roman" w:hint="eastAsia"/>
                <w:bCs/>
                <w:szCs w:val="21"/>
              </w:rPr>
              <w:t>整体</w:t>
            </w:r>
            <w:r w:rsidRPr="00910293">
              <w:rPr>
                <w:rFonts w:ascii="Times New Roman" w:eastAsia="宋体" w:hAnsi="Times New Roman" w:hint="eastAsia"/>
                <w:bCs/>
                <w:szCs w:val="21"/>
              </w:rPr>
              <w:t>需求稳中有升</w:t>
            </w:r>
            <w:r w:rsidR="00910293" w:rsidRPr="00910293">
              <w:rPr>
                <w:rFonts w:ascii="Times New Roman" w:eastAsia="宋体" w:hAnsi="Times New Roman" w:hint="eastAsia"/>
                <w:bCs/>
                <w:szCs w:val="21"/>
              </w:rPr>
              <w:t>，公司天然气产品市占率有望进一步提升。</w:t>
            </w:r>
          </w:p>
          <w:p w14:paraId="762A4BFE" w14:textId="0288AED4" w:rsidR="007467D6" w:rsidRPr="00344FCA" w:rsidRDefault="007467D6" w:rsidP="00344FCA">
            <w:pPr>
              <w:pStyle w:val="ac"/>
              <w:ind w:left="360"/>
              <w:rPr>
                <w:rFonts w:ascii="Times New Roman" w:eastAsia="宋体" w:hAnsi="Times New Roman"/>
                <w:bCs/>
                <w:szCs w:val="21"/>
              </w:rPr>
            </w:pPr>
          </w:p>
          <w:p w14:paraId="2FBF156E" w14:textId="19E87E56" w:rsidR="007467D6" w:rsidRDefault="007467D6" w:rsidP="007467D6">
            <w:pPr>
              <w:pStyle w:val="ac"/>
              <w:numPr>
                <w:ilvl w:val="0"/>
                <w:numId w:val="12"/>
              </w:numPr>
              <w:ind w:firstLineChars="0"/>
              <w:rPr>
                <w:rFonts w:ascii="Times New Roman" w:eastAsia="宋体" w:hAnsi="Times New Roman"/>
                <w:b/>
                <w:szCs w:val="21"/>
              </w:rPr>
            </w:pPr>
            <w:r w:rsidRPr="00B711F5">
              <w:rPr>
                <w:rFonts w:ascii="Times New Roman" w:eastAsia="宋体" w:hAnsi="Times New Roman" w:hint="eastAsia"/>
                <w:b/>
                <w:szCs w:val="21"/>
              </w:rPr>
              <w:t>公司</w:t>
            </w:r>
            <w:r w:rsidR="008211E8">
              <w:rPr>
                <w:rFonts w:ascii="Times New Roman" w:eastAsia="宋体" w:hAnsi="Times New Roman" w:hint="eastAsia"/>
                <w:b/>
                <w:szCs w:val="21"/>
              </w:rPr>
              <w:t>氢能产品线的</w:t>
            </w:r>
            <w:r w:rsidRPr="00B711F5">
              <w:rPr>
                <w:rFonts w:ascii="Times New Roman" w:eastAsia="宋体" w:hAnsi="Times New Roman" w:hint="eastAsia"/>
                <w:b/>
                <w:szCs w:val="21"/>
              </w:rPr>
              <w:t>研发</w:t>
            </w:r>
            <w:r w:rsidR="008211E8">
              <w:rPr>
                <w:rFonts w:ascii="Times New Roman" w:eastAsia="宋体" w:hAnsi="Times New Roman" w:hint="eastAsia"/>
                <w:b/>
                <w:szCs w:val="21"/>
              </w:rPr>
              <w:t>进展</w:t>
            </w:r>
            <w:r w:rsidRPr="00B711F5">
              <w:rPr>
                <w:rFonts w:ascii="Times New Roman" w:eastAsia="宋体" w:hAnsi="Times New Roman" w:hint="eastAsia"/>
                <w:b/>
                <w:szCs w:val="21"/>
              </w:rPr>
              <w:t>和市场拓展</w:t>
            </w:r>
            <w:r w:rsidR="008211E8">
              <w:rPr>
                <w:rFonts w:ascii="Times New Roman" w:eastAsia="宋体" w:hAnsi="Times New Roman" w:hint="eastAsia"/>
                <w:b/>
                <w:szCs w:val="21"/>
              </w:rPr>
              <w:t>情况如何？</w:t>
            </w:r>
          </w:p>
          <w:p w14:paraId="041FE739" w14:textId="195FA037" w:rsidR="00EF6930" w:rsidRPr="00E97F5D" w:rsidRDefault="008211E8" w:rsidP="00E97F5D">
            <w:pPr>
              <w:pStyle w:val="ac"/>
              <w:ind w:left="360"/>
              <w:rPr>
                <w:rFonts w:ascii="Times New Roman" w:eastAsia="宋体" w:hAnsi="Times New Roman"/>
                <w:bCs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szCs w:val="21"/>
              </w:rPr>
              <w:t>答：</w:t>
            </w:r>
            <w:r w:rsidR="00EF6930" w:rsidRPr="00E97F5D">
              <w:rPr>
                <w:rFonts w:ascii="Times New Roman" w:eastAsia="宋体" w:hAnsi="Times New Roman" w:hint="eastAsia"/>
                <w:bCs/>
                <w:szCs w:val="21"/>
              </w:rPr>
              <w:t>公司</w:t>
            </w:r>
            <w:r w:rsidR="005C3906" w:rsidRPr="00E97F5D">
              <w:rPr>
                <w:rFonts w:ascii="Times New Roman" w:eastAsia="宋体" w:hAnsi="Times New Roman" w:hint="eastAsia"/>
                <w:bCs/>
                <w:szCs w:val="21"/>
              </w:rPr>
              <w:t>氢燃料电池电催化剂已完成国家重点研发计划项目验收，建成公斤级量产线，</w:t>
            </w:r>
            <w:r w:rsidR="00E97F5D">
              <w:rPr>
                <w:rFonts w:ascii="Times New Roman" w:eastAsia="宋体" w:hAnsi="Times New Roman" w:hint="eastAsia"/>
                <w:bCs/>
                <w:szCs w:val="21"/>
              </w:rPr>
              <w:t>同时具备铂碳催化剂及铂合金催化剂的生产能力；公司</w:t>
            </w:r>
            <w:r w:rsidR="005C3906" w:rsidRPr="00E97F5D">
              <w:rPr>
                <w:rFonts w:ascii="Times New Roman" w:eastAsia="宋体" w:hAnsi="Times New Roman" w:hint="eastAsia"/>
                <w:bCs/>
                <w:szCs w:val="21"/>
              </w:rPr>
              <w:t>成功为三款燃料电池发电机供应</w:t>
            </w:r>
            <w:r w:rsidR="00D07317" w:rsidRPr="00E97F5D">
              <w:rPr>
                <w:rFonts w:ascii="Times New Roman" w:eastAsia="宋体" w:hAnsi="Times New Roman" w:hint="eastAsia"/>
                <w:bCs/>
                <w:szCs w:val="21"/>
              </w:rPr>
              <w:t>氢燃料电池电催化剂并形成销售收入。</w:t>
            </w:r>
            <w:r w:rsidR="00E97F5D" w:rsidRPr="00910293">
              <w:rPr>
                <w:rFonts w:ascii="Times New Roman" w:eastAsia="宋体" w:hAnsi="Times New Roman" w:hint="eastAsia"/>
                <w:bCs/>
                <w:szCs w:val="21"/>
              </w:rPr>
              <w:t>公司</w:t>
            </w:r>
            <w:r w:rsidR="00910293">
              <w:rPr>
                <w:rFonts w:ascii="Times New Roman" w:eastAsia="宋体" w:hAnsi="Times New Roman" w:hint="eastAsia"/>
                <w:bCs/>
                <w:szCs w:val="21"/>
              </w:rPr>
              <w:t>正在积极拓展下游</w:t>
            </w:r>
            <w:r w:rsidR="00910293" w:rsidRPr="00910293">
              <w:rPr>
                <w:rFonts w:ascii="Times New Roman" w:eastAsia="宋体" w:hAnsi="Times New Roman" w:hint="eastAsia"/>
                <w:bCs/>
                <w:szCs w:val="21"/>
              </w:rPr>
              <w:t>膜电极、燃料电池电堆</w:t>
            </w:r>
            <w:r w:rsidR="00910293">
              <w:rPr>
                <w:rFonts w:ascii="Times New Roman" w:eastAsia="宋体" w:hAnsi="Times New Roman" w:hint="eastAsia"/>
                <w:bCs/>
                <w:szCs w:val="21"/>
              </w:rPr>
              <w:t>和</w:t>
            </w:r>
            <w:r w:rsidR="00910293" w:rsidRPr="00910293">
              <w:rPr>
                <w:rFonts w:ascii="Times New Roman" w:eastAsia="宋体" w:hAnsi="Times New Roman" w:hint="eastAsia"/>
                <w:bCs/>
                <w:szCs w:val="21"/>
              </w:rPr>
              <w:t>燃料电池系统</w:t>
            </w:r>
            <w:r w:rsidR="00910293">
              <w:rPr>
                <w:rFonts w:ascii="Times New Roman" w:eastAsia="宋体" w:hAnsi="Times New Roman" w:hint="eastAsia"/>
                <w:bCs/>
                <w:szCs w:val="21"/>
              </w:rPr>
              <w:t>等国内</w:t>
            </w:r>
            <w:r w:rsidR="00CC5F4D">
              <w:rPr>
                <w:rFonts w:ascii="Times New Roman" w:eastAsia="宋体" w:hAnsi="Times New Roman" w:hint="eastAsia"/>
                <w:bCs/>
                <w:szCs w:val="21"/>
              </w:rPr>
              <w:t>头部企业</w:t>
            </w:r>
            <w:r w:rsidR="00910293">
              <w:rPr>
                <w:rFonts w:ascii="Times New Roman" w:eastAsia="宋体" w:hAnsi="Times New Roman" w:hint="eastAsia"/>
                <w:bCs/>
                <w:szCs w:val="21"/>
              </w:rPr>
              <w:t>客户</w:t>
            </w:r>
            <w:r w:rsidR="00910293" w:rsidRPr="00910293">
              <w:rPr>
                <w:rFonts w:ascii="Times New Roman" w:eastAsia="宋体" w:hAnsi="Times New Roman" w:hint="eastAsia"/>
                <w:bCs/>
                <w:szCs w:val="21"/>
              </w:rPr>
              <w:t>。</w:t>
            </w:r>
          </w:p>
          <w:p w14:paraId="0FD8D625" w14:textId="020B11C1" w:rsidR="00B711F5" w:rsidRDefault="00E10C43" w:rsidP="007467D6">
            <w:pPr>
              <w:pStyle w:val="ac"/>
              <w:numPr>
                <w:ilvl w:val="0"/>
                <w:numId w:val="12"/>
              </w:numPr>
              <w:ind w:firstLineChars="0"/>
              <w:rPr>
                <w:rFonts w:ascii="Times New Roman" w:eastAsia="宋体" w:hAnsi="Times New Roman"/>
                <w:b/>
                <w:szCs w:val="21"/>
              </w:rPr>
            </w:pPr>
            <w:r w:rsidRPr="00E10C43">
              <w:rPr>
                <w:rFonts w:ascii="Times New Roman" w:eastAsia="宋体" w:hAnsi="Times New Roman" w:hint="eastAsia"/>
                <w:b/>
                <w:szCs w:val="21"/>
              </w:rPr>
              <w:t>公司复合材料项目实施进展情况，</w:t>
            </w:r>
            <w:r w:rsidR="007467D6">
              <w:rPr>
                <w:rFonts w:ascii="Times New Roman" w:eastAsia="宋体" w:hAnsi="Times New Roman" w:hint="eastAsia"/>
                <w:b/>
                <w:szCs w:val="21"/>
              </w:rPr>
              <w:t>复合材料的</w:t>
            </w:r>
            <w:r w:rsidRPr="00E10C43">
              <w:rPr>
                <w:rFonts w:ascii="Times New Roman" w:eastAsia="宋体" w:hAnsi="Times New Roman" w:hint="eastAsia"/>
                <w:b/>
                <w:szCs w:val="21"/>
              </w:rPr>
              <w:t>主要产品</w:t>
            </w:r>
            <w:r w:rsidR="007467D6">
              <w:rPr>
                <w:rFonts w:ascii="Times New Roman" w:eastAsia="宋体" w:hAnsi="Times New Roman" w:hint="eastAsia"/>
                <w:b/>
                <w:szCs w:val="21"/>
              </w:rPr>
              <w:t>是什么？预计</w:t>
            </w:r>
            <w:r w:rsidRPr="00E10C43">
              <w:rPr>
                <w:rFonts w:ascii="Times New Roman" w:eastAsia="宋体" w:hAnsi="Times New Roman" w:hint="eastAsia"/>
                <w:b/>
                <w:szCs w:val="21"/>
              </w:rPr>
              <w:t>产能</w:t>
            </w:r>
            <w:r w:rsidR="007467D6">
              <w:rPr>
                <w:rFonts w:ascii="Times New Roman" w:eastAsia="宋体" w:hAnsi="Times New Roman" w:hint="eastAsia"/>
                <w:b/>
                <w:szCs w:val="21"/>
              </w:rPr>
              <w:t>是多少？计划</w:t>
            </w:r>
            <w:r w:rsidRPr="00E10C43">
              <w:rPr>
                <w:rFonts w:ascii="Times New Roman" w:eastAsia="宋体" w:hAnsi="Times New Roman" w:hint="eastAsia"/>
                <w:b/>
                <w:szCs w:val="21"/>
              </w:rPr>
              <w:t>投产时间</w:t>
            </w:r>
            <w:r w:rsidR="007467D6">
              <w:rPr>
                <w:rFonts w:ascii="Times New Roman" w:eastAsia="宋体" w:hAnsi="Times New Roman" w:hint="eastAsia"/>
                <w:b/>
                <w:szCs w:val="21"/>
              </w:rPr>
              <w:t>是什么时候？</w:t>
            </w:r>
            <w:r w:rsidRPr="00E10C43">
              <w:rPr>
                <w:rFonts w:ascii="Times New Roman" w:eastAsia="宋体" w:hAnsi="Times New Roman" w:hint="eastAsia"/>
                <w:b/>
                <w:szCs w:val="21"/>
              </w:rPr>
              <w:t>上游主要原材料供应商</w:t>
            </w:r>
            <w:r w:rsidR="007467D6">
              <w:rPr>
                <w:rFonts w:ascii="Times New Roman" w:eastAsia="宋体" w:hAnsi="Times New Roman" w:hint="eastAsia"/>
                <w:b/>
                <w:szCs w:val="21"/>
              </w:rPr>
              <w:t>是哪些企业？</w:t>
            </w:r>
            <w:r w:rsidR="00F6127D" w:rsidRPr="00E10C43">
              <w:rPr>
                <w:rFonts w:ascii="Times New Roman" w:eastAsia="宋体" w:hAnsi="Times New Roman" w:hint="eastAsia"/>
                <w:b/>
                <w:szCs w:val="21"/>
              </w:rPr>
              <w:t>下游主要客户</w:t>
            </w:r>
            <w:r w:rsidR="00F6127D">
              <w:rPr>
                <w:rFonts w:ascii="Times New Roman" w:eastAsia="宋体" w:hAnsi="Times New Roman" w:hint="eastAsia"/>
                <w:b/>
                <w:szCs w:val="21"/>
              </w:rPr>
              <w:t>有哪些？</w:t>
            </w:r>
          </w:p>
          <w:p w14:paraId="3E7EB6DA" w14:textId="773EC509" w:rsidR="008211E8" w:rsidRPr="00F6127D" w:rsidRDefault="008211E8" w:rsidP="00F6127D">
            <w:pPr>
              <w:pStyle w:val="ac"/>
              <w:ind w:left="360"/>
              <w:rPr>
                <w:rFonts w:ascii="Times New Roman" w:eastAsia="宋体" w:hAnsi="Times New Roman"/>
                <w:bCs/>
                <w:szCs w:val="21"/>
              </w:rPr>
            </w:pPr>
            <w:r w:rsidRPr="008211E8">
              <w:rPr>
                <w:rFonts w:ascii="Times New Roman" w:eastAsia="宋体" w:hAnsi="Times New Roman" w:hint="eastAsia"/>
                <w:bCs/>
                <w:szCs w:val="21"/>
              </w:rPr>
              <w:t>答：</w:t>
            </w:r>
            <w:r w:rsidR="00F6127D" w:rsidRPr="00F6127D">
              <w:rPr>
                <w:rFonts w:ascii="Times New Roman" w:eastAsia="宋体" w:hAnsi="Times New Roman" w:hint="eastAsia"/>
                <w:bCs/>
                <w:szCs w:val="21"/>
              </w:rPr>
              <w:t>公司高端复合材料业务主要产品为预浸料及碳纤维复合材料结构件，产能规划为预浸料</w:t>
            </w:r>
            <w:r w:rsidR="00F6127D" w:rsidRPr="00F6127D">
              <w:rPr>
                <w:rFonts w:ascii="Times New Roman" w:eastAsia="宋体" w:hAnsi="Times New Roman" w:hint="eastAsia"/>
                <w:bCs/>
                <w:szCs w:val="21"/>
              </w:rPr>
              <w:t>50</w:t>
            </w:r>
            <w:r w:rsidR="00F6127D" w:rsidRPr="00F6127D">
              <w:rPr>
                <w:rFonts w:ascii="Times New Roman" w:eastAsia="宋体" w:hAnsi="Times New Roman" w:hint="eastAsia"/>
                <w:bCs/>
                <w:szCs w:val="21"/>
              </w:rPr>
              <w:t>万平方米</w:t>
            </w:r>
            <w:r w:rsidR="00F6127D" w:rsidRPr="00F6127D">
              <w:rPr>
                <w:rFonts w:ascii="Times New Roman" w:eastAsia="宋体" w:hAnsi="Times New Roman" w:hint="eastAsia"/>
                <w:bCs/>
                <w:szCs w:val="21"/>
              </w:rPr>
              <w:t>/</w:t>
            </w:r>
            <w:r w:rsidR="00F6127D" w:rsidRPr="00F6127D">
              <w:rPr>
                <w:rFonts w:ascii="Times New Roman" w:eastAsia="宋体" w:hAnsi="Times New Roman" w:hint="eastAsia"/>
                <w:bCs/>
                <w:szCs w:val="21"/>
              </w:rPr>
              <w:t>年、航空复合材料零部件</w:t>
            </w:r>
            <w:r w:rsidR="00F6127D" w:rsidRPr="00F6127D">
              <w:rPr>
                <w:rFonts w:ascii="Times New Roman" w:eastAsia="宋体" w:hAnsi="Times New Roman" w:hint="eastAsia"/>
                <w:bCs/>
                <w:szCs w:val="21"/>
              </w:rPr>
              <w:t>30</w:t>
            </w:r>
            <w:r w:rsidR="00F6127D" w:rsidRPr="00F6127D">
              <w:rPr>
                <w:rFonts w:ascii="Times New Roman" w:eastAsia="宋体" w:hAnsi="Times New Roman" w:hint="eastAsia"/>
                <w:bCs/>
                <w:szCs w:val="21"/>
              </w:rPr>
              <w:t>吨</w:t>
            </w:r>
            <w:r w:rsidR="00F6127D" w:rsidRPr="00F6127D">
              <w:rPr>
                <w:rFonts w:ascii="Times New Roman" w:eastAsia="宋体" w:hAnsi="Times New Roman" w:hint="eastAsia"/>
                <w:bCs/>
                <w:szCs w:val="21"/>
              </w:rPr>
              <w:t>/</w:t>
            </w:r>
            <w:r w:rsidR="00F6127D" w:rsidRPr="00F6127D">
              <w:rPr>
                <w:rFonts w:ascii="Times New Roman" w:eastAsia="宋体" w:hAnsi="Times New Roman" w:hint="eastAsia"/>
                <w:bCs/>
                <w:szCs w:val="21"/>
              </w:rPr>
              <w:t>年。</w:t>
            </w:r>
            <w:r w:rsidR="00E97F5D" w:rsidRPr="00CC5F4D">
              <w:rPr>
                <w:rFonts w:ascii="Times New Roman" w:eastAsia="宋体" w:hAnsi="Times New Roman" w:hint="eastAsia"/>
                <w:bCs/>
                <w:szCs w:val="21"/>
              </w:rPr>
              <w:t>复合材料</w:t>
            </w:r>
            <w:r w:rsidR="00F6127D" w:rsidRPr="00CC5F4D">
              <w:rPr>
                <w:rFonts w:ascii="Times New Roman" w:eastAsia="宋体" w:hAnsi="Times New Roman" w:hint="eastAsia"/>
                <w:bCs/>
                <w:szCs w:val="21"/>
              </w:rPr>
              <w:t>主要原材料为树脂基体、碳纤维</w:t>
            </w:r>
            <w:r w:rsidR="008F6471" w:rsidRPr="00CC5F4D">
              <w:rPr>
                <w:rFonts w:ascii="Times New Roman" w:eastAsia="宋体" w:hAnsi="Times New Roman" w:hint="eastAsia"/>
                <w:bCs/>
                <w:szCs w:val="21"/>
              </w:rPr>
              <w:t>增强体</w:t>
            </w:r>
            <w:r w:rsidR="00F6127D" w:rsidRPr="00CC5F4D">
              <w:rPr>
                <w:rFonts w:ascii="Times New Roman" w:eastAsia="宋体" w:hAnsi="Times New Roman" w:hint="eastAsia"/>
                <w:bCs/>
                <w:szCs w:val="21"/>
              </w:rPr>
              <w:t>及其他化学原材料；</w:t>
            </w:r>
            <w:r w:rsidR="00F6127D" w:rsidRPr="00F6127D">
              <w:rPr>
                <w:rFonts w:ascii="Times New Roman" w:eastAsia="宋体" w:hAnsi="Times New Roman" w:hint="eastAsia"/>
                <w:bCs/>
                <w:szCs w:val="21"/>
              </w:rPr>
              <w:t>终端应用以航空航天用复合材料为主，亦可应用于轨道交通以及新能源汽车零部件等轻量化应用场景。公司已完成预浸料中试线的建设并投入使用，制造基地</w:t>
            </w:r>
            <w:r w:rsidR="00562759">
              <w:rPr>
                <w:rFonts w:ascii="Times New Roman" w:eastAsia="宋体" w:hAnsi="Times New Roman" w:hint="eastAsia"/>
                <w:bCs/>
                <w:szCs w:val="21"/>
              </w:rPr>
              <w:t>正处于</w:t>
            </w:r>
            <w:r w:rsidR="00F6127D" w:rsidRPr="00F6127D">
              <w:rPr>
                <w:rFonts w:ascii="Times New Roman" w:eastAsia="宋体" w:hAnsi="Times New Roman" w:hint="eastAsia"/>
                <w:bCs/>
                <w:szCs w:val="21"/>
              </w:rPr>
              <w:t>建设阶段，预计将于</w:t>
            </w:r>
            <w:r w:rsidR="00F6127D" w:rsidRPr="00F6127D">
              <w:rPr>
                <w:rFonts w:ascii="Times New Roman" w:eastAsia="宋体" w:hAnsi="Times New Roman" w:hint="eastAsia"/>
                <w:bCs/>
                <w:szCs w:val="21"/>
              </w:rPr>
              <w:t>2025</w:t>
            </w:r>
            <w:r w:rsidR="00F6127D" w:rsidRPr="00F6127D">
              <w:rPr>
                <w:rFonts w:ascii="Times New Roman" w:eastAsia="宋体" w:hAnsi="Times New Roman" w:hint="eastAsia"/>
                <w:bCs/>
                <w:szCs w:val="21"/>
              </w:rPr>
              <w:t>年底达到可使用状态。</w:t>
            </w:r>
          </w:p>
          <w:p w14:paraId="59517A88" w14:textId="7E5B4061" w:rsidR="00BF290E" w:rsidRPr="00A9235E" w:rsidRDefault="00E10C43" w:rsidP="007467D6">
            <w:pPr>
              <w:pStyle w:val="ac"/>
              <w:numPr>
                <w:ilvl w:val="0"/>
                <w:numId w:val="12"/>
              </w:numPr>
              <w:ind w:firstLineChars="0"/>
              <w:rPr>
                <w:rFonts w:ascii="Times New Roman" w:eastAsia="宋体" w:hAnsi="Times New Roman"/>
                <w:b/>
                <w:szCs w:val="21"/>
              </w:rPr>
            </w:pPr>
            <w:r w:rsidRPr="00E10C43">
              <w:rPr>
                <w:rFonts w:ascii="Times New Roman" w:eastAsia="宋体" w:hAnsi="Times New Roman" w:hint="eastAsia"/>
                <w:b/>
                <w:szCs w:val="21"/>
              </w:rPr>
              <w:t>公司回购</w:t>
            </w:r>
            <w:r w:rsidR="00562759">
              <w:rPr>
                <w:rFonts w:ascii="Times New Roman" w:eastAsia="宋体" w:hAnsi="Times New Roman" w:hint="eastAsia"/>
                <w:b/>
                <w:szCs w:val="21"/>
              </w:rPr>
              <w:t>股份和股权激励的进展情况，公司是否考虑利用专项贷款进行增持</w:t>
            </w:r>
            <w:r w:rsidR="00BF290E" w:rsidRPr="00A9235E">
              <w:rPr>
                <w:rFonts w:ascii="Times New Roman" w:eastAsia="宋体" w:hAnsi="Times New Roman" w:hint="eastAsia"/>
                <w:b/>
                <w:szCs w:val="21"/>
              </w:rPr>
              <w:t>？</w:t>
            </w:r>
          </w:p>
          <w:p w14:paraId="3E7734EA" w14:textId="3D1AA93E" w:rsidR="00596E73" w:rsidRPr="0056407B" w:rsidRDefault="00596E73" w:rsidP="00596E73">
            <w:pPr>
              <w:ind w:firstLineChars="200" w:firstLine="420"/>
              <w:rPr>
                <w:rFonts w:ascii="Times New Roman" w:eastAsia="宋体" w:hAnsi="Times New Roman"/>
                <w:bCs/>
                <w:szCs w:val="21"/>
              </w:rPr>
            </w:pPr>
            <w:r w:rsidRPr="00CC5F4D">
              <w:rPr>
                <w:rFonts w:ascii="Times New Roman" w:eastAsia="宋体" w:hAnsi="Times New Roman" w:hint="eastAsia"/>
                <w:bCs/>
                <w:szCs w:val="21"/>
              </w:rPr>
              <w:t>答：</w:t>
            </w:r>
            <w:r w:rsidR="008F6471" w:rsidRPr="00CC5F4D">
              <w:rPr>
                <w:rFonts w:ascii="Times New Roman" w:eastAsia="宋体" w:hAnsi="Times New Roman" w:hint="eastAsia"/>
                <w:bCs/>
                <w:szCs w:val="21"/>
              </w:rPr>
              <w:t>截至</w:t>
            </w:r>
            <w:r w:rsidR="008F6471" w:rsidRPr="00CC5F4D">
              <w:rPr>
                <w:rFonts w:ascii="Times New Roman" w:eastAsia="宋体" w:hAnsi="Times New Roman" w:hint="eastAsia"/>
                <w:bCs/>
                <w:szCs w:val="21"/>
              </w:rPr>
              <w:t>5</w:t>
            </w:r>
            <w:r w:rsidR="008F6471" w:rsidRPr="00CC5F4D">
              <w:rPr>
                <w:rFonts w:ascii="Times New Roman" w:eastAsia="宋体" w:hAnsi="Times New Roman" w:hint="eastAsia"/>
                <w:bCs/>
                <w:szCs w:val="21"/>
              </w:rPr>
              <w:t>月底，</w:t>
            </w:r>
            <w:r w:rsidRPr="00CC5F4D">
              <w:rPr>
                <w:rFonts w:ascii="Times New Roman" w:eastAsia="宋体" w:hAnsi="Times New Roman" w:hint="eastAsia"/>
                <w:bCs/>
                <w:szCs w:val="21"/>
              </w:rPr>
              <w:t>公司</w:t>
            </w:r>
            <w:r w:rsidR="008F6471" w:rsidRPr="00CC5F4D">
              <w:rPr>
                <w:rFonts w:ascii="Times New Roman" w:eastAsia="宋体" w:hAnsi="Times New Roman" w:hint="eastAsia"/>
                <w:bCs/>
                <w:szCs w:val="21"/>
              </w:rPr>
              <w:t>股份</w:t>
            </w:r>
            <w:r w:rsidRPr="00CC5F4D">
              <w:rPr>
                <w:rFonts w:ascii="Times New Roman" w:eastAsia="宋体" w:hAnsi="Times New Roman" w:hint="eastAsia"/>
                <w:bCs/>
                <w:szCs w:val="21"/>
              </w:rPr>
              <w:t>回购</w:t>
            </w:r>
            <w:r w:rsidR="008F6471" w:rsidRPr="00CC5F4D">
              <w:rPr>
                <w:rFonts w:ascii="Times New Roman" w:eastAsia="宋体" w:hAnsi="Times New Roman" w:hint="eastAsia"/>
                <w:bCs/>
                <w:szCs w:val="21"/>
              </w:rPr>
              <w:t>仍在实施中</w:t>
            </w:r>
            <w:r w:rsidR="000755EB">
              <w:rPr>
                <w:rFonts w:ascii="Times New Roman" w:eastAsia="宋体" w:hAnsi="Times New Roman" w:hint="eastAsia"/>
                <w:bCs/>
                <w:szCs w:val="21"/>
              </w:rPr>
              <w:t>。</w:t>
            </w:r>
            <w:r w:rsidR="008F6471" w:rsidRPr="00CC5F4D">
              <w:rPr>
                <w:rFonts w:ascii="Times New Roman" w:eastAsia="宋体" w:hAnsi="Times New Roman" w:hint="eastAsia"/>
                <w:bCs/>
                <w:szCs w:val="21"/>
              </w:rPr>
              <w:t>公司</w:t>
            </w:r>
            <w:r w:rsidR="00B22953" w:rsidRPr="00CC5F4D">
              <w:rPr>
                <w:rFonts w:ascii="Times New Roman" w:eastAsia="宋体" w:hAnsi="Times New Roman" w:hint="eastAsia"/>
                <w:bCs/>
                <w:szCs w:val="21"/>
              </w:rPr>
              <w:t>股权激励</w:t>
            </w:r>
            <w:r w:rsidR="000755EB">
              <w:rPr>
                <w:rFonts w:ascii="Times New Roman" w:eastAsia="宋体" w:hAnsi="Times New Roman" w:hint="eastAsia"/>
                <w:bCs/>
                <w:szCs w:val="21"/>
              </w:rPr>
              <w:t>计划</w:t>
            </w:r>
            <w:r w:rsidR="00562759" w:rsidRPr="00CC5F4D">
              <w:rPr>
                <w:rFonts w:ascii="Times New Roman" w:eastAsia="宋体" w:hAnsi="Times New Roman" w:hint="eastAsia"/>
                <w:bCs/>
                <w:szCs w:val="21"/>
              </w:rPr>
              <w:t>和增持计划</w:t>
            </w:r>
            <w:r w:rsidR="00B22953" w:rsidRPr="00CC5F4D">
              <w:rPr>
                <w:rFonts w:ascii="Times New Roman" w:eastAsia="宋体" w:hAnsi="Times New Roman" w:hint="eastAsia"/>
                <w:bCs/>
                <w:szCs w:val="21"/>
              </w:rPr>
              <w:t>相关</w:t>
            </w:r>
            <w:r w:rsidRPr="00CC5F4D">
              <w:rPr>
                <w:rFonts w:ascii="Times New Roman" w:eastAsia="宋体" w:hAnsi="Times New Roman" w:hint="eastAsia"/>
                <w:bCs/>
                <w:szCs w:val="21"/>
              </w:rPr>
              <w:t>信息请以公司公告为准。</w:t>
            </w:r>
          </w:p>
        </w:tc>
      </w:tr>
      <w:tr w:rsidR="00781C0C" w14:paraId="46EC7848" w14:textId="77777777">
        <w:trPr>
          <w:trHeight w:val="77"/>
          <w:jc w:val="center"/>
        </w:trPr>
        <w:tc>
          <w:tcPr>
            <w:tcW w:w="1838" w:type="dxa"/>
            <w:vAlign w:val="center"/>
          </w:tcPr>
          <w:p w14:paraId="126FDED4" w14:textId="681F34FD" w:rsidR="00781C0C" w:rsidRDefault="00781C0C" w:rsidP="00781C0C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22"/>
              </w:rPr>
            </w:pPr>
            <w:r w:rsidRPr="00781C0C">
              <w:rPr>
                <w:rFonts w:ascii="宋体" w:eastAsia="宋体" w:hAnsi="宋体" w:cs="Times New Roman" w:hint="eastAsia"/>
                <w:b/>
                <w:bCs/>
                <w:sz w:val="22"/>
              </w:rPr>
              <w:lastRenderedPageBreak/>
              <w:t>关于本次活动是否涉及应当披露重大信息的说明</w:t>
            </w:r>
          </w:p>
        </w:tc>
        <w:tc>
          <w:tcPr>
            <w:tcW w:w="6804" w:type="dxa"/>
            <w:vAlign w:val="center"/>
          </w:tcPr>
          <w:p w14:paraId="68C41F2A" w14:textId="1040BE88" w:rsidR="00781C0C" w:rsidRDefault="00781C0C" w:rsidP="00781C0C">
            <w:pPr>
              <w:spacing w:line="360" w:lineRule="exact"/>
              <w:rPr>
                <w:rFonts w:ascii="宋体" w:eastAsia="宋体" w:hAnsi="宋体" w:cs="Times New Roman" w:hint="eastAsia"/>
                <w:sz w:val="22"/>
              </w:rPr>
            </w:pPr>
            <w:r w:rsidRPr="00781C0C">
              <w:rPr>
                <w:rFonts w:ascii="宋体" w:eastAsia="宋体" w:hAnsi="宋体" w:cs="Times New Roman" w:hint="eastAsia"/>
                <w:sz w:val="22"/>
              </w:rPr>
              <w:t>本次活动不涉及应当披露的重大信息。</w:t>
            </w:r>
          </w:p>
        </w:tc>
      </w:tr>
      <w:tr w:rsidR="00781C0C" w14:paraId="7165B5EC" w14:textId="77777777">
        <w:trPr>
          <w:trHeight w:val="77"/>
          <w:jc w:val="center"/>
        </w:trPr>
        <w:tc>
          <w:tcPr>
            <w:tcW w:w="1838" w:type="dxa"/>
            <w:vAlign w:val="center"/>
          </w:tcPr>
          <w:p w14:paraId="70085B1D" w14:textId="77777777" w:rsidR="00781C0C" w:rsidRDefault="00781C0C" w:rsidP="00781C0C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附件</w:t>
            </w:r>
            <w:r>
              <w:rPr>
                <w:rFonts w:ascii="宋体" w:eastAsia="宋体" w:hAnsi="宋体" w:cs="Times New Roman"/>
                <w:b/>
                <w:bCs/>
                <w:sz w:val="22"/>
              </w:rPr>
              <w:t>清单</w:t>
            </w:r>
          </w:p>
          <w:p w14:paraId="0B9C6CB0" w14:textId="77777777" w:rsidR="00781C0C" w:rsidRDefault="00781C0C" w:rsidP="00781C0C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（</w:t>
            </w:r>
            <w:r>
              <w:rPr>
                <w:rFonts w:ascii="宋体" w:eastAsia="宋体" w:hAnsi="宋体" w:cs="Times New Roman"/>
                <w:b/>
                <w:bCs/>
                <w:sz w:val="22"/>
              </w:rPr>
              <w:t>如有）</w:t>
            </w:r>
          </w:p>
        </w:tc>
        <w:tc>
          <w:tcPr>
            <w:tcW w:w="6804" w:type="dxa"/>
            <w:vAlign w:val="center"/>
          </w:tcPr>
          <w:p w14:paraId="0B0246E0" w14:textId="77777777" w:rsidR="00781C0C" w:rsidRDefault="00781C0C" w:rsidP="00781C0C">
            <w:pPr>
              <w:spacing w:line="360" w:lineRule="exact"/>
              <w:rPr>
                <w:rFonts w:ascii="宋体" w:eastAsia="宋体" w:hAnsi="宋体" w:cs="Times New Roman" w:hint="eastAsia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无</w:t>
            </w:r>
          </w:p>
        </w:tc>
      </w:tr>
    </w:tbl>
    <w:p w14:paraId="5599F0B1" w14:textId="77777777" w:rsidR="000822AE" w:rsidRDefault="000822AE">
      <w:pPr>
        <w:rPr>
          <w:rFonts w:ascii="宋体" w:eastAsia="宋体" w:hAnsi="宋体" w:hint="eastAsia"/>
          <w:sz w:val="20"/>
        </w:rPr>
      </w:pPr>
    </w:p>
    <w:sectPr w:rsidR="000822AE">
      <w:head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1E6C2" w14:textId="77777777" w:rsidR="00A2656A" w:rsidRDefault="00A2656A">
      <w:pPr>
        <w:rPr>
          <w:rFonts w:hint="eastAsia"/>
        </w:rPr>
      </w:pPr>
      <w:r>
        <w:separator/>
      </w:r>
    </w:p>
  </w:endnote>
  <w:endnote w:type="continuationSeparator" w:id="0">
    <w:p w14:paraId="571F4729" w14:textId="77777777" w:rsidR="00A2656A" w:rsidRDefault="00A2656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CJK JP Regular">
    <w:altName w:val="宋体"/>
    <w:charset w:val="86"/>
    <w:family w:val="swiss"/>
    <w:pitch w:val="default"/>
    <w:sig w:usb0="00000000" w:usb1="00000000" w:usb2="00000016" w:usb3="00000000" w:csb0="002E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3639C" w14:textId="77777777" w:rsidR="00A2656A" w:rsidRDefault="00A2656A">
      <w:pPr>
        <w:rPr>
          <w:rFonts w:hint="eastAsia"/>
        </w:rPr>
      </w:pPr>
      <w:r>
        <w:separator/>
      </w:r>
    </w:p>
  </w:footnote>
  <w:footnote w:type="continuationSeparator" w:id="0">
    <w:p w14:paraId="1D9F4476" w14:textId="77777777" w:rsidR="00A2656A" w:rsidRDefault="00A2656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87ADC" w14:textId="10A98802" w:rsidR="000822AE" w:rsidRDefault="00F34209">
    <w:pPr>
      <w:pStyle w:val="a7"/>
      <w:rPr>
        <w:rFonts w:ascii="宋体" w:eastAsia="宋体" w:hAnsi="宋体" w:hint="eastAsia"/>
      </w:rPr>
    </w:pPr>
    <w:r>
      <w:rPr>
        <w:rFonts w:ascii="宋体" w:eastAsia="宋体" w:hAnsi="宋体" w:hint="eastAsia"/>
      </w:rPr>
      <w:t>证券代码：6</w:t>
    </w:r>
    <w:r>
      <w:rPr>
        <w:rFonts w:ascii="宋体" w:eastAsia="宋体" w:hAnsi="宋体"/>
      </w:rPr>
      <w:t>88</w:t>
    </w:r>
    <w:r w:rsidR="00BF290E">
      <w:rPr>
        <w:rFonts w:ascii="宋体" w:eastAsia="宋体" w:hAnsi="宋体" w:hint="eastAsia"/>
      </w:rPr>
      <w:t>737</w:t>
    </w:r>
    <w:r>
      <w:rPr>
        <w:rFonts w:ascii="宋体" w:eastAsia="宋体" w:hAnsi="宋体"/>
      </w:rPr>
      <w:ptab w:relativeTo="margin" w:alignment="center" w:leader="none"/>
    </w:r>
    <w:r>
      <w:rPr>
        <w:rFonts w:ascii="宋体" w:eastAsia="宋体" w:hAnsi="宋体"/>
      </w:rPr>
      <w:ptab w:relativeTo="margin" w:alignment="right" w:leader="none"/>
    </w:r>
    <w:r>
      <w:rPr>
        <w:rFonts w:ascii="宋体" w:eastAsia="宋体" w:hAnsi="宋体" w:hint="eastAsia"/>
      </w:rPr>
      <w:t>证券简称：</w:t>
    </w:r>
    <w:r w:rsidR="00AB2A09">
      <w:rPr>
        <w:rFonts w:ascii="宋体" w:eastAsia="宋体" w:hAnsi="宋体" w:hint="eastAsia"/>
      </w:rPr>
      <w:t>中自科技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C23D0"/>
    <w:multiLevelType w:val="multilevel"/>
    <w:tmpl w:val="3E66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55542"/>
    <w:multiLevelType w:val="multilevel"/>
    <w:tmpl w:val="1D655542"/>
    <w:lvl w:ilvl="0">
      <w:start w:val="1"/>
      <w:numFmt w:val="decimal"/>
      <w:suff w:val="nothing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420" w:hanging="420"/>
      </w:pPr>
    </w:lvl>
    <w:lvl w:ilvl="2">
      <w:start w:val="1"/>
      <w:numFmt w:val="lowerRoman"/>
      <w:lvlText w:val="%3."/>
      <w:lvlJc w:val="right"/>
      <w:pPr>
        <w:ind w:left="840" w:hanging="420"/>
      </w:pPr>
    </w:lvl>
    <w:lvl w:ilvl="3">
      <w:start w:val="1"/>
      <w:numFmt w:val="decimal"/>
      <w:lvlText w:val="%4)"/>
      <w:lvlJc w:val="left"/>
      <w:pPr>
        <w:ind w:left="1260" w:hanging="420"/>
      </w:pPr>
    </w:lvl>
    <w:lvl w:ilvl="4">
      <w:start w:val="1"/>
      <w:numFmt w:val="lowerLetter"/>
      <w:lvlText w:val="%5)"/>
      <w:lvlJc w:val="left"/>
      <w:pPr>
        <w:ind w:left="1680" w:hanging="420"/>
      </w:pPr>
    </w:lvl>
    <w:lvl w:ilvl="5">
      <w:start w:val="1"/>
      <w:numFmt w:val="lowerRoman"/>
      <w:lvlText w:val="%6."/>
      <w:lvlJc w:val="right"/>
      <w:pPr>
        <w:ind w:left="2100" w:hanging="420"/>
      </w:pPr>
    </w:lvl>
    <w:lvl w:ilvl="6">
      <w:start w:val="1"/>
      <w:numFmt w:val="decimal"/>
      <w:lvlText w:val="%7."/>
      <w:lvlJc w:val="left"/>
      <w:pPr>
        <w:ind w:left="2520" w:hanging="420"/>
      </w:pPr>
    </w:lvl>
    <w:lvl w:ilvl="7">
      <w:start w:val="1"/>
      <w:numFmt w:val="lowerLetter"/>
      <w:lvlText w:val="%8)"/>
      <w:lvlJc w:val="left"/>
      <w:pPr>
        <w:ind w:left="2940" w:hanging="420"/>
      </w:pPr>
    </w:lvl>
    <w:lvl w:ilvl="8">
      <w:start w:val="1"/>
      <w:numFmt w:val="lowerRoman"/>
      <w:lvlText w:val="%9."/>
      <w:lvlJc w:val="right"/>
      <w:pPr>
        <w:ind w:left="3360" w:hanging="420"/>
      </w:pPr>
    </w:lvl>
  </w:abstractNum>
  <w:abstractNum w:abstractNumId="2" w15:restartNumberingAfterBreak="0">
    <w:nsid w:val="246B598E"/>
    <w:multiLevelType w:val="multilevel"/>
    <w:tmpl w:val="E55C7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C76C45"/>
    <w:multiLevelType w:val="hybridMultilevel"/>
    <w:tmpl w:val="CAF01024"/>
    <w:lvl w:ilvl="0" w:tplc="6ECC277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20D63FD"/>
    <w:multiLevelType w:val="hybridMultilevel"/>
    <w:tmpl w:val="38CE88BA"/>
    <w:lvl w:ilvl="0" w:tplc="0C64C7FA">
      <w:start w:val="1"/>
      <w:numFmt w:val="decimal"/>
      <w:lvlText w:val="%1、"/>
      <w:lvlJc w:val="left"/>
      <w:pPr>
        <w:ind w:left="440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340D1198"/>
    <w:multiLevelType w:val="multilevel"/>
    <w:tmpl w:val="AA9804CC"/>
    <w:lvl w:ilvl="0">
      <w:start w:val="3"/>
      <w:numFmt w:val="decimal"/>
      <w:suff w:val="nothing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42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840" w:hanging="420"/>
      </w:pPr>
      <w:rPr>
        <w:rFonts w:hint="eastAsia"/>
      </w:rPr>
    </w:lvl>
    <w:lvl w:ilvl="3">
      <w:start w:val="1"/>
      <w:numFmt w:val="decimal"/>
      <w:lvlText w:val="%4)"/>
      <w:lvlJc w:val="left"/>
      <w:pPr>
        <w:ind w:left="12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16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1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29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360" w:hanging="420"/>
      </w:pPr>
      <w:rPr>
        <w:rFonts w:hint="eastAsia"/>
      </w:rPr>
    </w:lvl>
  </w:abstractNum>
  <w:abstractNum w:abstractNumId="6" w15:restartNumberingAfterBreak="0">
    <w:nsid w:val="3A157307"/>
    <w:multiLevelType w:val="hybridMultilevel"/>
    <w:tmpl w:val="6DBE6E80"/>
    <w:lvl w:ilvl="0" w:tplc="823806D4">
      <w:start w:val="1"/>
      <w:numFmt w:val="decimal"/>
      <w:lvlText w:val="%1）"/>
      <w:lvlJc w:val="left"/>
      <w:pPr>
        <w:ind w:left="786" w:hanging="360"/>
      </w:pPr>
    </w:lvl>
    <w:lvl w:ilvl="1" w:tplc="04090019">
      <w:start w:val="1"/>
      <w:numFmt w:val="lowerLetter"/>
      <w:lvlText w:val="%2)"/>
      <w:lvlJc w:val="left"/>
      <w:pPr>
        <w:ind w:left="1306" w:hanging="440"/>
      </w:pPr>
    </w:lvl>
    <w:lvl w:ilvl="2" w:tplc="0409001B">
      <w:start w:val="1"/>
      <w:numFmt w:val="lowerRoman"/>
      <w:lvlText w:val="%3."/>
      <w:lvlJc w:val="right"/>
      <w:pPr>
        <w:ind w:left="1746" w:hanging="440"/>
      </w:pPr>
    </w:lvl>
    <w:lvl w:ilvl="3" w:tplc="0409000F">
      <w:start w:val="1"/>
      <w:numFmt w:val="decimal"/>
      <w:lvlText w:val="%4."/>
      <w:lvlJc w:val="left"/>
      <w:pPr>
        <w:ind w:left="2186" w:hanging="440"/>
      </w:pPr>
    </w:lvl>
    <w:lvl w:ilvl="4" w:tplc="04090019">
      <w:start w:val="1"/>
      <w:numFmt w:val="lowerLetter"/>
      <w:lvlText w:val="%5)"/>
      <w:lvlJc w:val="left"/>
      <w:pPr>
        <w:ind w:left="2626" w:hanging="440"/>
      </w:pPr>
    </w:lvl>
    <w:lvl w:ilvl="5" w:tplc="0409001B">
      <w:start w:val="1"/>
      <w:numFmt w:val="lowerRoman"/>
      <w:lvlText w:val="%6."/>
      <w:lvlJc w:val="right"/>
      <w:pPr>
        <w:ind w:left="3066" w:hanging="440"/>
      </w:pPr>
    </w:lvl>
    <w:lvl w:ilvl="6" w:tplc="0409000F">
      <w:start w:val="1"/>
      <w:numFmt w:val="decimal"/>
      <w:lvlText w:val="%7."/>
      <w:lvlJc w:val="left"/>
      <w:pPr>
        <w:ind w:left="3506" w:hanging="440"/>
      </w:pPr>
    </w:lvl>
    <w:lvl w:ilvl="7" w:tplc="04090019">
      <w:start w:val="1"/>
      <w:numFmt w:val="lowerLetter"/>
      <w:lvlText w:val="%8)"/>
      <w:lvlJc w:val="left"/>
      <w:pPr>
        <w:ind w:left="3946" w:hanging="440"/>
      </w:pPr>
    </w:lvl>
    <w:lvl w:ilvl="8" w:tplc="0409001B">
      <w:start w:val="1"/>
      <w:numFmt w:val="lowerRoman"/>
      <w:lvlText w:val="%9."/>
      <w:lvlJc w:val="right"/>
      <w:pPr>
        <w:ind w:left="4386" w:hanging="440"/>
      </w:pPr>
    </w:lvl>
  </w:abstractNum>
  <w:abstractNum w:abstractNumId="7" w15:restartNumberingAfterBreak="0">
    <w:nsid w:val="48813F2F"/>
    <w:multiLevelType w:val="multilevel"/>
    <w:tmpl w:val="3A74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1F04C8"/>
    <w:multiLevelType w:val="multilevel"/>
    <w:tmpl w:val="57BC3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37343C"/>
    <w:multiLevelType w:val="hybridMultilevel"/>
    <w:tmpl w:val="2222E43A"/>
    <w:lvl w:ilvl="0" w:tplc="FFFFFFFF">
      <w:start w:val="1"/>
      <w:numFmt w:val="decimal"/>
      <w:lvlText w:val="%1、"/>
      <w:lvlJc w:val="left"/>
      <w:pPr>
        <w:ind w:left="6171" w:hanging="360"/>
      </w:pPr>
    </w:lvl>
    <w:lvl w:ilvl="1" w:tplc="2B548BCE">
      <w:start w:val="1"/>
      <w:numFmt w:val="decimal"/>
      <w:lvlText w:val="%2）"/>
      <w:lvlJc w:val="left"/>
      <w:pPr>
        <w:ind w:left="800" w:hanging="360"/>
      </w:pPr>
    </w:lvl>
    <w:lvl w:ilvl="2" w:tplc="FFFFFFFF">
      <w:start w:val="1"/>
      <w:numFmt w:val="lowerRoman"/>
      <w:lvlText w:val="%3."/>
      <w:lvlJc w:val="righ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>
      <w:start w:val="1"/>
      <w:numFmt w:val="lowerLetter"/>
      <w:lvlText w:val="%5)"/>
      <w:lvlJc w:val="left"/>
      <w:pPr>
        <w:ind w:left="2200" w:hanging="440"/>
      </w:pPr>
    </w:lvl>
    <w:lvl w:ilvl="5" w:tplc="FFFFFFFF">
      <w:start w:val="1"/>
      <w:numFmt w:val="lowerRoman"/>
      <w:lvlText w:val="%6."/>
      <w:lvlJc w:val="right"/>
      <w:pPr>
        <w:ind w:left="2640" w:hanging="440"/>
      </w:pPr>
    </w:lvl>
    <w:lvl w:ilvl="6" w:tplc="FFFFFFFF">
      <w:start w:val="1"/>
      <w:numFmt w:val="decimal"/>
      <w:lvlText w:val="%7."/>
      <w:lvlJc w:val="left"/>
      <w:pPr>
        <w:ind w:left="3080" w:hanging="440"/>
      </w:pPr>
    </w:lvl>
    <w:lvl w:ilvl="7" w:tplc="FFFFFFFF">
      <w:start w:val="1"/>
      <w:numFmt w:val="lowerLetter"/>
      <w:lvlText w:val="%8)"/>
      <w:lvlJc w:val="left"/>
      <w:pPr>
        <w:ind w:left="3520" w:hanging="440"/>
      </w:pPr>
    </w:lvl>
    <w:lvl w:ilvl="8" w:tplc="FFFFFFFF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6B6002F3"/>
    <w:multiLevelType w:val="multilevel"/>
    <w:tmpl w:val="847C0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8629422">
    <w:abstractNumId w:val="1"/>
  </w:num>
  <w:num w:numId="2" w16cid:durableId="1755860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16983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99684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1249565">
    <w:abstractNumId w:val="3"/>
  </w:num>
  <w:num w:numId="6" w16cid:durableId="5159722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4061089">
    <w:abstractNumId w:val="2"/>
  </w:num>
  <w:num w:numId="8" w16cid:durableId="468668282">
    <w:abstractNumId w:val="8"/>
  </w:num>
  <w:num w:numId="9" w16cid:durableId="1078600444">
    <w:abstractNumId w:val="7"/>
  </w:num>
  <w:num w:numId="10" w16cid:durableId="702248683">
    <w:abstractNumId w:val="0"/>
  </w:num>
  <w:num w:numId="11" w16cid:durableId="2117409822">
    <w:abstractNumId w:val="10"/>
  </w:num>
  <w:num w:numId="12" w16cid:durableId="6662509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1B4"/>
    <w:rsid w:val="B59B74B3"/>
    <w:rsid w:val="D3FFDBCA"/>
    <w:rsid w:val="EFDE42B3"/>
    <w:rsid w:val="FCFF4AB2"/>
    <w:rsid w:val="00001B4D"/>
    <w:rsid w:val="0000741E"/>
    <w:rsid w:val="00016F90"/>
    <w:rsid w:val="00017802"/>
    <w:rsid w:val="00021389"/>
    <w:rsid w:val="00027B58"/>
    <w:rsid w:val="00032A09"/>
    <w:rsid w:val="00032A4D"/>
    <w:rsid w:val="0003634A"/>
    <w:rsid w:val="0004000B"/>
    <w:rsid w:val="000535B6"/>
    <w:rsid w:val="00054633"/>
    <w:rsid w:val="00056762"/>
    <w:rsid w:val="000600FB"/>
    <w:rsid w:val="000602B5"/>
    <w:rsid w:val="0006186F"/>
    <w:rsid w:val="00063270"/>
    <w:rsid w:val="00065EB1"/>
    <w:rsid w:val="000671B4"/>
    <w:rsid w:val="000672FC"/>
    <w:rsid w:val="000723EB"/>
    <w:rsid w:val="00072DB9"/>
    <w:rsid w:val="00072F9D"/>
    <w:rsid w:val="00075060"/>
    <w:rsid w:val="000755EB"/>
    <w:rsid w:val="000822AE"/>
    <w:rsid w:val="000830DA"/>
    <w:rsid w:val="00086C1A"/>
    <w:rsid w:val="00086F3A"/>
    <w:rsid w:val="00090600"/>
    <w:rsid w:val="00093793"/>
    <w:rsid w:val="0009692B"/>
    <w:rsid w:val="00096F73"/>
    <w:rsid w:val="000A4079"/>
    <w:rsid w:val="000A4735"/>
    <w:rsid w:val="000A7AA1"/>
    <w:rsid w:val="000B2247"/>
    <w:rsid w:val="000B795A"/>
    <w:rsid w:val="000C0D7D"/>
    <w:rsid w:val="000C3A8F"/>
    <w:rsid w:val="000C7374"/>
    <w:rsid w:val="000D0940"/>
    <w:rsid w:val="000E530F"/>
    <w:rsid w:val="000E7361"/>
    <w:rsid w:val="000F035F"/>
    <w:rsid w:val="000F0EF2"/>
    <w:rsid w:val="000F27D5"/>
    <w:rsid w:val="0010061B"/>
    <w:rsid w:val="00100C2E"/>
    <w:rsid w:val="0010254C"/>
    <w:rsid w:val="00106ACF"/>
    <w:rsid w:val="0011039C"/>
    <w:rsid w:val="00122E34"/>
    <w:rsid w:val="0012457F"/>
    <w:rsid w:val="00127FC4"/>
    <w:rsid w:val="001305AA"/>
    <w:rsid w:val="001351E9"/>
    <w:rsid w:val="00136911"/>
    <w:rsid w:val="0014305E"/>
    <w:rsid w:val="00146077"/>
    <w:rsid w:val="00146FAC"/>
    <w:rsid w:val="00150477"/>
    <w:rsid w:val="00151A5F"/>
    <w:rsid w:val="001554F9"/>
    <w:rsid w:val="0016050F"/>
    <w:rsid w:val="001638AC"/>
    <w:rsid w:val="00163E5C"/>
    <w:rsid w:val="00171BD5"/>
    <w:rsid w:val="00175B95"/>
    <w:rsid w:val="001763FD"/>
    <w:rsid w:val="00177C4D"/>
    <w:rsid w:val="0018283A"/>
    <w:rsid w:val="00184A1E"/>
    <w:rsid w:val="00184FDC"/>
    <w:rsid w:val="00193ECB"/>
    <w:rsid w:val="00194586"/>
    <w:rsid w:val="00195698"/>
    <w:rsid w:val="00197040"/>
    <w:rsid w:val="001A4521"/>
    <w:rsid w:val="001B2FFE"/>
    <w:rsid w:val="001B5E14"/>
    <w:rsid w:val="001C2640"/>
    <w:rsid w:val="001C3EED"/>
    <w:rsid w:val="001D5841"/>
    <w:rsid w:val="001D6035"/>
    <w:rsid w:val="001E1416"/>
    <w:rsid w:val="001E254C"/>
    <w:rsid w:val="001F0FEC"/>
    <w:rsid w:val="001F397D"/>
    <w:rsid w:val="00201831"/>
    <w:rsid w:val="00211E90"/>
    <w:rsid w:val="00227983"/>
    <w:rsid w:val="00236FCA"/>
    <w:rsid w:val="002377F8"/>
    <w:rsid w:val="00240227"/>
    <w:rsid w:val="00243714"/>
    <w:rsid w:val="00255719"/>
    <w:rsid w:val="00267674"/>
    <w:rsid w:val="00267E1E"/>
    <w:rsid w:val="00276EBC"/>
    <w:rsid w:val="002839FD"/>
    <w:rsid w:val="00290C21"/>
    <w:rsid w:val="00291483"/>
    <w:rsid w:val="00295CA0"/>
    <w:rsid w:val="002977CB"/>
    <w:rsid w:val="002A0126"/>
    <w:rsid w:val="002A0A81"/>
    <w:rsid w:val="002A2046"/>
    <w:rsid w:val="002A7179"/>
    <w:rsid w:val="002B3A46"/>
    <w:rsid w:val="002B477F"/>
    <w:rsid w:val="002B71D2"/>
    <w:rsid w:val="002B776F"/>
    <w:rsid w:val="002B791E"/>
    <w:rsid w:val="002C2715"/>
    <w:rsid w:val="002C2B82"/>
    <w:rsid w:val="002C756F"/>
    <w:rsid w:val="002C7DCC"/>
    <w:rsid w:val="002D3182"/>
    <w:rsid w:val="002D454A"/>
    <w:rsid w:val="002D7DDF"/>
    <w:rsid w:val="002E207E"/>
    <w:rsid w:val="002E511D"/>
    <w:rsid w:val="002E752A"/>
    <w:rsid w:val="002F393B"/>
    <w:rsid w:val="002F763C"/>
    <w:rsid w:val="00301AEF"/>
    <w:rsid w:val="00301ED2"/>
    <w:rsid w:val="00322035"/>
    <w:rsid w:val="00323CB4"/>
    <w:rsid w:val="00331863"/>
    <w:rsid w:val="00332C80"/>
    <w:rsid w:val="00335500"/>
    <w:rsid w:val="003375B8"/>
    <w:rsid w:val="00344FCA"/>
    <w:rsid w:val="00345EE7"/>
    <w:rsid w:val="003466C9"/>
    <w:rsid w:val="003539F0"/>
    <w:rsid w:val="00354648"/>
    <w:rsid w:val="003718A3"/>
    <w:rsid w:val="00372117"/>
    <w:rsid w:val="00380A76"/>
    <w:rsid w:val="0038497E"/>
    <w:rsid w:val="003855E9"/>
    <w:rsid w:val="00396F7D"/>
    <w:rsid w:val="003A7B78"/>
    <w:rsid w:val="003C11B2"/>
    <w:rsid w:val="003C13DB"/>
    <w:rsid w:val="003C4699"/>
    <w:rsid w:val="003D0424"/>
    <w:rsid w:val="003F32C1"/>
    <w:rsid w:val="003F3FD2"/>
    <w:rsid w:val="003F4089"/>
    <w:rsid w:val="003F6686"/>
    <w:rsid w:val="00410527"/>
    <w:rsid w:val="0041515B"/>
    <w:rsid w:val="00420556"/>
    <w:rsid w:val="004315F4"/>
    <w:rsid w:val="00433A9A"/>
    <w:rsid w:val="004361B4"/>
    <w:rsid w:val="00444911"/>
    <w:rsid w:val="00444BC0"/>
    <w:rsid w:val="004462E8"/>
    <w:rsid w:val="0045490C"/>
    <w:rsid w:val="00457135"/>
    <w:rsid w:val="004571B2"/>
    <w:rsid w:val="0046350A"/>
    <w:rsid w:val="0047238E"/>
    <w:rsid w:val="0047397A"/>
    <w:rsid w:val="00476285"/>
    <w:rsid w:val="00482903"/>
    <w:rsid w:val="00483FA8"/>
    <w:rsid w:val="00485DB9"/>
    <w:rsid w:val="00490F04"/>
    <w:rsid w:val="004A2BFF"/>
    <w:rsid w:val="004A352D"/>
    <w:rsid w:val="004B6CB5"/>
    <w:rsid w:val="004C2C96"/>
    <w:rsid w:val="004C3AE2"/>
    <w:rsid w:val="004C5400"/>
    <w:rsid w:val="004C7455"/>
    <w:rsid w:val="004D694A"/>
    <w:rsid w:val="004D7EE8"/>
    <w:rsid w:val="004E003B"/>
    <w:rsid w:val="004E2903"/>
    <w:rsid w:val="004E5CD2"/>
    <w:rsid w:val="004F3540"/>
    <w:rsid w:val="0050122F"/>
    <w:rsid w:val="0050133C"/>
    <w:rsid w:val="00523252"/>
    <w:rsid w:val="00525429"/>
    <w:rsid w:val="00525D67"/>
    <w:rsid w:val="005345F1"/>
    <w:rsid w:val="0054021E"/>
    <w:rsid w:val="00544ACC"/>
    <w:rsid w:val="00555A60"/>
    <w:rsid w:val="005573AA"/>
    <w:rsid w:val="00562759"/>
    <w:rsid w:val="0056407B"/>
    <w:rsid w:val="00564E73"/>
    <w:rsid w:val="005664B4"/>
    <w:rsid w:val="00566549"/>
    <w:rsid w:val="00566B73"/>
    <w:rsid w:val="0057392C"/>
    <w:rsid w:val="005762BF"/>
    <w:rsid w:val="0057648F"/>
    <w:rsid w:val="00580E91"/>
    <w:rsid w:val="00585A72"/>
    <w:rsid w:val="00590897"/>
    <w:rsid w:val="00593230"/>
    <w:rsid w:val="00595FE3"/>
    <w:rsid w:val="00596E73"/>
    <w:rsid w:val="005A1855"/>
    <w:rsid w:val="005A326D"/>
    <w:rsid w:val="005A4111"/>
    <w:rsid w:val="005B23AB"/>
    <w:rsid w:val="005C3906"/>
    <w:rsid w:val="005D38DE"/>
    <w:rsid w:val="005E097E"/>
    <w:rsid w:val="005E3907"/>
    <w:rsid w:val="005E5492"/>
    <w:rsid w:val="005F0DD3"/>
    <w:rsid w:val="005F56A9"/>
    <w:rsid w:val="00600DD5"/>
    <w:rsid w:val="00602954"/>
    <w:rsid w:val="00613302"/>
    <w:rsid w:val="00622DC6"/>
    <w:rsid w:val="00623865"/>
    <w:rsid w:val="00624D13"/>
    <w:rsid w:val="006309CE"/>
    <w:rsid w:val="0063247B"/>
    <w:rsid w:val="006376F1"/>
    <w:rsid w:val="006408B4"/>
    <w:rsid w:val="00643226"/>
    <w:rsid w:val="006472AB"/>
    <w:rsid w:val="00647F65"/>
    <w:rsid w:val="0065329B"/>
    <w:rsid w:val="00654AE2"/>
    <w:rsid w:val="00655BBA"/>
    <w:rsid w:val="00656257"/>
    <w:rsid w:val="00657A11"/>
    <w:rsid w:val="00657E3B"/>
    <w:rsid w:val="00661BF2"/>
    <w:rsid w:val="00662DE3"/>
    <w:rsid w:val="00666790"/>
    <w:rsid w:val="0067528F"/>
    <w:rsid w:val="00681A3F"/>
    <w:rsid w:val="00685A77"/>
    <w:rsid w:val="006911C0"/>
    <w:rsid w:val="006946E1"/>
    <w:rsid w:val="00695E7E"/>
    <w:rsid w:val="006A350B"/>
    <w:rsid w:val="006B4E98"/>
    <w:rsid w:val="006C3575"/>
    <w:rsid w:val="006C5322"/>
    <w:rsid w:val="006D1E88"/>
    <w:rsid w:val="006D1E8C"/>
    <w:rsid w:val="006E0DB5"/>
    <w:rsid w:val="006E3153"/>
    <w:rsid w:val="006E508B"/>
    <w:rsid w:val="006F319E"/>
    <w:rsid w:val="006F3C78"/>
    <w:rsid w:val="007005D2"/>
    <w:rsid w:val="00700C8F"/>
    <w:rsid w:val="007017E1"/>
    <w:rsid w:val="00702179"/>
    <w:rsid w:val="00706436"/>
    <w:rsid w:val="00713CED"/>
    <w:rsid w:val="00715779"/>
    <w:rsid w:val="0072439B"/>
    <w:rsid w:val="007467D6"/>
    <w:rsid w:val="00747592"/>
    <w:rsid w:val="00752401"/>
    <w:rsid w:val="007546C7"/>
    <w:rsid w:val="00765CC3"/>
    <w:rsid w:val="00770849"/>
    <w:rsid w:val="00774461"/>
    <w:rsid w:val="0077459F"/>
    <w:rsid w:val="00777A2E"/>
    <w:rsid w:val="007803AD"/>
    <w:rsid w:val="00781C0C"/>
    <w:rsid w:val="0078529C"/>
    <w:rsid w:val="00793DA8"/>
    <w:rsid w:val="007A0472"/>
    <w:rsid w:val="007A655E"/>
    <w:rsid w:val="007B758A"/>
    <w:rsid w:val="007C1592"/>
    <w:rsid w:val="007C24F0"/>
    <w:rsid w:val="007C3C99"/>
    <w:rsid w:val="007C785C"/>
    <w:rsid w:val="007D1855"/>
    <w:rsid w:val="007D4C9A"/>
    <w:rsid w:val="007D524D"/>
    <w:rsid w:val="007E78C1"/>
    <w:rsid w:val="007F321A"/>
    <w:rsid w:val="007F3F89"/>
    <w:rsid w:val="007F63DD"/>
    <w:rsid w:val="007F70AD"/>
    <w:rsid w:val="00807277"/>
    <w:rsid w:val="00807CAD"/>
    <w:rsid w:val="008146C0"/>
    <w:rsid w:val="00817212"/>
    <w:rsid w:val="008211E8"/>
    <w:rsid w:val="00831BC4"/>
    <w:rsid w:val="0083781A"/>
    <w:rsid w:val="0084638D"/>
    <w:rsid w:val="00856E27"/>
    <w:rsid w:val="00867A65"/>
    <w:rsid w:val="0087120E"/>
    <w:rsid w:val="008715C1"/>
    <w:rsid w:val="00874726"/>
    <w:rsid w:val="00880937"/>
    <w:rsid w:val="00881CB7"/>
    <w:rsid w:val="008851E7"/>
    <w:rsid w:val="00886E7E"/>
    <w:rsid w:val="00887452"/>
    <w:rsid w:val="008B3910"/>
    <w:rsid w:val="008B58BB"/>
    <w:rsid w:val="008B59C2"/>
    <w:rsid w:val="008C55A5"/>
    <w:rsid w:val="008D06EC"/>
    <w:rsid w:val="008D5BC9"/>
    <w:rsid w:val="008E2CA4"/>
    <w:rsid w:val="008F311B"/>
    <w:rsid w:val="008F5F69"/>
    <w:rsid w:val="008F6471"/>
    <w:rsid w:val="008F739F"/>
    <w:rsid w:val="00902C1D"/>
    <w:rsid w:val="00902F93"/>
    <w:rsid w:val="00910293"/>
    <w:rsid w:val="0091054A"/>
    <w:rsid w:val="00913AB1"/>
    <w:rsid w:val="00916E80"/>
    <w:rsid w:val="00916F7B"/>
    <w:rsid w:val="00922701"/>
    <w:rsid w:val="00922D1E"/>
    <w:rsid w:val="009269A7"/>
    <w:rsid w:val="00930CB4"/>
    <w:rsid w:val="009312D6"/>
    <w:rsid w:val="00932A45"/>
    <w:rsid w:val="00932D0F"/>
    <w:rsid w:val="009335EA"/>
    <w:rsid w:val="0094064E"/>
    <w:rsid w:val="00941B99"/>
    <w:rsid w:val="00943855"/>
    <w:rsid w:val="009457B8"/>
    <w:rsid w:val="00955000"/>
    <w:rsid w:val="00956A36"/>
    <w:rsid w:val="00965A27"/>
    <w:rsid w:val="00965BDC"/>
    <w:rsid w:val="00977CA1"/>
    <w:rsid w:val="00980FFC"/>
    <w:rsid w:val="00982D71"/>
    <w:rsid w:val="00985168"/>
    <w:rsid w:val="00987FAF"/>
    <w:rsid w:val="009914C4"/>
    <w:rsid w:val="00992D1C"/>
    <w:rsid w:val="009A1684"/>
    <w:rsid w:val="009B3131"/>
    <w:rsid w:val="009B491B"/>
    <w:rsid w:val="009B4C27"/>
    <w:rsid w:val="009B6965"/>
    <w:rsid w:val="009B7921"/>
    <w:rsid w:val="009D313C"/>
    <w:rsid w:val="009D5310"/>
    <w:rsid w:val="009D67AB"/>
    <w:rsid w:val="009D7B69"/>
    <w:rsid w:val="009E75C3"/>
    <w:rsid w:val="00A045A6"/>
    <w:rsid w:val="00A10480"/>
    <w:rsid w:val="00A127DA"/>
    <w:rsid w:val="00A139A1"/>
    <w:rsid w:val="00A146E9"/>
    <w:rsid w:val="00A2376C"/>
    <w:rsid w:val="00A2656A"/>
    <w:rsid w:val="00A26A36"/>
    <w:rsid w:val="00A30FFA"/>
    <w:rsid w:val="00A32FB8"/>
    <w:rsid w:val="00A36A44"/>
    <w:rsid w:val="00A37186"/>
    <w:rsid w:val="00A40971"/>
    <w:rsid w:val="00A42BDE"/>
    <w:rsid w:val="00A44A8D"/>
    <w:rsid w:val="00A47FEB"/>
    <w:rsid w:val="00A7448F"/>
    <w:rsid w:val="00A75A11"/>
    <w:rsid w:val="00A81BE3"/>
    <w:rsid w:val="00A850B5"/>
    <w:rsid w:val="00A87BEE"/>
    <w:rsid w:val="00A9235E"/>
    <w:rsid w:val="00AA0670"/>
    <w:rsid w:val="00AA0CDA"/>
    <w:rsid w:val="00AA4B75"/>
    <w:rsid w:val="00AA7E02"/>
    <w:rsid w:val="00AB2A09"/>
    <w:rsid w:val="00AB4103"/>
    <w:rsid w:val="00AC4720"/>
    <w:rsid w:val="00AC75AC"/>
    <w:rsid w:val="00AE0269"/>
    <w:rsid w:val="00AE335E"/>
    <w:rsid w:val="00AE5AF1"/>
    <w:rsid w:val="00AF0641"/>
    <w:rsid w:val="00B12F7B"/>
    <w:rsid w:val="00B176F9"/>
    <w:rsid w:val="00B216C4"/>
    <w:rsid w:val="00B22953"/>
    <w:rsid w:val="00B22B09"/>
    <w:rsid w:val="00B230D4"/>
    <w:rsid w:val="00B308E5"/>
    <w:rsid w:val="00B32F4B"/>
    <w:rsid w:val="00B33744"/>
    <w:rsid w:val="00B36680"/>
    <w:rsid w:val="00B36D41"/>
    <w:rsid w:val="00B43404"/>
    <w:rsid w:val="00B43638"/>
    <w:rsid w:val="00B5116C"/>
    <w:rsid w:val="00B556D9"/>
    <w:rsid w:val="00B55DB1"/>
    <w:rsid w:val="00B56C40"/>
    <w:rsid w:val="00B574FE"/>
    <w:rsid w:val="00B579C8"/>
    <w:rsid w:val="00B65B5E"/>
    <w:rsid w:val="00B6708E"/>
    <w:rsid w:val="00B701C9"/>
    <w:rsid w:val="00B704D0"/>
    <w:rsid w:val="00B711F5"/>
    <w:rsid w:val="00B8549B"/>
    <w:rsid w:val="00B85C57"/>
    <w:rsid w:val="00B860CF"/>
    <w:rsid w:val="00BA64A1"/>
    <w:rsid w:val="00BA69D9"/>
    <w:rsid w:val="00BB151D"/>
    <w:rsid w:val="00BB46D2"/>
    <w:rsid w:val="00BC02B6"/>
    <w:rsid w:val="00BC4C3E"/>
    <w:rsid w:val="00BC522E"/>
    <w:rsid w:val="00BC68F2"/>
    <w:rsid w:val="00BD02F2"/>
    <w:rsid w:val="00BD37C8"/>
    <w:rsid w:val="00BE0A72"/>
    <w:rsid w:val="00BE4D41"/>
    <w:rsid w:val="00BE6DBE"/>
    <w:rsid w:val="00BF290E"/>
    <w:rsid w:val="00BF33E5"/>
    <w:rsid w:val="00BF532E"/>
    <w:rsid w:val="00C01F56"/>
    <w:rsid w:val="00C02D02"/>
    <w:rsid w:val="00C055B4"/>
    <w:rsid w:val="00C06784"/>
    <w:rsid w:val="00C14788"/>
    <w:rsid w:val="00C15147"/>
    <w:rsid w:val="00C27A72"/>
    <w:rsid w:val="00C43C02"/>
    <w:rsid w:val="00C4425A"/>
    <w:rsid w:val="00C53447"/>
    <w:rsid w:val="00C57715"/>
    <w:rsid w:val="00C57A48"/>
    <w:rsid w:val="00C62645"/>
    <w:rsid w:val="00C733C8"/>
    <w:rsid w:val="00C85820"/>
    <w:rsid w:val="00C876C9"/>
    <w:rsid w:val="00C943D1"/>
    <w:rsid w:val="00C943F6"/>
    <w:rsid w:val="00CA00EB"/>
    <w:rsid w:val="00CA0618"/>
    <w:rsid w:val="00CA1DC2"/>
    <w:rsid w:val="00CA3B9F"/>
    <w:rsid w:val="00CB4BA4"/>
    <w:rsid w:val="00CC0AC0"/>
    <w:rsid w:val="00CC3631"/>
    <w:rsid w:val="00CC5F4D"/>
    <w:rsid w:val="00CC6615"/>
    <w:rsid w:val="00CC7668"/>
    <w:rsid w:val="00CD0D0A"/>
    <w:rsid w:val="00CD21DD"/>
    <w:rsid w:val="00CD4F87"/>
    <w:rsid w:val="00CE12CF"/>
    <w:rsid w:val="00CE580B"/>
    <w:rsid w:val="00CF33A4"/>
    <w:rsid w:val="00CF34EC"/>
    <w:rsid w:val="00CF43A9"/>
    <w:rsid w:val="00CF4C76"/>
    <w:rsid w:val="00CF6A74"/>
    <w:rsid w:val="00D07317"/>
    <w:rsid w:val="00D07954"/>
    <w:rsid w:val="00D11A1C"/>
    <w:rsid w:val="00D1472F"/>
    <w:rsid w:val="00D16D82"/>
    <w:rsid w:val="00D21AEC"/>
    <w:rsid w:val="00D26843"/>
    <w:rsid w:val="00D3218C"/>
    <w:rsid w:val="00D357EE"/>
    <w:rsid w:val="00D41FB1"/>
    <w:rsid w:val="00D42816"/>
    <w:rsid w:val="00D42CDF"/>
    <w:rsid w:val="00D43D03"/>
    <w:rsid w:val="00D47458"/>
    <w:rsid w:val="00D53BD8"/>
    <w:rsid w:val="00D623D1"/>
    <w:rsid w:val="00D72D83"/>
    <w:rsid w:val="00D8001A"/>
    <w:rsid w:val="00D80CE0"/>
    <w:rsid w:val="00D868CE"/>
    <w:rsid w:val="00D86A8A"/>
    <w:rsid w:val="00D91375"/>
    <w:rsid w:val="00D97E7C"/>
    <w:rsid w:val="00D97F5B"/>
    <w:rsid w:val="00DA798E"/>
    <w:rsid w:val="00DB4ACC"/>
    <w:rsid w:val="00DB67E8"/>
    <w:rsid w:val="00DC01AA"/>
    <w:rsid w:val="00DC2415"/>
    <w:rsid w:val="00DC4B5A"/>
    <w:rsid w:val="00DC622F"/>
    <w:rsid w:val="00DC7263"/>
    <w:rsid w:val="00DC7F75"/>
    <w:rsid w:val="00DD088B"/>
    <w:rsid w:val="00DD3FBD"/>
    <w:rsid w:val="00DE16C5"/>
    <w:rsid w:val="00DE1E6F"/>
    <w:rsid w:val="00DE34DE"/>
    <w:rsid w:val="00DF05FB"/>
    <w:rsid w:val="00DF505F"/>
    <w:rsid w:val="00DF73B2"/>
    <w:rsid w:val="00E002B9"/>
    <w:rsid w:val="00E0086A"/>
    <w:rsid w:val="00E03463"/>
    <w:rsid w:val="00E048E9"/>
    <w:rsid w:val="00E059A4"/>
    <w:rsid w:val="00E10C43"/>
    <w:rsid w:val="00E1475E"/>
    <w:rsid w:val="00E157BE"/>
    <w:rsid w:val="00E15D38"/>
    <w:rsid w:val="00E2296E"/>
    <w:rsid w:val="00E304D9"/>
    <w:rsid w:val="00E345BE"/>
    <w:rsid w:val="00E357F8"/>
    <w:rsid w:val="00E37941"/>
    <w:rsid w:val="00E45931"/>
    <w:rsid w:val="00E46941"/>
    <w:rsid w:val="00E4799D"/>
    <w:rsid w:val="00E5243C"/>
    <w:rsid w:val="00E62E35"/>
    <w:rsid w:val="00E65148"/>
    <w:rsid w:val="00E72CC2"/>
    <w:rsid w:val="00E744A7"/>
    <w:rsid w:val="00E74EB9"/>
    <w:rsid w:val="00E777F1"/>
    <w:rsid w:val="00E837CC"/>
    <w:rsid w:val="00E84E16"/>
    <w:rsid w:val="00E85EEC"/>
    <w:rsid w:val="00E914F3"/>
    <w:rsid w:val="00E92C9B"/>
    <w:rsid w:val="00E93AA6"/>
    <w:rsid w:val="00E9647C"/>
    <w:rsid w:val="00E97E72"/>
    <w:rsid w:val="00E97F5D"/>
    <w:rsid w:val="00EA239E"/>
    <w:rsid w:val="00EA2957"/>
    <w:rsid w:val="00EA7A96"/>
    <w:rsid w:val="00EB3AF4"/>
    <w:rsid w:val="00EB41E5"/>
    <w:rsid w:val="00EB610A"/>
    <w:rsid w:val="00EC059F"/>
    <w:rsid w:val="00EC7DF3"/>
    <w:rsid w:val="00ED2754"/>
    <w:rsid w:val="00ED6D7C"/>
    <w:rsid w:val="00EE3458"/>
    <w:rsid w:val="00EE7B04"/>
    <w:rsid w:val="00EF0C0A"/>
    <w:rsid w:val="00EF46B4"/>
    <w:rsid w:val="00EF6930"/>
    <w:rsid w:val="00EF722C"/>
    <w:rsid w:val="00EF7D58"/>
    <w:rsid w:val="00F0068F"/>
    <w:rsid w:val="00F06F16"/>
    <w:rsid w:val="00F111D0"/>
    <w:rsid w:val="00F14D4E"/>
    <w:rsid w:val="00F14E7E"/>
    <w:rsid w:val="00F20249"/>
    <w:rsid w:val="00F34209"/>
    <w:rsid w:val="00F37EED"/>
    <w:rsid w:val="00F42130"/>
    <w:rsid w:val="00F4268B"/>
    <w:rsid w:val="00F45E2C"/>
    <w:rsid w:val="00F46A01"/>
    <w:rsid w:val="00F4780C"/>
    <w:rsid w:val="00F51CE2"/>
    <w:rsid w:val="00F52723"/>
    <w:rsid w:val="00F539A4"/>
    <w:rsid w:val="00F60829"/>
    <w:rsid w:val="00F60963"/>
    <w:rsid w:val="00F6127D"/>
    <w:rsid w:val="00F643A5"/>
    <w:rsid w:val="00F64AB7"/>
    <w:rsid w:val="00F66625"/>
    <w:rsid w:val="00F67AE6"/>
    <w:rsid w:val="00F72B30"/>
    <w:rsid w:val="00F756A4"/>
    <w:rsid w:val="00F829BC"/>
    <w:rsid w:val="00F83CA7"/>
    <w:rsid w:val="00F936F0"/>
    <w:rsid w:val="00F973FF"/>
    <w:rsid w:val="00FA48C0"/>
    <w:rsid w:val="00FB228B"/>
    <w:rsid w:val="00FC243C"/>
    <w:rsid w:val="00FD1D73"/>
    <w:rsid w:val="00FD3254"/>
    <w:rsid w:val="00FD79A0"/>
    <w:rsid w:val="00FE014B"/>
    <w:rsid w:val="00FE76BB"/>
    <w:rsid w:val="00FF1903"/>
    <w:rsid w:val="00FF217C"/>
    <w:rsid w:val="2A6F2F01"/>
    <w:rsid w:val="63FB96B2"/>
    <w:rsid w:val="7CBD7C2A"/>
    <w:rsid w:val="7FFE8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26D915"/>
  <w15:docId w15:val="{03FBF6AE-2BC6-424F-9294-B3185E34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F53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pPr>
      <w:spacing w:before="120" w:after="120"/>
      <w:ind w:firstLineChars="200" w:firstLine="200"/>
      <w:jc w:val="left"/>
      <w:outlineLvl w:val="0"/>
    </w:pPr>
    <w:rPr>
      <w:rFonts w:asciiTheme="majorHAnsi" w:hAnsiTheme="majorHAnsi" w:cstheme="majorBidi"/>
      <w:bCs/>
      <w:szCs w:val="32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11">
    <w:name w:val="网格型1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customStyle="1" w:styleId="12">
    <w:name w:val="列表段落1"/>
    <w:basedOn w:val="a"/>
    <w:uiPriority w:val="34"/>
    <w:qFormat/>
    <w:pPr>
      <w:ind w:firstLineChars="200" w:firstLine="420"/>
    </w:pPr>
  </w:style>
  <w:style w:type="character" w:customStyle="1" w:styleId="aa">
    <w:name w:val="标题 字符"/>
    <w:basedOn w:val="a0"/>
    <w:link w:val="a9"/>
    <w:uiPriority w:val="10"/>
    <w:rPr>
      <w:rFonts w:asciiTheme="majorHAnsi" w:hAnsiTheme="majorHAnsi" w:cstheme="majorBidi"/>
      <w:bCs/>
      <w:szCs w:val="32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styleId="ad">
    <w:name w:val="Normal (Web)"/>
    <w:basedOn w:val="a"/>
    <w:uiPriority w:val="99"/>
    <w:semiHidden/>
    <w:unhideWhenUsed/>
    <w:rsid w:val="00C57715"/>
    <w:rPr>
      <w:rFonts w:ascii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624D13"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9D313C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9D313C"/>
    <w:pPr>
      <w:jc w:val="left"/>
    </w:pPr>
    <w:rPr>
      <w14:ligatures w14:val="standardContextual"/>
    </w:rPr>
  </w:style>
  <w:style w:type="character" w:customStyle="1" w:styleId="af1">
    <w:name w:val="批注文字 字符"/>
    <w:basedOn w:val="a0"/>
    <w:link w:val="af0"/>
    <w:uiPriority w:val="99"/>
    <w:semiHidden/>
    <w:rsid w:val="009D313C"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customStyle="1" w:styleId="10">
    <w:name w:val="标题 1 字符"/>
    <w:basedOn w:val="a0"/>
    <w:link w:val="1"/>
    <w:uiPriority w:val="9"/>
    <w:rsid w:val="00BF532E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af2">
    <w:name w:val="Revision"/>
    <w:hidden/>
    <w:uiPriority w:val="99"/>
    <w:unhideWhenUsed/>
    <w:rsid w:val="00D97F5B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3">
    <w:name w:val="annotation subject"/>
    <w:basedOn w:val="af0"/>
    <w:next w:val="af0"/>
    <w:link w:val="af4"/>
    <w:uiPriority w:val="99"/>
    <w:semiHidden/>
    <w:unhideWhenUsed/>
    <w:rsid w:val="00FF1903"/>
    <w:rPr>
      <w:b/>
      <w:bCs/>
      <w14:ligatures w14:val="none"/>
    </w:rPr>
  </w:style>
  <w:style w:type="character" w:customStyle="1" w:styleId="af4">
    <w:name w:val="批注主题 字符"/>
    <w:basedOn w:val="af1"/>
    <w:link w:val="af3"/>
    <w:uiPriority w:val="99"/>
    <w:semiHidden/>
    <w:rsid w:val="00FF1903"/>
    <w:rPr>
      <w:rFonts w:asciiTheme="minorHAnsi" w:eastAsiaTheme="minorEastAsia" w:hAnsiTheme="minorHAnsi" w:cstheme="minorBidi"/>
      <w:b/>
      <w:bCs/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2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 olivia</dc:creator>
  <cp:keywords/>
  <dc:description/>
  <cp:lastModifiedBy>wenhao jiang</cp:lastModifiedBy>
  <cp:revision>6</cp:revision>
  <cp:lastPrinted>2024-12-02T08:30:00Z</cp:lastPrinted>
  <dcterms:created xsi:type="dcterms:W3CDTF">2025-06-06T06:52:00Z</dcterms:created>
  <dcterms:modified xsi:type="dcterms:W3CDTF">2025-06-09T02:38:00Z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9CDA413DFA2C37A01D322B661B597530_33</vt:lpwstr>
  </property>
  <property fmtid="{D5CDD505-2E9C-101B-9397-08002B2CF9AE}" pid="3" name="KSOProductBuildVer">
    <vt:lpwstr>2052-0.0.0.0</vt:lpwstr>
  </property>
</Properties>
</file>