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7A57AC51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2025-00</w:t>
      </w:r>
      <w:r w:rsidR="00B72DF7">
        <w:rPr>
          <w:rFonts w:ascii="Arial" w:eastAsia="宋体" w:hAnsi="Arial" w:cs="Arial"/>
          <w:color w:val="auto"/>
        </w:rPr>
        <w:t>8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371069FB" w:rsidR="005D664A" w:rsidRDefault="00DA3E07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5EC112EC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004793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6BC54EB1" w:rsidR="005D664A" w:rsidRDefault="00004793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现场参观            □一对一沟通</w:t>
            </w:r>
          </w:p>
          <w:p w14:paraId="4A60AE89" w14:textId="7ECF484D" w:rsidR="005D664A" w:rsidRDefault="00B72DF7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AF47" w14:textId="268DB796" w:rsidR="005D664A" w:rsidRDefault="005D664A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tbl>
            <w:tblPr>
              <w:tblW w:w="71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3"/>
              <w:gridCol w:w="3402"/>
              <w:gridCol w:w="1134"/>
              <w:gridCol w:w="1495"/>
            </w:tblGrid>
            <w:tr w:rsidR="001A56C8" w:rsidRPr="001A56C8" w14:paraId="37C0F0DA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3F08CE3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谢国雄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4FDC1D2C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广东叁道合力投资基金管理有限公司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A58113A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马晟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2F99BBA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易方达基金</w:t>
                  </w:r>
                </w:p>
              </w:tc>
            </w:tr>
            <w:tr w:rsidR="001A56C8" w:rsidRPr="001A56C8" w14:paraId="55EAC095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7FE4A65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田慧蓝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01CE854B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海南恒立私募基金管理有限公司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6ADC4385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郑玉衡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1F1724C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易方达基金</w:t>
                  </w:r>
                </w:p>
              </w:tc>
            </w:tr>
            <w:tr w:rsidR="001A56C8" w:rsidRPr="001A56C8" w14:paraId="384A5DFF" w14:textId="77777777" w:rsidTr="001A56C8">
              <w:trPr>
                <w:trHeight w:val="25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29EAE940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涂宇翔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3402FCEA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海南恒立私募基金管理有限公司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1AD6D7A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汤恒亮</w:t>
                  </w:r>
                  <w:proofErr w:type="gramEnd"/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254DE4AC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远东宏</w:t>
                  </w:r>
                  <w:proofErr w:type="gramEnd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</w:t>
                  </w:r>
                </w:p>
              </w:tc>
            </w:tr>
            <w:tr w:rsidR="001A56C8" w:rsidRPr="001A56C8" w14:paraId="0416B7BB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1804CC5E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黄尚才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0B20E5A1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瀚鑫</w:t>
                  </w:r>
                  <w:proofErr w:type="gramEnd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私募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815FCCD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田野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4E8FF780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40A701D5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7693265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刘斌元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06320A2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弘安资本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8BB7505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唐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浩</w:t>
                  </w:r>
                  <w:proofErr w:type="gramEnd"/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5A852345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2C1B343B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61FE1434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钟敏超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6B5A083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弘安资本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7F96949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周三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364910ED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12EFB056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2AAF96FF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何明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2D408D21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明亚基金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072F253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彭银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74C70AA1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00FED588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104C91D0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邱智平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64827F60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君赢投资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D5D632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王培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02B1FB35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2A007EFE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4B527B81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彭志傲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3658DE1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霖</w:t>
                  </w:r>
                  <w:proofErr w:type="gramEnd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润投资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A4C39F3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马新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2957D7DA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0C6B779A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7014A3F9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尹川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62E36F2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深圳前海大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千华严投资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A2C3A5B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章媛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1DC7935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1BB125D2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11D7F503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黄芳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24DF320F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深圳市红泰资产</w:t>
                  </w:r>
                  <w:proofErr w:type="gramEnd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190253F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钟宝兰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31F1936A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67887E3E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7604BABC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李立明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2E7CA925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深圳市榕树投资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F71CB2D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李楚涵</w:t>
                  </w:r>
                  <w:proofErr w:type="gramEnd"/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4B8C7C47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信建投</w:t>
                  </w:r>
                  <w:proofErr w:type="gramEnd"/>
                </w:p>
              </w:tc>
            </w:tr>
            <w:tr w:rsidR="001A56C8" w:rsidRPr="001A56C8" w14:paraId="1B810818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7A5FF12D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焦启静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4DB457B0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深圳市榕树投资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1A94DD05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邹鑫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5BEFD9BD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中信</w:t>
                  </w: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建投基金</w:t>
                  </w:r>
                  <w:proofErr w:type="gramEnd"/>
                </w:p>
              </w:tc>
            </w:tr>
            <w:tr w:rsidR="001A56C8" w:rsidRPr="001A56C8" w14:paraId="790B5845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402051CB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涂振文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32EEA0C1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深圳市榕树投资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0799D4F3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刘畅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338B10AC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个人投资者</w:t>
                  </w:r>
                </w:p>
              </w:tc>
            </w:tr>
            <w:tr w:rsidR="001A56C8" w:rsidRPr="001A56C8" w14:paraId="79EC5127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43463B57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徐景琦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785F3E36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深圳市榕树投资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78E29400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闵烈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2754C3E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个人投资者</w:t>
                  </w:r>
                </w:p>
              </w:tc>
            </w:tr>
            <w:tr w:rsidR="001A56C8" w:rsidRPr="001A56C8" w14:paraId="127ABDE9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79F2360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潘煜天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5C0ED9D8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深圳市新世界金融控股有限公司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40C81BB2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吴国争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57DB488A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个人投资者</w:t>
                  </w:r>
                </w:p>
              </w:tc>
            </w:tr>
            <w:tr w:rsidR="001A56C8" w:rsidRPr="001A56C8" w14:paraId="00B65720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  <w:hideMark/>
                </w:tcPr>
                <w:p w14:paraId="09D45D14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卢欣楠</w:t>
                  </w: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  <w:hideMark/>
                </w:tcPr>
                <w:p w14:paraId="33037C0B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proofErr w:type="gramStart"/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信达澳亚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14:paraId="27BA792E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刘倩颖</w:t>
                  </w: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  <w:hideMark/>
                </w:tcPr>
                <w:p w14:paraId="37C7A29E" w14:textId="77777777" w:rsidR="001A56C8" w:rsidRPr="001A56C8" w:rsidRDefault="001A56C8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1A56C8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个人投资者</w:t>
                  </w:r>
                </w:p>
              </w:tc>
            </w:tr>
            <w:tr w:rsidR="006760EF" w:rsidRPr="001A56C8" w14:paraId="150D567D" w14:textId="77777777" w:rsidTr="001A56C8">
              <w:trPr>
                <w:trHeight w:val="280"/>
                <w:jc w:val="center"/>
              </w:trPr>
              <w:tc>
                <w:tcPr>
                  <w:tcW w:w="1103" w:type="dxa"/>
                  <w:shd w:val="clear" w:color="auto" w:fill="auto"/>
                  <w:noWrap/>
                  <w:vAlign w:val="bottom"/>
                </w:tcPr>
                <w:p w14:paraId="155E8742" w14:textId="77777777" w:rsidR="006760EF" w:rsidRPr="001A56C8" w:rsidRDefault="006760EF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noWrap/>
                  <w:vAlign w:val="bottom"/>
                </w:tcPr>
                <w:p w14:paraId="6677ADC4" w14:textId="77777777" w:rsidR="006760EF" w:rsidRPr="001A56C8" w:rsidRDefault="006760EF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</w:tcPr>
                <w:p w14:paraId="18521A49" w14:textId="77777777" w:rsidR="006760EF" w:rsidRPr="001A56C8" w:rsidRDefault="006760EF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  <w:shd w:val="clear" w:color="auto" w:fill="auto"/>
                  <w:noWrap/>
                  <w:vAlign w:val="bottom"/>
                </w:tcPr>
                <w:p w14:paraId="20C73372" w14:textId="77777777" w:rsidR="006760EF" w:rsidRPr="001A56C8" w:rsidRDefault="006760EF" w:rsidP="001A56C8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6C8C151" w14:textId="0B38B782" w:rsidR="00A93F09" w:rsidRPr="00A93F09" w:rsidRDefault="00A93F09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309C22A0" w:rsidR="004D49B0" w:rsidRDefault="008530FA" w:rsidP="00B72DF7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2025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年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月</w:t>
            </w:r>
            <w:r w:rsidR="00B72DF7">
              <w:rPr>
                <w:rFonts w:ascii="Arial" w:eastAsia="宋体" w:hAnsi="Arial" w:cs="Arial"/>
                <w:color w:val="auto"/>
                <w:sz w:val="24"/>
                <w:szCs w:val="24"/>
              </w:rPr>
              <w:t>20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 w:rsidR="00B72DF7">
              <w:rPr>
                <w:rFonts w:ascii="Arial" w:eastAsia="宋体" w:hAnsi="Arial" w:cs="Arial"/>
                <w:color w:val="auto"/>
                <w:sz w:val="24"/>
                <w:szCs w:val="24"/>
              </w:rPr>
              <w:t>4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30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-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 w:rsidR="00B72DF7">
              <w:rPr>
                <w:rFonts w:ascii="Arial" w:eastAsia="宋体" w:hAnsi="Arial" w:cs="Arial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004793">
              <w:rPr>
                <w:rFonts w:ascii="Arial" w:eastAsia="宋体" w:hAnsi="Arial" w:cs="Arial"/>
                <w:color w:val="auto"/>
                <w:sz w:val="24"/>
                <w:szCs w:val="24"/>
              </w:rPr>
              <w:t>3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062EC6EF" w:rsidR="00004793" w:rsidRDefault="00106843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公司会议室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E58B" w14:textId="74CF664A" w:rsidR="00EF2600" w:rsidRDefault="00EF2600" w:rsidP="00EF2600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董事会秘书：赵冠捷</w:t>
            </w:r>
          </w:p>
          <w:p w14:paraId="05C4622C" w14:textId="77777777" w:rsidR="00B31515" w:rsidRDefault="00004793" w:rsidP="00EF2600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投资者关系总监：李律</w:t>
            </w:r>
          </w:p>
          <w:p w14:paraId="5EDFF127" w14:textId="51A48917" w:rsidR="00B72DF7" w:rsidRDefault="00B72DF7" w:rsidP="00EF2600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证券事务代表：陈</w:t>
            </w:r>
            <w:proofErr w:type="gramStart"/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偲</w:t>
            </w:r>
            <w:proofErr w:type="gramEnd"/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B07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2E1170EF" w14:textId="0A9F1749" w:rsidR="00004793" w:rsidRDefault="00B72DF7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E05BFF">
              <w:rPr>
                <w:rFonts w:ascii="Arial" w:eastAsia="宋体" w:hAnsi="Arial" w:cs="Arial" w:hint="eastAsia"/>
              </w:rPr>
              <w:t>本次投资者关系活动以特定对象现场参观调研的方式进行。接待人员带领投资者参观了公司展厅</w:t>
            </w:r>
            <w:r w:rsidR="00004793">
              <w:rPr>
                <w:rFonts w:ascii="Arial" w:eastAsia="宋体" w:hAnsi="Arial" w:cs="Arial" w:hint="eastAsia"/>
              </w:rPr>
              <w:t>，</w:t>
            </w:r>
            <w:r>
              <w:rPr>
                <w:rFonts w:ascii="Arial" w:eastAsia="宋体" w:hAnsi="Arial" w:cs="Arial" w:hint="eastAsia"/>
              </w:rPr>
              <w:t>并</w:t>
            </w:r>
            <w:r w:rsidR="00004793">
              <w:rPr>
                <w:rFonts w:ascii="Arial" w:eastAsia="宋体" w:hAnsi="Arial" w:cs="Arial" w:hint="eastAsia"/>
              </w:rPr>
              <w:t>与投资者进行了沟通交流，主要内容如下：</w:t>
            </w:r>
          </w:p>
          <w:p w14:paraId="6E264F7F" w14:textId="77777777" w:rsidR="00004793" w:rsidRDefault="00004793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4DE0DDB4" w14:textId="3E77F618" w:rsidR="006760EF" w:rsidRDefault="00004793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一、</w:t>
            </w:r>
            <w:r w:rsidR="006760EF">
              <w:rPr>
                <w:rFonts w:ascii="Arial" w:eastAsia="宋体" w:hAnsi="Arial" w:cs="Arial" w:hint="eastAsia"/>
                <w:b/>
                <w:bCs/>
              </w:rPr>
              <w:t>分析师</w:t>
            </w:r>
            <w:r w:rsidR="00041EBA">
              <w:rPr>
                <w:rFonts w:ascii="Arial" w:eastAsia="宋体" w:hAnsi="Arial" w:cs="Arial" w:hint="eastAsia"/>
                <w:b/>
                <w:bCs/>
              </w:rPr>
              <w:t>代表</w:t>
            </w:r>
            <w:r w:rsidR="006760EF">
              <w:rPr>
                <w:rFonts w:ascii="Arial" w:eastAsia="宋体" w:hAnsi="Arial" w:cs="Arial" w:hint="eastAsia"/>
                <w:b/>
                <w:bCs/>
              </w:rPr>
              <w:t>介绍</w:t>
            </w:r>
            <w:r w:rsidR="00041EBA">
              <w:rPr>
                <w:rFonts w:ascii="Arial" w:eastAsia="宋体" w:hAnsi="Arial" w:cs="Arial" w:hint="eastAsia"/>
                <w:b/>
                <w:bCs/>
              </w:rPr>
              <w:t>行业现状及展望，简要介绍</w:t>
            </w:r>
            <w:r w:rsidR="00041EBA" w:rsidRPr="00041EBA">
              <w:rPr>
                <w:rFonts w:ascii="Arial" w:eastAsia="宋体" w:hAnsi="Arial" w:cs="Arial" w:hint="eastAsia"/>
                <w:b/>
                <w:bCs/>
              </w:rPr>
              <w:t>道通科技的战略布局</w:t>
            </w:r>
            <w:r w:rsidR="00041EBA">
              <w:rPr>
                <w:rFonts w:ascii="Arial" w:eastAsia="宋体" w:hAnsi="Arial" w:cs="Arial" w:hint="eastAsia"/>
                <w:b/>
                <w:bCs/>
              </w:rPr>
              <w:t>，以及</w:t>
            </w:r>
            <w:r w:rsidR="00041EBA">
              <w:rPr>
                <w:rFonts w:ascii="Arial" w:eastAsia="宋体" w:hAnsi="Arial" w:cs="Arial" w:hint="eastAsia"/>
                <w:b/>
                <w:bCs/>
              </w:rPr>
              <w:t>A</w:t>
            </w:r>
            <w:r w:rsidR="00041EBA">
              <w:rPr>
                <w:rFonts w:ascii="Arial" w:eastAsia="宋体" w:hAnsi="Arial" w:cs="Arial"/>
                <w:b/>
                <w:bCs/>
              </w:rPr>
              <w:t>I</w:t>
            </w:r>
            <w:r w:rsidR="00041EBA">
              <w:rPr>
                <w:rFonts w:ascii="Arial" w:eastAsia="宋体" w:hAnsi="Arial" w:cs="Arial" w:hint="eastAsia"/>
                <w:b/>
                <w:bCs/>
              </w:rPr>
              <w:t>与各个业务场景的深度融合</w:t>
            </w:r>
          </w:p>
          <w:p w14:paraId="6C98E07C" w14:textId="77777777" w:rsidR="006760EF" w:rsidRDefault="006760EF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4EC4B0B3" w14:textId="1CCF50ED" w:rsidR="00004793" w:rsidRPr="008614C5" w:rsidRDefault="006760EF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二、公司接待人员</w:t>
            </w:r>
            <w:r w:rsidR="00004793" w:rsidRPr="00C1104C">
              <w:rPr>
                <w:rFonts w:ascii="Arial" w:eastAsia="宋体" w:hAnsi="Arial" w:cs="Arial" w:hint="eastAsia"/>
                <w:b/>
                <w:bCs/>
              </w:rPr>
              <w:t>介绍公司</w:t>
            </w:r>
            <w:r w:rsidR="00797803">
              <w:rPr>
                <w:rFonts w:ascii="Arial" w:eastAsia="宋体" w:hAnsi="Arial" w:cs="Arial" w:hint="eastAsia"/>
                <w:b/>
                <w:bCs/>
              </w:rPr>
              <w:t>近期经营情况</w:t>
            </w:r>
          </w:p>
          <w:p w14:paraId="70AF5C2C" w14:textId="7367D10A" w:rsidR="00004793" w:rsidRDefault="00DD6E7E" w:rsidP="0000479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年一季度，公司实现营业收入</w:t>
            </w:r>
            <w:r w:rsidRPr="00B66C71">
              <w:rPr>
                <w:rFonts w:ascii="Arial" w:eastAsia="宋体" w:hAnsi="Arial" w:cs="Arial"/>
              </w:rPr>
              <w:t>10.94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27%</w:t>
            </w:r>
            <w:r w:rsidRPr="00B66C71">
              <w:rPr>
                <w:rFonts w:ascii="Arial" w:eastAsia="宋体" w:hAnsi="Arial" w:cs="Arial" w:hint="eastAsia"/>
              </w:rPr>
              <w:t>；</w:t>
            </w:r>
            <w:proofErr w:type="gramStart"/>
            <w:r w:rsidRPr="00B66C71">
              <w:rPr>
                <w:rFonts w:ascii="Arial" w:eastAsia="宋体" w:hAnsi="Arial" w:cs="Arial" w:hint="eastAsia"/>
              </w:rPr>
              <w:t>归母净利润</w:t>
            </w:r>
            <w:proofErr w:type="gramEnd"/>
            <w:r w:rsidRPr="00B66C71">
              <w:rPr>
                <w:rFonts w:ascii="Arial" w:eastAsia="宋体" w:hAnsi="Arial" w:cs="Arial"/>
              </w:rPr>
              <w:t>1.99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60%</w:t>
            </w:r>
            <w:r>
              <w:rPr>
                <w:rFonts w:ascii="Arial" w:eastAsia="宋体" w:hAnsi="Arial" w:cs="Arial" w:hint="eastAsia"/>
              </w:rPr>
              <w:t>。</w:t>
            </w:r>
            <w:r w:rsidR="00004793" w:rsidRPr="00B66C71">
              <w:rPr>
                <w:rFonts w:ascii="Arial" w:eastAsia="宋体" w:hAnsi="Arial" w:cs="Arial" w:hint="eastAsia"/>
              </w:rPr>
              <w:t>公司</w:t>
            </w:r>
            <w:r>
              <w:rPr>
                <w:rFonts w:ascii="Arial" w:eastAsia="宋体" w:hAnsi="Arial" w:cs="Arial" w:hint="eastAsia"/>
              </w:rPr>
              <w:t>持续</w:t>
            </w:r>
            <w:r w:rsidR="00004793" w:rsidRPr="00B66C71">
              <w:rPr>
                <w:rFonts w:ascii="Arial" w:eastAsia="宋体" w:hAnsi="Arial" w:cs="Arial" w:hint="eastAsia"/>
              </w:rPr>
              <w:t>大力推进“全面拥抱</w:t>
            </w:r>
            <w:r w:rsidR="00004793" w:rsidRPr="00B66C71">
              <w:rPr>
                <w:rFonts w:ascii="Arial" w:eastAsia="宋体" w:hAnsi="Arial" w:cs="Arial"/>
              </w:rPr>
              <w:t>AI</w:t>
            </w:r>
            <w:r w:rsidR="00004793">
              <w:rPr>
                <w:rFonts w:ascii="Arial" w:eastAsia="宋体" w:hAnsi="Arial" w:cs="Arial" w:hint="eastAsia"/>
              </w:rPr>
              <w:t>”</w:t>
            </w:r>
            <w:r w:rsidR="00004793" w:rsidRPr="00B66C71">
              <w:rPr>
                <w:rFonts w:ascii="Arial" w:eastAsia="宋体" w:hAnsi="Arial" w:cs="Arial" w:hint="eastAsia"/>
              </w:rPr>
              <w:t>战略，加速推动</w:t>
            </w:r>
            <w:r w:rsidR="00004793" w:rsidRPr="00B66C71">
              <w:rPr>
                <w:rFonts w:ascii="Arial" w:eastAsia="宋体" w:hAnsi="Arial" w:cs="Arial"/>
              </w:rPr>
              <w:t>AI</w:t>
            </w:r>
            <w:r w:rsidR="00004793" w:rsidRPr="00B66C71">
              <w:rPr>
                <w:rFonts w:ascii="Arial" w:eastAsia="宋体" w:hAnsi="Arial" w:cs="Arial" w:hint="eastAsia"/>
              </w:rPr>
              <w:t>技术与业务场景深度融合。</w:t>
            </w:r>
          </w:p>
          <w:p w14:paraId="70CB6D22" w14:textId="62921FBD" w:rsidR="003D224A" w:rsidRPr="003D224A" w:rsidRDefault="003D224A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3D224A">
              <w:rPr>
                <w:rFonts w:ascii="Arial" w:eastAsia="宋体" w:hAnsi="Arial" w:cs="Arial" w:hint="eastAsia"/>
                <w:b/>
                <w:bCs/>
              </w:rPr>
              <w:t>1</w:t>
            </w:r>
            <w:r w:rsidRPr="003D224A">
              <w:rPr>
                <w:rFonts w:ascii="Arial" w:eastAsia="宋体" w:hAnsi="Arial" w:cs="Arial" w:hint="eastAsia"/>
                <w:b/>
                <w:bCs/>
              </w:rPr>
              <w:t>、数字维修业务</w:t>
            </w:r>
          </w:p>
          <w:p w14:paraId="49534B7A" w14:textId="4D86D8FC" w:rsidR="003D224A" w:rsidRPr="00DA3E07" w:rsidRDefault="00DD6E7E" w:rsidP="00DD6E7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DD6E7E">
              <w:rPr>
                <w:rFonts w:ascii="Arial" w:eastAsia="宋体" w:hAnsi="Arial" w:cs="Arial" w:hint="eastAsia"/>
              </w:rPr>
              <w:t>公司</w:t>
            </w:r>
            <w:r w:rsidRPr="00DD6E7E">
              <w:rPr>
                <w:rFonts w:ascii="Arial" w:eastAsia="宋体" w:hAnsi="Arial" w:cs="Arial"/>
              </w:rPr>
              <w:t>3</w:t>
            </w:r>
            <w:r w:rsidRPr="00DD6E7E">
              <w:rPr>
                <w:rFonts w:ascii="Arial" w:eastAsia="宋体" w:hAnsi="Arial" w:cs="Arial" w:hint="eastAsia"/>
              </w:rPr>
              <w:t>月份推出</w:t>
            </w:r>
            <w:r>
              <w:rPr>
                <w:rFonts w:ascii="Arial" w:eastAsia="宋体" w:hAnsi="Arial" w:cs="Arial" w:hint="eastAsia"/>
              </w:rPr>
              <w:t>的</w:t>
            </w:r>
            <w:r w:rsidRPr="00DD6E7E">
              <w:rPr>
                <w:rFonts w:ascii="Arial" w:eastAsia="宋体" w:hAnsi="Arial" w:cs="Arial" w:hint="eastAsia"/>
              </w:rPr>
              <w:t>旗舰新品可视化智慧分析系统</w:t>
            </w:r>
            <w:r w:rsidRPr="00DD6E7E">
              <w:rPr>
                <w:rFonts w:ascii="Arial" w:eastAsia="宋体" w:hAnsi="Arial" w:cs="Arial"/>
              </w:rPr>
              <w:t>Ultra S2</w:t>
            </w:r>
            <w:r w:rsidRPr="00DD6E7E">
              <w:rPr>
                <w:rFonts w:ascii="Arial" w:eastAsia="宋体" w:hAnsi="Arial" w:cs="Arial" w:hint="eastAsia"/>
              </w:rPr>
              <w:t>，接入公司自</w:t>
            </w:r>
            <w:proofErr w:type="gramStart"/>
            <w:r w:rsidRPr="00DD6E7E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DD6E7E">
              <w:rPr>
                <w:rFonts w:ascii="Arial" w:eastAsia="宋体" w:hAnsi="Arial" w:cs="Arial" w:hint="eastAsia"/>
              </w:rPr>
              <w:t>的维修大模型，上线了</w:t>
            </w:r>
            <w:r>
              <w:rPr>
                <w:rFonts w:ascii="Arial" w:eastAsia="宋体" w:hAnsi="Arial" w:cs="Arial" w:hint="eastAsia"/>
              </w:rPr>
              <w:t>技师助手等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I Agents</w:t>
            </w:r>
            <w:r w:rsidRPr="00DD6E7E">
              <w:rPr>
                <w:rFonts w:ascii="Arial" w:eastAsia="宋体" w:hAnsi="Arial" w:cs="Arial" w:hint="eastAsia"/>
              </w:rPr>
              <w:t>功能，</w:t>
            </w:r>
            <w:r>
              <w:rPr>
                <w:rFonts w:ascii="Arial" w:eastAsia="宋体" w:hAnsi="Arial" w:cs="Arial" w:hint="eastAsia"/>
              </w:rPr>
              <w:t>上市后</w:t>
            </w:r>
            <w:r w:rsidRPr="00DD6E7E">
              <w:rPr>
                <w:rFonts w:ascii="Arial" w:eastAsia="宋体" w:hAnsi="Arial" w:cs="Arial" w:hint="eastAsia"/>
              </w:rPr>
              <w:t>的销量超预期，说明公司新一代智能终端及</w:t>
            </w:r>
            <w:r w:rsidRPr="00DD6E7E">
              <w:rPr>
                <w:rFonts w:ascii="Arial" w:eastAsia="宋体" w:hAnsi="Arial" w:cs="Arial"/>
              </w:rPr>
              <w:t>AI</w:t>
            </w:r>
            <w:r w:rsidRPr="00DD6E7E">
              <w:rPr>
                <w:rFonts w:ascii="Arial" w:eastAsia="宋体" w:hAnsi="Arial" w:cs="Arial" w:hint="eastAsia"/>
              </w:rPr>
              <w:t>能力获得客户的高度认同</w:t>
            </w:r>
            <w:r w:rsidR="003D224A">
              <w:rPr>
                <w:rFonts w:ascii="Arial" w:eastAsia="宋体" w:hAnsi="Arial" w:cs="Arial" w:hint="eastAsia"/>
              </w:rPr>
              <w:t>。</w:t>
            </w:r>
            <w:r w:rsidR="00DA3E07" w:rsidRPr="00DA3E07">
              <w:rPr>
                <w:rFonts w:ascii="Arial" w:eastAsia="宋体" w:hAnsi="Arial" w:cs="Arial" w:hint="eastAsia"/>
              </w:rPr>
              <w:t>未来公司将结合</w:t>
            </w:r>
            <w:r w:rsidR="00DA3E07" w:rsidRPr="00DA3E07">
              <w:rPr>
                <w:rFonts w:ascii="Arial" w:eastAsia="宋体" w:hAnsi="Arial" w:cs="Arial"/>
              </w:rPr>
              <w:t>AI</w:t>
            </w:r>
            <w:r w:rsidR="00DA3E07" w:rsidRPr="00DA3E07">
              <w:rPr>
                <w:rFonts w:ascii="Arial" w:eastAsia="宋体" w:hAnsi="Arial" w:cs="Arial" w:hint="eastAsia"/>
              </w:rPr>
              <w:t>能力进一步开发相关功能，探索更多软件收费、</w:t>
            </w:r>
            <w:r w:rsidR="00DA3E07" w:rsidRPr="00DA3E07">
              <w:rPr>
                <w:rFonts w:ascii="Arial" w:eastAsia="宋体" w:hAnsi="Arial" w:cs="Arial"/>
              </w:rPr>
              <w:t>Agents</w:t>
            </w:r>
            <w:r w:rsidR="00DA3E07" w:rsidRPr="00DA3E07">
              <w:rPr>
                <w:rFonts w:ascii="Arial" w:eastAsia="宋体" w:hAnsi="Arial" w:cs="Arial" w:hint="eastAsia"/>
              </w:rPr>
              <w:t>收费的商业模式。</w:t>
            </w:r>
          </w:p>
          <w:p w14:paraId="1916A05F" w14:textId="5B07AF62" w:rsidR="003D224A" w:rsidRDefault="003D224A" w:rsidP="00DD6E7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公司</w:t>
            </w:r>
            <w:r>
              <w:rPr>
                <w:rFonts w:ascii="Arial" w:eastAsia="宋体" w:hAnsi="Arial" w:cs="Arial" w:hint="eastAsia"/>
              </w:rPr>
              <w:t>4</w:t>
            </w:r>
            <w:r>
              <w:rPr>
                <w:rFonts w:ascii="Arial" w:eastAsia="宋体" w:hAnsi="Arial" w:cs="Arial" w:hint="eastAsia"/>
              </w:rPr>
              <w:t>月份推出了</w:t>
            </w:r>
            <w:r w:rsidRPr="0047657D">
              <w:rPr>
                <w:rFonts w:ascii="Arial" w:eastAsia="宋体" w:hAnsi="Arial" w:cs="Arial"/>
              </w:rPr>
              <w:t>ADAS</w:t>
            </w:r>
            <w:r w:rsidRPr="0047657D">
              <w:rPr>
                <w:rFonts w:ascii="Arial" w:eastAsia="宋体" w:hAnsi="Arial" w:cs="Arial" w:hint="eastAsia"/>
              </w:rPr>
              <w:t>系列</w:t>
            </w:r>
            <w:r>
              <w:rPr>
                <w:rFonts w:ascii="Arial" w:eastAsia="宋体" w:hAnsi="Arial" w:cs="Arial" w:hint="eastAsia"/>
              </w:rPr>
              <w:t>新品</w:t>
            </w:r>
            <w:r>
              <w:rPr>
                <w:rFonts w:ascii="Arial" w:eastAsia="宋体" w:hAnsi="Arial" w:cs="Arial" w:hint="eastAsia"/>
              </w:rPr>
              <w:t>I</w:t>
            </w:r>
            <w:r>
              <w:rPr>
                <w:rFonts w:ascii="Arial" w:eastAsia="宋体" w:hAnsi="Arial" w:cs="Arial"/>
              </w:rPr>
              <w:t>A1000</w:t>
            </w:r>
            <w:r w:rsidRPr="0047657D">
              <w:rPr>
                <w:rFonts w:ascii="Arial" w:eastAsia="宋体" w:hAnsi="Arial" w:cs="Arial" w:hint="eastAsia"/>
              </w:rPr>
              <w:t>，我们也已引入多模态语音大模型，</w:t>
            </w:r>
            <w:r>
              <w:rPr>
                <w:rFonts w:ascii="Arial" w:eastAsia="宋体" w:hAnsi="Arial" w:cs="Arial" w:hint="eastAsia"/>
              </w:rPr>
              <w:t>进一步</w:t>
            </w:r>
            <w:r w:rsidRPr="0047657D">
              <w:rPr>
                <w:rFonts w:ascii="Arial" w:eastAsia="宋体" w:hAnsi="Arial" w:cs="Arial" w:hint="eastAsia"/>
              </w:rPr>
              <w:t>使得</w:t>
            </w:r>
            <w:r w:rsidRPr="0047657D">
              <w:rPr>
                <w:rFonts w:ascii="Arial" w:eastAsia="宋体" w:hAnsi="Arial" w:cs="Arial" w:hint="eastAsia"/>
              </w:rPr>
              <w:t>A</w:t>
            </w:r>
            <w:r w:rsidRPr="0047657D">
              <w:rPr>
                <w:rFonts w:ascii="Arial" w:eastAsia="宋体" w:hAnsi="Arial" w:cs="Arial"/>
              </w:rPr>
              <w:t>DAS</w:t>
            </w:r>
            <w:r w:rsidRPr="0047657D">
              <w:rPr>
                <w:rFonts w:ascii="Arial" w:eastAsia="宋体" w:hAnsi="Arial" w:cs="Arial" w:hint="eastAsia"/>
              </w:rPr>
              <w:t>标定效率行业领先</w:t>
            </w:r>
            <w:r w:rsidR="00DD6E7E" w:rsidRPr="00DD6E7E">
              <w:rPr>
                <w:rFonts w:ascii="Arial" w:eastAsia="宋体" w:hAnsi="Arial" w:cs="Arial" w:hint="eastAsia"/>
              </w:rPr>
              <w:t>。</w:t>
            </w:r>
          </w:p>
          <w:p w14:paraId="72AEF22C" w14:textId="277C80F0" w:rsidR="00DD6E7E" w:rsidRDefault="00DD6E7E" w:rsidP="00DD6E7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CD19D8">
              <w:rPr>
                <w:rFonts w:ascii="Arial" w:eastAsia="宋体" w:hAnsi="Arial" w:cs="Arial"/>
              </w:rPr>
              <w:t>TPMS</w:t>
            </w:r>
            <w:r w:rsidRPr="00CD19D8">
              <w:rPr>
                <w:rFonts w:ascii="Arial" w:eastAsia="宋体" w:hAnsi="Arial" w:cs="Arial" w:hint="eastAsia"/>
              </w:rPr>
              <w:t>系列</w:t>
            </w:r>
            <w:r>
              <w:rPr>
                <w:rFonts w:ascii="Arial" w:eastAsia="宋体" w:hAnsi="Arial" w:cs="Arial" w:hint="eastAsia"/>
              </w:rPr>
              <w:t>继续保持高</w:t>
            </w:r>
            <w:r w:rsidRPr="00CD19D8">
              <w:rPr>
                <w:rFonts w:ascii="Arial" w:eastAsia="宋体" w:hAnsi="Arial" w:cs="Arial" w:hint="eastAsia"/>
              </w:rPr>
              <w:t>增长。</w:t>
            </w:r>
            <w:r w:rsidR="00D46EE4" w:rsidRPr="00CD19D8">
              <w:rPr>
                <w:rFonts w:ascii="Arial" w:eastAsia="宋体" w:hAnsi="Arial" w:cs="Arial" w:hint="eastAsia"/>
              </w:rPr>
              <w:t>作为确保行车安全的重要汽车零部件，全球主要国家和地区相继立法强制要求乘用车、商用车出厂时安装胎压监测系统（</w:t>
            </w:r>
            <w:r w:rsidR="00D46EE4" w:rsidRPr="00CD19D8">
              <w:rPr>
                <w:rFonts w:ascii="Arial" w:eastAsia="宋体" w:hAnsi="Arial" w:cs="Arial"/>
              </w:rPr>
              <w:t>TPMS</w:t>
            </w:r>
            <w:r w:rsidR="00D46EE4" w:rsidRPr="00CD19D8">
              <w:rPr>
                <w:rFonts w:ascii="Arial" w:eastAsia="宋体" w:hAnsi="Arial" w:cs="Arial" w:hint="eastAsia"/>
              </w:rPr>
              <w:t>），</w:t>
            </w:r>
            <w:r w:rsidR="00D46EE4" w:rsidRPr="00CD19D8">
              <w:rPr>
                <w:rFonts w:ascii="Arial" w:eastAsia="宋体" w:hAnsi="Arial" w:cs="Arial"/>
              </w:rPr>
              <w:t>TPMS Sensor</w:t>
            </w:r>
            <w:r w:rsidR="00D46EE4" w:rsidRPr="00CD19D8">
              <w:rPr>
                <w:rFonts w:ascii="Arial" w:eastAsia="宋体" w:hAnsi="Arial" w:cs="Arial" w:hint="eastAsia"/>
              </w:rPr>
              <w:t>（胎压传感器）设计寿命通常为</w:t>
            </w:r>
            <w:r w:rsidR="00D46EE4" w:rsidRPr="00CD19D8">
              <w:rPr>
                <w:rFonts w:ascii="Arial" w:eastAsia="宋体" w:hAnsi="Arial" w:cs="Arial"/>
              </w:rPr>
              <w:t>6-8</w:t>
            </w:r>
            <w:r w:rsidR="00D46EE4" w:rsidRPr="00CD19D8">
              <w:rPr>
                <w:rFonts w:ascii="Arial" w:eastAsia="宋体" w:hAnsi="Arial" w:cs="Arial" w:hint="eastAsia"/>
              </w:rPr>
              <w:t>年，寿命到期后车辆报警需替换新的</w:t>
            </w:r>
            <w:r w:rsidR="00D46EE4" w:rsidRPr="00CD19D8">
              <w:rPr>
                <w:rFonts w:ascii="Arial" w:eastAsia="宋体" w:hAnsi="Arial" w:cs="Arial"/>
              </w:rPr>
              <w:t>TPMS Sensor</w:t>
            </w:r>
            <w:r w:rsidR="00D46EE4" w:rsidRPr="00CD19D8">
              <w:rPr>
                <w:rFonts w:ascii="Arial" w:eastAsia="宋体" w:hAnsi="Arial" w:cs="Arial" w:hint="eastAsia"/>
              </w:rPr>
              <w:t>，存量汽车的</w:t>
            </w:r>
            <w:r w:rsidR="00D46EE4" w:rsidRPr="00CD19D8">
              <w:rPr>
                <w:rFonts w:ascii="Arial" w:eastAsia="宋体" w:hAnsi="Arial" w:cs="Arial"/>
              </w:rPr>
              <w:t>TPMS Sensor</w:t>
            </w:r>
            <w:r w:rsidR="00D46EE4" w:rsidRPr="00CD19D8">
              <w:rPr>
                <w:rFonts w:ascii="Arial" w:eastAsia="宋体" w:hAnsi="Arial" w:cs="Arial" w:hint="eastAsia"/>
              </w:rPr>
              <w:t>替换需求市场空间巨大。</w:t>
            </w:r>
          </w:p>
          <w:p w14:paraId="6FFEF0C1" w14:textId="25476259" w:rsidR="003D224A" w:rsidRPr="00D46EE4" w:rsidRDefault="003D224A" w:rsidP="00DD6E7E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D46EE4">
              <w:rPr>
                <w:rFonts w:ascii="Arial" w:eastAsia="宋体" w:hAnsi="Arial" w:cs="Arial" w:hint="eastAsia"/>
                <w:b/>
                <w:bCs/>
              </w:rPr>
              <w:t>2</w:t>
            </w:r>
            <w:r w:rsidRPr="00D46EE4">
              <w:rPr>
                <w:rFonts w:ascii="Arial" w:eastAsia="宋体" w:hAnsi="Arial" w:cs="Arial" w:hint="eastAsia"/>
                <w:b/>
                <w:bCs/>
              </w:rPr>
              <w:t>、数字能源业务</w:t>
            </w:r>
          </w:p>
          <w:p w14:paraId="429DD94A" w14:textId="646C7E13" w:rsidR="003D224A" w:rsidRDefault="003D224A" w:rsidP="003D22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lastRenderedPageBreak/>
              <w:t>近期，公司在全球各个主要市场均有多个大客户的重要突破，</w:t>
            </w:r>
            <w:r w:rsidRPr="005C485D">
              <w:rPr>
                <w:rFonts w:ascii="Arial" w:eastAsia="宋体" w:hAnsi="Arial" w:cs="Arial" w:hint="eastAsia"/>
              </w:rPr>
              <w:t>已中标</w:t>
            </w:r>
            <w:r>
              <w:rPr>
                <w:rFonts w:ascii="Arial" w:eastAsia="宋体" w:hAnsi="Arial" w:cs="Arial" w:hint="eastAsia"/>
              </w:rPr>
              <w:t>了多个</w:t>
            </w:r>
            <w:r w:rsidRPr="005C485D">
              <w:rPr>
                <w:rFonts w:ascii="Arial" w:eastAsia="宋体" w:hAnsi="Arial" w:cs="Arial" w:hint="eastAsia"/>
              </w:rPr>
              <w:t>能源类、重卡类、商超类的</w:t>
            </w:r>
            <w:r>
              <w:rPr>
                <w:rFonts w:ascii="Arial" w:eastAsia="宋体" w:hAnsi="Arial" w:cs="Arial" w:hint="eastAsia"/>
              </w:rPr>
              <w:t>头部</w:t>
            </w:r>
            <w:r w:rsidRPr="005C485D">
              <w:rPr>
                <w:rFonts w:ascii="Arial" w:eastAsia="宋体" w:hAnsi="Arial" w:cs="Arial" w:hint="eastAsia"/>
              </w:rPr>
              <w:t>客户</w:t>
            </w:r>
            <w:r>
              <w:rPr>
                <w:rFonts w:ascii="Arial" w:eastAsia="宋体" w:hAnsi="Arial" w:cs="Arial" w:hint="eastAsia"/>
              </w:rPr>
              <w:t>（</w:t>
            </w:r>
            <w:r w:rsidRPr="000A7278">
              <w:rPr>
                <w:rFonts w:ascii="Arial" w:eastAsia="宋体" w:hAnsi="Arial" w:cs="Arial" w:hint="eastAsia"/>
              </w:rPr>
              <w:t>比如欧洲和全球领先的便利店及加油站运营商</w:t>
            </w:r>
            <w:r w:rsidRPr="000A7278">
              <w:rPr>
                <w:rFonts w:ascii="Arial" w:eastAsia="宋体" w:hAnsi="Arial" w:cs="Arial"/>
              </w:rPr>
              <w:t>Circle K</w:t>
            </w:r>
            <w:r w:rsidRPr="000A7278">
              <w:rPr>
                <w:rFonts w:ascii="Arial" w:eastAsia="宋体" w:hAnsi="Arial" w:cs="Arial" w:hint="eastAsia"/>
              </w:rPr>
              <w:t>、欧洲电动汽车充电基础设施领先企业</w:t>
            </w:r>
            <w:r w:rsidRPr="000A7278">
              <w:rPr>
                <w:rFonts w:ascii="Arial" w:eastAsia="宋体" w:hAnsi="Arial" w:cs="Arial"/>
              </w:rPr>
              <w:t>Mer</w:t>
            </w:r>
            <w:r w:rsidRPr="000A7278">
              <w:rPr>
                <w:rFonts w:ascii="Arial" w:eastAsia="宋体" w:hAnsi="Arial" w:cs="Arial" w:hint="eastAsia"/>
              </w:rPr>
              <w:t>、欧洲石油巨头</w:t>
            </w:r>
            <w:r>
              <w:rPr>
                <w:rFonts w:ascii="Arial" w:eastAsia="宋体" w:hAnsi="Arial" w:cs="Arial" w:hint="eastAsia"/>
              </w:rPr>
              <w:t>、</w:t>
            </w:r>
            <w:r w:rsidRPr="000A7278">
              <w:rPr>
                <w:rFonts w:ascii="Arial" w:eastAsia="宋体" w:hAnsi="Arial" w:cs="Arial" w:hint="eastAsia"/>
              </w:rPr>
              <w:t>北美最大商用停车场运营商</w:t>
            </w:r>
            <w:r w:rsidRPr="000A7278">
              <w:rPr>
                <w:rFonts w:ascii="Arial" w:eastAsia="宋体" w:hAnsi="Arial" w:cs="Arial"/>
              </w:rPr>
              <w:t>LAZ Parking</w:t>
            </w:r>
            <w:r w:rsidRPr="000A7278">
              <w:rPr>
                <w:rFonts w:ascii="Arial" w:eastAsia="宋体" w:hAnsi="Arial" w:cs="Arial" w:hint="eastAsia"/>
              </w:rPr>
              <w:t>、</w:t>
            </w:r>
            <w:r>
              <w:rPr>
                <w:rFonts w:ascii="Arial" w:eastAsia="宋体" w:hAnsi="Arial" w:cs="Arial" w:hint="eastAsia"/>
              </w:rPr>
              <w:t>美国知名地产充电运营商、全球零售连锁巨头</w:t>
            </w:r>
            <w:r w:rsidRPr="000A7278">
              <w:rPr>
                <w:rFonts w:ascii="Arial" w:eastAsia="宋体" w:hAnsi="Arial" w:cs="Arial" w:hint="eastAsia"/>
              </w:rPr>
              <w:t>等</w:t>
            </w:r>
            <w:r>
              <w:rPr>
                <w:rFonts w:ascii="Arial" w:eastAsia="宋体" w:hAnsi="Arial" w:cs="Arial" w:hint="eastAsia"/>
              </w:rPr>
              <w:t>），交付期基本是到</w:t>
            </w:r>
            <w:r>
              <w:rPr>
                <w:rFonts w:ascii="Arial" w:eastAsia="宋体" w:hAnsi="Arial" w:cs="Arial" w:hint="eastAsia"/>
              </w:rPr>
              <w:t>2</w:t>
            </w:r>
            <w:r>
              <w:rPr>
                <w:rFonts w:ascii="Arial" w:eastAsia="宋体" w:hAnsi="Arial" w:cs="Arial"/>
              </w:rPr>
              <w:t>030</w:t>
            </w:r>
            <w:r>
              <w:rPr>
                <w:rFonts w:ascii="Arial" w:eastAsia="宋体" w:hAnsi="Arial" w:cs="Arial" w:hint="eastAsia"/>
              </w:rPr>
              <w:t>年，按初步份额预计可支撑公司数字能源业务持续的高速增长。这些大客户的突破</w:t>
            </w:r>
            <w:r w:rsidRPr="000A7278">
              <w:rPr>
                <w:rFonts w:ascii="Arial" w:eastAsia="宋体" w:hAnsi="Arial" w:cs="Arial" w:hint="eastAsia"/>
              </w:rPr>
              <w:t>标志着我们的产品和解决方案获得了高度的市场认可，综合实力跻身全球第一梯队。</w:t>
            </w:r>
            <w:r>
              <w:rPr>
                <w:rFonts w:ascii="Arial" w:eastAsia="宋体" w:hAnsi="Arial" w:cs="Arial"/>
              </w:rPr>
              <w:t>2025</w:t>
            </w:r>
            <w:r w:rsidRPr="000A7278">
              <w:rPr>
                <w:rFonts w:ascii="Arial" w:eastAsia="宋体" w:hAnsi="Arial" w:cs="Arial"/>
              </w:rPr>
              <w:t>Q1</w:t>
            </w:r>
            <w:r>
              <w:rPr>
                <w:rFonts w:ascii="Arial" w:eastAsia="宋体" w:hAnsi="Arial" w:cs="Arial" w:hint="eastAsia"/>
              </w:rPr>
              <w:t>/Q</w:t>
            </w:r>
            <w:r>
              <w:rPr>
                <w:rFonts w:ascii="Arial" w:eastAsia="宋体" w:hAnsi="Arial" w:cs="Arial"/>
              </w:rPr>
              <w:t>2</w:t>
            </w:r>
            <w:r w:rsidRPr="000A7278">
              <w:rPr>
                <w:rFonts w:ascii="Arial" w:eastAsia="宋体" w:hAnsi="Arial" w:cs="Arial" w:hint="eastAsia"/>
              </w:rPr>
              <w:t>这些战略客户处于订单导入期，</w:t>
            </w:r>
            <w:r>
              <w:rPr>
                <w:rFonts w:ascii="Arial" w:eastAsia="宋体" w:hAnsi="Arial" w:cs="Arial" w:hint="eastAsia"/>
              </w:rPr>
              <w:t>预计</w:t>
            </w:r>
            <w:r w:rsidRPr="000A7278">
              <w:rPr>
                <w:rFonts w:ascii="Arial" w:eastAsia="宋体" w:hAnsi="Arial" w:cs="Arial"/>
              </w:rPr>
              <w:t>Q3/Q4</w:t>
            </w:r>
            <w:r>
              <w:rPr>
                <w:rFonts w:ascii="Arial" w:eastAsia="宋体" w:hAnsi="Arial" w:cs="Arial" w:hint="eastAsia"/>
              </w:rPr>
              <w:t>开始逐步放量交付</w:t>
            </w:r>
            <w:r w:rsidRPr="000A7278">
              <w:rPr>
                <w:rFonts w:ascii="Arial" w:eastAsia="宋体" w:hAnsi="Arial" w:cs="Arial" w:hint="eastAsia"/>
              </w:rPr>
              <w:t>。</w:t>
            </w:r>
          </w:p>
          <w:p w14:paraId="3CA5B8C3" w14:textId="5EC05C9F" w:rsidR="003D224A" w:rsidRDefault="003D224A" w:rsidP="003D22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在产品和解决方案方面，</w:t>
            </w:r>
            <w:r w:rsidRPr="000A7278">
              <w:rPr>
                <w:rFonts w:ascii="Arial" w:eastAsia="宋体" w:hAnsi="Arial" w:cs="Arial" w:hint="eastAsia"/>
              </w:rPr>
              <w:t>公司新一代</w:t>
            </w:r>
            <w:proofErr w:type="spellStart"/>
            <w:r w:rsidRPr="000A7278">
              <w:rPr>
                <w:rFonts w:ascii="Arial" w:eastAsia="宋体" w:hAnsi="Arial" w:cs="Arial"/>
              </w:rPr>
              <w:t>MaxiCharger</w:t>
            </w:r>
            <w:proofErr w:type="spellEnd"/>
            <w:r w:rsidRPr="000A7278">
              <w:rPr>
                <w:rFonts w:ascii="Arial" w:eastAsia="宋体" w:hAnsi="Arial" w:cs="Arial"/>
              </w:rPr>
              <w:t xml:space="preserve"> DC</w:t>
            </w:r>
            <w:r w:rsidRPr="000A7278">
              <w:rPr>
                <w:rFonts w:ascii="Arial" w:eastAsia="宋体" w:hAnsi="Arial" w:cs="Arial" w:hint="eastAsia"/>
              </w:rPr>
              <w:t>及家用</w:t>
            </w:r>
            <w:r w:rsidRPr="000A7278">
              <w:rPr>
                <w:rFonts w:ascii="Arial" w:eastAsia="宋体" w:hAnsi="Arial" w:cs="Arial"/>
              </w:rPr>
              <w:t>/</w:t>
            </w:r>
            <w:r w:rsidRPr="000A7278">
              <w:rPr>
                <w:rFonts w:ascii="Arial" w:eastAsia="宋体" w:hAnsi="Arial" w:cs="Arial" w:hint="eastAsia"/>
              </w:rPr>
              <w:t>商用一体的交流桩</w:t>
            </w:r>
            <w:proofErr w:type="spellStart"/>
            <w:r w:rsidRPr="000A7278">
              <w:rPr>
                <w:rFonts w:ascii="Arial" w:eastAsia="宋体" w:hAnsi="Arial" w:cs="Arial"/>
              </w:rPr>
              <w:t>MaxiCharger</w:t>
            </w:r>
            <w:proofErr w:type="spellEnd"/>
            <w:r w:rsidRPr="000A7278">
              <w:rPr>
                <w:rFonts w:ascii="Arial" w:eastAsia="宋体" w:hAnsi="Arial" w:cs="Arial"/>
              </w:rPr>
              <w:t xml:space="preserve"> AC Pro</w:t>
            </w:r>
            <w:r w:rsidRPr="000A7278">
              <w:rPr>
                <w:rFonts w:ascii="Arial" w:eastAsia="宋体" w:hAnsi="Arial" w:cs="Arial" w:hint="eastAsia"/>
              </w:rPr>
              <w:t>等新品在全球陆续上市，并获得了全球客户的广泛认可。</w:t>
            </w:r>
          </w:p>
          <w:p w14:paraId="14AE3B2C" w14:textId="27004CD0" w:rsidR="00796B91" w:rsidRPr="00796B91" w:rsidRDefault="00796B91" w:rsidP="003D22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另外，公司的充电</w:t>
            </w:r>
            <w:proofErr w:type="gramStart"/>
            <w:r>
              <w:rPr>
                <w:rFonts w:ascii="Arial" w:eastAsia="宋体" w:hAnsi="Arial" w:cs="Arial" w:hint="eastAsia"/>
              </w:rPr>
              <w:t>云服务</w:t>
            </w:r>
            <w:proofErr w:type="gramEnd"/>
            <w:r>
              <w:rPr>
                <w:rFonts w:ascii="Arial" w:eastAsia="宋体" w:hAnsi="Arial" w:cs="Arial" w:hint="eastAsia"/>
              </w:rPr>
              <w:t>平台，具体包括</w:t>
            </w:r>
            <w:r w:rsidRPr="00796B91">
              <w:rPr>
                <w:rFonts w:ascii="Arial" w:eastAsia="宋体" w:hAnsi="Arial" w:cs="Arial" w:hint="eastAsia"/>
              </w:rPr>
              <w:t>智能运营、智能运维、充电支付</w:t>
            </w:r>
            <w:r>
              <w:rPr>
                <w:rFonts w:ascii="Arial" w:eastAsia="宋体" w:hAnsi="Arial" w:cs="Arial" w:hint="eastAsia"/>
              </w:rPr>
              <w:t>、能源管理</w:t>
            </w:r>
            <w:r w:rsidRPr="00796B91">
              <w:rPr>
                <w:rFonts w:ascii="Arial" w:eastAsia="宋体" w:hAnsi="Arial" w:cs="Arial" w:hint="eastAsia"/>
              </w:rPr>
              <w:t>等</w:t>
            </w:r>
            <w:r>
              <w:rPr>
                <w:rFonts w:ascii="Arial" w:eastAsia="宋体" w:hAnsi="Arial" w:cs="Arial" w:hint="eastAsia"/>
              </w:rPr>
              <w:t>，将随着充电智能终端销量的增加持续增长，进一步</w:t>
            </w:r>
            <w:r w:rsidRPr="00796B91">
              <w:rPr>
                <w:rFonts w:ascii="Arial" w:eastAsia="宋体" w:hAnsi="Arial" w:cs="Arial" w:hint="eastAsia"/>
              </w:rPr>
              <w:t>验证了公司“</w:t>
            </w:r>
            <w:r w:rsidRPr="00796B91">
              <w:rPr>
                <w:rFonts w:ascii="Arial" w:eastAsia="宋体" w:hAnsi="Arial" w:cs="Arial"/>
              </w:rPr>
              <w:t>AI+</w:t>
            </w:r>
            <w:r w:rsidRPr="00796B91">
              <w:rPr>
                <w:rFonts w:ascii="Arial" w:eastAsia="宋体" w:hAnsi="Arial" w:cs="Arial" w:hint="eastAsia"/>
              </w:rPr>
              <w:t>垂直场景”的商业闭环能力和商业落地能力。</w:t>
            </w:r>
          </w:p>
          <w:p w14:paraId="10477C1D" w14:textId="6CDBC499" w:rsidR="00DA3E07" w:rsidRPr="00D46EE4" w:rsidRDefault="00DA3E07" w:rsidP="00DA3E07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3</w:t>
            </w:r>
            <w:r w:rsidRPr="00D46EE4">
              <w:rPr>
                <w:rFonts w:ascii="Arial" w:eastAsia="宋体" w:hAnsi="Arial" w:cs="Arial" w:hint="eastAsia"/>
                <w:b/>
                <w:bCs/>
              </w:rPr>
              <w:t>、</w:t>
            </w:r>
            <w:r>
              <w:rPr>
                <w:rFonts w:ascii="Arial" w:eastAsia="宋体" w:hAnsi="Arial" w:cs="Arial" w:hint="eastAsia"/>
                <w:b/>
                <w:bCs/>
              </w:rPr>
              <w:t>A</w:t>
            </w:r>
            <w:r>
              <w:rPr>
                <w:rFonts w:ascii="Arial" w:eastAsia="宋体" w:hAnsi="Arial" w:cs="Arial"/>
                <w:b/>
                <w:bCs/>
              </w:rPr>
              <w:t>I</w:t>
            </w:r>
            <w:r>
              <w:rPr>
                <w:rFonts w:ascii="Arial" w:eastAsia="宋体" w:hAnsi="Arial" w:cs="Arial" w:hint="eastAsia"/>
                <w:b/>
                <w:bCs/>
              </w:rPr>
              <w:t>机器人</w:t>
            </w:r>
            <w:r w:rsidRPr="00D46EE4">
              <w:rPr>
                <w:rFonts w:ascii="Arial" w:eastAsia="宋体" w:hAnsi="Arial" w:cs="Arial" w:hint="eastAsia"/>
                <w:b/>
                <w:bCs/>
              </w:rPr>
              <w:t>业务</w:t>
            </w:r>
          </w:p>
          <w:p w14:paraId="3F175FAB" w14:textId="6974C795" w:rsidR="00DA3E07" w:rsidRDefault="00DA3E07" w:rsidP="00DA3E07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公司</w:t>
            </w:r>
            <w:r w:rsidRPr="000A7278">
              <w:rPr>
                <w:rFonts w:ascii="Arial" w:eastAsia="宋体" w:hAnsi="Arial" w:cs="Arial" w:hint="eastAsia"/>
              </w:rPr>
              <w:t>与科技巨头全面深入合作，构建“智能体</w:t>
            </w:r>
            <w:r w:rsidRPr="000A7278">
              <w:rPr>
                <w:rFonts w:ascii="Arial" w:eastAsia="宋体" w:hAnsi="Arial" w:cs="Arial"/>
              </w:rPr>
              <w:t>+</w:t>
            </w:r>
            <w:r w:rsidRPr="000A7278">
              <w:rPr>
                <w:rFonts w:ascii="Arial" w:eastAsia="宋体" w:hAnsi="Arial" w:cs="Arial" w:hint="eastAsia"/>
              </w:rPr>
              <w:t>平台</w:t>
            </w:r>
            <w:r w:rsidRPr="000A7278">
              <w:rPr>
                <w:rFonts w:ascii="Arial" w:eastAsia="宋体" w:hAnsi="Arial" w:cs="Arial"/>
              </w:rPr>
              <w:t>+</w:t>
            </w:r>
            <w:r w:rsidRPr="000A7278">
              <w:rPr>
                <w:rFonts w:ascii="Arial" w:eastAsia="宋体" w:hAnsi="Arial" w:cs="Arial" w:hint="eastAsia"/>
              </w:rPr>
              <w:t>垂域模型”集群智慧解决方案，样板点</w:t>
            </w:r>
            <w:r>
              <w:rPr>
                <w:rFonts w:ascii="Arial" w:eastAsia="宋体" w:hAnsi="Arial" w:cs="Arial" w:hint="eastAsia"/>
              </w:rPr>
              <w:t>已</w:t>
            </w:r>
            <w:r w:rsidRPr="000A7278">
              <w:rPr>
                <w:rFonts w:ascii="Arial" w:eastAsia="宋体" w:hAnsi="Arial" w:cs="Arial" w:hint="eastAsia"/>
              </w:rPr>
              <w:t>落地，</w:t>
            </w:r>
            <w:r>
              <w:rPr>
                <w:rFonts w:ascii="Arial" w:eastAsia="宋体" w:hAnsi="Arial" w:cs="Arial" w:hint="eastAsia"/>
              </w:rPr>
              <w:t>之后会进行联合推广。</w:t>
            </w:r>
          </w:p>
          <w:p w14:paraId="246861CD" w14:textId="10FB5EEF" w:rsidR="00DD6E7E" w:rsidRDefault="00DA3E07" w:rsidP="007E4B1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DA3E07">
              <w:rPr>
                <w:rFonts w:ascii="Arial" w:eastAsia="宋体" w:hAnsi="Arial" w:cs="Arial"/>
              </w:rPr>
              <w:t>5</w:t>
            </w:r>
            <w:r w:rsidRPr="00DA3E07">
              <w:rPr>
                <w:rFonts w:ascii="Arial" w:eastAsia="宋体" w:hAnsi="Arial" w:cs="Arial" w:hint="eastAsia"/>
              </w:rPr>
              <w:t>月</w:t>
            </w:r>
            <w:r w:rsidRPr="00DA3E07">
              <w:rPr>
                <w:rFonts w:ascii="Arial" w:eastAsia="宋体" w:hAnsi="Arial" w:cs="Arial"/>
              </w:rPr>
              <w:t>22</w:t>
            </w:r>
            <w:r w:rsidRPr="00DA3E07">
              <w:rPr>
                <w:rFonts w:ascii="Arial" w:eastAsia="宋体" w:hAnsi="Arial" w:cs="Arial" w:hint="eastAsia"/>
              </w:rPr>
              <w:t>日至</w:t>
            </w:r>
            <w:r w:rsidRPr="00DA3E07">
              <w:rPr>
                <w:rFonts w:ascii="Arial" w:eastAsia="宋体" w:hAnsi="Arial" w:cs="Arial"/>
              </w:rPr>
              <w:t>24</w:t>
            </w:r>
            <w:r w:rsidRPr="00DA3E07">
              <w:rPr>
                <w:rFonts w:ascii="Arial" w:eastAsia="宋体" w:hAnsi="Arial" w:cs="Arial" w:hint="eastAsia"/>
              </w:rPr>
              <w:t>日，</w:t>
            </w:r>
            <w:r>
              <w:rPr>
                <w:rFonts w:ascii="Arial" w:eastAsia="宋体" w:hAnsi="Arial" w:cs="Arial" w:hint="eastAsia"/>
              </w:rPr>
              <w:t>子公司</w:t>
            </w:r>
            <w:r w:rsidRPr="00DA3E07">
              <w:rPr>
                <w:rFonts w:ascii="Arial" w:eastAsia="宋体" w:hAnsi="Arial" w:cs="Arial" w:hint="eastAsia"/>
              </w:rPr>
              <w:t>道和通泰机器人（</w:t>
            </w:r>
            <w:r w:rsidRPr="00DA3E07">
              <w:rPr>
                <w:rFonts w:ascii="Arial" w:eastAsia="宋体" w:hAnsi="Arial" w:cs="Arial"/>
              </w:rPr>
              <w:t>Avant Robotics</w:t>
            </w:r>
            <w:r w:rsidRPr="00DA3E07">
              <w:rPr>
                <w:rFonts w:ascii="Arial" w:eastAsia="宋体" w:hAnsi="Arial" w:cs="Arial" w:hint="eastAsia"/>
              </w:rPr>
              <w:t>）受邀携“空地一体</w:t>
            </w:r>
            <w:r w:rsidR="0040467C">
              <w:rPr>
                <w:rFonts w:ascii="Arial" w:eastAsia="宋体" w:hAnsi="Arial" w:cs="Arial" w:hint="eastAsia"/>
              </w:rPr>
              <w:t>集群智慧</w:t>
            </w:r>
            <w:r w:rsidRPr="00DA3E07">
              <w:rPr>
                <w:rFonts w:ascii="Arial" w:eastAsia="宋体" w:hAnsi="Arial" w:cs="Arial" w:hint="eastAsia"/>
              </w:rPr>
              <w:t>解决方案”亮相</w:t>
            </w:r>
            <w:r w:rsidRPr="00DA3E07">
              <w:rPr>
                <w:rFonts w:ascii="Arial" w:eastAsia="宋体" w:hAnsi="Arial" w:cs="Arial"/>
              </w:rPr>
              <w:t>2025</w:t>
            </w:r>
            <w:r w:rsidRPr="00DA3E07">
              <w:rPr>
                <w:rFonts w:ascii="Arial" w:eastAsia="宋体" w:hAnsi="Arial" w:cs="Arial" w:hint="eastAsia"/>
              </w:rPr>
              <w:t>全球人工智能终端展暨第六届深圳国际人工智能展览会</w:t>
            </w:r>
            <w:r>
              <w:rPr>
                <w:rFonts w:ascii="Arial" w:eastAsia="宋体" w:hAnsi="Arial" w:cs="Arial" w:hint="eastAsia"/>
              </w:rPr>
              <w:t>。</w:t>
            </w:r>
            <w:r w:rsidR="00B26CA1" w:rsidRPr="00B26CA1">
              <w:rPr>
                <w:rFonts w:ascii="Arial" w:eastAsia="宋体" w:hAnsi="Arial" w:cs="Arial" w:hint="eastAsia"/>
              </w:rPr>
              <w:t>该方案以具备强大感知、决策与交互能力的“</w:t>
            </w:r>
            <w:r w:rsidR="00B26CA1" w:rsidRPr="00B26CA1">
              <w:rPr>
                <w:rFonts w:ascii="Arial" w:eastAsia="宋体" w:hAnsi="Arial" w:cs="Arial"/>
              </w:rPr>
              <w:t>AI</w:t>
            </w:r>
            <w:r w:rsidR="00B26CA1" w:rsidRPr="00B26CA1">
              <w:rPr>
                <w:rFonts w:ascii="Arial" w:eastAsia="宋体" w:hAnsi="Arial" w:cs="Arial" w:hint="eastAsia"/>
              </w:rPr>
              <w:t>大脑”为核心，驱动由</w:t>
            </w:r>
            <w:r w:rsidR="00B26CA1">
              <w:rPr>
                <w:rFonts w:ascii="Arial" w:eastAsia="宋体" w:hAnsi="Arial" w:cs="Arial" w:hint="eastAsia"/>
              </w:rPr>
              <w:t>空中机器人</w:t>
            </w:r>
            <w:r w:rsidR="00B26CA1" w:rsidRPr="00B26CA1">
              <w:rPr>
                <w:rFonts w:ascii="Arial" w:eastAsia="宋体" w:hAnsi="Arial" w:cs="Arial" w:hint="eastAsia"/>
              </w:rPr>
              <w:t>、地面多形态机器人、反无人系统组成的空地智能体，实现集群协同、自主作业。其“</w:t>
            </w:r>
            <w:r w:rsidR="00B26CA1" w:rsidRPr="00B26CA1">
              <w:rPr>
                <w:rFonts w:ascii="Arial" w:eastAsia="宋体" w:hAnsi="Arial" w:cs="Arial"/>
              </w:rPr>
              <w:t>AI</w:t>
            </w:r>
            <w:r w:rsidR="00B26CA1" w:rsidRPr="00B26CA1">
              <w:rPr>
                <w:rFonts w:ascii="Arial" w:eastAsia="宋体" w:hAnsi="Arial" w:cs="Arial" w:hint="eastAsia"/>
              </w:rPr>
              <w:t>大脑”融合了多模态识别、</w:t>
            </w:r>
            <w:proofErr w:type="gramStart"/>
            <w:r w:rsidR="00B26CA1" w:rsidRPr="00B26CA1">
              <w:rPr>
                <w:rFonts w:ascii="Arial" w:eastAsia="宋体" w:hAnsi="Arial" w:cs="Arial" w:hint="eastAsia"/>
              </w:rPr>
              <w:t>具身及</w:t>
            </w:r>
            <w:proofErr w:type="gramEnd"/>
            <w:r w:rsidR="00B26CA1" w:rsidRPr="00B26CA1">
              <w:rPr>
                <w:rFonts w:ascii="Arial" w:eastAsia="宋体" w:hAnsi="Arial" w:cs="Arial" w:hint="eastAsia"/>
              </w:rPr>
              <w:t>行业三</w:t>
            </w:r>
            <w:proofErr w:type="gramStart"/>
            <w:r w:rsidR="00B26CA1" w:rsidRPr="00B26CA1">
              <w:rPr>
                <w:rFonts w:ascii="Arial" w:eastAsia="宋体" w:hAnsi="Arial" w:cs="Arial" w:hint="eastAsia"/>
              </w:rPr>
              <w:t>大垂域</w:t>
            </w:r>
            <w:proofErr w:type="gramEnd"/>
            <w:r w:rsidR="00B26CA1" w:rsidRPr="00B26CA1">
              <w:rPr>
                <w:rFonts w:ascii="Arial" w:eastAsia="宋体" w:hAnsi="Arial" w:cs="Arial" w:hint="eastAsia"/>
              </w:rPr>
              <w:t>模型和</w:t>
            </w:r>
            <w:r w:rsidR="00B26CA1" w:rsidRPr="00B26CA1">
              <w:rPr>
                <w:rFonts w:ascii="Arial" w:eastAsia="宋体" w:hAnsi="Arial" w:cs="Arial"/>
              </w:rPr>
              <w:t>AI</w:t>
            </w:r>
            <w:r w:rsidR="00B26CA1" w:rsidRPr="00B26CA1">
              <w:rPr>
                <w:rFonts w:ascii="Arial" w:eastAsia="宋体" w:hAnsi="Arial" w:cs="Arial" w:hint="eastAsia"/>
              </w:rPr>
              <w:t>平台底座</w:t>
            </w:r>
            <w:r w:rsidRPr="00DA3E07">
              <w:rPr>
                <w:rFonts w:ascii="Arial" w:eastAsia="宋体" w:hAnsi="Arial" w:cs="Arial" w:hint="eastAsia"/>
              </w:rPr>
              <w:t>。目前，该方案已在智慧能源、智慧交通领域实现应用，未来可快速泛化至千行百业，覆盖万亿级市场空间。</w:t>
            </w:r>
          </w:p>
          <w:p w14:paraId="1675BAF0" w14:textId="6A844670" w:rsidR="006760EF" w:rsidRPr="00DD6E7E" w:rsidRDefault="006760EF" w:rsidP="007E4B1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5A6CDF">
              <w:rPr>
                <w:rFonts w:ascii="Arial" w:eastAsia="宋体" w:hAnsi="Arial" w:cs="Arial" w:hint="eastAsia"/>
              </w:rPr>
              <w:t>6</w:t>
            </w:r>
            <w:r w:rsidRPr="005A6CDF">
              <w:rPr>
                <w:rFonts w:ascii="Arial" w:eastAsia="宋体" w:hAnsi="Arial" w:cs="Arial" w:hint="eastAsia"/>
              </w:rPr>
              <w:t>月</w:t>
            </w:r>
            <w:r w:rsidRPr="005A6CDF">
              <w:rPr>
                <w:rFonts w:ascii="Arial" w:eastAsia="宋体" w:hAnsi="Arial" w:cs="Arial" w:hint="eastAsia"/>
              </w:rPr>
              <w:t>2</w:t>
            </w:r>
            <w:r w:rsidRPr="005A6CDF">
              <w:rPr>
                <w:rFonts w:ascii="Arial" w:eastAsia="宋体" w:hAnsi="Arial" w:cs="Arial"/>
              </w:rPr>
              <w:t>0-22</w:t>
            </w:r>
            <w:r w:rsidRPr="005A6CDF">
              <w:rPr>
                <w:rFonts w:ascii="Arial" w:eastAsia="宋体" w:hAnsi="Arial" w:cs="Arial" w:hint="eastAsia"/>
              </w:rPr>
              <w:t>日，道和通泰机器人（</w:t>
            </w:r>
            <w:r w:rsidRPr="005A6CDF">
              <w:rPr>
                <w:rFonts w:ascii="Arial" w:eastAsia="宋体" w:hAnsi="Arial" w:cs="Arial"/>
              </w:rPr>
              <w:t>Avant Robotics</w:t>
            </w:r>
            <w:r w:rsidRPr="005A6CDF">
              <w:rPr>
                <w:rFonts w:ascii="Arial" w:eastAsia="宋体" w:hAnsi="Arial" w:cs="Arial" w:hint="eastAsia"/>
              </w:rPr>
              <w:t>）“空地一体集群智慧解决方案”还将在合作伙伴重要的全球性活动中亮相。通过“</w:t>
            </w:r>
            <w:r w:rsidRPr="005A6CDF">
              <w:rPr>
                <w:rFonts w:ascii="Arial" w:eastAsia="宋体" w:hAnsi="Arial" w:cs="Arial"/>
              </w:rPr>
              <w:t>AI</w:t>
            </w:r>
            <w:r w:rsidRPr="005A6CDF">
              <w:rPr>
                <w:rFonts w:ascii="Arial" w:eastAsia="宋体" w:hAnsi="Arial" w:cs="Arial" w:hint="eastAsia"/>
              </w:rPr>
              <w:t>大脑”</w:t>
            </w:r>
            <w:proofErr w:type="gramStart"/>
            <w:r w:rsidRPr="005A6CDF">
              <w:rPr>
                <w:rFonts w:ascii="Arial" w:eastAsia="宋体" w:hAnsi="Arial" w:cs="Arial" w:hint="eastAsia"/>
              </w:rPr>
              <w:t>和具身智能</w:t>
            </w:r>
            <w:proofErr w:type="gramEnd"/>
            <w:r w:rsidRPr="005A6CDF">
              <w:rPr>
                <w:rFonts w:ascii="Arial" w:eastAsia="宋体" w:hAnsi="Arial" w:cs="Arial" w:hint="eastAsia"/>
              </w:rPr>
              <w:t>矩阵的展示及深度分享，全方位展示其</w:t>
            </w:r>
            <w:proofErr w:type="gramStart"/>
            <w:r w:rsidRPr="005A6CDF">
              <w:rPr>
                <w:rFonts w:ascii="Arial" w:eastAsia="宋体" w:hAnsi="Arial" w:cs="Arial" w:hint="eastAsia"/>
              </w:rPr>
              <w:t>在具身智能</w:t>
            </w:r>
            <w:proofErr w:type="gramEnd"/>
            <w:r w:rsidRPr="005A6CDF">
              <w:rPr>
                <w:rFonts w:ascii="Arial" w:eastAsia="宋体" w:hAnsi="Arial" w:cs="Arial" w:hint="eastAsia"/>
              </w:rPr>
              <w:t>领域的最新成果与解决方案。</w:t>
            </w:r>
          </w:p>
          <w:p w14:paraId="03053FDC" w14:textId="536BFC00" w:rsidR="00436266" w:rsidRPr="00004793" w:rsidRDefault="00436266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77076AC2" w14:textId="7AE61F0C" w:rsidR="00004793" w:rsidRDefault="00041EBA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lastRenderedPageBreak/>
              <w:t>三</w:t>
            </w:r>
            <w:r w:rsidR="00004793">
              <w:rPr>
                <w:rFonts w:ascii="Arial" w:eastAsia="宋体" w:hAnsi="Arial" w:cs="Arial" w:hint="eastAsia"/>
                <w:b/>
                <w:bCs/>
              </w:rPr>
              <w:t>、接待人员就投资者关注的问题进行了沟通和交流，主要问答情况如下：</w:t>
            </w:r>
          </w:p>
          <w:p w14:paraId="557EEB8B" w14:textId="6D0E85A5" w:rsidR="001A56C8" w:rsidRDefault="001A56C8" w:rsidP="007C611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</w:rPr>
              <w:t>一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</w:rPr>
              <w:t>：关税政策对公司的影响？</w:t>
            </w:r>
          </w:p>
          <w:p w14:paraId="31B421E6" w14:textId="5B1E2914" w:rsidR="001A56C8" w:rsidRPr="001A56C8" w:rsidRDefault="001A56C8" w:rsidP="001A56C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“对等关税”</w:t>
            </w:r>
            <w:r>
              <w:rPr>
                <w:rFonts w:ascii="Arial" w:eastAsia="宋体" w:hAnsi="Arial" w:cs="Arial" w:hint="eastAsia"/>
              </w:rPr>
              <w:t>政策</w:t>
            </w:r>
            <w:r w:rsidRPr="0047657D">
              <w:rPr>
                <w:rFonts w:ascii="Arial" w:eastAsia="宋体" w:hAnsi="Arial" w:cs="Arial" w:hint="eastAsia"/>
              </w:rPr>
              <w:t>对公司的影响</w:t>
            </w:r>
            <w:r>
              <w:rPr>
                <w:rFonts w:ascii="Arial" w:eastAsia="宋体" w:hAnsi="Arial" w:cs="Arial" w:hint="eastAsia"/>
              </w:rPr>
              <w:t>甚微</w:t>
            </w:r>
            <w:r w:rsidRPr="0047657D">
              <w:rPr>
                <w:rFonts w:ascii="Arial" w:eastAsia="宋体" w:hAnsi="Arial" w:cs="Arial" w:hint="eastAsia"/>
              </w:rPr>
              <w:t>。</w:t>
            </w:r>
            <w:r>
              <w:rPr>
                <w:rFonts w:ascii="Arial" w:eastAsia="宋体" w:hAnsi="Arial" w:cs="Arial" w:hint="eastAsia"/>
              </w:rPr>
              <w:t>公司已通过</w:t>
            </w:r>
            <w:r w:rsidRPr="001A56C8">
              <w:rPr>
                <w:rFonts w:ascii="Arial" w:eastAsia="宋体" w:hAnsi="Arial" w:cs="Arial" w:hint="eastAsia"/>
              </w:rPr>
              <w:t>前瞻性战略布局“组合拳”，在贸易政策变动中持续保持行业领先，积极提升全球市场份额</w:t>
            </w:r>
            <w:r>
              <w:rPr>
                <w:rFonts w:ascii="Arial" w:eastAsia="宋体" w:hAnsi="Arial" w:cs="Arial" w:hint="eastAsia"/>
              </w:rPr>
              <w:t>。</w:t>
            </w:r>
          </w:p>
          <w:p w14:paraId="66853358" w14:textId="2F1ADAF4" w:rsidR="001A56C8" w:rsidRPr="0047657D" w:rsidRDefault="001A56C8" w:rsidP="001A56C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首先，自</w:t>
            </w:r>
            <w:r w:rsidRPr="0047657D">
              <w:rPr>
                <w:rFonts w:ascii="Arial" w:eastAsia="宋体" w:hAnsi="Arial" w:cs="Arial"/>
              </w:rPr>
              <w:t>2024</w:t>
            </w:r>
            <w:r w:rsidRPr="0047657D">
              <w:rPr>
                <w:rFonts w:ascii="Arial" w:eastAsia="宋体" w:hAnsi="Arial" w:cs="Arial" w:hint="eastAsia"/>
              </w:rPr>
              <w:t>年下半年起，公司就开始在美国储备安全库存。在一季度业绩支撑以及在美国库存充足的基础上，公司预计美国区域的年度业务目标可达成。</w:t>
            </w:r>
          </w:p>
          <w:p w14:paraId="1F0F990D" w14:textId="77777777" w:rsidR="001A56C8" w:rsidRPr="0047657D" w:rsidRDefault="001A56C8" w:rsidP="001A56C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其次，公司的部分业务是不受关税政策影响的，比如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及软件业务</w:t>
            </w:r>
            <w:r w:rsidRPr="0047657D">
              <w:rPr>
                <w:rFonts w:ascii="Arial" w:eastAsia="宋体" w:hAnsi="Arial" w:cs="Arial"/>
              </w:rPr>
              <w:t>Q1</w:t>
            </w:r>
            <w:r w:rsidRPr="0047657D">
              <w:rPr>
                <w:rFonts w:ascii="Arial" w:eastAsia="宋体" w:hAnsi="Arial" w:cs="Arial" w:hint="eastAsia"/>
              </w:rPr>
              <w:t>增长</w:t>
            </w:r>
            <w:r w:rsidRPr="0047657D">
              <w:rPr>
                <w:rFonts w:ascii="Arial" w:eastAsia="宋体" w:hAnsi="Arial" w:cs="Arial"/>
              </w:rPr>
              <w:t>36%</w:t>
            </w:r>
            <w:r w:rsidRPr="0047657D">
              <w:rPr>
                <w:rFonts w:ascii="Arial" w:eastAsia="宋体" w:hAnsi="Arial" w:cs="Arial" w:hint="eastAsia"/>
              </w:rPr>
              <w:t>，未来还将持续快速增长，这部分收入完全不受关税影响，并且还有极高的毛利率，为公司业绩奠定基础。</w:t>
            </w:r>
          </w:p>
          <w:p w14:paraId="716FD569" w14:textId="474F4688" w:rsidR="006760EF" w:rsidRDefault="001A56C8" w:rsidP="001A56C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另外，</w:t>
            </w:r>
            <w:r>
              <w:rPr>
                <w:rFonts w:ascii="Arial" w:eastAsia="宋体" w:hAnsi="Arial" w:cs="Arial" w:hint="eastAsia"/>
              </w:rPr>
              <w:t>公司在</w:t>
            </w:r>
            <w:r w:rsidRPr="001A56C8">
              <w:rPr>
                <w:rFonts w:ascii="Arial" w:eastAsia="宋体" w:hAnsi="Arial" w:cs="Arial" w:hint="eastAsia"/>
              </w:rPr>
              <w:t>全球主要区域</w:t>
            </w:r>
            <w:r>
              <w:rPr>
                <w:rFonts w:ascii="Arial" w:eastAsia="宋体" w:hAnsi="Arial" w:cs="Arial" w:hint="eastAsia"/>
              </w:rPr>
              <w:t>拥有</w:t>
            </w:r>
            <w:r w:rsidR="006760EF" w:rsidRPr="001A56C8">
              <w:rPr>
                <w:rFonts w:ascii="Arial" w:eastAsia="宋体" w:hAnsi="Arial" w:cs="Arial"/>
              </w:rPr>
              <w:t>20+</w:t>
            </w:r>
            <w:r w:rsidRPr="001A56C8">
              <w:rPr>
                <w:rFonts w:ascii="Arial" w:eastAsia="宋体" w:hAnsi="Arial" w:cs="Arial" w:hint="eastAsia"/>
              </w:rPr>
              <w:t>直属子公司，</w:t>
            </w:r>
            <w:r w:rsidR="006760EF">
              <w:rPr>
                <w:rFonts w:ascii="Arial" w:eastAsia="宋体" w:hAnsi="Arial" w:cs="Arial" w:hint="eastAsia"/>
              </w:rPr>
              <w:t>并建立了完善的</w:t>
            </w:r>
            <w:r w:rsidRPr="001A56C8">
              <w:rPr>
                <w:rFonts w:ascii="Arial" w:eastAsia="宋体" w:hAnsi="Arial" w:cs="Arial" w:hint="eastAsia"/>
              </w:rPr>
              <w:t>本地化销售及客户服务团队，</w:t>
            </w:r>
            <w:proofErr w:type="gramStart"/>
            <w:r w:rsidRPr="001A56C8">
              <w:rPr>
                <w:rFonts w:ascii="Arial" w:eastAsia="宋体" w:hAnsi="Arial" w:cs="Arial" w:hint="eastAsia"/>
              </w:rPr>
              <w:t>业务触达</w:t>
            </w:r>
            <w:proofErr w:type="gramEnd"/>
            <w:r w:rsidRPr="001A56C8">
              <w:rPr>
                <w:rFonts w:ascii="Arial" w:eastAsia="宋体" w:hAnsi="Arial" w:cs="Arial"/>
              </w:rPr>
              <w:t>120+</w:t>
            </w:r>
            <w:r w:rsidRPr="001A56C8">
              <w:rPr>
                <w:rFonts w:ascii="Arial" w:eastAsia="宋体" w:hAnsi="Arial" w:cs="Arial" w:hint="eastAsia"/>
              </w:rPr>
              <w:t>国家</w:t>
            </w:r>
            <w:r w:rsidR="006760EF">
              <w:rPr>
                <w:rFonts w:ascii="Arial" w:eastAsia="宋体" w:hAnsi="Arial" w:cs="Arial" w:hint="eastAsia"/>
              </w:rPr>
              <w:t>，公司在</w:t>
            </w:r>
            <w:r w:rsidRPr="001A56C8">
              <w:rPr>
                <w:rFonts w:ascii="Arial" w:eastAsia="宋体" w:hAnsi="Arial" w:cs="Arial" w:hint="eastAsia"/>
              </w:rPr>
              <w:t>全球</w:t>
            </w:r>
            <w:r w:rsidR="006760EF">
              <w:rPr>
                <w:rFonts w:ascii="Arial" w:eastAsia="宋体" w:hAnsi="Arial" w:cs="Arial" w:hint="eastAsia"/>
              </w:rPr>
              <w:t>的</w:t>
            </w:r>
            <w:r w:rsidRPr="001A56C8">
              <w:rPr>
                <w:rFonts w:ascii="Arial" w:eastAsia="宋体" w:hAnsi="Arial" w:cs="Arial" w:hint="eastAsia"/>
              </w:rPr>
              <w:t>本地化团队具有专业的政策</w:t>
            </w:r>
            <w:proofErr w:type="gramStart"/>
            <w:r w:rsidRPr="001A56C8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1A56C8">
              <w:rPr>
                <w:rFonts w:ascii="Arial" w:eastAsia="宋体" w:hAnsi="Arial" w:cs="Arial" w:hint="eastAsia"/>
              </w:rPr>
              <w:t>判能力，</w:t>
            </w:r>
            <w:r w:rsidR="006760EF">
              <w:rPr>
                <w:rFonts w:ascii="Arial" w:eastAsia="宋体" w:hAnsi="Arial" w:cs="Arial" w:hint="eastAsia"/>
              </w:rPr>
              <w:t>并能高效保障本地安全库存。</w:t>
            </w:r>
          </w:p>
          <w:p w14:paraId="346F58A5" w14:textId="35B99527" w:rsidR="001A56C8" w:rsidRPr="0047657D" w:rsidRDefault="006760EF" w:rsidP="001A56C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此外，近期，</w:t>
            </w:r>
            <w:r w:rsidR="001A56C8" w:rsidRPr="0047657D">
              <w:rPr>
                <w:rFonts w:ascii="Arial" w:eastAsia="宋体" w:hAnsi="Arial" w:cs="Arial" w:hint="eastAsia"/>
              </w:rPr>
              <w:t>公司在欧洲、亚太、中东、南美等其他区域市场已相继取得了重要突破</w:t>
            </w:r>
            <w:r w:rsidR="001A56C8">
              <w:rPr>
                <w:rFonts w:ascii="Arial" w:eastAsia="宋体" w:hAnsi="Arial" w:cs="Arial" w:hint="eastAsia"/>
              </w:rPr>
              <w:t>，</w:t>
            </w:r>
            <w:r w:rsidR="001A56C8" w:rsidRPr="0047657D">
              <w:rPr>
                <w:rFonts w:ascii="Arial" w:eastAsia="宋体" w:hAnsi="Arial" w:cs="Arial" w:hint="eastAsia"/>
              </w:rPr>
              <w:t>预计</w:t>
            </w:r>
            <w:r w:rsidR="001A56C8" w:rsidRPr="0047657D">
              <w:rPr>
                <w:rFonts w:ascii="Arial" w:eastAsia="宋体" w:hAnsi="Arial" w:cs="Arial"/>
              </w:rPr>
              <w:t>2025</w:t>
            </w:r>
            <w:r w:rsidR="001A56C8" w:rsidRPr="0047657D">
              <w:rPr>
                <w:rFonts w:ascii="Arial" w:eastAsia="宋体" w:hAnsi="Arial" w:cs="Arial" w:hint="eastAsia"/>
              </w:rPr>
              <w:t>年其他区域将继续保持快速增长，美国市场占比将有所下降。</w:t>
            </w:r>
          </w:p>
          <w:p w14:paraId="2EA89260" w14:textId="77777777" w:rsidR="001A56C8" w:rsidRPr="0047657D" w:rsidRDefault="001A56C8" w:rsidP="001A56C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从供应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链角度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来看，我们在中国深圳、越南海防、美国北卡罗来纳州建立了三大生产基地。目前越南工厂的产品主要销往美国，在目前的政策下，关税按</w:t>
            </w:r>
            <w:r w:rsidRPr="0047657D">
              <w:rPr>
                <w:rFonts w:ascii="Arial" w:eastAsia="宋体" w:hAnsi="Arial" w:cs="Arial"/>
              </w:rPr>
              <w:t>10%</w:t>
            </w:r>
            <w:r w:rsidRPr="0047657D">
              <w:rPr>
                <w:rFonts w:ascii="Arial" w:eastAsia="宋体" w:hAnsi="Arial" w:cs="Arial" w:hint="eastAsia"/>
              </w:rPr>
              <w:t>征收。公司已宣布自</w:t>
            </w:r>
            <w:r w:rsidRPr="0047657D">
              <w:rPr>
                <w:rFonts w:ascii="Arial" w:eastAsia="宋体" w:hAnsi="Arial" w:cs="Arial"/>
              </w:rPr>
              <w:t>5</w:t>
            </w:r>
            <w:r w:rsidRPr="0047657D">
              <w:rPr>
                <w:rFonts w:ascii="Arial" w:eastAsia="宋体" w:hAnsi="Arial" w:cs="Arial" w:hint="eastAsia"/>
              </w:rPr>
              <w:t>月</w:t>
            </w:r>
            <w:r w:rsidRPr="0047657D">
              <w:rPr>
                <w:rFonts w:ascii="Arial" w:eastAsia="宋体" w:hAnsi="Arial" w:cs="Arial"/>
              </w:rPr>
              <w:t>1</w:t>
            </w:r>
            <w:r w:rsidRPr="0047657D">
              <w:rPr>
                <w:rFonts w:ascii="Arial" w:eastAsia="宋体" w:hAnsi="Arial" w:cs="Arial" w:hint="eastAsia"/>
              </w:rPr>
              <w:t>日起美国区域数字能源产品将涨价</w:t>
            </w:r>
            <w:r w:rsidRPr="0047657D">
              <w:rPr>
                <w:rFonts w:ascii="Arial" w:eastAsia="宋体" w:hAnsi="Arial" w:cs="Arial"/>
              </w:rPr>
              <w:t>7%</w:t>
            </w:r>
            <w:r w:rsidRPr="0047657D">
              <w:rPr>
                <w:rFonts w:ascii="Arial" w:eastAsia="宋体" w:hAnsi="Arial" w:cs="Arial" w:hint="eastAsia"/>
              </w:rPr>
              <w:t>到</w:t>
            </w:r>
            <w:r w:rsidRPr="0047657D">
              <w:rPr>
                <w:rFonts w:ascii="Arial" w:eastAsia="宋体" w:hAnsi="Arial" w:cs="Arial"/>
              </w:rPr>
              <w:t>10%</w:t>
            </w:r>
            <w:r w:rsidRPr="0047657D">
              <w:rPr>
                <w:rFonts w:ascii="Arial" w:eastAsia="宋体" w:hAnsi="Arial" w:cs="Arial" w:hint="eastAsia"/>
              </w:rPr>
              <w:t>，提价幅度有效覆盖现行</w:t>
            </w:r>
            <w:r w:rsidRPr="0047657D">
              <w:rPr>
                <w:rFonts w:ascii="Arial" w:eastAsia="宋体" w:hAnsi="Arial" w:cs="Arial"/>
              </w:rPr>
              <w:t>10%</w:t>
            </w:r>
            <w:r w:rsidRPr="0047657D">
              <w:rPr>
                <w:rFonts w:ascii="Arial" w:eastAsia="宋体" w:hAnsi="Arial" w:cs="Arial" w:hint="eastAsia"/>
              </w:rPr>
              <w:t>基础关税负担及相关成本。</w:t>
            </w:r>
          </w:p>
          <w:p w14:paraId="612A0BE4" w14:textId="2B9BBF01" w:rsidR="001A56C8" w:rsidRPr="006760EF" w:rsidRDefault="001A56C8" w:rsidP="006760EF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美国工厂已于</w:t>
            </w:r>
            <w:r w:rsidRPr="0047657D">
              <w:rPr>
                <w:rFonts w:ascii="Arial" w:eastAsia="宋体" w:hAnsi="Arial" w:cs="Arial"/>
              </w:rPr>
              <w:t>2023</w:t>
            </w:r>
            <w:r w:rsidRPr="0047657D">
              <w:rPr>
                <w:rFonts w:ascii="Arial" w:eastAsia="宋体" w:hAnsi="Arial" w:cs="Arial" w:hint="eastAsia"/>
              </w:rPr>
              <w:t>年末投产，美国和墨西哥工厂可以使美国产销形成闭环，根据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美墨加贸易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协定，墨西哥的大多数产品将“享受零关税优惠”。</w:t>
            </w:r>
          </w:p>
          <w:p w14:paraId="22298D11" w14:textId="77777777" w:rsidR="001A56C8" w:rsidRDefault="001A56C8" w:rsidP="007C611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18AE203A" w14:textId="011F205F" w:rsidR="007C6110" w:rsidRDefault="00106843" w:rsidP="007C611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1A56C8">
              <w:rPr>
                <w:rFonts w:ascii="Arial" w:eastAsia="宋体" w:hAnsi="Arial" w:cs="Arial" w:hint="eastAsia"/>
                <w:b/>
                <w:bCs/>
              </w:rPr>
              <w:t>二</w:t>
            </w:r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7C6110">
              <w:rPr>
                <w:rFonts w:ascii="Arial" w:eastAsia="宋体" w:hAnsi="Arial" w:cs="Arial" w:hint="eastAsia"/>
                <w:b/>
                <w:bCs/>
              </w:rPr>
              <w:t>A</w:t>
            </w:r>
            <w:r w:rsidR="007C6110">
              <w:rPr>
                <w:rFonts w:ascii="Arial" w:eastAsia="宋体" w:hAnsi="Arial" w:cs="Arial"/>
                <w:b/>
                <w:bCs/>
              </w:rPr>
              <w:t>I</w:t>
            </w:r>
            <w:r w:rsidR="007C6110">
              <w:rPr>
                <w:rFonts w:ascii="Arial" w:eastAsia="宋体" w:hAnsi="Arial" w:cs="Arial" w:hint="eastAsia"/>
                <w:b/>
                <w:bCs/>
              </w:rPr>
              <w:t>及软件业务具体包括哪些内容？</w:t>
            </w:r>
          </w:p>
          <w:p w14:paraId="6B171E8B" w14:textId="32358D28" w:rsidR="007C6110" w:rsidRPr="007873F1" w:rsidRDefault="007C6110" w:rsidP="007C611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自</w:t>
            </w:r>
            <w:r w:rsidR="00725CC7">
              <w:rPr>
                <w:rFonts w:ascii="Arial" w:eastAsia="宋体" w:hAnsi="Arial" w:cs="Arial" w:hint="eastAsia"/>
              </w:rPr>
              <w:t>2</w:t>
            </w:r>
            <w:r w:rsidR="00725CC7">
              <w:rPr>
                <w:rFonts w:ascii="Arial" w:eastAsia="宋体" w:hAnsi="Arial" w:cs="Arial"/>
              </w:rPr>
              <w:t>025Q1</w:t>
            </w:r>
            <w:r>
              <w:rPr>
                <w:rFonts w:ascii="Arial" w:eastAsia="宋体" w:hAnsi="Arial" w:cs="Arial" w:hint="eastAsia"/>
              </w:rPr>
              <w:t>起，</w:t>
            </w:r>
            <w:r w:rsidRPr="007873F1">
              <w:rPr>
                <w:rFonts w:ascii="Arial" w:eastAsia="宋体" w:hAnsi="Arial" w:cs="Arial" w:hint="eastAsia"/>
              </w:rPr>
              <w:t>公司将原来的“软件升级服务”及其他</w:t>
            </w:r>
            <w:r w:rsidRPr="007873F1">
              <w:rPr>
                <w:rFonts w:ascii="Arial" w:eastAsia="宋体" w:hAnsi="Arial" w:cs="Arial"/>
              </w:rPr>
              <w:t>AI</w:t>
            </w:r>
            <w:r w:rsidRPr="007873F1">
              <w:rPr>
                <w:rFonts w:ascii="Arial" w:eastAsia="宋体" w:hAnsi="Arial" w:cs="Arial" w:hint="eastAsia"/>
              </w:rPr>
              <w:t>及软件相关收入合并单独列示，更好反映公司“以智能终端为入口，通过</w:t>
            </w:r>
            <w:r w:rsidRPr="007873F1">
              <w:rPr>
                <w:rFonts w:ascii="Arial" w:eastAsia="宋体" w:hAnsi="Arial" w:cs="Arial"/>
              </w:rPr>
              <w:t>AI</w:t>
            </w:r>
            <w:r w:rsidRPr="007873F1">
              <w:rPr>
                <w:rFonts w:ascii="Arial" w:eastAsia="宋体" w:hAnsi="Arial" w:cs="Arial" w:hint="eastAsia"/>
              </w:rPr>
              <w:t>软件实现持续收费”的业务实质。</w:t>
            </w:r>
          </w:p>
          <w:p w14:paraId="70FBB3A7" w14:textId="77777777" w:rsidR="007C6110" w:rsidRPr="00AD640F" w:rsidRDefault="007C6110" w:rsidP="007C611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873F1">
              <w:rPr>
                <w:rFonts w:ascii="Arial" w:eastAsia="宋体" w:hAnsi="Arial" w:cs="Arial" w:hint="eastAsia"/>
              </w:rPr>
              <w:lastRenderedPageBreak/>
              <w:t>目前来说，</w:t>
            </w:r>
            <w:r w:rsidRPr="007873F1">
              <w:rPr>
                <w:rFonts w:ascii="Arial" w:eastAsia="宋体" w:hAnsi="Arial" w:cs="Arial" w:hint="eastAsia"/>
              </w:rPr>
              <w:t>A</w:t>
            </w:r>
            <w:r w:rsidRPr="007873F1">
              <w:rPr>
                <w:rFonts w:ascii="Arial" w:eastAsia="宋体" w:hAnsi="Arial" w:cs="Arial"/>
              </w:rPr>
              <w:t>I</w:t>
            </w:r>
            <w:r w:rsidRPr="007873F1">
              <w:rPr>
                <w:rFonts w:ascii="Arial" w:eastAsia="宋体" w:hAnsi="Arial" w:cs="Arial" w:hint="eastAsia"/>
              </w:rPr>
              <w:t>及软件业务</w:t>
            </w:r>
            <w:proofErr w:type="gramStart"/>
            <w:r w:rsidRPr="007873F1">
              <w:rPr>
                <w:rFonts w:ascii="Arial" w:eastAsia="宋体" w:hAnsi="Arial" w:cs="Arial" w:hint="eastAsia"/>
              </w:rPr>
              <w:t>占比较</w:t>
            </w:r>
            <w:proofErr w:type="gramEnd"/>
            <w:r w:rsidRPr="007873F1">
              <w:rPr>
                <w:rFonts w:ascii="Arial" w:eastAsia="宋体" w:hAnsi="Arial" w:cs="Arial" w:hint="eastAsia"/>
              </w:rPr>
              <w:t>高的是数字维修业务的“软件升级服务”。另外还有充电云，包括智能运营、智能运维、充电支付等综合</w:t>
            </w:r>
            <w:proofErr w:type="gramStart"/>
            <w:r w:rsidRPr="007873F1">
              <w:rPr>
                <w:rFonts w:ascii="Arial" w:eastAsia="宋体" w:hAnsi="Arial" w:cs="Arial" w:hint="eastAsia"/>
              </w:rPr>
              <w:t>云服务</w:t>
            </w:r>
            <w:proofErr w:type="gramEnd"/>
            <w:r w:rsidRPr="007873F1">
              <w:rPr>
                <w:rFonts w:ascii="Arial" w:eastAsia="宋体" w:hAnsi="Arial" w:cs="Arial" w:hint="eastAsia"/>
              </w:rPr>
              <w:t>平台，</w:t>
            </w:r>
            <w:r w:rsidRPr="007873F1">
              <w:rPr>
                <w:rFonts w:ascii="Arial" w:eastAsia="宋体" w:hAnsi="Arial" w:cs="Arial" w:hint="eastAsia"/>
              </w:rPr>
              <w:t>2</w:t>
            </w:r>
            <w:r w:rsidRPr="007873F1">
              <w:rPr>
                <w:rFonts w:ascii="Arial" w:eastAsia="宋体" w:hAnsi="Arial" w:cs="Arial"/>
              </w:rPr>
              <w:t>025Q1</w:t>
            </w:r>
            <w:r w:rsidRPr="007873F1">
              <w:rPr>
                <w:rFonts w:ascii="Arial" w:eastAsia="宋体" w:hAnsi="Arial" w:cs="Arial" w:hint="eastAsia"/>
              </w:rPr>
              <w:t>的充电云订单增长</w:t>
            </w:r>
            <w:r w:rsidRPr="007873F1">
              <w:rPr>
                <w:rFonts w:ascii="Arial" w:eastAsia="宋体" w:hAnsi="Arial" w:cs="Arial"/>
              </w:rPr>
              <w:t>80%</w:t>
            </w:r>
            <w:r w:rsidRPr="007873F1">
              <w:rPr>
                <w:rFonts w:ascii="Arial" w:eastAsia="宋体" w:hAnsi="Arial" w:cs="Arial" w:hint="eastAsia"/>
              </w:rPr>
              <w:t>，充电云在海外主要市场的收费模式</w:t>
            </w:r>
            <w:r>
              <w:rPr>
                <w:rFonts w:ascii="Arial" w:eastAsia="宋体" w:hAnsi="Arial" w:cs="Arial" w:hint="eastAsia"/>
              </w:rPr>
              <w:t>是</w:t>
            </w:r>
            <w:r w:rsidRPr="00A421EB">
              <w:rPr>
                <w:rFonts w:ascii="Arial" w:eastAsia="宋体" w:hAnsi="Arial" w:cs="Arial" w:hint="eastAsia"/>
              </w:rPr>
              <w:t>基于</w:t>
            </w:r>
            <w:r>
              <w:rPr>
                <w:rFonts w:ascii="Arial" w:eastAsia="宋体" w:hAnsi="Arial" w:cs="Arial" w:hint="eastAsia"/>
              </w:rPr>
              <w:t>云平台所</w:t>
            </w:r>
            <w:r w:rsidRPr="00A421EB">
              <w:rPr>
                <w:rFonts w:ascii="Arial" w:eastAsia="宋体" w:hAnsi="Arial" w:cs="Arial" w:hint="eastAsia"/>
              </w:rPr>
              <w:t>管理的充电枪口数量，</w:t>
            </w:r>
            <w:r w:rsidRPr="007873F1">
              <w:rPr>
                <w:rFonts w:ascii="Arial" w:eastAsia="宋体" w:hAnsi="Arial" w:cs="Arial" w:hint="eastAsia"/>
              </w:rPr>
              <w:t>每年</w:t>
            </w:r>
            <w:r>
              <w:rPr>
                <w:rFonts w:ascii="Arial" w:eastAsia="宋体" w:hAnsi="Arial" w:cs="Arial" w:hint="eastAsia"/>
              </w:rPr>
              <w:t>收取</w:t>
            </w:r>
            <w:r w:rsidRPr="007873F1">
              <w:rPr>
                <w:rFonts w:ascii="Arial" w:eastAsia="宋体" w:hAnsi="Arial" w:cs="Arial" w:hint="eastAsia"/>
              </w:rPr>
              <w:t>软件服务费，</w:t>
            </w:r>
            <w:r w:rsidRPr="00A421EB">
              <w:rPr>
                <w:rFonts w:ascii="Arial" w:eastAsia="宋体" w:hAnsi="Arial" w:cs="Arial" w:hint="eastAsia"/>
              </w:rPr>
              <w:t>随着</w:t>
            </w:r>
            <w:r>
              <w:rPr>
                <w:rFonts w:ascii="Arial" w:eastAsia="宋体" w:hAnsi="Arial" w:cs="Arial" w:hint="eastAsia"/>
              </w:rPr>
              <w:t>智能充电终端</w:t>
            </w:r>
            <w:r w:rsidRPr="00A421EB">
              <w:rPr>
                <w:rFonts w:ascii="Arial" w:eastAsia="宋体" w:hAnsi="Arial" w:cs="Arial" w:hint="eastAsia"/>
              </w:rPr>
              <w:t>销售的增加，</w:t>
            </w:r>
            <w:r>
              <w:rPr>
                <w:rFonts w:ascii="Arial" w:eastAsia="宋体" w:hAnsi="Arial" w:cs="Arial" w:hint="eastAsia"/>
              </w:rPr>
              <w:t>相应的</w:t>
            </w:r>
            <w:r w:rsidRPr="00A421EB">
              <w:rPr>
                <w:rFonts w:ascii="Arial" w:eastAsia="宋体" w:hAnsi="Arial" w:cs="Arial" w:hint="eastAsia"/>
              </w:rPr>
              <w:t>软件服务费收入预期将</w:t>
            </w:r>
            <w:r>
              <w:rPr>
                <w:rFonts w:ascii="Arial" w:eastAsia="宋体" w:hAnsi="Arial" w:cs="Arial" w:hint="eastAsia"/>
              </w:rPr>
              <w:t>快速</w:t>
            </w:r>
            <w:r w:rsidRPr="00A421EB">
              <w:rPr>
                <w:rFonts w:ascii="Arial" w:eastAsia="宋体" w:hAnsi="Arial" w:cs="Arial" w:hint="eastAsia"/>
              </w:rPr>
              <w:t>增长。</w:t>
            </w:r>
          </w:p>
          <w:p w14:paraId="39F21F78" w14:textId="77777777" w:rsidR="007C6110" w:rsidRDefault="007C6110" w:rsidP="00725CC7">
            <w:pPr>
              <w:pStyle w:val="af5"/>
              <w:ind w:firstLineChars="0" w:firstLine="0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60D12E59" w14:textId="7784F978" w:rsidR="00106843" w:rsidRDefault="00725CC7" w:rsidP="0010684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1A56C8">
              <w:rPr>
                <w:rFonts w:ascii="Arial" w:eastAsia="宋体" w:hAnsi="Arial" w:cs="Arial" w:hint="eastAsia"/>
                <w:b/>
                <w:bCs/>
              </w:rPr>
              <w:t>三</w:t>
            </w:r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7C6110">
              <w:rPr>
                <w:rFonts w:ascii="Arial" w:eastAsia="宋体" w:hAnsi="Arial" w:cs="Arial"/>
                <w:b/>
                <w:bCs/>
              </w:rPr>
              <w:t>AI</w:t>
            </w:r>
            <w:r w:rsidR="007C6110">
              <w:rPr>
                <w:rFonts w:ascii="Arial" w:eastAsia="宋体" w:hAnsi="Arial" w:cs="Arial" w:hint="eastAsia"/>
                <w:b/>
                <w:bCs/>
              </w:rPr>
              <w:t>在数字能源的具体应用？</w:t>
            </w:r>
          </w:p>
          <w:p w14:paraId="05DEE416" w14:textId="16FCD136" w:rsid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公司充分利用诊断业务积累的车型覆盖优势，研发了充电智能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，通过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实现充电曲线的精准匹配和功率预测，让充电更加安全、快速还能保护电池。</w:t>
            </w:r>
          </w:p>
          <w:p w14:paraId="52E0E1B4" w14:textId="77777777" w:rsidR="00106843" w:rsidRPr="0047657D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另外，基于自主研发的数智能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源行业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大模型：</w:t>
            </w:r>
          </w:p>
          <w:p w14:paraId="183F9BB2" w14:textId="77777777" w:rsidR="00106843" w:rsidRPr="0047657D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在用户端，我们发布行业内首个充电</w:t>
            </w:r>
            <w:r w:rsidRPr="0047657D">
              <w:rPr>
                <w:rFonts w:ascii="Arial" w:eastAsia="宋体" w:hAnsi="Arial" w:cs="Arial"/>
              </w:rPr>
              <w:t>APP Agents</w:t>
            </w:r>
            <w:r w:rsidRPr="0047657D">
              <w:rPr>
                <w:rFonts w:ascii="Arial" w:eastAsia="宋体" w:hAnsi="Arial" w:cs="Arial" w:hint="eastAsia"/>
              </w:rPr>
              <w:t>，用户可以通过自然语言、语音指令完成充电启停、数据查询、问题反馈等</w:t>
            </w:r>
            <w:r w:rsidRPr="0047657D">
              <w:rPr>
                <w:rFonts w:ascii="Arial" w:eastAsia="宋体" w:hAnsi="Arial" w:cs="Arial"/>
              </w:rPr>
              <w:t>APP90%</w:t>
            </w:r>
            <w:r w:rsidRPr="0047657D">
              <w:rPr>
                <w:rFonts w:ascii="Arial" w:eastAsia="宋体" w:hAnsi="Arial" w:cs="Arial" w:hint="eastAsia"/>
              </w:rPr>
              <w:t>以上的操作，为用户提供了更便捷、更智能化的操作体验。</w:t>
            </w:r>
          </w:p>
          <w:p w14:paraId="5B44C551" w14:textId="77777777" w:rsid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在客户端，我们推出了基于行业大模型的场站运营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，为充电站运营者提供更高效的管理工具。通过自然语言对话，</w:t>
            </w:r>
            <w:r w:rsidRPr="0047657D">
              <w:rPr>
                <w:rFonts w:ascii="Arial" w:eastAsia="宋体" w:hAnsi="Arial" w:cs="Arial"/>
              </w:rPr>
              <w:t>5</w:t>
            </w:r>
            <w:r w:rsidRPr="0047657D">
              <w:rPr>
                <w:rFonts w:ascii="Arial" w:eastAsia="宋体" w:hAnsi="Arial" w:cs="Arial" w:hint="eastAsia"/>
              </w:rPr>
              <w:t>分钟即可完成充电站的线上管理系统搭建，并具备智能分析、智能报告、智能问答等功能，还可以利用</w:t>
            </w:r>
            <w:r w:rsidRPr="0047657D">
              <w:rPr>
                <w:rFonts w:ascii="Arial" w:eastAsia="宋体" w:hAnsi="Arial" w:cs="Arial"/>
              </w:rPr>
              <w:t xml:space="preserve"> AI </w:t>
            </w:r>
            <w:r w:rsidRPr="0047657D">
              <w:rPr>
                <w:rFonts w:ascii="Arial" w:eastAsia="宋体" w:hAnsi="Arial" w:cs="Arial" w:hint="eastAsia"/>
              </w:rPr>
              <w:t>算法，对充电站的能耗数据、设备运行状况、用户充电需求等进行主动分析汇报，优化充电站运营调度，提升整体效率。</w:t>
            </w:r>
          </w:p>
          <w:p w14:paraId="7852A377" w14:textId="77777777" w:rsid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公司正打造系列</w:t>
            </w:r>
            <w:r>
              <w:rPr>
                <w:rFonts w:ascii="Arial" w:eastAsia="宋体" w:hAnsi="Arial" w:cs="Arial" w:hint="eastAsia"/>
              </w:rPr>
              <w:t>“</w:t>
            </w:r>
            <w:r w:rsidRPr="0047657D">
              <w:rPr>
                <w:rFonts w:ascii="Arial" w:eastAsia="宋体" w:hAnsi="Arial" w:cs="Arial" w:hint="eastAsia"/>
              </w:rPr>
              <w:t>光储充</w:t>
            </w:r>
            <w:r w:rsidRPr="0047657D">
              <w:rPr>
                <w:rFonts w:ascii="Arial" w:eastAsia="宋体" w:hAnsi="Arial" w:cs="Arial"/>
              </w:rPr>
              <w:t>Agents</w:t>
            </w:r>
            <w:r>
              <w:rPr>
                <w:rFonts w:ascii="Arial" w:eastAsia="宋体" w:hAnsi="Arial" w:cs="Arial" w:hint="eastAsia"/>
              </w:rPr>
              <w:t>”</w:t>
            </w:r>
            <w:r w:rsidRPr="0047657D">
              <w:rPr>
                <w:rFonts w:ascii="Arial" w:eastAsia="宋体" w:hAnsi="Arial" w:cs="Arial" w:hint="eastAsia"/>
              </w:rPr>
              <w:t>，构筑“场站自组织、自学习、自演进、一站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一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策”的差异化竞争优势，实现从规划、建设、维护、优化、扩容的全生命周期智能化管理，提升</w:t>
            </w:r>
            <w:r w:rsidRPr="0047657D">
              <w:rPr>
                <w:rFonts w:ascii="Arial" w:eastAsia="宋体" w:hAnsi="Arial" w:cs="Arial"/>
              </w:rPr>
              <w:t>20%</w:t>
            </w:r>
            <w:r w:rsidRPr="0047657D">
              <w:rPr>
                <w:rFonts w:ascii="Arial" w:eastAsia="宋体" w:hAnsi="Arial" w:cs="Arial" w:hint="eastAsia"/>
              </w:rPr>
              <w:t>以上的充电容量利用率，降低最高</w:t>
            </w:r>
            <w:r w:rsidRPr="0047657D">
              <w:rPr>
                <w:rFonts w:ascii="Arial" w:eastAsia="宋体" w:hAnsi="Arial" w:cs="Arial"/>
              </w:rPr>
              <w:t>45%</w:t>
            </w:r>
            <w:r w:rsidRPr="0047657D">
              <w:rPr>
                <w:rFonts w:ascii="Arial" w:eastAsia="宋体" w:hAnsi="Arial" w:cs="Arial" w:hint="eastAsia"/>
              </w:rPr>
              <w:t>的综合用电成本，减少</w:t>
            </w:r>
            <w:r w:rsidRPr="0047657D">
              <w:rPr>
                <w:rFonts w:ascii="Arial" w:eastAsia="宋体" w:hAnsi="Arial" w:cs="Arial"/>
              </w:rPr>
              <w:t>50%</w:t>
            </w:r>
            <w:r w:rsidRPr="0047657D">
              <w:rPr>
                <w:rFonts w:ascii="Arial" w:eastAsia="宋体" w:hAnsi="Arial" w:cs="Arial" w:hint="eastAsia"/>
              </w:rPr>
              <w:t>以上的突发性能源故障风险，为客户带来持久的价值增长。</w:t>
            </w:r>
          </w:p>
          <w:p w14:paraId="155613C7" w14:textId="7A069D50" w:rsidR="00106843" w:rsidRDefault="007C6110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数字能源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gents</w:t>
            </w:r>
            <w:r>
              <w:rPr>
                <w:rFonts w:ascii="Arial" w:eastAsia="宋体" w:hAnsi="Arial" w:cs="Arial" w:hint="eastAsia"/>
              </w:rPr>
              <w:t>相关收入</w:t>
            </w:r>
            <w:r w:rsidR="00106843" w:rsidRPr="0047657D">
              <w:rPr>
                <w:rFonts w:ascii="Arial" w:eastAsia="宋体" w:hAnsi="Arial" w:cs="Arial" w:hint="eastAsia"/>
              </w:rPr>
              <w:t>会随着充电</w:t>
            </w:r>
            <w:r w:rsidR="00725CC7">
              <w:rPr>
                <w:rFonts w:ascii="Arial" w:eastAsia="宋体" w:hAnsi="Arial" w:cs="Arial" w:hint="eastAsia"/>
              </w:rPr>
              <w:t>桩</w:t>
            </w:r>
            <w:r w:rsidR="00106843" w:rsidRPr="0047657D">
              <w:rPr>
                <w:rFonts w:ascii="Arial" w:eastAsia="宋体" w:hAnsi="Arial" w:cs="Arial" w:hint="eastAsia"/>
              </w:rPr>
              <w:t>销量的增加而持续放量</w:t>
            </w:r>
            <w:r>
              <w:rPr>
                <w:rFonts w:ascii="Arial" w:eastAsia="宋体" w:hAnsi="Arial" w:cs="Arial" w:hint="eastAsia"/>
              </w:rPr>
              <w:t>，体现在</w:t>
            </w:r>
            <w:r>
              <w:rPr>
                <w:rFonts w:ascii="Arial" w:eastAsia="宋体" w:hAnsi="Arial" w:cs="Arial" w:hint="eastAsia"/>
              </w:rPr>
              <w:t>A</w:t>
            </w:r>
            <w:r>
              <w:rPr>
                <w:rFonts w:ascii="Arial" w:eastAsia="宋体" w:hAnsi="Arial" w:cs="Arial"/>
              </w:rPr>
              <w:t>I</w:t>
            </w:r>
            <w:r>
              <w:rPr>
                <w:rFonts w:ascii="Arial" w:eastAsia="宋体" w:hAnsi="Arial" w:cs="Arial" w:hint="eastAsia"/>
              </w:rPr>
              <w:t>及软件的收入中</w:t>
            </w:r>
            <w:r w:rsidR="00106843" w:rsidRPr="0047657D">
              <w:rPr>
                <w:rFonts w:ascii="Arial" w:eastAsia="宋体" w:hAnsi="Arial" w:cs="Arial" w:hint="eastAsia"/>
              </w:rPr>
              <w:t>。</w:t>
            </w:r>
          </w:p>
          <w:p w14:paraId="1FCDF63F" w14:textId="77777777" w:rsidR="00725CC7" w:rsidRPr="0047657D" w:rsidRDefault="00725CC7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1A448258" w14:textId="6E204D03" w:rsidR="007C6110" w:rsidRDefault="007C6110" w:rsidP="007C6110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1A56C8">
              <w:rPr>
                <w:rFonts w:ascii="Arial" w:eastAsia="宋体" w:hAnsi="Arial" w:cs="Arial" w:hint="eastAsia"/>
                <w:b/>
                <w:bCs/>
              </w:rPr>
              <w:t>四</w:t>
            </w:r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725CC7">
              <w:rPr>
                <w:rFonts w:ascii="Arial" w:eastAsia="宋体" w:hAnsi="Arial" w:cs="Arial" w:hint="eastAsia"/>
                <w:b/>
                <w:bCs/>
              </w:rPr>
              <w:t>空地一体集群智慧解决方案的业务展望</w:t>
            </w:r>
            <w:r>
              <w:rPr>
                <w:rFonts w:ascii="Arial" w:eastAsia="宋体" w:hAnsi="Arial" w:cs="Arial" w:hint="eastAsia"/>
                <w:b/>
                <w:bCs/>
              </w:rPr>
              <w:t>？</w:t>
            </w:r>
          </w:p>
          <w:p w14:paraId="46544E2C" w14:textId="66590181" w:rsidR="00860716" w:rsidRPr="00725CC7" w:rsidRDefault="00725CC7" w:rsidP="00233A40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lastRenderedPageBreak/>
              <w:t>2</w:t>
            </w:r>
            <w:r>
              <w:rPr>
                <w:rFonts w:ascii="Arial" w:eastAsia="宋体" w:hAnsi="Arial" w:cs="Arial"/>
              </w:rPr>
              <w:t>025</w:t>
            </w:r>
            <w:r>
              <w:rPr>
                <w:rFonts w:ascii="Arial" w:eastAsia="宋体" w:hAnsi="Arial" w:cs="Arial" w:hint="eastAsia"/>
              </w:rPr>
              <w:t>年公司聚焦于能源、交通等</w:t>
            </w:r>
            <w:r w:rsidRPr="00725CC7">
              <w:rPr>
                <w:rFonts w:ascii="Arial" w:eastAsia="宋体" w:hAnsi="Arial" w:cs="Arial" w:hint="eastAsia"/>
              </w:rPr>
              <w:t>重点</w:t>
            </w:r>
            <w:r>
              <w:rPr>
                <w:rFonts w:ascii="Arial" w:eastAsia="宋体" w:hAnsi="Arial" w:cs="Arial" w:hint="eastAsia"/>
              </w:rPr>
              <w:t>领域</w:t>
            </w:r>
            <w:r w:rsidR="00860716">
              <w:rPr>
                <w:rFonts w:ascii="Arial" w:eastAsia="宋体" w:hAnsi="Arial" w:cs="Arial" w:hint="eastAsia"/>
              </w:rPr>
              <w:t>，与科技巨头全面深度合作联合研发，持续</w:t>
            </w:r>
            <w:r w:rsidRPr="00725CC7">
              <w:rPr>
                <w:rFonts w:ascii="Arial" w:eastAsia="宋体" w:hAnsi="Arial" w:cs="Arial" w:hint="eastAsia"/>
              </w:rPr>
              <w:t>打磨产品和解决方案，之后</w:t>
            </w:r>
            <w:r w:rsidR="00860716">
              <w:rPr>
                <w:rFonts w:ascii="Arial" w:eastAsia="宋体" w:hAnsi="Arial" w:cs="Arial" w:hint="eastAsia"/>
              </w:rPr>
              <w:t>会</w:t>
            </w:r>
            <w:r w:rsidR="00EF2600">
              <w:rPr>
                <w:rFonts w:ascii="Arial" w:eastAsia="宋体" w:hAnsi="Arial" w:cs="Arial" w:hint="eastAsia"/>
              </w:rPr>
              <w:t>和</w:t>
            </w:r>
            <w:r w:rsidR="00860716">
              <w:rPr>
                <w:rFonts w:ascii="Arial" w:eastAsia="宋体" w:hAnsi="Arial" w:cs="Arial" w:hint="eastAsia"/>
              </w:rPr>
              <w:t>科技巨头伙伴</w:t>
            </w:r>
            <w:r>
              <w:rPr>
                <w:rFonts w:ascii="Arial" w:eastAsia="宋体" w:hAnsi="Arial" w:cs="Arial" w:hint="eastAsia"/>
              </w:rPr>
              <w:t>进行</w:t>
            </w:r>
            <w:r w:rsidR="00860716">
              <w:rPr>
                <w:rFonts w:ascii="Arial" w:eastAsia="宋体" w:hAnsi="Arial" w:cs="Arial" w:hint="eastAsia"/>
              </w:rPr>
              <w:t>行业泛化的</w:t>
            </w:r>
            <w:r w:rsidRPr="00725CC7">
              <w:rPr>
                <w:rFonts w:ascii="Arial" w:eastAsia="宋体" w:hAnsi="Arial" w:cs="Arial" w:hint="eastAsia"/>
              </w:rPr>
              <w:t>大规模</w:t>
            </w:r>
            <w:r w:rsidR="00860716">
              <w:rPr>
                <w:rFonts w:ascii="Arial" w:eastAsia="宋体" w:hAnsi="Arial" w:cs="Arial" w:hint="eastAsia"/>
              </w:rPr>
              <w:t>联合</w:t>
            </w:r>
            <w:r w:rsidRPr="00725CC7">
              <w:rPr>
                <w:rFonts w:ascii="Arial" w:eastAsia="宋体" w:hAnsi="Arial" w:cs="Arial" w:hint="eastAsia"/>
              </w:rPr>
              <w:t>推广</w:t>
            </w:r>
            <w:r>
              <w:rPr>
                <w:rFonts w:ascii="Arial" w:eastAsia="宋体" w:hAnsi="Arial" w:cs="Arial" w:hint="eastAsia"/>
              </w:rPr>
              <w:t>。</w:t>
            </w:r>
          </w:p>
          <w:p w14:paraId="764A5F7E" w14:textId="5D6A6621" w:rsidR="00106843" w:rsidRPr="00106843" w:rsidRDefault="00106843" w:rsidP="00106843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6890" w14:textId="77777777" w:rsidR="00A55FC9" w:rsidRDefault="00A55FC9" w:rsidP="00EB5708">
      <w:pPr>
        <w:spacing w:after="0" w:line="240" w:lineRule="auto"/>
      </w:pPr>
      <w:r>
        <w:separator/>
      </w:r>
    </w:p>
  </w:endnote>
  <w:endnote w:type="continuationSeparator" w:id="0">
    <w:p w14:paraId="50276D46" w14:textId="77777777" w:rsidR="00A55FC9" w:rsidRDefault="00A55FC9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E8CD" w14:textId="77777777" w:rsidR="00A55FC9" w:rsidRDefault="00A55FC9" w:rsidP="00EB5708">
      <w:pPr>
        <w:spacing w:after="0" w:line="240" w:lineRule="auto"/>
      </w:pPr>
      <w:r>
        <w:separator/>
      </w:r>
    </w:p>
  </w:footnote>
  <w:footnote w:type="continuationSeparator" w:id="0">
    <w:p w14:paraId="344891EB" w14:textId="77777777" w:rsidR="00A55FC9" w:rsidRDefault="00A55FC9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41EBA"/>
    <w:rsid w:val="000A7278"/>
    <w:rsid w:val="000B7BC9"/>
    <w:rsid w:val="00106843"/>
    <w:rsid w:val="001947A5"/>
    <w:rsid w:val="001A56C8"/>
    <w:rsid w:val="001C06D9"/>
    <w:rsid w:val="001E5825"/>
    <w:rsid w:val="00233A40"/>
    <w:rsid w:val="003B554B"/>
    <w:rsid w:val="003D224A"/>
    <w:rsid w:val="0040467C"/>
    <w:rsid w:val="004109CD"/>
    <w:rsid w:val="004235DB"/>
    <w:rsid w:val="00436266"/>
    <w:rsid w:val="004554C6"/>
    <w:rsid w:val="0047657D"/>
    <w:rsid w:val="004B3B69"/>
    <w:rsid w:val="004C256B"/>
    <w:rsid w:val="004D49B0"/>
    <w:rsid w:val="005039D0"/>
    <w:rsid w:val="00520C4A"/>
    <w:rsid w:val="0054356B"/>
    <w:rsid w:val="005A6CDF"/>
    <w:rsid w:val="005A791D"/>
    <w:rsid w:val="005C303B"/>
    <w:rsid w:val="005C485D"/>
    <w:rsid w:val="005D664A"/>
    <w:rsid w:val="006044D5"/>
    <w:rsid w:val="00661962"/>
    <w:rsid w:val="006760EF"/>
    <w:rsid w:val="006B2BFA"/>
    <w:rsid w:val="006E7E75"/>
    <w:rsid w:val="00725CC7"/>
    <w:rsid w:val="007873F1"/>
    <w:rsid w:val="00796B91"/>
    <w:rsid w:val="00797803"/>
    <w:rsid w:val="007C6110"/>
    <w:rsid w:val="007E4B1D"/>
    <w:rsid w:val="007F0F10"/>
    <w:rsid w:val="00810A2C"/>
    <w:rsid w:val="00810BE5"/>
    <w:rsid w:val="00844DAE"/>
    <w:rsid w:val="008530FA"/>
    <w:rsid w:val="00860716"/>
    <w:rsid w:val="008614C5"/>
    <w:rsid w:val="00862FD1"/>
    <w:rsid w:val="0086731E"/>
    <w:rsid w:val="008925F3"/>
    <w:rsid w:val="008A7157"/>
    <w:rsid w:val="008B16B8"/>
    <w:rsid w:val="008D0BCD"/>
    <w:rsid w:val="00930348"/>
    <w:rsid w:val="009A4735"/>
    <w:rsid w:val="009B698C"/>
    <w:rsid w:val="00A421EB"/>
    <w:rsid w:val="00A53C3B"/>
    <w:rsid w:val="00A55FC9"/>
    <w:rsid w:val="00A93F09"/>
    <w:rsid w:val="00AC3C2F"/>
    <w:rsid w:val="00AD640F"/>
    <w:rsid w:val="00B176FA"/>
    <w:rsid w:val="00B26CA1"/>
    <w:rsid w:val="00B31515"/>
    <w:rsid w:val="00B72DF7"/>
    <w:rsid w:val="00C60789"/>
    <w:rsid w:val="00C83A22"/>
    <w:rsid w:val="00CD19D8"/>
    <w:rsid w:val="00D46EE4"/>
    <w:rsid w:val="00D5168F"/>
    <w:rsid w:val="00D65322"/>
    <w:rsid w:val="00DA3E07"/>
    <w:rsid w:val="00DD6E7E"/>
    <w:rsid w:val="00E70344"/>
    <w:rsid w:val="00EB5708"/>
    <w:rsid w:val="00EF2600"/>
    <w:rsid w:val="00F1763F"/>
    <w:rsid w:val="00F5315C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573</Words>
  <Characters>3272</Characters>
  <Application>Microsoft Office Word</Application>
  <DocSecurity>0</DocSecurity>
  <Lines>27</Lines>
  <Paragraphs>7</Paragraphs>
  <ScaleCrop>false</ScaleCrop>
  <Company>QN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97</cp:revision>
  <cp:lastPrinted>2023-10-25T11:35:00Z</cp:lastPrinted>
  <dcterms:created xsi:type="dcterms:W3CDTF">2025-02-24T02:08:00Z</dcterms:created>
  <dcterms:modified xsi:type="dcterms:W3CDTF">2025-06-23T07:14:00Z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