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B60B" w14:textId="77777777" w:rsidR="006815EF"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45D0A46E" w14:textId="77777777" w:rsidR="006815EF"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97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7995"/>
      </w:tblGrid>
      <w:tr w:rsidR="006815EF" w14:paraId="2248A5C8" w14:textId="77777777">
        <w:trPr>
          <w:trHeight w:val="1229"/>
          <w:jc w:val="center"/>
        </w:trPr>
        <w:tc>
          <w:tcPr>
            <w:tcW w:w="1769" w:type="dxa"/>
            <w:vAlign w:val="center"/>
          </w:tcPr>
          <w:p w14:paraId="7040E108" w14:textId="77777777" w:rsidR="006815EF"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7995" w:type="dxa"/>
          </w:tcPr>
          <w:p w14:paraId="0405DE48" w14:textId="77777777" w:rsidR="006815EF" w:rsidRDefault="00000000">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 xml:space="preserve">特定对象调研        </w:t>
            </w:r>
            <w:r>
              <w:rPr>
                <w:rFonts w:ascii="宋体" w:hAnsi="宋体" w:cs="宋体" w:hint="eastAsia"/>
                <w:bCs/>
                <w:iCs/>
                <w:color w:val="000000"/>
                <w:sz w:val="24"/>
              </w:rPr>
              <w:t>□</w:t>
            </w:r>
            <w:r>
              <w:rPr>
                <w:rFonts w:ascii="宋体" w:hAnsi="宋体" w:cs="宋体" w:hint="eastAsia"/>
                <w:sz w:val="24"/>
              </w:rPr>
              <w:t xml:space="preserve">分析师会议            </w:t>
            </w:r>
            <w:r>
              <w:rPr>
                <w:rFonts w:ascii="宋体" w:hAnsi="宋体" w:cs="宋体" w:hint="eastAsia"/>
                <w:bCs/>
                <w:iCs/>
                <w:color w:val="000000"/>
                <w:sz w:val="24"/>
              </w:rPr>
              <w:t>□</w:t>
            </w:r>
            <w:r>
              <w:rPr>
                <w:rFonts w:ascii="宋体" w:hAnsi="宋体" w:cs="宋体" w:hint="eastAsia"/>
                <w:sz w:val="24"/>
              </w:rPr>
              <w:t>媒体采访</w:t>
            </w:r>
          </w:p>
          <w:p w14:paraId="702D12B2" w14:textId="77777777" w:rsidR="006815EF" w:rsidRDefault="00000000">
            <w:pPr>
              <w:spacing w:line="360" w:lineRule="auto"/>
              <w:rPr>
                <w:rFonts w:ascii="宋体" w:hAnsi="宋体" w:cs="宋体" w:hint="eastAsia"/>
                <w:bCs/>
                <w:iCs/>
                <w:color w:val="000000"/>
                <w:sz w:val="24"/>
              </w:rPr>
            </w:pPr>
            <w:r>
              <w:rPr>
                <w:rFonts w:ascii="Segoe UI Symbol" w:hAnsi="Segoe UI Symbol" w:cs="Segoe UI Symbol" w:hint="eastAsia"/>
                <w:bCs/>
                <w:iCs/>
                <w:color w:val="000000"/>
                <w:sz w:val="24"/>
              </w:rPr>
              <w:t>□</w:t>
            </w:r>
            <w:r>
              <w:rPr>
                <w:rFonts w:ascii="宋体" w:hAnsi="宋体" w:cs="宋体" w:hint="eastAsia"/>
                <w:sz w:val="24"/>
              </w:rPr>
              <w:t xml:space="preserve">业绩说明会          </w:t>
            </w: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0C332CC1" w14:textId="77777777" w:rsidR="006815EF" w:rsidRDefault="00000000">
            <w:pPr>
              <w:tabs>
                <w:tab w:val="left" w:pos="3045"/>
                <w:tab w:val="center" w:pos="3199"/>
              </w:tabs>
              <w:spacing w:line="360" w:lineRule="auto"/>
              <w:rPr>
                <w:rFonts w:ascii="宋体" w:hAnsi="宋体" w:cs="宋体" w:hint="eastAsia"/>
                <w:bCs/>
                <w:iCs/>
                <w:color w:val="000000"/>
                <w:sz w:val="24"/>
              </w:rPr>
            </w:pPr>
            <w:r>
              <w:rPr>
                <w:rFonts w:ascii="Segoe UI Symbol" w:hAnsi="Segoe UI Symbol" w:cs="Segoe UI Symbol" w:hint="eastAsia"/>
                <w:bCs/>
                <w:iCs/>
                <w:color w:val="000000"/>
                <w:sz w:val="24"/>
              </w:rPr>
              <w:t>□</w:t>
            </w:r>
            <w:r>
              <w:rPr>
                <w:rFonts w:ascii="宋体" w:hAnsi="宋体" w:cs="宋体" w:hint="eastAsia"/>
                <w:sz w:val="24"/>
              </w:rPr>
              <w:t xml:space="preserve">现场参观            </w:t>
            </w:r>
            <w:r>
              <w:rPr>
                <w:rFonts w:ascii="Segoe UI Symbol" w:hAnsi="Segoe UI Symbol" w:cs="Segoe UI Symbol"/>
                <w:sz w:val="24"/>
              </w:rPr>
              <w:t>☑</w:t>
            </w:r>
            <w:r>
              <w:rPr>
                <w:rFonts w:ascii="宋体" w:hAnsi="宋体" w:cs="宋体" w:hint="eastAsia"/>
                <w:sz w:val="24"/>
              </w:rPr>
              <w:t>其他（券商组织的策略会）</w:t>
            </w:r>
          </w:p>
        </w:tc>
      </w:tr>
      <w:tr w:rsidR="006815EF" w14:paraId="4D25D920" w14:textId="77777777">
        <w:trPr>
          <w:trHeight w:val="797"/>
          <w:jc w:val="center"/>
        </w:trPr>
        <w:tc>
          <w:tcPr>
            <w:tcW w:w="1769" w:type="dxa"/>
            <w:vAlign w:val="center"/>
          </w:tcPr>
          <w:p w14:paraId="580CAFF0" w14:textId="77777777" w:rsidR="006815EF"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7995" w:type="dxa"/>
            <w:vAlign w:val="center"/>
          </w:tcPr>
          <w:p w14:paraId="6221FB04" w14:textId="42BAFAD9" w:rsidR="006815EF" w:rsidRDefault="00000000">
            <w:pPr>
              <w:widowControl/>
              <w:rPr>
                <w:rFonts w:ascii="宋体" w:hAnsi="宋体" w:cs="宋体" w:hint="eastAsia"/>
                <w:sz w:val="24"/>
              </w:rPr>
            </w:pPr>
            <w:r>
              <w:rPr>
                <w:rFonts w:ascii="宋体" w:hAnsi="宋体" w:cs="宋体" w:hint="eastAsia"/>
                <w:sz w:val="24"/>
              </w:rPr>
              <w:t>国金证券</w:t>
            </w:r>
            <w:r w:rsidR="005666E6">
              <w:rPr>
                <w:rFonts w:ascii="宋体" w:hAnsi="宋体" w:cs="宋体" w:hint="eastAsia"/>
                <w:sz w:val="24"/>
              </w:rPr>
              <w:t>、</w:t>
            </w:r>
            <w:r>
              <w:rPr>
                <w:rFonts w:ascii="宋体" w:hAnsi="宋体" w:cs="宋体" w:hint="eastAsia"/>
                <w:sz w:val="24"/>
              </w:rPr>
              <w:t>通用技术</w:t>
            </w:r>
            <w:r w:rsidR="005666E6">
              <w:rPr>
                <w:rFonts w:ascii="宋体" w:hAnsi="宋体" w:cs="宋体" w:hint="eastAsia"/>
                <w:sz w:val="24"/>
              </w:rPr>
              <w:t>、</w:t>
            </w:r>
            <w:r>
              <w:rPr>
                <w:rFonts w:ascii="宋体" w:hAnsi="宋体" w:cs="宋体" w:hint="eastAsia"/>
                <w:sz w:val="24"/>
              </w:rPr>
              <w:t>彤源投资</w:t>
            </w:r>
            <w:r w:rsidR="005666E6">
              <w:rPr>
                <w:rFonts w:ascii="宋体" w:hAnsi="宋体" w:cs="宋体" w:hint="eastAsia"/>
                <w:sz w:val="24"/>
              </w:rPr>
              <w:t>、</w:t>
            </w:r>
            <w:r>
              <w:rPr>
                <w:rFonts w:ascii="宋体" w:hAnsi="宋体" w:cs="宋体" w:hint="eastAsia"/>
                <w:sz w:val="24"/>
              </w:rPr>
              <w:t>杭州附加值投资</w:t>
            </w:r>
            <w:r w:rsidR="005666E6">
              <w:rPr>
                <w:rFonts w:ascii="宋体" w:hAnsi="宋体" w:cs="宋体" w:hint="eastAsia"/>
                <w:sz w:val="24"/>
              </w:rPr>
              <w:t>、</w:t>
            </w:r>
            <w:r>
              <w:rPr>
                <w:rFonts w:ascii="宋体" w:hAnsi="宋体" w:cs="宋体" w:hint="eastAsia"/>
                <w:sz w:val="24"/>
              </w:rPr>
              <w:t>华泰证券</w:t>
            </w:r>
            <w:r w:rsidR="005666E6">
              <w:rPr>
                <w:rFonts w:ascii="宋体" w:hAnsi="宋体" w:cs="宋体" w:hint="eastAsia"/>
                <w:sz w:val="24"/>
              </w:rPr>
              <w:t>、</w:t>
            </w:r>
            <w:r>
              <w:rPr>
                <w:rFonts w:ascii="宋体" w:hAnsi="宋体" w:cs="宋体" w:hint="eastAsia"/>
                <w:sz w:val="24"/>
              </w:rPr>
              <w:t>中哲物产</w:t>
            </w:r>
            <w:r w:rsidR="005666E6">
              <w:rPr>
                <w:rFonts w:ascii="宋体" w:hAnsi="宋体" w:cs="宋体" w:hint="eastAsia"/>
                <w:sz w:val="24"/>
              </w:rPr>
              <w:t>、</w:t>
            </w:r>
            <w:r>
              <w:rPr>
                <w:rFonts w:ascii="宋体" w:hAnsi="宋体" w:cs="宋体" w:hint="eastAsia"/>
                <w:sz w:val="24"/>
              </w:rPr>
              <w:t>川江投资</w:t>
            </w:r>
            <w:r w:rsidR="005666E6">
              <w:rPr>
                <w:rFonts w:ascii="宋体" w:hAnsi="宋体" w:cs="宋体" w:hint="eastAsia"/>
                <w:sz w:val="24"/>
              </w:rPr>
              <w:t>、</w:t>
            </w:r>
            <w:r>
              <w:rPr>
                <w:rFonts w:ascii="宋体" w:hAnsi="宋体" w:cs="宋体" w:hint="eastAsia"/>
                <w:sz w:val="24"/>
              </w:rPr>
              <w:t>国盛证券资管</w:t>
            </w:r>
            <w:r w:rsidR="005666E6">
              <w:rPr>
                <w:rFonts w:ascii="宋体" w:hAnsi="宋体" w:cs="宋体" w:hint="eastAsia"/>
                <w:sz w:val="24"/>
              </w:rPr>
              <w:t>、</w:t>
            </w:r>
            <w:r>
              <w:rPr>
                <w:rFonts w:ascii="宋体" w:hAnsi="宋体" w:cs="宋体" w:hint="eastAsia"/>
                <w:sz w:val="24"/>
              </w:rPr>
              <w:t>紫薇基金</w:t>
            </w:r>
            <w:r w:rsidR="005666E6">
              <w:rPr>
                <w:rFonts w:ascii="宋体" w:hAnsi="宋体" w:cs="宋体" w:hint="eastAsia"/>
                <w:sz w:val="24"/>
              </w:rPr>
              <w:t>、</w:t>
            </w:r>
            <w:r w:rsidR="00EB4BCB" w:rsidRPr="00EB4BCB">
              <w:rPr>
                <w:rFonts w:ascii="宋体" w:hAnsi="宋体" w:cs="宋体" w:hint="eastAsia"/>
                <w:sz w:val="24"/>
              </w:rPr>
              <w:t>东财机械</w:t>
            </w:r>
            <w:r w:rsidR="005666E6">
              <w:rPr>
                <w:rFonts w:ascii="宋体" w:hAnsi="宋体" w:cs="宋体" w:hint="eastAsia"/>
                <w:sz w:val="24"/>
              </w:rPr>
              <w:t>、</w:t>
            </w:r>
            <w:r w:rsidR="00EB4BCB" w:rsidRPr="00EB4BCB">
              <w:rPr>
                <w:rFonts w:ascii="宋体" w:hAnsi="宋体" w:cs="宋体" w:hint="eastAsia"/>
                <w:sz w:val="24"/>
              </w:rPr>
              <w:t>财信基金</w:t>
            </w:r>
          </w:p>
          <w:p w14:paraId="448F4499" w14:textId="77777777" w:rsidR="006815EF" w:rsidRDefault="00000000">
            <w:pPr>
              <w:widowControl/>
              <w:rPr>
                <w:rFonts w:ascii="宋体" w:hAnsi="宋体" w:cs="宋体" w:hint="eastAsia"/>
                <w:sz w:val="24"/>
              </w:rPr>
            </w:pPr>
            <w:r>
              <w:rPr>
                <w:rFonts w:ascii="宋体" w:hAnsi="宋体" w:cs="宋体" w:hint="eastAsia"/>
                <w:b/>
                <w:bCs/>
                <w:sz w:val="24"/>
              </w:rPr>
              <w:t>部分会议参会者无法签署调研承诺函，但在交流活动中，我公司严格遵守相关规定，保证信息披露真实、准确、及时、公平，没有发生未公开重大信息泄露等情况。</w:t>
            </w:r>
          </w:p>
        </w:tc>
      </w:tr>
      <w:tr w:rsidR="006815EF" w14:paraId="0FCDFF00" w14:textId="77777777">
        <w:trPr>
          <w:trHeight w:val="839"/>
          <w:jc w:val="center"/>
        </w:trPr>
        <w:tc>
          <w:tcPr>
            <w:tcW w:w="1769" w:type="dxa"/>
            <w:vAlign w:val="center"/>
          </w:tcPr>
          <w:p w14:paraId="40078029" w14:textId="77777777" w:rsidR="006815EF"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w:t>
            </w:r>
          </w:p>
        </w:tc>
        <w:tc>
          <w:tcPr>
            <w:tcW w:w="7995" w:type="dxa"/>
            <w:vAlign w:val="center"/>
          </w:tcPr>
          <w:p w14:paraId="7ACC6F12" w14:textId="7BCD146E" w:rsidR="006815EF"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6月24日11:00-12:00；</w:t>
            </w:r>
            <w:r w:rsidR="001F3A22">
              <w:rPr>
                <w:rFonts w:ascii="宋体" w:hAnsi="宋体" w:cs="宋体" w:hint="eastAsia"/>
                <w:bCs/>
                <w:iCs/>
                <w:color w:val="000000"/>
                <w:sz w:val="24"/>
              </w:rPr>
              <w:t>6月26日14:30-15:30</w:t>
            </w:r>
          </w:p>
        </w:tc>
      </w:tr>
      <w:tr w:rsidR="006815EF" w14:paraId="02BBFFF5" w14:textId="77777777">
        <w:trPr>
          <w:trHeight w:val="801"/>
          <w:jc w:val="center"/>
        </w:trPr>
        <w:tc>
          <w:tcPr>
            <w:tcW w:w="1769" w:type="dxa"/>
            <w:vAlign w:val="center"/>
          </w:tcPr>
          <w:p w14:paraId="6CBC6768" w14:textId="77777777" w:rsidR="006815EF"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地点</w:t>
            </w:r>
          </w:p>
        </w:tc>
        <w:tc>
          <w:tcPr>
            <w:tcW w:w="7995" w:type="dxa"/>
            <w:vAlign w:val="center"/>
          </w:tcPr>
          <w:p w14:paraId="12D7FAC5" w14:textId="7CCDFB25" w:rsidR="006815EF"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上海</w:t>
            </w:r>
            <w:r w:rsidR="005666E6">
              <w:rPr>
                <w:rFonts w:ascii="宋体" w:hAnsi="宋体" w:cs="宋体" w:hint="eastAsia"/>
                <w:bCs/>
                <w:iCs/>
                <w:color w:val="000000"/>
                <w:sz w:val="24"/>
              </w:rPr>
              <w:t>、长沙</w:t>
            </w:r>
          </w:p>
        </w:tc>
      </w:tr>
      <w:tr w:rsidR="006815EF" w14:paraId="24BD32B2" w14:textId="77777777">
        <w:trPr>
          <w:trHeight w:val="798"/>
          <w:jc w:val="center"/>
        </w:trPr>
        <w:tc>
          <w:tcPr>
            <w:tcW w:w="1769" w:type="dxa"/>
            <w:vAlign w:val="center"/>
          </w:tcPr>
          <w:p w14:paraId="015709D0" w14:textId="77777777" w:rsidR="006815EF"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7995" w:type="dxa"/>
            <w:vAlign w:val="center"/>
          </w:tcPr>
          <w:p w14:paraId="21A07BE1" w14:textId="77777777" w:rsidR="006815EF"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6815EF" w14:paraId="3B5903A0" w14:textId="77777777">
        <w:trPr>
          <w:trHeight w:val="552"/>
          <w:jc w:val="center"/>
        </w:trPr>
        <w:tc>
          <w:tcPr>
            <w:tcW w:w="1769" w:type="dxa"/>
            <w:vAlign w:val="center"/>
          </w:tcPr>
          <w:p w14:paraId="094E9169" w14:textId="77777777" w:rsidR="006815EF"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7995" w:type="dxa"/>
            <w:vAlign w:val="center"/>
          </w:tcPr>
          <w:p w14:paraId="118205D0" w14:textId="77777777" w:rsidR="006815EF" w:rsidRDefault="00000000">
            <w:pPr>
              <w:widowControl/>
              <w:spacing w:line="360" w:lineRule="auto"/>
              <w:ind w:firstLineChars="200" w:firstLine="482"/>
              <w:jc w:val="left"/>
              <w:rPr>
                <w:rFonts w:ascii="宋体" w:hAnsi="宋体" w:cs="宋体" w:hint="eastAsia"/>
                <w:color w:val="FF0000"/>
                <w:kern w:val="0"/>
                <w:sz w:val="24"/>
              </w:rPr>
            </w:pPr>
            <w:r>
              <w:rPr>
                <w:rFonts w:ascii="宋体" w:hAnsi="宋体" w:cs="宋体" w:hint="eastAsia"/>
                <w:b/>
                <w:bCs/>
                <w:kern w:val="0"/>
                <w:sz w:val="24"/>
              </w:rPr>
              <w:t>Q：超硬刀具未来发展趋势？</w:t>
            </w:r>
          </w:p>
          <w:p w14:paraId="4425C791" w14:textId="77777777" w:rsidR="006815EF" w:rsidRDefault="00000000">
            <w:pPr>
              <w:widowControl/>
              <w:spacing w:line="360" w:lineRule="auto"/>
              <w:ind w:firstLineChars="200" w:firstLine="480"/>
              <w:jc w:val="left"/>
              <w:rPr>
                <w:rFonts w:ascii="宋体" w:hAnsi="宋体" w:hint="eastAsia"/>
                <w:color w:val="FF0000"/>
                <w:sz w:val="24"/>
              </w:rPr>
            </w:pPr>
            <w:r>
              <w:rPr>
                <w:rFonts w:ascii="宋体" w:hAnsi="宋体" w:hint="eastAsia"/>
                <w:sz w:val="24"/>
              </w:rPr>
              <w:t>按照刀具材料不同，主要分为高速钢、硬质合金、超硬材料及陶瓷四类。一方面，随着高端制造、精密制造和新材料行业持续稳步发展，传统刀具在加工速度、加工精度、加工质量、加工效率等不能满足生产制造的要求，超硬刀具在微细加工、高速和超高速加工、精密和超精密加工等方面优势突出；另一方面，随着超硬刀具生产、加工技术的进步，其生产成本、制造成本将逐步降低，相比传统刀具的成本优势将逐渐突显，超硬刀具将成为性能更佳、效率更高、综合成本更低的选择。</w:t>
            </w:r>
          </w:p>
          <w:p w14:paraId="7865D8B1" w14:textId="77777777" w:rsidR="006815EF" w:rsidRDefault="00000000">
            <w:pPr>
              <w:spacing w:line="360" w:lineRule="auto"/>
              <w:ind w:firstLineChars="200" w:firstLine="482"/>
              <w:rPr>
                <w:rFonts w:ascii="宋体" w:hAnsi="宋体" w:hint="eastAsia"/>
                <w:b/>
                <w:bCs/>
                <w:color w:val="FF0000"/>
                <w:sz w:val="24"/>
              </w:rPr>
            </w:pPr>
            <w:r>
              <w:rPr>
                <w:rFonts w:ascii="宋体" w:hAnsi="宋体" w:hint="eastAsia"/>
                <w:b/>
                <w:bCs/>
                <w:sz w:val="24"/>
              </w:rPr>
              <w:t>Q:公司刀具产品在丝杠加工领域的研发进展情况？</w:t>
            </w:r>
          </w:p>
          <w:p w14:paraId="76370864" w14:textId="77777777" w:rsidR="006815EF" w:rsidRDefault="00000000">
            <w:pPr>
              <w:widowControl/>
              <w:spacing w:line="360" w:lineRule="auto"/>
              <w:ind w:firstLineChars="200" w:firstLine="480"/>
              <w:jc w:val="left"/>
              <w:rPr>
                <w:rFonts w:ascii="宋体" w:hAnsi="宋体" w:hint="eastAsia"/>
                <w:sz w:val="24"/>
              </w:rPr>
            </w:pPr>
            <w:r>
              <w:rPr>
                <w:rFonts w:ascii="宋体" w:hAnsi="宋体" w:hint="eastAsia"/>
                <w:sz w:val="24"/>
              </w:rPr>
              <w:t>针对滚珠丝杠的丝杆和螺母加工，公司可以提供PCBN旋铣刀片、车刀片、刀盘和刀夹等全系列产品，这些产品的性能已达到国外同类产品水平，能够实现C3-C5级别的加工精度。</w:t>
            </w:r>
          </w:p>
          <w:p w14:paraId="3849DB8A" w14:textId="5D675FE6" w:rsidR="006815EF" w:rsidRDefault="00000000">
            <w:pPr>
              <w:widowControl/>
              <w:spacing w:line="360" w:lineRule="auto"/>
              <w:ind w:firstLineChars="200" w:firstLine="480"/>
              <w:jc w:val="left"/>
              <w:rPr>
                <w:rFonts w:ascii="宋体" w:hAnsi="宋体" w:hint="eastAsia"/>
                <w:sz w:val="24"/>
              </w:rPr>
            </w:pPr>
            <w:r>
              <w:rPr>
                <w:rFonts w:ascii="宋体" w:hAnsi="宋体" w:hint="eastAsia"/>
                <w:sz w:val="24"/>
              </w:rPr>
              <w:t>对于行星滚柱丝杠的关键部件加工，如丝杆、螺母、滚柱和内齿圈，公司已取得阶段性技术成果。公司自主研发的PCBN旋铣刀片和刀盘，能够</w:t>
            </w:r>
            <w:r>
              <w:rPr>
                <w:rFonts w:ascii="宋体" w:hAnsi="宋体" w:hint="eastAsia"/>
                <w:sz w:val="24"/>
              </w:rPr>
              <w:lastRenderedPageBreak/>
              <w:t>加工多头螺纹丝杠和滚柱，精度可达±1μm。针对螺母加工的特殊需求，如多头螺纹、高精度螺距和细长结构等特点，公司开发了专用的PCBN车刀片及铣刀片。</w:t>
            </w:r>
          </w:p>
          <w:p w14:paraId="047816AD" w14:textId="77777777" w:rsidR="006815EF" w:rsidRDefault="00000000">
            <w:pPr>
              <w:widowControl/>
              <w:spacing w:line="360" w:lineRule="auto"/>
              <w:ind w:firstLineChars="200" w:firstLine="480"/>
              <w:jc w:val="left"/>
              <w:rPr>
                <w:rFonts w:ascii="宋体" w:hAnsi="宋体" w:hint="eastAsia"/>
                <w:sz w:val="24"/>
              </w:rPr>
            </w:pPr>
            <w:r>
              <w:rPr>
                <w:rFonts w:ascii="宋体" w:hAnsi="宋体" w:hint="eastAsia"/>
                <w:sz w:val="24"/>
              </w:rPr>
              <w:t>在梯形丝杠加工方面，公司开发了多款硬质合金旋铣刀片，确保加工精度满足客户的要求。</w:t>
            </w:r>
          </w:p>
          <w:p w14:paraId="0E0AA0A6" w14:textId="77777777" w:rsidR="006815EF" w:rsidRDefault="00000000">
            <w:pPr>
              <w:widowControl/>
              <w:spacing w:line="360" w:lineRule="auto"/>
              <w:ind w:firstLineChars="200" w:firstLine="480"/>
              <w:jc w:val="left"/>
              <w:rPr>
                <w:rFonts w:ascii="宋体" w:hAnsi="宋体" w:hint="eastAsia"/>
                <w:sz w:val="24"/>
              </w:rPr>
            </w:pPr>
            <w:r>
              <w:rPr>
                <w:rFonts w:ascii="宋体" w:hAnsi="宋体" w:hint="eastAsia"/>
                <w:sz w:val="24"/>
              </w:rPr>
              <w:t>目前，公司的滚珠丝杠加工刀具正在积极拓展市场，在2024年度实现了部分收入。行星滚柱丝杠及梯形丝杠加工刀具正处于客户送样试制阶段，在2024年度形成的营业收入非常小。目前，丝杠加工刀具业务形成的营业收入较小，对公司当期的经营业绩不会产生重大影响，敬请投资者充分关注并谨慎评估相关投资风险。</w:t>
            </w:r>
          </w:p>
          <w:p w14:paraId="4CFD7160" w14:textId="77777777" w:rsidR="006815EF" w:rsidRDefault="00000000">
            <w:pPr>
              <w:widowControl/>
              <w:spacing w:line="360" w:lineRule="auto"/>
              <w:ind w:firstLineChars="200" w:firstLine="482"/>
              <w:rPr>
                <w:rFonts w:ascii="宋体" w:hAnsi="宋体" w:cs="宋体" w:hint="eastAsia"/>
                <w:kern w:val="0"/>
                <w:sz w:val="24"/>
              </w:rPr>
            </w:pPr>
            <w:r>
              <w:rPr>
                <w:rFonts w:ascii="宋体" w:hAnsi="宋体" w:cs="宋体" w:hint="eastAsia"/>
                <w:b/>
                <w:bCs/>
                <w:kern w:val="0"/>
                <w:sz w:val="24"/>
              </w:rPr>
              <w:t>Q:公司在金刚石功能材料业务的进展？</w:t>
            </w:r>
          </w:p>
          <w:p w14:paraId="31F35541" w14:textId="03CB48F1" w:rsidR="006815EF" w:rsidRDefault="00000000">
            <w:pPr>
              <w:spacing w:line="360" w:lineRule="auto"/>
              <w:ind w:firstLineChars="200" w:firstLine="480"/>
              <w:rPr>
                <w:rFonts w:ascii="宋体" w:hAnsi="宋体" w:hint="eastAsia"/>
                <w:sz w:val="24"/>
              </w:rPr>
            </w:pPr>
            <w:r>
              <w:rPr>
                <w:rFonts w:ascii="宋体" w:hAnsi="宋体" w:hint="eastAsia"/>
                <w:sz w:val="24"/>
              </w:rPr>
              <w:t>公司在CVD金刚石的制备及应用方面已有多年的研发和技术储备，是少数能够全部掌握CVD金刚石生长技术的公司之一，目前拥有河北省 CVD 金刚石功能材料科技创新中心、廊坊市 CVD 金刚石生长技术研发中心等自主研发平台。主要产品包括金刚石膜声学器件、金刚石热沉材料、金刚石光学窗口、金刚石工具材料、硼掺杂金刚石膜涂层电极及制品、消费类培育钻石等。</w:t>
            </w:r>
          </w:p>
          <w:p w14:paraId="5F1A6F3C" w14:textId="77777777" w:rsidR="006815EF" w:rsidRDefault="00000000">
            <w:pPr>
              <w:spacing w:line="360" w:lineRule="auto"/>
              <w:ind w:firstLineChars="200" w:firstLine="480"/>
              <w:rPr>
                <w:rFonts w:ascii="宋体" w:hAnsi="宋体" w:hint="eastAsia"/>
                <w:sz w:val="24"/>
              </w:rPr>
            </w:pPr>
            <w:r>
              <w:rPr>
                <w:rFonts w:ascii="宋体" w:hAnsi="宋体" w:hint="eastAsia"/>
                <w:sz w:val="24"/>
              </w:rPr>
              <w:t>1、硼掺杂金刚石膜涂层电极（BDD）及制品。公司掌握BDD电化学高级氧化技术（EAOP），BDD的析氧电位远高于其它阳极材料，因此BDD电极在电解水时可生成高浓度、极具活性的羟基自由基及臭氧，无差别地氧化水中的所有有机污染物，将之转化为水、CO2和其它相对应的无害物质，从而去除水中的有机污染物、病毒、病菌等。和其它材料的电极相比，BDD电极具有析氧电位高、不产生二次污染、电化学性能稳定和耐腐蚀、不消耗电极、使用寿命长等显著优势。目前公司可以提供各种规格的厚膜及涂层型BDD电极（最大尺寸可以达到700*500mm的面积），可以组装成大型电解设备的电解模组，可为高危废水的处理提供从小试、中试到工程化应用的全流程研发支持，可用于实验室废水/工业废水治理、用于农业、养殖业、医疗卫生、家电</w:t>
            </w:r>
            <w:r>
              <w:rPr>
                <w:rFonts w:ascii="宋体" w:hAnsi="宋体" w:cs="Segoe UI Emoji" w:hint="eastAsia"/>
                <w:sz w:val="24"/>
              </w:rPr>
              <w:t>家居等</w:t>
            </w:r>
            <w:r>
              <w:rPr>
                <w:rFonts w:ascii="宋体" w:hAnsi="宋体" w:hint="eastAsia"/>
                <w:sz w:val="24"/>
              </w:rPr>
              <w:t>各行各业的消毒杀菌设备或附属部件，用于富氧水及富氢水制造等领域。</w:t>
            </w:r>
          </w:p>
          <w:p w14:paraId="142A3BB9" w14:textId="77777777" w:rsidR="006815EF" w:rsidRDefault="00000000">
            <w:pPr>
              <w:spacing w:line="360" w:lineRule="auto"/>
              <w:ind w:firstLineChars="200" w:firstLine="480"/>
              <w:rPr>
                <w:rFonts w:ascii="宋体" w:hAnsi="宋体" w:hint="eastAsia"/>
                <w:sz w:val="24"/>
              </w:rPr>
            </w:pPr>
            <w:r>
              <w:rPr>
                <w:rFonts w:ascii="宋体" w:hAnsi="宋体" w:hint="eastAsia"/>
                <w:sz w:val="24"/>
              </w:rPr>
              <w:lastRenderedPageBreak/>
              <w:t>2、CVD金刚石膜声学器件。金刚石具备高刚度、高声学传播速率、轻质，高声学截止频率等优势，可用于高端HiFi音响、高端汽车音响及影院音响等的高音单元，公司已研制成功并能够小批量稳定生产纯CVD钻石振膜产品，并已开始进入小量市场推广阶段。</w:t>
            </w:r>
          </w:p>
          <w:p w14:paraId="3341E367" w14:textId="77777777" w:rsidR="006815EF" w:rsidRDefault="00000000">
            <w:pPr>
              <w:spacing w:line="360" w:lineRule="auto"/>
              <w:ind w:firstLineChars="200" w:firstLine="480"/>
              <w:rPr>
                <w:rFonts w:ascii="宋体" w:hAnsi="宋体" w:hint="eastAsia"/>
                <w:sz w:val="24"/>
              </w:rPr>
            </w:pPr>
            <w:r>
              <w:rPr>
                <w:rFonts w:ascii="宋体" w:hAnsi="宋体" w:hint="eastAsia"/>
                <w:sz w:val="24"/>
              </w:rPr>
              <w:t>3、CVD金刚石单/多晶热沉片。金刚石具有带隙宽、热导率高（最高可达2000 W/m·K）、击穿场强高、载流子迁移率高、耐高温等性能，在高功率、高频、高温工作等方面具有极强优势，可用于电子、光电子等半导体器件散热、高端医疗器械的热传感器及快速散热部件等领域，公司已开发CVD金刚石单/多晶热沉片的产品如下：</w:t>
            </w:r>
          </w:p>
          <w:tbl>
            <w:tblPr>
              <w:tblW w:w="7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33"/>
              <w:gridCol w:w="1950"/>
              <w:gridCol w:w="2693"/>
              <w:gridCol w:w="993"/>
            </w:tblGrid>
            <w:tr w:rsidR="006815EF" w14:paraId="13323DAE" w14:textId="77777777" w:rsidTr="003F5ABF">
              <w:trPr>
                <w:jc w:val="center"/>
              </w:trPr>
              <w:tc>
                <w:tcPr>
                  <w:tcW w:w="1733" w:type="dxa"/>
                  <w:vAlign w:val="center"/>
                </w:tcPr>
                <w:p w14:paraId="01BDACEE" w14:textId="77777777" w:rsidR="006815EF" w:rsidRDefault="00000000">
                  <w:pPr>
                    <w:jc w:val="center"/>
                    <w:rPr>
                      <w:rFonts w:ascii="宋体" w:hAnsi="宋体" w:hint="eastAsia"/>
                      <w:b/>
                      <w:bCs/>
                      <w:szCs w:val="21"/>
                    </w:rPr>
                  </w:pPr>
                  <w:r>
                    <w:rPr>
                      <w:rFonts w:ascii="宋体" w:hAnsi="宋体" w:hint="eastAsia"/>
                      <w:b/>
                      <w:bCs/>
                      <w:szCs w:val="21"/>
                    </w:rPr>
                    <w:t>CVD制备工艺方式</w:t>
                  </w:r>
                </w:p>
              </w:tc>
              <w:tc>
                <w:tcPr>
                  <w:tcW w:w="1950" w:type="dxa"/>
                  <w:vAlign w:val="center"/>
                </w:tcPr>
                <w:p w14:paraId="649FD703" w14:textId="77777777" w:rsidR="006815EF" w:rsidRDefault="00000000">
                  <w:pPr>
                    <w:jc w:val="center"/>
                    <w:rPr>
                      <w:rFonts w:ascii="宋体" w:hAnsi="宋体" w:hint="eastAsia"/>
                      <w:b/>
                      <w:bCs/>
                      <w:szCs w:val="21"/>
                    </w:rPr>
                  </w:pPr>
                  <w:r>
                    <w:rPr>
                      <w:rFonts w:ascii="宋体" w:hAnsi="宋体" w:hint="eastAsia"/>
                      <w:b/>
                      <w:bCs/>
                      <w:szCs w:val="21"/>
                    </w:rPr>
                    <w:t>热导率</w:t>
                  </w:r>
                </w:p>
              </w:tc>
              <w:tc>
                <w:tcPr>
                  <w:tcW w:w="2693" w:type="dxa"/>
                  <w:vAlign w:val="center"/>
                </w:tcPr>
                <w:p w14:paraId="630882E7" w14:textId="77777777" w:rsidR="006815EF" w:rsidRDefault="00000000">
                  <w:pPr>
                    <w:jc w:val="center"/>
                    <w:rPr>
                      <w:rFonts w:ascii="宋体" w:hAnsi="宋体" w:hint="eastAsia"/>
                      <w:b/>
                      <w:bCs/>
                      <w:szCs w:val="21"/>
                    </w:rPr>
                  </w:pPr>
                  <w:r>
                    <w:rPr>
                      <w:rFonts w:ascii="宋体" w:hAnsi="宋体" w:hint="eastAsia"/>
                      <w:b/>
                      <w:bCs/>
                      <w:szCs w:val="21"/>
                    </w:rPr>
                    <w:t>常规尺寸</w:t>
                  </w:r>
                </w:p>
              </w:tc>
              <w:tc>
                <w:tcPr>
                  <w:tcW w:w="993" w:type="dxa"/>
                  <w:vAlign w:val="center"/>
                </w:tcPr>
                <w:p w14:paraId="5892CF94" w14:textId="77777777" w:rsidR="006815EF" w:rsidRDefault="00000000">
                  <w:pPr>
                    <w:jc w:val="center"/>
                    <w:rPr>
                      <w:rFonts w:ascii="宋体" w:hAnsi="宋体" w:hint="eastAsia"/>
                      <w:b/>
                      <w:bCs/>
                      <w:szCs w:val="21"/>
                    </w:rPr>
                  </w:pPr>
                  <w:r>
                    <w:rPr>
                      <w:rFonts w:ascii="宋体" w:hAnsi="宋体" w:hint="eastAsia"/>
                      <w:b/>
                      <w:bCs/>
                      <w:szCs w:val="21"/>
                    </w:rPr>
                    <w:t>最大尺寸</w:t>
                  </w:r>
                </w:p>
              </w:tc>
            </w:tr>
            <w:tr w:rsidR="006815EF" w14:paraId="4EA0C1AA" w14:textId="77777777" w:rsidTr="003F5ABF">
              <w:trPr>
                <w:trHeight w:val="593"/>
                <w:jc w:val="center"/>
              </w:trPr>
              <w:tc>
                <w:tcPr>
                  <w:tcW w:w="1733" w:type="dxa"/>
                  <w:vAlign w:val="center"/>
                </w:tcPr>
                <w:p w14:paraId="0974F8AF" w14:textId="77777777" w:rsidR="006815EF" w:rsidRDefault="00000000">
                  <w:pPr>
                    <w:jc w:val="center"/>
                    <w:rPr>
                      <w:rFonts w:ascii="宋体" w:hAnsi="宋体" w:hint="eastAsia"/>
                      <w:b/>
                      <w:bCs/>
                      <w:szCs w:val="21"/>
                    </w:rPr>
                  </w:pPr>
                  <w:r>
                    <w:rPr>
                      <w:rFonts w:ascii="宋体" w:hAnsi="宋体"/>
                      <w:szCs w:val="21"/>
                    </w:rPr>
                    <w:t>MPCVD单晶</w:t>
                  </w:r>
                </w:p>
              </w:tc>
              <w:tc>
                <w:tcPr>
                  <w:tcW w:w="1950" w:type="dxa"/>
                  <w:vAlign w:val="center"/>
                </w:tcPr>
                <w:p w14:paraId="6774F517" w14:textId="77777777" w:rsidR="006815EF" w:rsidRDefault="00000000">
                  <w:pPr>
                    <w:jc w:val="center"/>
                    <w:rPr>
                      <w:rFonts w:ascii="宋体" w:hAnsi="宋体" w:hint="eastAsia"/>
                      <w:szCs w:val="21"/>
                    </w:rPr>
                  </w:pPr>
                  <w:r>
                    <w:rPr>
                      <w:rFonts w:ascii="宋体" w:hAnsi="宋体"/>
                      <w:szCs w:val="21"/>
                    </w:rPr>
                    <w:t>1800-2000 W/(m·K)</w:t>
                  </w:r>
                </w:p>
              </w:tc>
              <w:tc>
                <w:tcPr>
                  <w:tcW w:w="2693" w:type="dxa"/>
                  <w:vAlign w:val="center"/>
                </w:tcPr>
                <w:p w14:paraId="0CEB50F2" w14:textId="77777777" w:rsidR="006815EF" w:rsidRDefault="00000000">
                  <w:pPr>
                    <w:jc w:val="center"/>
                    <w:rPr>
                      <w:rFonts w:ascii="宋体" w:hAnsi="宋体" w:hint="eastAsia"/>
                      <w:b/>
                      <w:bCs/>
                      <w:szCs w:val="21"/>
                    </w:rPr>
                  </w:pPr>
                  <w:r>
                    <w:rPr>
                      <w:rFonts w:ascii="宋体" w:hAnsi="宋体"/>
                      <w:szCs w:val="21"/>
                    </w:rPr>
                    <w:t>10*10</w:t>
                  </w:r>
                  <w:r>
                    <w:rPr>
                      <w:rFonts w:ascii="宋体" w:hAnsi="宋体" w:hint="eastAsia"/>
                      <w:szCs w:val="21"/>
                    </w:rPr>
                    <w:t>、</w:t>
                  </w:r>
                  <w:r>
                    <w:rPr>
                      <w:rFonts w:ascii="宋体" w:hAnsi="宋体"/>
                      <w:szCs w:val="21"/>
                    </w:rPr>
                    <w:t>15*15</w:t>
                  </w:r>
                  <w:r>
                    <w:rPr>
                      <w:rFonts w:ascii="宋体" w:hAnsi="宋体" w:hint="eastAsia"/>
                      <w:szCs w:val="21"/>
                    </w:rPr>
                    <w:t>、</w:t>
                  </w:r>
                  <w:r>
                    <w:rPr>
                      <w:rFonts w:ascii="宋体" w:hAnsi="宋体"/>
                      <w:szCs w:val="21"/>
                    </w:rPr>
                    <w:t xml:space="preserve"> 20*20</w:t>
                  </w:r>
                  <w:r>
                    <w:rPr>
                      <w:rFonts w:ascii="宋体" w:hAnsi="宋体" w:hint="eastAsia"/>
                      <w:szCs w:val="21"/>
                    </w:rPr>
                    <w:t>、15*30、15*45、30*30、30*45</w:t>
                  </w:r>
                  <w:r>
                    <w:rPr>
                      <w:rFonts w:ascii="宋体" w:hAnsi="宋体"/>
                      <w:szCs w:val="21"/>
                    </w:rPr>
                    <w:t>mm</w:t>
                  </w:r>
                </w:p>
              </w:tc>
              <w:tc>
                <w:tcPr>
                  <w:tcW w:w="993" w:type="dxa"/>
                  <w:vAlign w:val="center"/>
                </w:tcPr>
                <w:p w14:paraId="3A8D025F" w14:textId="77777777" w:rsidR="006815EF" w:rsidRDefault="00000000">
                  <w:pPr>
                    <w:jc w:val="center"/>
                    <w:rPr>
                      <w:rFonts w:ascii="宋体" w:hAnsi="宋体" w:hint="eastAsia"/>
                      <w:b/>
                      <w:bCs/>
                      <w:szCs w:val="21"/>
                    </w:rPr>
                  </w:pPr>
                  <w:r>
                    <w:rPr>
                      <w:rFonts w:ascii="宋体" w:hAnsi="宋体" w:hint="eastAsia"/>
                      <w:szCs w:val="21"/>
                    </w:rPr>
                    <w:t>6</w:t>
                  </w:r>
                  <w:r>
                    <w:rPr>
                      <w:rFonts w:ascii="宋体" w:hAnsi="宋体"/>
                      <w:szCs w:val="21"/>
                    </w:rPr>
                    <w:t>0*</w:t>
                  </w:r>
                  <w:r>
                    <w:rPr>
                      <w:rFonts w:ascii="宋体" w:hAnsi="宋体" w:hint="eastAsia"/>
                      <w:szCs w:val="21"/>
                    </w:rPr>
                    <w:t>6</w:t>
                  </w:r>
                  <w:r>
                    <w:rPr>
                      <w:rFonts w:ascii="宋体" w:hAnsi="宋体"/>
                      <w:szCs w:val="21"/>
                    </w:rPr>
                    <w:t>0mm</w:t>
                  </w:r>
                </w:p>
              </w:tc>
            </w:tr>
            <w:tr w:rsidR="006815EF" w14:paraId="4A1FB6BD" w14:textId="77777777" w:rsidTr="003F5ABF">
              <w:trPr>
                <w:jc w:val="center"/>
              </w:trPr>
              <w:tc>
                <w:tcPr>
                  <w:tcW w:w="1733" w:type="dxa"/>
                  <w:vAlign w:val="center"/>
                </w:tcPr>
                <w:p w14:paraId="083277B8" w14:textId="77777777" w:rsidR="006815EF" w:rsidRDefault="00000000">
                  <w:pPr>
                    <w:jc w:val="center"/>
                    <w:rPr>
                      <w:rFonts w:ascii="宋体" w:hAnsi="宋体" w:hint="eastAsia"/>
                      <w:b/>
                      <w:bCs/>
                      <w:szCs w:val="21"/>
                    </w:rPr>
                  </w:pPr>
                  <w:r>
                    <w:rPr>
                      <w:rFonts w:ascii="宋体" w:hAnsi="宋体"/>
                      <w:szCs w:val="21"/>
                    </w:rPr>
                    <w:t>MPCVD 多晶</w:t>
                  </w:r>
                </w:p>
              </w:tc>
              <w:tc>
                <w:tcPr>
                  <w:tcW w:w="1950" w:type="dxa"/>
                  <w:vAlign w:val="center"/>
                </w:tcPr>
                <w:p w14:paraId="132782F9" w14:textId="77777777" w:rsidR="006815EF" w:rsidRDefault="00000000">
                  <w:pPr>
                    <w:jc w:val="center"/>
                    <w:rPr>
                      <w:rFonts w:ascii="宋体" w:hAnsi="宋体" w:hint="eastAsia"/>
                      <w:b/>
                      <w:bCs/>
                      <w:szCs w:val="21"/>
                    </w:rPr>
                  </w:pPr>
                  <w:r>
                    <w:rPr>
                      <w:rFonts w:ascii="宋体" w:hAnsi="宋体"/>
                      <w:szCs w:val="21"/>
                    </w:rPr>
                    <w:t>1200-1</w:t>
                  </w:r>
                  <w:r>
                    <w:rPr>
                      <w:rFonts w:ascii="宋体" w:hAnsi="宋体" w:hint="eastAsia"/>
                      <w:szCs w:val="21"/>
                    </w:rPr>
                    <w:t>8</w:t>
                  </w:r>
                  <w:r>
                    <w:rPr>
                      <w:rFonts w:ascii="宋体" w:hAnsi="宋体"/>
                      <w:szCs w:val="21"/>
                    </w:rPr>
                    <w:t>00 W/(m·K)</w:t>
                  </w:r>
                </w:p>
              </w:tc>
              <w:tc>
                <w:tcPr>
                  <w:tcW w:w="2693" w:type="dxa"/>
                  <w:vAlign w:val="center"/>
                </w:tcPr>
                <w:p w14:paraId="6DD8359D" w14:textId="77777777" w:rsidR="006815EF" w:rsidRDefault="00000000">
                  <w:pPr>
                    <w:jc w:val="center"/>
                    <w:rPr>
                      <w:rFonts w:ascii="宋体" w:hAnsi="宋体" w:hint="eastAsia"/>
                      <w:b/>
                      <w:bCs/>
                      <w:szCs w:val="21"/>
                    </w:rPr>
                  </w:pPr>
                  <w:r>
                    <w:rPr>
                      <w:rFonts w:ascii="宋体" w:hAnsi="宋体"/>
                      <w:szCs w:val="21"/>
                    </w:rPr>
                    <w:t>Φ52、Φ60mm</w:t>
                  </w:r>
                </w:p>
              </w:tc>
              <w:tc>
                <w:tcPr>
                  <w:tcW w:w="993" w:type="dxa"/>
                  <w:vAlign w:val="center"/>
                </w:tcPr>
                <w:p w14:paraId="1A8DB9DB" w14:textId="77777777" w:rsidR="006815EF" w:rsidRDefault="00000000">
                  <w:pPr>
                    <w:jc w:val="center"/>
                    <w:rPr>
                      <w:rFonts w:ascii="宋体" w:hAnsi="宋体" w:hint="eastAsia"/>
                      <w:b/>
                      <w:bCs/>
                      <w:szCs w:val="21"/>
                    </w:rPr>
                  </w:pPr>
                  <w:r>
                    <w:rPr>
                      <w:rFonts w:ascii="宋体" w:hAnsi="宋体"/>
                      <w:szCs w:val="21"/>
                    </w:rPr>
                    <w:t>Φ</w:t>
                  </w:r>
                  <w:r>
                    <w:rPr>
                      <w:rFonts w:ascii="宋体" w:hAnsi="宋体" w:hint="eastAsia"/>
                      <w:szCs w:val="21"/>
                    </w:rPr>
                    <w:t>8</w:t>
                  </w:r>
                  <w:r>
                    <w:rPr>
                      <w:rFonts w:ascii="宋体" w:hAnsi="宋体"/>
                      <w:szCs w:val="21"/>
                    </w:rPr>
                    <w:t>0mm</w:t>
                  </w:r>
                </w:p>
              </w:tc>
            </w:tr>
            <w:tr w:rsidR="006815EF" w14:paraId="12E44B75" w14:textId="77777777" w:rsidTr="003F5ABF">
              <w:trPr>
                <w:jc w:val="center"/>
              </w:trPr>
              <w:tc>
                <w:tcPr>
                  <w:tcW w:w="1733" w:type="dxa"/>
                  <w:vAlign w:val="center"/>
                </w:tcPr>
                <w:p w14:paraId="3DB242A2" w14:textId="77777777" w:rsidR="006815EF" w:rsidRDefault="00000000">
                  <w:pPr>
                    <w:jc w:val="center"/>
                    <w:rPr>
                      <w:rFonts w:ascii="宋体" w:hAnsi="宋体" w:hint="eastAsia"/>
                      <w:szCs w:val="21"/>
                    </w:rPr>
                  </w:pPr>
                  <w:r>
                    <w:rPr>
                      <w:rFonts w:ascii="宋体" w:hAnsi="宋体"/>
                      <w:szCs w:val="21"/>
                    </w:rPr>
                    <w:t>HFCVD</w:t>
                  </w:r>
                </w:p>
              </w:tc>
              <w:tc>
                <w:tcPr>
                  <w:tcW w:w="1950" w:type="dxa"/>
                  <w:vAlign w:val="center"/>
                </w:tcPr>
                <w:p w14:paraId="7AB30FBF" w14:textId="77777777" w:rsidR="006815EF" w:rsidRDefault="00000000">
                  <w:pPr>
                    <w:jc w:val="center"/>
                    <w:rPr>
                      <w:rFonts w:ascii="宋体" w:hAnsi="宋体" w:hint="eastAsia"/>
                      <w:szCs w:val="21"/>
                    </w:rPr>
                  </w:pPr>
                  <w:r>
                    <w:rPr>
                      <w:rFonts w:ascii="宋体" w:hAnsi="宋体"/>
                      <w:szCs w:val="21"/>
                    </w:rPr>
                    <w:t>700-900 W/(m·K)</w:t>
                  </w:r>
                </w:p>
              </w:tc>
              <w:tc>
                <w:tcPr>
                  <w:tcW w:w="2693" w:type="dxa"/>
                  <w:vAlign w:val="center"/>
                </w:tcPr>
                <w:p w14:paraId="42701CDB" w14:textId="77777777" w:rsidR="006815EF" w:rsidRDefault="00000000">
                  <w:pPr>
                    <w:jc w:val="center"/>
                    <w:rPr>
                      <w:rFonts w:ascii="宋体" w:hAnsi="宋体" w:hint="eastAsia"/>
                      <w:szCs w:val="21"/>
                    </w:rPr>
                  </w:pPr>
                  <w:r>
                    <w:rPr>
                      <w:rFonts w:ascii="宋体" w:hAnsi="宋体"/>
                      <w:szCs w:val="21"/>
                    </w:rPr>
                    <w:t>27*27</w:t>
                  </w:r>
                  <w:r>
                    <w:rPr>
                      <w:rFonts w:ascii="宋体" w:hAnsi="宋体" w:hint="eastAsia"/>
                      <w:szCs w:val="21"/>
                    </w:rPr>
                    <w:t>、50*50mm</w:t>
                  </w:r>
                </w:p>
              </w:tc>
              <w:tc>
                <w:tcPr>
                  <w:tcW w:w="993" w:type="dxa"/>
                  <w:vAlign w:val="center"/>
                </w:tcPr>
                <w:p w14:paraId="620FCACF" w14:textId="77777777" w:rsidR="006815EF" w:rsidRDefault="00000000">
                  <w:pPr>
                    <w:jc w:val="center"/>
                    <w:rPr>
                      <w:rFonts w:ascii="宋体" w:hAnsi="宋体" w:hint="eastAsia"/>
                      <w:szCs w:val="21"/>
                    </w:rPr>
                  </w:pPr>
                  <w:r>
                    <w:rPr>
                      <w:rFonts w:ascii="宋体" w:hAnsi="宋体"/>
                      <w:szCs w:val="21"/>
                    </w:rPr>
                    <w:t>Φ200mm</w:t>
                  </w:r>
                </w:p>
              </w:tc>
            </w:tr>
          </w:tbl>
          <w:p w14:paraId="5B2F7C54" w14:textId="77777777" w:rsidR="006815EF" w:rsidRDefault="00000000">
            <w:pPr>
              <w:spacing w:line="360" w:lineRule="auto"/>
              <w:ind w:firstLineChars="200" w:firstLine="480"/>
              <w:rPr>
                <w:rFonts w:ascii="宋体" w:hAnsi="宋体" w:hint="eastAsia"/>
                <w:sz w:val="24"/>
              </w:rPr>
            </w:pPr>
            <w:r>
              <w:rPr>
                <w:rFonts w:ascii="宋体" w:hAnsi="宋体" w:hint="eastAsia"/>
                <w:sz w:val="24"/>
              </w:rPr>
              <w:t>4、金刚石窗口材料。金刚石具有优异的光学性能、高热导性、高机械硬度、高化学惰性等优势，可用于激光窗口、微波窗口、X射线窗口、微透镜等。公司已开发CVD金刚石单/多晶窗口的产品如下：</w:t>
            </w:r>
          </w:p>
          <w:tbl>
            <w:tblPr>
              <w:tblW w:w="7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2819"/>
              <w:gridCol w:w="2088"/>
            </w:tblGrid>
            <w:tr w:rsidR="006815EF" w14:paraId="08C1D743" w14:textId="77777777">
              <w:trPr>
                <w:jc w:val="center"/>
              </w:trPr>
              <w:tc>
                <w:tcPr>
                  <w:tcW w:w="2335" w:type="dxa"/>
                  <w:vAlign w:val="center"/>
                </w:tcPr>
                <w:p w14:paraId="47C17E87" w14:textId="77777777" w:rsidR="006815EF" w:rsidRDefault="00000000">
                  <w:pPr>
                    <w:jc w:val="center"/>
                    <w:rPr>
                      <w:rFonts w:ascii="宋体" w:hAnsi="宋体" w:hint="eastAsia"/>
                      <w:b/>
                      <w:bCs/>
                      <w:szCs w:val="21"/>
                    </w:rPr>
                  </w:pPr>
                  <w:r>
                    <w:rPr>
                      <w:rFonts w:ascii="宋体" w:hAnsi="宋体" w:hint="eastAsia"/>
                      <w:b/>
                      <w:bCs/>
                      <w:szCs w:val="21"/>
                    </w:rPr>
                    <w:t>CVD制备工艺方式</w:t>
                  </w:r>
                </w:p>
              </w:tc>
              <w:tc>
                <w:tcPr>
                  <w:tcW w:w="2819" w:type="dxa"/>
                  <w:vAlign w:val="center"/>
                </w:tcPr>
                <w:p w14:paraId="651FDCFA" w14:textId="77777777" w:rsidR="006815EF" w:rsidRDefault="00000000">
                  <w:pPr>
                    <w:jc w:val="center"/>
                    <w:rPr>
                      <w:rFonts w:ascii="宋体" w:hAnsi="宋体" w:hint="eastAsia"/>
                      <w:b/>
                      <w:bCs/>
                      <w:szCs w:val="21"/>
                    </w:rPr>
                  </w:pPr>
                  <w:r>
                    <w:rPr>
                      <w:rFonts w:ascii="宋体" w:hAnsi="宋体" w:hint="eastAsia"/>
                      <w:b/>
                      <w:bCs/>
                      <w:szCs w:val="21"/>
                    </w:rPr>
                    <w:t>常规尺寸</w:t>
                  </w:r>
                </w:p>
              </w:tc>
              <w:tc>
                <w:tcPr>
                  <w:tcW w:w="2088" w:type="dxa"/>
                  <w:vAlign w:val="center"/>
                </w:tcPr>
                <w:p w14:paraId="126D5E28" w14:textId="77777777" w:rsidR="006815EF" w:rsidRDefault="00000000">
                  <w:pPr>
                    <w:jc w:val="center"/>
                    <w:rPr>
                      <w:rFonts w:ascii="宋体" w:hAnsi="宋体" w:hint="eastAsia"/>
                      <w:b/>
                      <w:bCs/>
                      <w:szCs w:val="21"/>
                    </w:rPr>
                  </w:pPr>
                  <w:r>
                    <w:rPr>
                      <w:rFonts w:ascii="宋体" w:hAnsi="宋体" w:hint="eastAsia"/>
                      <w:b/>
                      <w:bCs/>
                      <w:szCs w:val="21"/>
                    </w:rPr>
                    <w:t>最大尺寸</w:t>
                  </w:r>
                </w:p>
              </w:tc>
            </w:tr>
            <w:tr w:rsidR="006815EF" w14:paraId="33760CA4" w14:textId="77777777">
              <w:trPr>
                <w:jc w:val="center"/>
              </w:trPr>
              <w:tc>
                <w:tcPr>
                  <w:tcW w:w="2335" w:type="dxa"/>
                  <w:vAlign w:val="center"/>
                </w:tcPr>
                <w:p w14:paraId="0F6BD7B2" w14:textId="77777777" w:rsidR="006815EF" w:rsidRDefault="00000000">
                  <w:pPr>
                    <w:jc w:val="center"/>
                    <w:rPr>
                      <w:rFonts w:ascii="宋体" w:hAnsi="宋体" w:hint="eastAsia"/>
                      <w:szCs w:val="21"/>
                    </w:rPr>
                  </w:pPr>
                  <w:r>
                    <w:rPr>
                      <w:rFonts w:ascii="宋体" w:hAnsi="宋体"/>
                      <w:szCs w:val="21"/>
                    </w:rPr>
                    <w:t>MPCVD 多晶</w:t>
                  </w:r>
                </w:p>
              </w:tc>
              <w:tc>
                <w:tcPr>
                  <w:tcW w:w="2819" w:type="dxa"/>
                  <w:vAlign w:val="center"/>
                </w:tcPr>
                <w:p w14:paraId="373E7D8A" w14:textId="77777777" w:rsidR="006815EF" w:rsidRDefault="00000000">
                  <w:pPr>
                    <w:jc w:val="center"/>
                    <w:rPr>
                      <w:rFonts w:ascii="宋体" w:hAnsi="宋体" w:hint="eastAsia"/>
                      <w:szCs w:val="21"/>
                    </w:rPr>
                  </w:pPr>
                  <w:r>
                    <w:rPr>
                      <w:rFonts w:ascii="宋体" w:hAnsi="宋体"/>
                      <w:szCs w:val="21"/>
                    </w:rPr>
                    <w:t>Φ52、Φ60mm</w:t>
                  </w:r>
                </w:p>
              </w:tc>
              <w:tc>
                <w:tcPr>
                  <w:tcW w:w="2088" w:type="dxa"/>
                  <w:vAlign w:val="center"/>
                </w:tcPr>
                <w:p w14:paraId="7362E19C" w14:textId="77777777" w:rsidR="006815EF" w:rsidRDefault="00000000">
                  <w:pPr>
                    <w:jc w:val="center"/>
                    <w:rPr>
                      <w:rFonts w:ascii="宋体" w:hAnsi="宋体" w:hint="eastAsia"/>
                      <w:szCs w:val="21"/>
                    </w:rPr>
                  </w:pPr>
                  <w:r>
                    <w:rPr>
                      <w:rFonts w:ascii="宋体" w:hAnsi="宋体"/>
                      <w:szCs w:val="21"/>
                    </w:rPr>
                    <w:t>Φ70mm</w:t>
                  </w:r>
                </w:p>
              </w:tc>
            </w:tr>
            <w:tr w:rsidR="006815EF" w14:paraId="6492A3E8" w14:textId="77777777">
              <w:trPr>
                <w:trHeight w:val="568"/>
                <w:jc w:val="center"/>
              </w:trPr>
              <w:tc>
                <w:tcPr>
                  <w:tcW w:w="2335" w:type="dxa"/>
                  <w:vAlign w:val="center"/>
                </w:tcPr>
                <w:p w14:paraId="52CFC9DE" w14:textId="77777777" w:rsidR="006815EF" w:rsidRDefault="00000000">
                  <w:pPr>
                    <w:jc w:val="center"/>
                    <w:rPr>
                      <w:rFonts w:ascii="宋体" w:hAnsi="宋体" w:hint="eastAsia"/>
                      <w:szCs w:val="21"/>
                    </w:rPr>
                  </w:pPr>
                  <w:r>
                    <w:rPr>
                      <w:rFonts w:ascii="宋体" w:hAnsi="宋体"/>
                      <w:szCs w:val="21"/>
                    </w:rPr>
                    <w:t>MPCVD单晶</w:t>
                  </w:r>
                </w:p>
              </w:tc>
              <w:tc>
                <w:tcPr>
                  <w:tcW w:w="2819" w:type="dxa"/>
                  <w:vAlign w:val="center"/>
                </w:tcPr>
                <w:p w14:paraId="08801EC5" w14:textId="77777777" w:rsidR="006815EF" w:rsidRDefault="00000000">
                  <w:pPr>
                    <w:jc w:val="center"/>
                    <w:rPr>
                      <w:rFonts w:ascii="宋体" w:hAnsi="宋体" w:hint="eastAsia"/>
                      <w:szCs w:val="21"/>
                    </w:rPr>
                  </w:pPr>
                  <w:r>
                    <w:rPr>
                      <w:rFonts w:ascii="宋体" w:hAnsi="宋体"/>
                      <w:szCs w:val="21"/>
                    </w:rPr>
                    <w:t>7*7</w:t>
                  </w:r>
                  <w:r>
                    <w:rPr>
                      <w:rFonts w:ascii="宋体" w:hAnsi="宋体" w:hint="eastAsia"/>
                      <w:szCs w:val="21"/>
                    </w:rPr>
                    <w:t>、</w:t>
                  </w:r>
                  <w:r>
                    <w:rPr>
                      <w:rFonts w:ascii="宋体" w:hAnsi="宋体"/>
                      <w:szCs w:val="21"/>
                    </w:rPr>
                    <w:t>10*10</w:t>
                  </w:r>
                  <w:r>
                    <w:rPr>
                      <w:rFonts w:ascii="宋体" w:hAnsi="宋体" w:hint="eastAsia"/>
                      <w:szCs w:val="21"/>
                    </w:rPr>
                    <w:t>、</w:t>
                  </w:r>
                  <w:r>
                    <w:rPr>
                      <w:rFonts w:ascii="宋体" w:hAnsi="宋体"/>
                      <w:szCs w:val="21"/>
                    </w:rPr>
                    <w:t>15*15</w:t>
                  </w:r>
                  <w:r>
                    <w:rPr>
                      <w:rFonts w:ascii="宋体" w:hAnsi="宋体" w:hint="eastAsia"/>
                      <w:szCs w:val="21"/>
                    </w:rPr>
                    <w:t>、</w:t>
                  </w:r>
                  <w:r>
                    <w:rPr>
                      <w:rFonts w:ascii="宋体" w:hAnsi="宋体"/>
                      <w:szCs w:val="21"/>
                    </w:rPr>
                    <w:t xml:space="preserve"> 20*20mm±0.05mm</w:t>
                  </w:r>
                </w:p>
              </w:tc>
              <w:tc>
                <w:tcPr>
                  <w:tcW w:w="2088" w:type="dxa"/>
                  <w:vAlign w:val="center"/>
                </w:tcPr>
                <w:p w14:paraId="36292C3B" w14:textId="77777777" w:rsidR="006815EF" w:rsidRDefault="00000000">
                  <w:pPr>
                    <w:jc w:val="center"/>
                    <w:rPr>
                      <w:rFonts w:ascii="宋体" w:hAnsi="宋体" w:hint="eastAsia"/>
                      <w:szCs w:val="21"/>
                    </w:rPr>
                  </w:pPr>
                  <w:r>
                    <w:rPr>
                      <w:rFonts w:ascii="宋体" w:hAnsi="宋体"/>
                      <w:szCs w:val="21"/>
                    </w:rPr>
                    <w:t>30*30mm</w:t>
                  </w:r>
                </w:p>
              </w:tc>
            </w:tr>
          </w:tbl>
          <w:p w14:paraId="68A6D844" w14:textId="77777777" w:rsidR="006815EF" w:rsidRDefault="00000000">
            <w:pPr>
              <w:spacing w:line="360" w:lineRule="auto"/>
              <w:ind w:firstLineChars="200" w:firstLine="480"/>
              <w:rPr>
                <w:rFonts w:ascii="宋体" w:hAnsi="宋体" w:hint="eastAsia"/>
                <w:sz w:val="24"/>
              </w:rPr>
            </w:pPr>
            <w:r>
              <w:rPr>
                <w:rFonts w:ascii="宋体" w:hAnsi="宋体" w:hint="eastAsia"/>
                <w:sz w:val="24"/>
              </w:rPr>
              <w:t>作为公司开辟的第二增长曲线，公司持续探索金刚石功能材料在声、光、电、热等领域的研究和应用，努力实现商业化运营规模并取得良好的规模效益。上述部分属于公司新产品、新技术，整体处于继续研发阶段及小规模市场推广中，整体收入规模非常小，对公司2025年度业绩不构成影响；同时，市场空间尚处于开发阶段，后续市场开拓会面临较大的不确定性或者下游市场需求不及预期，提醒广大投资者防范公司相关投资风险！</w:t>
            </w:r>
          </w:p>
          <w:p w14:paraId="31EA63D6" w14:textId="77777777" w:rsidR="006815EF"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w:t>
            </w:r>
            <w:r>
              <w:rPr>
                <w:rFonts w:ascii="宋体" w:hAnsi="宋体" w:cs="宋体" w:hint="eastAsia"/>
                <w:b/>
                <w:bCs/>
                <w:sz w:val="24"/>
              </w:rPr>
              <w:lastRenderedPageBreak/>
              <w:t>郑重提醒广大投资者防范公司相关新业务的投资风险！</w:t>
            </w:r>
          </w:p>
          <w:p w14:paraId="0804CDD4" w14:textId="77777777" w:rsidR="006815EF"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6815EF" w14:paraId="0C923422" w14:textId="77777777">
        <w:trPr>
          <w:trHeight w:val="798"/>
          <w:jc w:val="center"/>
        </w:trPr>
        <w:tc>
          <w:tcPr>
            <w:tcW w:w="1769" w:type="dxa"/>
            <w:vAlign w:val="center"/>
          </w:tcPr>
          <w:p w14:paraId="60ECE126" w14:textId="77777777" w:rsidR="006815EF"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7995" w:type="dxa"/>
            <w:vAlign w:val="center"/>
          </w:tcPr>
          <w:p w14:paraId="7A864857" w14:textId="77777777" w:rsidR="006815EF"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6815EF" w14:paraId="505976B6" w14:textId="77777777">
        <w:trPr>
          <w:trHeight w:val="798"/>
          <w:jc w:val="center"/>
        </w:trPr>
        <w:tc>
          <w:tcPr>
            <w:tcW w:w="1769" w:type="dxa"/>
            <w:vAlign w:val="center"/>
          </w:tcPr>
          <w:p w14:paraId="5FE6C003" w14:textId="77777777" w:rsidR="006815EF"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7995" w:type="dxa"/>
            <w:vAlign w:val="center"/>
          </w:tcPr>
          <w:p w14:paraId="32610DC1" w14:textId="77777777" w:rsidR="006815EF"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2025年6月26日</w:t>
            </w:r>
          </w:p>
        </w:tc>
      </w:tr>
    </w:tbl>
    <w:p w14:paraId="132BF68B" w14:textId="77777777" w:rsidR="006815EF" w:rsidRDefault="006815EF"/>
    <w:sectPr w:rsidR="006815E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8151" w14:textId="77777777" w:rsidR="0014586E" w:rsidRDefault="0014586E" w:rsidP="00EB4BCB">
      <w:r>
        <w:separator/>
      </w:r>
    </w:p>
  </w:endnote>
  <w:endnote w:type="continuationSeparator" w:id="0">
    <w:p w14:paraId="41008C6E" w14:textId="77777777" w:rsidR="0014586E" w:rsidRDefault="0014586E" w:rsidP="00EB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Segoe UI Emoji">
    <w:altName w:val="Apple Color Emoji"/>
    <w:panose1 w:val="020B0502040204020203"/>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2C95" w14:textId="77777777" w:rsidR="0014586E" w:rsidRDefault="0014586E" w:rsidP="00EB4BCB">
      <w:r>
        <w:separator/>
      </w:r>
    </w:p>
  </w:footnote>
  <w:footnote w:type="continuationSeparator" w:id="0">
    <w:p w14:paraId="55869417" w14:textId="77777777" w:rsidR="0014586E" w:rsidRDefault="0014586E" w:rsidP="00EB4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trackRevisions/>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87FD010F"/>
    <w:rsid w:val="8DFFE2AC"/>
    <w:rsid w:val="92FF5E18"/>
    <w:rsid w:val="93A3E7FD"/>
    <w:rsid w:val="97DEE983"/>
    <w:rsid w:val="996E81FF"/>
    <w:rsid w:val="99ED17A2"/>
    <w:rsid w:val="9AFEAF5B"/>
    <w:rsid w:val="9E768AB9"/>
    <w:rsid w:val="9F3F3CA9"/>
    <w:rsid w:val="9FDF2BE8"/>
    <w:rsid w:val="9FEE13B4"/>
    <w:rsid w:val="A3EF6308"/>
    <w:rsid w:val="A4970012"/>
    <w:rsid w:val="A6A6E3D0"/>
    <w:rsid w:val="AAFA38F6"/>
    <w:rsid w:val="AB7D7CE1"/>
    <w:rsid w:val="AE6BF0A4"/>
    <w:rsid w:val="AF6DEA0B"/>
    <w:rsid w:val="AF79AA0E"/>
    <w:rsid w:val="AFF944EF"/>
    <w:rsid w:val="B37F1656"/>
    <w:rsid w:val="B3A3F80B"/>
    <w:rsid w:val="B6B38BB3"/>
    <w:rsid w:val="B6FE840E"/>
    <w:rsid w:val="B73C0AE6"/>
    <w:rsid w:val="B7D99DD7"/>
    <w:rsid w:val="B7FFA3B0"/>
    <w:rsid w:val="B8FF4147"/>
    <w:rsid w:val="B9AFEE40"/>
    <w:rsid w:val="BB33DEF5"/>
    <w:rsid w:val="BB9C2538"/>
    <w:rsid w:val="BBBFD434"/>
    <w:rsid w:val="BBDE6F8D"/>
    <w:rsid w:val="BBFC5EB1"/>
    <w:rsid w:val="BDD774CA"/>
    <w:rsid w:val="BDD96F8D"/>
    <w:rsid w:val="BDE7C4E9"/>
    <w:rsid w:val="BE72ADBA"/>
    <w:rsid w:val="BE922D1C"/>
    <w:rsid w:val="BEFA720D"/>
    <w:rsid w:val="BF579B77"/>
    <w:rsid w:val="BF7B873D"/>
    <w:rsid w:val="BF7DC290"/>
    <w:rsid w:val="BF7F8D1A"/>
    <w:rsid w:val="BF96C581"/>
    <w:rsid w:val="BFADEE3B"/>
    <w:rsid w:val="BFAF10B4"/>
    <w:rsid w:val="BFBADAFF"/>
    <w:rsid w:val="BFBF055B"/>
    <w:rsid w:val="BFDD7C7B"/>
    <w:rsid w:val="BFEF6065"/>
    <w:rsid w:val="BFF713CC"/>
    <w:rsid w:val="BFF8AAF8"/>
    <w:rsid w:val="BFFF35C3"/>
    <w:rsid w:val="BFFFAFD4"/>
    <w:rsid w:val="C7CB6B94"/>
    <w:rsid w:val="C7FBD870"/>
    <w:rsid w:val="CBDF77E6"/>
    <w:rsid w:val="CBF92413"/>
    <w:rsid w:val="CE6A767C"/>
    <w:rsid w:val="CE77B2B2"/>
    <w:rsid w:val="CF5D15B3"/>
    <w:rsid w:val="CFBF1E80"/>
    <w:rsid w:val="CFD99093"/>
    <w:rsid w:val="D1EF2A3C"/>
    <w:rsid w:val="D2DB21A4"/>
    <w:rsid w:val="D3BB4F05"/>
    <w:rsid w:val="D57F20E5"/>
    <w:rsid w:val="D5DD953F"/>
    <w:rsid w:val="D5DF35ED"/>
    <w:rsid w:val="D7FF83FB"/>
    <w:rsid w:val="DAAEA02F"/>
    <w:rsid w:val="DBBE86FF"/>
    <w:rsid w:val="DBCA7954"/>
    <w:rsid w:val="DBE548E1"/>
    <w:rsid w:val="DBFCA6DC"/>
    <w:rsid w:val="DCDF6744"/>
    <w:rsid w:val="DCF708F0"/>
    <w:rsid w:val="DDBBA878"/>
    <w:rsid w:val="DDBFEEF7"/>
    <w:rsid w:val="DDFD1023"/>
    <w:rsid w:val="DE8FCDAB"/>
    <w:rsid w:val="DEFC556A"/>
    <w:rsid w:val="DF67729D"/>
    <w:rsid w:val="DF737967"/>
    <w:rsid w:val="DF7D08B4"/>
    <w:rsid w:val="DF969984"/>
    <w:rsid w:val="DFB5A797"/>
    <w:rsid w:val="DFB81CE4"/>
    <w:rsid w:val="DFBFF6EF"/>
    <w:rsid w:val="DFEFD255"/>
    <w:rsid w:val="DFF5438F"/>
    <w:rsid w:val="DFFFE479"/>
    <w:rsid w:val="E56F62C2"/>
    <w:rsid w:val="E579B2D8"/>
    <w:rsid w:val="E69F5A83"/>
    <w:rsid w:val="E6BFCA37"/>
    <w:rsid w:val="E6FFCC41"/>
    <w:rsid w:val="E77D72CC"/>
    <w:rsid w:val="E7E8E9E1"/>
    <w:rsid w:val="E7ECC62D"/>
    <w:rsid w:val="E7EF6B78"/>
    <w:rsid w:val="E7F942E0"/>
    <w:rsid w:val="E87DC0DC"/>
    <w:rsid w:val="E97F321C"/>
    <w:rsid w:val="E9CE0DE7"/>
    <w:rsid w:val="EBADF533"/>
    <w:rsid w:val="EBBFD004"/>
    <w:rsid w:val="EBCFCF55"/>
    <w:rsid w:val="EBFAD46A"/>
    <w:rsid w:val="ED9BC40B"/>
    <w:rsid w:val="EE7F4E17"/>
    <w:rsid w:val="EE7FC417"/>
    <w:rsid w:val="EEE392E0"/>
    <w:rsid w:val="EF2DF569"/>
    <w:rsid w:val="EF3EA157"/>
    <w:rsid w:val="EF6BDF4B"/>
    <w:rsid w:val="EF7F0E39"/>
    <w:rsid w:val="EF9DF380"/>
    <w:rsid w:val="EFDB3FF5"/>
    <w:rsid w:val="EFEBF8B0"/>
    <w:rsid w:val="EFF3F037"/>
    <w:rsid w:val="F0DEC6F0"/>
    <w:rsid w:val="F17FB7A9"/>
    <w:rsid w:val="F1CFDFD0"/>
    <w:rsid w:val="F1FEC45D"/>
    <w:rsid w:val="F3FE7219"/>
    <w:rsid w:val="F4B5788F"/>
    <w:rsid w:val="F4BB43D3"/>
    <w:rsid w:val="F57FCAA7"/>
    <w:rsid w:val="F59EF29E"/>
    <w:rsid w:val="F5B82B26"/>
    <w:rsid w:val="F5EB78E4"/>
    <w:rsid w:val="F5F9371B"/>
    <w:rsid w:val="F63FD8B1"/>
    <w:rsid w:val="F65C6711"/>
    <w:rsid w:val="F6B440C3"/>
    <w:rsid w:val="F6DFF467"/>
    <w:rsid w:val="F6EF15A0"/>
    <w:rsid w:val="F6F97877"/>
    <w:rsid w:val="F73EF4F3"/>
    <w:rsid w:val="F76A38A8"/>
    <w:rsid w:val="F7BD7630"/>
    <w:rsid w:val="F7CB0D7E"/>
    <w:rsid w:val="F7E630C9"/>
    <w:rsid w:val="F7EC5612"/>
    <w:rsid w:val="F7EFF950"/>
    <w:rsid w:val="F7F58346"/>
    <w:rsid w:val="F7FFA759"/>
    <w:rsid w:val="F8FDD1C4"/>
    <w:rsid w:val="F9F716E7"/>
    <w:rsid w:val="F9F7D9B1"/>
    <w:rsid w:val="F9FBE693"/>
    <w:rsid w:val="F9FFA759"/>
    <w:rsid w:val="FA27B545"/>
    <w:rsid w:val="FA8FA641"/>
    <w:rsid w:val="FABFB32F"/>
    <w:rsid w:val="FAEB877F"/>
    <w:rsid w:val="FAFFEF97"/>
    <w:rsid w:val="FB3641B9"/>
    <w:rsid w:val="FB774ABD"/>
    <w:rsid w:val="FBBA8C5F"/>
    <w:rsid w:val="FBBFA4F7"/>
    <w:rsid w:val="FBCF8468"/>
    <w:rsid w:val="FBD70EBD"/>
    <w:rsid w:val="FBD83CDD"/>
    <w:rsid w:val="FBE5E32E"/>
    <w:rsid w:val="FBED2118"/>
    <w:rsid w:val="FBEF0EDC"/>
    <w:rsid w:val="FBFF7DE5"/>
    <w:rsid w:val="FBFF8F92"/>
    <w:rsid w:val="FC705A0B"/>
    <w:rsid w:val="FCBFD5A2"/>
    <w:rsid w:val="FCFF840A"/>
    <w:rsid w:val="FD5F33BA"/>
    <w:rsid w:val="FD9A523B"/>
    <w:rsid w:val="FDBB3C5F"/>
    <w:rsid w:val="FDBBBDE7"/>
    <w:rsid w:val="FDBC8DF0"/>
    <w:rsid w:val="FDBD31ED"/>
    <w:rsid w:val="FDCBA1F9"/>
    <w:rsid w:val="FDD18523"/>
    <w:rsid w:val="FDD79966"/>
    <w:rsid w:val="FDED7631"/>
    <w:rsid w:val="FDF793E6"/>
    <w:rsid w:val="FDF8DB61"/>
    <w:rsid w:val="FDFE1E0B"/>
    <w:rsid w:val="FDFF568B"/>
    <w:rsid w:val="FE1F8C4B"/>
    <w:rsid w:val="FE5FDC8E"/>
    <w:rsid w:val="FE67E002"/>
    <w:rsid w:val="FE7D74DF"/>
    <w:rsid w:val="FEB5C7F1"/>
    <w:rsid w:val="FEB60870"/>
    <w:rsid w:val="FEBCDB7F"/>
    <w:rsid w:val="FEBF3DED"/>
    <w:rsid w:val="FED7459F"/>
    <w:rsid w:val="FEDB14A7"/>
    <w:rsid w:val="FEEF7C87"/>
    <w:rsid w:val="FEEFC135"/>
    <w:rsid w:val="FEF4EF74"/>
    <w:rsid w:val="FEF7ABD4"/>
    <w:rsid w:val="FEFDD45C"/>
    <w:rsid w:val="FEFF0E70"/>
    <w:rsid w:val="FEFF7583"/>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B01480"/>
    <w:rsid w:val="FFB1CBF3"/>
    <w:rsid w:val="FFBE7A8A"/>
    <w:rsid w:val="FFBF0CA0"/>
    <w:rsid w:val="FFDD17C8"/>
    <w:rsid w:val="FFDF3921"/>
    <w:rsid w:val="FFDF4EDE"/>
    <w:rsid w:val="FFDFFB98"/>
    <w:rsid w:val="FFE82F10"/>
    <w:rsid w:val="FFF389A2"/>
    <w:rsid w:val="FFF3AD9C"/>
    <w:rsid w:val="FFF7D542"/>
    <w:rsid w:val="FFF99250"/>
    <w:rsid w:val="FFFD1401"/>
    <w:rsid w:val="FFFE25AD"/>
    <w:rsid w:val="FFFE89A2"/>
    <w:rsid w:val="FFFFC6A8"/>
    <w:rsid w:val="00002D60"/>
    <w:rsid w:val="00003558"/>
    <w:rsid w:val="00007D4E"/>
    <w:rsid w:val="0001655B"/>
    <w:rsid w:val="0001719A"/>
    <w:rsid w:val="00020043"/>
    <w:rsid w:val="00021632"/>
    <w:rsid w:val="00023649"/>
    <w:rsid w:val="00027284"/>
    <w:rsid w:val="00030D7F"/>
    <w:rsid w:val="00031567"/>
    <w:rsid w:val="00033506"/>
    <w:rsid w:val="000354F5"/>
    <w:rsid w:val="00035E04"/>
    <w:rsid w:val="0003780D"/>
    <w:rsid w:val="00037AEC"/>
    <w:rsid w:val="00037F36"/>
    <w:rsid w:val="00042E10"/>
    <w:rsid w:val="00044BE0"/>
    <w:rsid w:val="00047AD6"/>
    <w:rsid w:val="00050C44"/>
    <w:rsid w:val="0005268B"/>
    <w:rsid w:val="00053516"/>
    <w:rsid w:val="00054561"/>
    <w:rsid w:val="0005520C"/>
    <w:rsid w:val="000555C2"/>
    <w:rsid w:val="00060AC3"/>
    <w:rsid w:val="00060D23"/>
    <w:rsid w:val="00061650"/>
    <w:rsid w:val="00062338"/>
    <w:rsid w:val="00067AF3"/>
    <w:rsid w:val="00067FC0"/>
    <w:rsid w:val="00071A74"/>
    <w:rsid w:val="000757FC"/>
    <w:rsid w:val="00075DD4"/>
    <w:rsid w:val="00076EA1"/>
    <w:rsid w:val="000774D4"/>
    <w:rsid w:val="000779A9"/>
    <w:rsid w:val="000828EF"/>
    <w:rsid w:val="0008390A"/>
    <w:rsid w:val="00084599"/>
    <w:rsid w:val="00084961"/>
    <w:rsid w:val="00085E0A"/>
    <w:rsid w:val="0009298B"/>
    <w:rsid w:val="000947E6"/>
    <w:rsid w:val="00094952"/>
    <w:rsid w:val="00095430"/>
    <w:rsid w:val="000962B2"/>
    <w:rsid w:val="000A0ECE"/>
    <w:rsid w:val="000A66C9"/>
    <w:rsid w:val="000B274D"/>
    <w:rsid w:val="000B3331"/>
    <w:rsid w:val="000B419D"/>
    <w:rsid w:val="000B56F6"/>
    <w:rsid w:val="000B63C2"/>
    <w:rsid w:val="000B664E"/>
    <w:rsid w:val="000C056A"/>
    <w:rsid w:val="000C546F"/>
    <w:rsid w:val="000C6489"/>
    <w:rsid w:val="000C75BD"/>
    <w:rsid w:val="000D3B43"/>
    <w:rsid w:val="000D6E45"/>
    <w:rsid w:val="000D714C"/>
    <w:rsid w:val="000D7CB9"/>
    <w:rsid w:val="000E3586"/>
    <w:rsid w:val="000E534E"/>
    <w:rsid w:val="000E67C1"/>
    <w:rsid w:val="000F11FC"/>
    <w:rsid w:val="000F2953"/>
    <w:rsid w:val="000F5CC3"/>
    <w:rsid w:val="000F7296"/>
    <w:rsid w:val="00101257"/>
    <w:rsid w:val="00102CBE"/>
    <w:rsid w:val="00104331"/>
    <w:rsid w:val="00111768"/>
    <w:rsid w:val="00111B5B"/>
    <w:rsid w:val="00112D09"/>
    <w:rsid w:val="00114772"/>
    <w:rsid w:val="00116531"/>
    <w:rsid w:val="00117710"/>
    <w:rsid w:val="001204C8"/>
    <w:rsid w:val="00121215"/>
    <w:rsid w:val="00121332"/>
    <w:rsid w:val="00121388"/>
    <w:rsid w:val="0012142E"/>
    <w:rsid w:val="001227E2"/>
    <w:rsid w:val="00123C13"/>
    <w:rsid w:val="00124D0B"/>
    <w:rsid w:val="00130306"/>
    <w:rsid w:val="00130B7A"/>
    <w:rsid w:val="00132A3A"/>
    <w:rsid w:val="00133A8F"/>
    <w:rsid w:val="00134C99"/>
    <w:rsid w:val="00143006"/>
    <w:rsid w:val="00143E74"/>
    <w:rsid w:val="0014586E"/>
    <w:rsid w:val="00145995"/>
    <w:rsid w:val="00147869"/>
    <w:rsid w:val="00150DF3"/>
    <w:rsid w:val="0015343E"/>
    <w:rsid w:val="00155E3A"/>
    <w:rsid w:val="00162616"/>
    <w:rsid w:val="00165AE8"/>
    <w:rsid w:val="00165BEF"/>
    <w:rsid w:val="00165F22"/>
    <w:rsid w:val="00166565"/>
    <w:rsid w:val="00166DA4"/>
    <w:rsid w:val="0017082A"/>
    <w:rsid w:val="001723D5"/>
    <w:rsid w:val="00172BEE"/>
    <w:rsid w:val="00172FAF"/>
    <w:rsid w:val="00183A21"/>
    <w:rsid w:val="00185A18"/>
    <w:rsid w:val="00186354"/>
    <w:rsid w:val="001945B9"/>
    <w:rsid w:val="00194708"/>
    <w:rsid w:val="00194F03"/>
    <w:rsid w:val="00197D71"/>
    <w:rsid w:val="001A0401"/>
    <w:rsid w:val="001A4232"/>
    <w:rsid w:val="001B0004"/>
    <w:rsid w:val="001B1608"/>
    <w:rsid w:val="001B34EF"/>
    <w:rsid w:val="001B4794"/>
    <w:rsid w:val="001B5BC4"/>
    <w:rsid w:val="001C2EAE"/>
    <w:rsid w:val="001C5D8B"/>
    <w:rsid w:val="001C69D6"/>
    <w:rsid w:val="001D2605"/>
    <w:rsid w:val="001D5647"/>
    <w:rsid w:val="001D6519"/>
    <w:rsid w:val="001E1167"/>
    <w:rsid w:val="001E1334"/>
    <w:rsid w:val="001E21C0"/>
    <w:rsid w:val="001E508A"/>
    <w:rsid w:val="001E64AE"/>
    <w:rsid w:val="001F04B4"/>
    <w:rsid w:val="001F116F"/>
    <w:rsid w:val="001F2E5E"/>
    <w:rsid w:val="001F2E9B"/>
    <w:rsid w:val="001F37E8"/>
    <w:rsid w:val="001F3A22"/>
    <w:rsid w:val="001F4DDD"/>
    <w:rsid w:val="001F61A7"/>
    <w:rsid w:val="001F63DE"/>
    <w:rsid w:val="001F6D43"/>
    <w:rsid w:val="00201C85"/>
    <w:rsid w:val="0020270D"/>
    <w:rsid w:val="002051E6"/>
    <w:rsid w:val="00205661"/>
    <w:rsid w:val="0021094A"/>
    <w:rsid w:val="00216950"/>
    <w:rsid w:val="00221463"/>
    <w:rsid w:val="002222AC"/>
    <w:rsid w:val="00223A10"/>
    <w:rsid w:val="00223A23"/>
    <w:rsid w:val="00225D35"/>
    <w:rsid w:val="0022606B"/>
    <w:rsid w:val="00226E31"/>
    <w:rsid w:val="00232675"/>
    <w:rsid w:val="00237A65"/>
    <w:rsid w:val="00242730"/>
    <w:rsid w:val="0024485F"/>
    <w:rsid w:val="00246D7D"/>
    <w:rsid w:val="002470F8"/>
    <w:rsid w:val="00253282"/>
    <w:rsid w:val="002544A2"/>
    <w:rsid w:val="0025491B"/>
    <w:rsid w:val="002566F5"/>
    <w:rsid w:val="00256C59"/>
    <w:rsid w:val="00262841"/>
    <w:rsid w:val="002651BB"/>
    <w:rsid w:val="00267CB3"/>
    <w:rsid w:val="00270070"/>
    <w:rsid w:val="002809D0"/>
    <w:rsid w:val="002819A1"/>
    <w:rsid w:val="00284098"/>
    <w:rsid w:val="00284576"/>
    <w:rsid w:val="002853DC"/>
    <w:rsid w:val="0029235B"/>
    <w:rsid w:val="002A02C2"/>
    <w:rsid w:val="002A2349"/>
    <w:rsid w:val="002A4A79"/>
    <w:rsid w:val="002A6CC6"/>
    <w:rsid w:val="002B625A"/>
    <w:rsid w:val="002B779D"/>
    <w:rsid w:val="002C0A67"/>
    <w:rsid w:val="002C4A3A"/>
    <w:rsid w:val="002C7335"/>
    <w:rsid w:val="002D0E97"/>
    <w:rsid w:val="002D180A"/>
    <w:rsid w:val="002E30EC"/>
    <w:rsid w:val="002E5AB9"/>
    <w:rsid w:val="002E62E6"/>
    <w:rsid w:val="002F4498"/>
    <w:rsid w:val="002F56E4"/>
    <w:rsid w:val="002F7D38"/>
    <w:rsid w:val="0030057D"/>
    <w:rsid w:val="00302733"/>
    <w:rsid w:val="00302D53"/>
    <w:rsid w:val="00303DB5"/>
    <w:rsid w:val="00306752"/>
    <w:rsid w:val="003069B6"/>
    <w:rsid w:val="00307F9C"/>
    <w:rsid w:val="00310DA4"/>
    <w:rsid w:val="00312B7C"/>
    <w:rsid w:val="00315847"/>
    <w:rsid w:val="00317E3D"/>
    <w:rsid w:val="00321FCE"/>
    <w:rsid w:val="00322501"/>
    <w:rsid w:val="00322654"/>
    <w:rsid w:val="003240B1"/>
    <w:rsid w:val="0032448A"/>
    <w:rsid w:val="00325C12"/>
    <w:rsid w:val="00326A72"/>
    <w:rsid w:val="00326D5C"/>
    <w:rsid w:val="00331139"/>
    <w:rsid w:val="003332EB"/>
    <w:rsid w:val="003379D3"/>
    <w:rsid w:val="0034041A"/>
    <w:rsid w:val="00345124"/>
    <w:rsid w:val="003479A6"/>
    <w:rsid w:val="0035346F"/>
    <w:rsid w:val="00355DC2"/>
    <w:rsid w:val="00356552"/>
    <w:rsid w:val="00357E23"/>
    <w:rsid w:val="00363447"/>
    <w:rsid w:val="00363FC6"/>
    <w:rsid w:val="00367E7C"/>
    <w:rsid w:val="00370590"/>
    <w:rsid w:val="003714F4"/>
    <w:rsid w:val="00371551"/>
    <w:rsid w:val="00382083"/>
    <w:rsid w:val="003826E3"/>
    <w:rsid w:val="00383AE4"/>
    <w:rsid w:val="00384850"/>
    <w:rsid w:val="00391DBF"/>
    <w:rsid w:val="00392715"/>
    <w:rsid w:val="00393888"/>
    <w:rsid w:val="003973D6"/>
    <w:rsid w:val="003A1D8B"/>
    <w:rsid w:val="003A275B"/>
    <w:rsid w:val="003A2E26"/>
    <w:rsid w:val="003A39CF"/>
    <w:rsid w:val="003A6DDD"/>
    <w:rsid w:val="003A7052"/>
    <w:rsid w:val="003A70EF"/>
    <w:rsid w:val="003B1705"/>
    <w:rsid w:val="003B6190"/>
    <w:rsid w:val="003C1E42"/>
    <w:rsid w:val="003C2D3B"/>
    <w:rsid w:val="003C49D2"/>
    <w:rsid w:val="003C78D1"/>
    <w:rsid w:val="003D43E7"/>
    <w:rsid w:val="003D45E4"/>
    <w:rsid w:val="003D6A28"/>
    <w:rsid w:val="003E0FA0"/>
    <w:rsid w:val="003E19C3"/>
    <w:rsid w:val="003E1DDF"/>
    <w:rsid w:val="003E51F8"/>
    <w:rsid w:val="003E6201"/>
    <w:rsid w:val="003E659F"/>
    <w:rsid w:val="003E66DB"/>
    <w:rsid w:val="003E7558"/>
    <w:rsid w:val="003F2321"/>
    <w:rsid w:val="003F237C"/>
    <w:rsid w:val="003F28C8"/>
    <w:rsid w:val="003F3D4C"/>
    <w:rsid w:val="003F5ABF"/>
    <w:rsid w:val="003F6D3A"/>
    <w:rsid w:val="0040015E"/>
    <w:rsid w:val="004078F4"/>
    <w:rsid w:val="00407AB3"/>
    <w:rsid w:val="00410D7B"/>
    <w:rsid w:val="0041219F"/>
    <w:rsid w:val="00413AC2"/>
    <w:rsid w:val="004143B9"/>
    <w:rsid w:val="00415EC7"/>
    <w:rsid w:val="004208EE"/>
    <w:rsid w:val="004226DE"/>
    <w:rsid w:val="00423E49"/>
    <w:rsid w:val="00425758"/>
    <w:rsid w:val="00425AFF"/>
    <w:rsid w:val="0042758B"/>
    <w:rsid w:val="004277C3"/>
    <w:rsid w:val="00436ABC"/>
    <w:rsid w:val="00440D5A"/>
    <w:rsid w:val="00442598"/>
    <w:rsid w:val="0044262F"/>
    <w:rsid w:val="00442E30"/>
    <w:rsid w:val="0044310E"/>
    <w:rsid w:val="00445CCA"/>
    <w:rsid w:val="0044612C"/>
    <w:rsid w:val="004501CB"/>
    <w:rsid w:val="00451BE8"/>
    <w:rsid w:val="004525EB"/>
    <w:rsid w:val="00452641"/>
    <w:rsid w:val="00455217"/>
    <w:rsid w:val="00455B1B"/>
    <w:rsid w:val="00461C7A"/>
    <w:rsid w:val="00467C65"/>
    <w:rsid w:val="00467EC1"/>
    <w:rsid w:val="0047303D"/>
    <w:rsid w:val="0047575E"/>
    <w:rsid w:val="00480694"/>
    <w:rsid w:val="00480F26"/>
    <w:rsid w:val="004853AC"/>
    <w:rsid w:val="0048703C"/>
    <w:rsid w:val="00487294"/>
    <w:rsid w:val="00491757"/>
    <w:rsid w:val="00491C70"/>
    <w:rsid w:val="004935EB"/>
    <w:rsid w:val="004A1283"/>
    <w:rsid w:val="004A18E8"/>
    <w:rsid w:val="004A3120"/>
    <w:rsid w:val="004A552E"/>
    <w:rsid w:val="004A5F1B"/>
    <w:rsid w:val="004A6752"/>
    <w:rsid w:val="004B0B76"/>
    <w:rsid w:val="004B3857"/>
    <w:rsid w:val="004B7609"/>
    <w:rsid w:val="004C1619"/>
    <w:rsid w:val="004C4ECA"/>
    <w:rsid w:val="004C6F70"/>
    <w:rsid w:val="004C7999"/>
    <w:rsid w:val="004C7BC5"/>
    <w:rsid w:val="004D17D3"/>
    <w:rsid w:val="004D1E1A"/>
    <w:rsid w:val="004D4010"/>
    <w:rsid w:val="004D7CCA"/>
    <w:rsid w:val="004E0B04"/>
    <w:rsid w:val="004E1F75"/>
    <w:rsid w:val="004E45C9"/>
    <w:rsid w:val="004E4878"/>
    <w:rsid w:val="004E5317"/>
    <w:rsid w:val="004E640F"/>
    <w:rsid w:val="004F0102"/>
    <w:rsid w:val="004F0D33"/>
    <w:rsid w:val="004F14D3"/>
    <w:rsid w:val="004F5133"/>
    <w:rsid w:val="004F6896"/>
    <w:rsid w:val="004F6DF9"/>
    <w:rsid w:val="00504067"/>
    <w:rsid w:val="00507364"/>
    <w:rsid w:val="00510E46"/>
    <w:rsid w:val="005123C8"/>
    <w:rsid w:val="0051446D"/>
    <w:rsid w:val="00514837"/>
    <w:rsid w:val="00515208"/>
    <w:rsid w:val="005233FE"/>
    <w:rsid w:val="005247D4"/>
    <w:rsid w:val="005249E4"/>
    <w:rsid w:val="00526BF5"/>
    <w:rsid w:val="005301B1"/>
    <w:rsid w:val="00530D9F"/>
    <w:rsid w:val="00531813"/>
    <w:rsid w:val="00533AF0"/>
    <w:rsid w:val="0053465C"/>
    <w:rsid w:val="00543DA8"/>
    <w:rsid w:val="0054529F"/>
    <w:rsid w:val="00551B94"/>
    <w:rsid w:val="00552981"/>
    <w:rsid w:val="00552ACB"/>
    <w:rsid w:val="00552EF3"/>
    <w:rsid w:val="00553942"/>
    <w:rsid w:val="00557472"/>
    <w:rsid w:val="00564CE7"/>
    <w:rsid w:val="005666E6"/>
    <w:rsid w:val="0057064B"/>
    <w:rsid w:val="00570F3D"/>
    <w:rsid w:val="00571263"/>
    <w:rsid w:val="0057484B"/>
    <w:rsid w:val="005756A9"/>
    <w:rsid w:val="00580A61"/>
    <w:rsid w:val="00580A85"/>
    <w:rsid w:val="00582A6A"/>
    <w:rsid w:val="00585496"/>
    <w:rsid w:val="00587460"/>
    <w:rsid w:val="00587F2A"/>
    <w:rsid w:val="005943F3"/>
    <w:rsid w:val="00597728"/>
    <w:rsid w:val="005A2E6D"/>
    <w:rsid w:val="005A63CD"/>
    <w:rsid w:val="005B1194"/>
    <w:rsid w:val="005B2683"/>
    <w:rsid w:val="005B4CD2"/>
    <w:rsid w:val="005C4585"/>
    <w:rsid w:val="005C77A5"/>
    <w:rsid w:val="005C7C28"/>
    <w:rsid w:val="005D3044"/>
    <w:rsid w:val="005D4CF9"/>
    <w:rsid w:val="005D4EDD"/>
    <w:rsid w:val="005E05EC"/>
    <w:rsid w:val="005F076A"/>
    <w:rsid w:val="005F31A7"/>
    <w:rsid w:val="005F450C"/>
    <w:rsid w:val="005F668C"/>
    <w:rsid w:val="00600321"/>
    <w:rsid w:val="00605CCC"/>
    <w:rsid w:val="00606B02"/>
    <w:rsid w:val="00611269"/>
    <w:rsid w:val="0061151F"/>
    <w:rsid w:val="006119D7"/>
    <w:rsid w:val="006121DE"/>
    <w:rsid w:val="00612358"/>
    <w:rsid w:val="00613584"/>
    <w:rsid w:val="00614B98"/>
    <w:rsid w:val="00614D49"/>
    <w:rsid w:val="006157FC"/>
    <w:rsid w:val="00617882"/>
    <w:rsid w:val="00617A74"/>
    <w:rsid w:val="006220E8"/>
    <w:rsid w:val="006235A8"/>
    <w:rsid w:val="00624626"/>
    <w:rsid w:val="00627BC9"/>
    <w:rsid w:val="00627E0F"/>
    <w:rsid w:val="006308C4"/>
    <w:rsid w:val="00634BD5"/>
    <w:rsid w:val="00634F2F"/>
    <w:rsid w:val="00635403"/>
    <w:rsid w:val="00635A47"/>
    <w:rsid w:val="0063658B"/>
    <w:rsid w:val="006417C4"/>
    <w:rsid w:val="006423FF"/>
    <w:rsid w:val="00642650"/>
    <w:rsid w:val="0064376A"/>
    <w:rsid w:val="00643DA9"/>
    <w:rsid w:val="00647947"/>
    <w:rsid w:val="006512FF"/>
    <w:rsid w:val="00651BB0"/>
    <w:rsid w:val="0065235C"/>
    <w:rsid w:val="006529F8"/>
    <w:rsid w:val="00652B38"/>
    <w:rsid w:val="00653088"/>
    <w:rsid w:val="006550BD"/>
    <w:rsid w:val="0066216A"/>
    <w:rsid w:val="00663330"/>
    <w:rsid w:val="0066425B"/>
    <w:rsid w:val="006665D2"/>
    <w:rsid w:val="006703D3"/>
    <w:rsid w:val="00673C1C"/>
    <w:rsid w:val="00675CB5"/>
    <w:rsid w:val="006815EF"/>
    <w:rsid w:val="0068181B"/>
    <w:rsid w:val="00682481"/>
    <w:rsid w:val="00684BE8"/>
    <w:rsid w:val="00685378"/>
    <w:rsid w:val="006871A6"/>
    <w:rsid w:val="0069040A"/>
    <w:rsid w:val="00692223"/>
    <w:rsid w:val="0069367F"/>
    <w:rsid w:val="00695E7C"/>
    <w:rsid w:val="00696C61"/>
    <w:rsid w:val="0069764B"/>
    <w:rsid w:val="00697B3D"/>
    <w:rsid w:val="006A0C23"/>
    <w:rsid w:val="006A5FA8"/>
    <w:rsid w:val="006B38F6"/>
    <w:rsid w:val="006B4677"/>
    <w:rsid w:val="006B5251"/>
    <w:rsid w:val="006B579C"/>
    <w:rsid w:val="006B61D9"/>
    <w:rsid w:val="006C0900"/>
    <w:rsid w:val="006C0D15"/>
    <w:rsid w:val="006C6ABF"/>
    <w:rsid w:val="006C7BBD"/>
    <w:rsid w:val="006D18FF"/>
    <w:rsid w:val="006D37FB"/>
    <w:rsid w:val="006D43CC"/>
    <w:rsid w:val="006D6277"/>
    <w:rsid w:val="006E10DF"/>
    <w:rsid w:val="006E2CD2"/>
    <w:rsid w:val="006E311E"/>
    <w:rsid w:val="006E7897"/>
    <w:rsid w:val="006F030A"/>
    <w:rsid w:val="006F0D1C"/>
    <w:rsid w:val="006F0E20"/>
    <w:rsid w:val="006F1B5E"/>
    <w:rsid w:val="006F2CD0"/>
    <w:rsid w:val="006F5660"/>
    <w:rsid w:val="006F755E"/>
    <w:rsid w:val="007013D1"/>
    <w:rsid w:val="007056E0"/>
    <w:rsid w:val="0070623E"/>
    <w:rsid w:val="007066A0"/>
    <w:rsid w:val="007067AE"/>
    <w:rsid w:val="00706D37"/>
    <w:rsid w:val="00707429"/>
    <w:rsid w:val="00710E0D"/>
    <w:rsid w:val="007137AA"/>
    <w:rsid w:val="00713954"/>
    <w:rsid w:val="00714D02"/>
    <w:rsid w:val="007164CF"/>
    <w:rsid w:val="00721C98"/>
    <w:rsid w:val="007232E4"/>
    <w:rsid w:val="00723779"/>
    <w:rsid w:val="00724DC5"/>
    <w:rsid w:val="0072516E"/>
    <w:rsid w:val="007268C5"/>
    <w:rsid w:val="00732A17"/>
    <w:rsid w:val="00733031"/>
    <w:rsid w:val="00733571"/>
    <w:rsid w:val="0073563B"/>
    <w:rsid w:val="007359CB"/>
    <w:rsid w:val="00735C29"/>
    <w:rsid w:val="00737471"/>
    <w:rsid w:val="0074075A"/>
    <w:rsid w:val="007417AF"/>
    <w:rsid w:val="00742E30"/>
    <w:rsid w:val="00746A1A"/>
    <w:rsid w:val="00751C78"/>
    <w:rsid w:val="00752016"/>
    <w:rsid w:val="0075217B"/>
    <w:rsid w:val="00753203"/>
    <w:rsid w:val="0075536C"/>
    <w:rsid w:val="00762D09"/>
    <w:rsid w:val="00764018"/>
    <w:rsid w:val="00764F5F"/>
    <w:rsid w:val="00765FF7"/>
    <w:rsid w:val="00766B9C"/>
    <w:rsid w:val="00772EAA"/>
    <w:rsid w:val="00777F08"/>
    <w:rsid w:val="00780DF1"/>
    <w:rsid w:val="0078126D"/>
    <w:rsid w:val="00783A3E"/>
    <w:rsid w:val="00785B62"/>
    <w:rsid w:val="0078624F"/>
    <w:rsid w:val="00786F9F"/>
    <w:rsid w:val="00787A5A"/>
    <w:rsid w:val="007920C6"/>
    <w:rsid w:val="00793659"/>
    <w:rsid w:val="00797368"/>
    <w:rsid w:val="0079774B"/>
    <w:rsid w:val="007A1D8A"/>
    <w:rsid w:val="007A2226"/>
    <w:rsid w:val="007A27B7"/>
    <w:rsid w:val="007A2825"/>
    <w:rsid w:val="007A7754"/>
    <w:rsid w:val="007B04CE"/>
    <w:rsid w:val="007B0B6F"/>
    <w:rsid w:val="007B0B9E"/>
    <w:rsid w:val="007B4ACB"/>
    <w:rsid w:val="007B4EDF"/>
    <w:rsid w:val="007B776E"/>
    <w:rsid w:val="007C6402"/>
    <w:rsid w:val="007C796B"/>
    <w:rsid w:val="007D067F"/>
    <w:rsid w:val="007D17A8"/>
    <w:rsid w:val="007D39D8"/>
    <w:rsid w:val="007D4EB3"/>
    <w:rsid w:val="007D70EA"/>
    <w:rsid w:val="007D73CA"/>
    <w:rsid w:val="007E2963"/>
    <w:rsid w:val="007E3AAC"/>
    <w:rsid w:val="007E6262"/>
    <w:rsid w:val="007E6667"/>
    <w:rsid w:val="007E7EFC"/>
    <w:rsid w:val="007F02F6"/>
    <w:rsid w:val="007F1492"/>
    <w:rsid w:val="007F2A6E"/>
    <w:rsid w:val="007F46B5"/>
    <w:rsid w:val="007F4A00"/>
    <w:rsid w:val="007F6D8D"/>
    <w:rsid w:val="00803613"/>
    <w:rsid w:val="008038B5"/>
    <w:rsid w:val="008043F7"/>
    <w:rsid w:val="008057A8"/>
    <w:rsid w:val="008076C1"/>
    <w:rsid w:val="008105E1"/>
    <w:rsid w:val="00810FCE"/>
    <w:rsid w:val="0081200C"/>
    <w:rsid w:val="0081259C"/>
    <w:rsid w:val="00812CB7"/>
    <w:rsid w:val="00813533"/>
    <w:rsid w:val="00813BA4"/>
    <w:rsid w:val="00813E6A"/>
    <w:rsid w:val="00816F70"/>
    <w:rsid w:val="0082208B"/>
    <w:rsid w:val="0082423B"/>
    <w:rsid w:val="0082736C"/>
    <w:rsid w:val="008305AB"/>
    <w:rsid w:val="00830D96"/>
    <w:rsid w:val="00833B2F"/>
    <w:rsid w:val="008344C1"/>
    <w:rsid w:val="008349F1"/>
    <w:rsid w:val="00836954"/>
    <w:rsid w:val="00837BBA"/>
    <w:rsid w:val="00840E30"/>
    <w:rsid w:val="008418BA"/>
    <w:rsid w:val="00846449"/>
    <w:rsid w:val="008505E0"/>
    <w:rsid w:val="008528E3"/>
    <w:rsid w:val="00855F9E"/>
    <w:rsid w:val="00856BF0"/>
    <w:rsid w:val="00856F98"/>
    <w:rsid w:val="008576C9"/>
    <w:rsid w:val="0086083F"/>
    <w:rsid w:val="0086280D"/>
    <w:rsid w:val="008642D9"/>
    <w:rsid w:val="00866079"/>
    <w:rsid w:val="008666B2"/>
    <w:rsid w:val="008713FF"/>
    <w:rsid w:val="00874303"/>
    <w:rsid w:val="0087771C"/>
    <w:rsid w:val="00877D87"/>
    <w:rsid w:val="00882CF7"/>
    <w:rsid w:val="00885436"/>
    <w:rsid w:val="008855BE"/>
    <w:rsid w:val="00887D40"/>
    <w:rsid w:val="00890817"/>
    <w:rsid w:val="00893213"/>
    <w:rsid w:val="00894EF5"/>
    <w:rsid w:val="00897D1B"/>
    <w:rsid w:val="008A08B1"/>
    <w:rsid w:val="008A1349"/>
    <w:rsid w:val="008A1C7C"/>
    <w:rsid w:val="008A5212"/>
    <w:rsid w:val="008B041F"/>
    <w:rsid w:val="008B45B9"/>
    <w:rsid w:val="008B67EF"/>
    <w:rsid w:val="008C0343"/>
    <w:rsid w:val="008C0A3F"/>
    <w:rsid w:val="008C42B6"/>
    <w:rsid w:val="008C4B95"/>
    <w:rsid w:val="008D0A46"/>
    <w:rsid w:val="008D13F3"/>
    <w:rsid w:val="008D22C8"/>
    <w:rsid w:val="008D2D96"/>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90062C"/>
    <w:rsid w:val="0090277D"/>
    <w:rsid w:val="00905D80"/>
    <w:rsid w:val="0091257E"/>
    <w:rsid w:val="00913659"/>
    <w:rsid w:val="009146E0"/>
    <w:rsid w:val="00914CE6"/>
    <w:rsid w:val="00914DD5"/>
    <w:rsid w:val="00915018"/>
    <w:rsid w:val="00915555"/>
    <w:rsid w:val="00921EB1"/>
    <w:rsid w:val="00924A11"/>
    <w:rsid w:val="00927DE1"/>
    <w:rsid w:val="009303AC"/>
    <w:rsid w:val="00933665"/>
    <w:rsid w:val="00935942"/>
    <w:rsid w:val="00937618"/>
    <w:rsid w:val="009379AA"/>
    <w:rsid w:val="00940936"/>
    <w:rsid w:val="009466AF"/>
    <w:rsid w:val="009467CE"/>
    <w:rsid w:val="0094766A"/>
    <w:rsid w:val="00947752"/>
    <w:rsid w:val="00956D14"/>
    <w:rsid w:val="009575D6"/>
    <w:rsid w:val="009575F4"/>
    <w:rsid w:val="00961B0B"/>
    <w:rsid w:val="009634E0"/>
    <w:rsid w:val="0096371D"/>
    <w:rsid w:val="00964E42"/>
    <w:rsid w:val="0096584E"/>
    <w:rsid w:val="009702D3"/>
    <w:rsid w:val="00973895"/>
    <w:rsid w:val="00981715"/>
    <w:rsid w:val="00981C3F"/>
    <w:rsid w:val="00985C75"/>
    <w:rsid w:val="00986F83"/>
    <w:rsid w:val="00987B1A"/>
    <w:rsid w:val="00990934"/>
    <w:rsid w:val="00993209"/>
    <w:rsid w:val="00993761"/>
    <w:rsid w:val="0099481E"/>
    <w:rsid w:val="00995140"/>
    <w:rsid w:val="00996E60"/>
    <w:rsid w:val="009A13C0"/>
    <w:rsid w:val="009A2BE9"/>
    <w:rsid w:val="009A56A0"/>
    <w:rsid w:val="009A5E85"/>
    <w:rsid w:val="009A66F0"/>
    <w:rsid w:val="009A6FEB"/>
    <w:rsid w:val="009A7C0A"/>
    <w:rsid w:val="009B1B24"/>
    <w:rsid w:val="009B1CC7"/>
    <w:rsid w:val="009B5FA9"/>
    <w:rsid w:val="009C2276"/>
    <w:rsid w:val="009C233D"/>
    <w:rsid w:val="009C32A7"/>
    <w:rsid w:val="009C5899"/>
    <w:rsid w:val="009D03F2"/>
    <w:rsid w:val="009D088B"/>
    <w:rsid w:val="009D1ED1"/>
    <w:rsid w:val="009D202C"/>
    <w:rsid w:val="009D2DD2"/>
    <w:rsid w:val="009D3284"/>
    <w:rsid w:val="009D3A84"/>
    <w:rsid w:val="009D5125"/>
    <w:rsid w:val="009D5A77"/>
    <w:rsid w:val="009D5BA5"/>
    <w:rsid w:val="009D68DF"/>
    <w:rsid w:val="009D7AB8"/>
    <w:rsid w:val="009E10D6"/>
    <w:rsid w:val="009E2C69"/>
    <w:rsid w:val="009E507B"/>
    <w:rsid w:val="009E560F"/>
    <w:rsid w:val="009F32CC"/>
    <w:rsid w:val="009F4464"/>
    <w:rsid w:val="009F681E"/>
    <w:rsid w:val="00A10123"/>
    <w:rsid w:val="00A10AFF"/>
    <w:rsid w:val="00A134EA"/>
    <w:rsid w:val="00A16258"/>
    <w:rsid w:val="00A17DD7"/>
    <w:rsid w:val="00A25667"/>
    <w:rsid w:val="00A25E84"/>
    <w:rsid w:val="00A269DB"/>
    <w:rsid w:val="00A271D0"/>
    <w:rsid w:val="00A27325"/>
    <w:rsid w:val="00A325E1"/>
    <w:rsid w:val="00A33049"/>
    <w:rsid w:val="00A41FD5"/>
    <w:rsid w:val="00A45DE4"/>
    <w:rsid w:val="00A465BA"/>
    <w:rsid w:val="00A554B4"/>
    <w:rsid w:val="00A56FD9"/>
    <w:rsid w:val="00A63F9B"/>
    <w:rsid w:val="00A63FBA"/>
    <w:rsid w:val="00A64393"/>
    <w:rsid w:val="00A64B8D"/>
    <w:rsid w:val="00A65504"/>
    <w:rsid w:val="00A77A2C"/>
    <w:rsid w:val="00A80280"/>
    <w:rsid w:val="00A81F10"/>
    <w:rsid w:val="00A822B2"/>
    <w:rsid w:val="00A827F7"/>
    <w:rsid w:val="00A849B3"/>
    <w:rsid w:val="00A954F2"/>
    <w:rsid w:val="00A963B2"/>
    <w:rsid w:val="00A97E47"/>
    <w:rsid w:val="00AA31AE"/>
    <w:rsid w:val="00AA41D7"/>
    <w:rsid w:val="00AA4AE0"/>
    <w:rsid w:val="00AA6C25"/>
    <w:rsid w:val="00AA7CCF"/>
    <w:rsid w:val="00AB2382"/>
    <w:rsid w:val="00AB6E31"/>
    <w:rsid w:val="00AC08B2"/>
    <w:rsid w:val="00AC1878"/>
    <w:rsid w:val="00AC3A7C"/>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6609"/>
    <w:rsid w:val="00AE7433"/>
    <w:rsid w:val="00AF12C3"/>
    <w:rsid w:val="00AF1A19"/>
    <w:rsid w:val="00AF1E3E"/>
    <w:rsid w:val="00AF2B9E"/>
    <w:rsid w:val="00AF3514"/>
    <w:rsid w:val="00AF47FF"/>
    <w:rsid w:val="00AF4DA0"/>
    <w:rsid w:val="00AF516D"/>
    <w:rsid w:val="00AF663D"/>
    <w:rsid w:val="00AF6FCB"/>
    <w:rsid w:val="00AF72EF"/>
    <w:rsid w:val="00B049A1"/>
    <w:rsid w:val="00B061EE"/>
    <w:rsid w:val="00B06CCC"/>
    <w:rsid w:val="00B075CD"/>
    <w:rsid w:val="00B12151"/>
    <w:rsid w:val="00B12EF1"/>
    <w:rsid w:val="00B1611F"/>
    <w:rsid w:val="00B232AC"/>
    <w:rsid w:val="00B24C52"/>
    <w:rsid w:val="00B364CB"/>
    <w:rsid w:val="00B36B66"/>
    <w:rsid w:val="00B37896"/>
    <w:rsid w:val="00B422C2"/>
    <w:rsid w:val="00B43E13"/>
    <w:rsid w:val="00B50AAE"/>
    <w:rsid w:val="00B51BD4"/>
    <w:rsid w:val="00B5217D"/>
    <w:rsid w:val="00B52CBB"/>
    <w:rsid w:val="00B55E49"/>
    <w:rsid w:val="00B56C88"/>
    <w:rsid w:val="00B5721B"/>
    <w:rsid w:val="00B6001E"/>
    <w:rsid w:val="00B62508"/>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2CB6"/>
    <w:rsid w:val="00B9371C"/>
    <w:rsid w:val="00B93897"/>
    <w:rsid w:val="00B96C02"/>
    <w:rsid w:val="00BA0667"/>
    <w:rsid w:val="00BA07BB"/>
    <w:rsid w:val="00BA1D20"/>
    <w:rsid w:val="00BA2D06"/>
    <w:rsid w:val="00BA3203"/>
    <w:rsid w:val="00BA43AE"/>
    <w:rsid w:val="00BA5B4A"/>
    <w:rsid w:val="00BA5BA7"/>
    <w:rsid w:val="00BA6F8B"/>
    <w:rsid w:val="00BB0E04"/>
    <w:rsid w:val="00BB1749"/>
    <w:rsid w:val="00BB23E8"/>
    <w:rsid w:val="00BB3126"/>
    <w:rsid w:val="00BB4178"/>
    <w:rsid w:val="00BB5D40"/>
    <w:rsid w:val="00BC0E1B"/>
    <w:rsid w:val="00BC139C"/>
    <w:rsid w:val="00BC169C"/>
    <w:rsid w:val="00BC2D90"/>
    <w:rsid w:val="00BC33F6"/>
    <w:rsid w:val="00BC37B0"/>
    <w:rsid w:val="00BC580F"/>
    <w:rsid w:val="00BD0392"/>
    <w:rsid w:val="00BD0925"/>
    <w:rsid w:val="00BD0BFF"/>
    <w:rsid w:val="00BD15B6"/>
    <w:rsid w:val="00BD2BE5"/>
    <w:rsid w:val="00BD4FED"/>
    <w:rsid w:val="00BD54B4"/>
    <w:rsid w:val="00BE2A77"/>
    <w:rsid w:val="00BE37CF"/>
    <w:rsid w:val="00BE3B5E"/>
    <w:rsid w:val="00BE680D"/>
    <w:rsid w:val="00BF03B7"/>
    <w:rsid w:val="00BF0F08"/>
    <w:rsid w:val="00BF24A4"/>
    <w:rsid w:val="00BF41E5"/>
    <w:rsid w:val="00BF4538"/>
    <w:rsid w:val="00BF5D7D"/>
    <w:rsid w:val="00BF5DEE"/>
    <w:rsid w:val="00C01907"/>
    <w:rsid w:val="00C068B7"/>
    <w:rsid w:val="00C112CE"/>
    <w:rsid w:val="00C1290C"/>
    <w:rsid w:val="00C1678B"/>
    <w:rsid w:val="00C20EAE"/>
    <w:rsid w:val="00C228FF"/>
    <w:rsid w:val="00C2313C"/>
    <w:rsid w:val="00C25168"/>
    <w:rsid w:val="00C25F9C"/>
    <w:rsid w:val="00C30A87"/>
    <w:rsid w:val="00C317F9"/>
    <w:rsid w:val="00C344F6"/>
    <w:rsid w:val="00C34BF2"/>
    <w:rsid w:val="00C4107B"/>
    <w:rsid w:val="00C422C5"/>
    <w:rsid w:val="00C429F3"/>
    <w:rsid w:val="00C4307C"/>
    <w:rsid w:val="00C435CF"/>
    <w:rsid w:val="00C5064D"/>
    <w:rsid w:val="00C50A82"/>
    <w:rsid w:val="00C50CDB"/>
    <w:rsid w:val="00C513BF"/>
    <w:rsid w:val="00C53020"/>
    <w:rsid w:val="00C55E15"/>
    <w:rsid w:val="00C5743D"/>
    <w:rsid w:val="00C61DA7"/>
    <w:rsid w:val="00C62F98"/>
    <w:rsid w:val="00C705AE"/>
    <w:rsid w:val="00C7149F"/>
    <w:rsid w:val="00C71E21"/>
    <w:rsid w:val="00C7253D"/>
    <w:rsid w:val="00C726A6"/>
    <w:rsid w:val="00C72EFE"/>
    <w:rsid w:val="00C74B12"/>
    <w:rsid w:val="00C74FF9"/>
    <w:rsid w:val="00C7560A"/>
    <w:rsid w:val="00C759BE"/>
    <w:rsid w:val="00C75E65"/>
    <w:rsid w:val="00C761D9"/>
    <w:rsid w:val="00C76DCE"/>
    <w:rsid w:val="00C80F0B"/>
    <w:rsid w:val="00C83ACB"/>
    <w:rsid w:val="00C87284"/>
    <w:rsid w:val="00C878E3"/>
    <w:rsid w:val="00C87DCD"/>
    <w:rsid w:val="00C87F27"/>
    <w:rsid w:val="00C91235"/>
    <w:rsid w:val="00C92995"/>
    <w:rsid w:val="00C92F06"/>
    <w:rsid w:val="00C93020"/>
    <w:rsid w:val="00C95C9B"/>
    <w:rsid w:val="00C960B2"/>
    <w:rsid w:val="00CA0BE0"/>
    <w:rsid w:val="00CA2800"/>
    <w:rsid w:val="00CA550C"/>
    <w:rsid w:val="00CA560D"/>
    <w:rsid w:val="00CA56BE"/>
    <w:rsid w:val="00CA754B"/>
    <w:rsid w:val="00CB2EDE"/>
    <w:rsid w:val="00CB3559"/>
    <w:rsid w:val="00CB5565"/>
    <w:rsid w:val="00CB5788"/>
    <w:rsid w:val="00CC1218"/>
    <w:rsid w:val="00CC3403"/>
    <w:rsid w:val="00CC4C8F"/>
    <w:rsid w:val="00CC4DD7"/>
    <w:rsid w:val="00CD001B"/>
    <w:rsid w:val="00CD3C00"/>
    <w:rsid w:val="00CD4A99"/>
    <w:rsid w:val="00CD57B6"/>
    <w:rsid w:val="00CD603E"/>
    <w:rsid w:val="00CE499C"/>
    <w:rsid w:val="00CE5DE7"/>
    <w:rsid w:val="00CF4635"/>
    <w:rsid w:val="00CF6E7D"/>
    <w:rsid w:val="00CF73E1"/>
    <w:rsid w:val="00CF73FC"/>
    <w:rsid w:val="00D024D6"/>
    <w:rsid w:val="00D03F48"/>
    <w:rsid w:val="00D04B6D"/>
    <w:rsid w:val="00D143D5"/>
    <w:rsid w:val="00D1446C"/>
    <w:rsid w:val="00D161A6"/>
    <w:rsid w:val="00D165CF"/>
    <w:rsid w:val="00D1700B"/>
    <w:rsid w:val="00D178BB"/>
    <w:rsid w:val="00D2018D"/>
    <w:rsid w:val="00D24155"/>
    <w:rsid w:val="00D2457B"/>
    <w:rsid w:val="00D24EA9"/>
    <w:rsid w:val="00D25208"/>
    <w:rsid w:val="00D26238"/>
    <w:rsid w:val="00D267F2"/>
    <w:rsid w:val="00D31070"/>
    <w:rsid w:val="00D315E4"/>
    <w:rsid w:val="00D315EF"/>
    <w:rsid w:val="00D327C7"/>
    <w:rsid w:val="00D32F85"/>
    <w:rsid w:val="00D33EE5"/>
    <w:rsid w:val="00D3646F"/>
    <w:rsid w:val="00D365F4"/>
    <w:rsid w:val="00D376FF"/>
    <w:rsid w:val="00D40478"/>
    <w:rsid w:val="00D418F9"/>
    <w:rsid w:val="00D41BFD"/>
    <w:rsid w:val="00D4555D"/>
    <w:rsid w:val="00D45DAD"/>
    <w:rsid w:val="00D52549"/>
    <w:rsid w:val="00D57055"/>
    <w:rsid w:val="00D611F2"/>
    <w:rsid w:val="00D61326"/>
    <w:rsid w:val="00D6136D"/>
    <w:rsid w:val="00D623AA"/>
    <w:rsid w:val="00D6240B"/>
    <w:rsid w:val="00D64DB1"/>
    <w:rsid w:val="00D65F27"/>
    <w:rsid w:val="00D6777E"/>
    <w:rsid w:val="00D67B2B"/>
    <w:rsid w:val="00D71BCE"/>
    <w:rsid w:val="00D72B1E"/>
    <w:rsid w:val="00D73E2A"/>
    <w:rsid w:val="00D755F6"/>
    <w:rsid w:val="00D800BE"/>
    <w:rsid w:val="00D80DF3"/>
    <w:rsid w:val="00D8291A"/>
    <w:rsid w:val="00D84293"/>
    <w:rsid w:val="00D8472C"/>
    <w:rsid w:val="00D8473E"/>
    <w:rsid w:val="00D86A77"/>
    <w:rsid w:val="00D913E8"/>
    <w:rsid w:val="00D93A79"/>
    <w:rsid w:val="00D94DBB"/>
    <w:rsid w:val="00D95EE5"/>
    <w:rsid w:val="00D9655C"/>
    <w:rsid w:val="00D96881"/>
    <w:rsid w:val="00D97239"/>
    <w:rsid w:val="00DA3523"/>
    <w:rsid w:val="00DA7C38"/>
    <w:rsid w:val="00DA7F7A"/>
    <w:rsid w:val="00DB342A"/>
    <w:rsid w:val="00DB5A92"/>
    <w:rsid w:val="00DB6432"/>
    <w:rsid w:val="00DB6816"/>
    <w:rsid w:val="00DB789F"/>
    <w:rsid w:val="00DC206F"/>
    <w:rsid w:val="00DC289E"/>
    <w:rsid w:val="00DC2D6B"/>
    <w:rsid w:val="00DC562C"/>
    <w:rsid w:val="00DC5659"/>
    <w:rsid w:val="00DC6BAC"/>
    <w:rsid w:val="00DC7FE4"/>
    <w:rsid w:val="00DD1177"/>
    <w:rsid w:val="00DD1AE4"/>
    <w:rsid w:val="00DD262F"/>
    <w:rsid w:val="00DD49F2"/>
    <w:rsid w:val="00DD5546"/>
    <w:rsid w:val="00DE033B"/>
    <w:rsid w:val="00DE041E"/>
    <w:rsid w:val="00DE2016"/>
    <w:rsid w:val="00DE3228"/>
    <w:rsid w:val="00DE42D9"/>
    <w:rsid w:val="00DE67C8"/>
    <w:rsid w:val="00DE6E28"/>
    <w:rsid w:val="00DE6F03"/>
    <w:rsid w:val="00DF0F58"/>
    <w:rsid w:val="00DF1B37"/>
    <w:rsid w:val="00DF4378"/>
    <w:rsid w:val="00DF78A8"/>
    <w:rsid w:val="00E01F23"/>
    <w:rsid w:val="00E02BB7"/>
    <w:rsid w:val="00E05457"/>
    <w:rsid w:val="00E066B1"/>
    <w:rsid w:val="00E10BE5"/>
    <w:rsid w:val="00E153F6"/>
    <w:rsid w:val="00E15A2C"/>
    <w:rsid w:val="00E20430"/>
    <w:rsid w:val="00E218CE"/>
    <w:rsid w:val="00E21E3A"/>
    <w:rsid w:val="00E223B0"/>
    <w:rsid w:val="00E30572"/>
    <w:rsid w:val="00E31556"/>
    <w:rsid w:val="00E31E9F"/>
    <w:rsid w:val="00E33AAB"/>
    <w:rsid w:val="00E344BF"/>
    <w:rsid w:val="00E402E9"/>
    <w:rsid w:val="00E43DF0"/>
    <w:rsid w:val="00E517BA"/>
    <w:rsid w:val="00E52B00"/>
    <w:rsid w:val="00E532C0"/>
    <w:rsid w:val="00E554F8"/>
    <w:rsid w:val="00E558C9"/>
    <w:rsid w:val="00E6008C"/>
    <w:rsid w:val="00E60400"/>
    <w:rsid w:val="00E6141A"/>
    <w:rsid w:val="00E623CF"/>
    <w:rsid w:val="00E64053"/>
    <w:rsid w:val="00E64250"/>
    <w:rsid w:val="00E65375"/>
    <w:rsid w:val="00E6738C"/>
    <w:rsid w:val="00E83CD6"/>
    <w:rsid w:val="00E84292"/>
    <w:rsid w:val="00E904D9"/>
    <w:rsid w:val="00E9080E"/>
    <w:rsid w:val="00E921FB"/>
    <w:rsid w:val="00E93C9A"/>
    <w:rsid w:val="00E94AEC"/>
    <w:rsid w:val="00E96A76"/>
    <w:rsid w:val="00EA1707"/>
    <w:rsid w:val="00EA1FB7"/>
    <w:rsid w:val="00EA4D75"/>
    <w:rsid w:val="00EA6025"/>
    <w:rsid w:val="00EA698E"/>
    <w:rsid w:val="00EB008A"/>
    <w:rsid w:val="00EB009D"/>
    <w:rsid w:val="00EB1035"/>
    <w:rsid w:val="00EB1427"/>
    <w:rsid w:val="00EB3173"/>
    <w:rsid w:val="00EB3FFB"/>
    <w:rsid w:val="00EB4802"/>
    <w:rsid w:val="00EB4BCB"/>
    <w:rsid w:val="00EC04FB"/>
    <w:rsid w:val="00EC2560"/>
    <w:rsid w:val="00EC418D"/>
    <w:rsid w:val="00EC50B5"/>
    <w:rsid w:val="00EC515D"/>
    <w:rsid w:val="00EC751A"/>
    <w:rsid w:val="00ED01B4"/>
    <w:rsid w:val="00ED19D3"/>
    <w:rsid w:val="00ED39BC"/>
    <w:rsid w:val="00ED58E5"/>
    <w:rsid w:val="00ED68C7"/>
    <w:rsid w:val="00ED6FF6"/>
    <w:rsid w:val="00EE1996"/>
    <w:rsid w:val="00EE1C84"/>
    <w:rsid w:val="00EE3087"/>
    <w:rsid w:val="00EE34D8"/>
    <w:rsid w:val="00EE522B"/>
    <w:rsid w:val="00EE5337"/>
    <w:rsid w:val="00EE703F"/>
    <w:rsid w:val="00EE7909"/>
    <w:rsid w:val="00EF0B5E"/>
    <w:rsid w:val="00EF0C3E"/>
    <w:rsid w:val="00EF0E1E"/>
    <w:rsid w:val="00EF163E"/>
    <w:rsid w:val="00EF1F53"/>
    <w:rsid w:val="00EF29AE"/>
    <w:rsid w:val="00EF49A8"/>
    <w:rsid w:val="00EF6E7B"/>
    <w:rsid w:val="00F074D9"/>
    <w:rsid w:val="00F1174D"/>
    <w:rsid w:val="00F13D3E"/>
    <w:rsid w:val="00F141F5"/>
    <w:rsid w:val="00F1779F"/>
    <w:rsid w:val="00F21609"/>
    <w:rsid w:val="00F21C71"/>
    <w:rsid w:val="00F220FF"/>
    <w:rsid w:val="00F26E1B"/>
    <w:rsid w:val="00F30034"/>
    <w:rsid w:val="00F30089"/>
    <w:rsid w:val="00F3373F"/>
    <w:rsid w:val="00F33C4B"/>
    <w:rsid w:val="00F35C93"/>
    <w:rsid w:val="00F45725"/>
    <w:rsid w:val="00F471B7"/>
    <w:rsid w:val="00F50C15"/>
    <w:rsid w:val="00F52776"/>
    <w:rsid w:val="00F53505"/>
    <w:rsid w:val="00F548D1"/>
    <w:rsid w:val="00F60438"/>
    <w:rsid w:val="00F610EA"/>
    <w:rsid w:val="00F61448"/>
    <w:rsid w:val="00F61513"/>
    <w:rsid w:val="00F64CC8"/>
    <w:rsid w:val="00F667CC"/>
    <w:rsid w:val="00F72BD5"/>
    <w:rsid w:val="00F74097"/>
    <w:rsid w:val="00F75B9D"/>
    <w:rsid w:val="00F81064"/>
    <w:rsid w:val="00F81275"/>
    <w:rsid w:val="00F81938"/>
    <w:rsid w:val="00F85FE9"/>
    <w:rsid w:val="00F86323"/>
    <w:rsid w:val="00F86771"/>
    <w:rsid w:val="00F8766D"/>
    <w:rsid w:val="00F9538A"/>
    <w:rsid w:val="00FA52A0"/>
    <w:rsid w:val="00FA5488"/>
    <w:rsid w:val="00FA5F57"/>
    <w:rsid w:val="00FB1461"/>
    <w:rsid w:val="00FB1CA4"/>
    <w:rsid w:val="00FB316C"/>
    <w:rsid w:val="00FB3311"/>
    <w:rsid w:val="00FB36C3"/>
    <w:rsid w:val="00FB3CC8"/>
    <w:rsid w:val="00FB3EB7"/>
    <w:rsid w:val="00FC3DAF"/>
    <w:rsid w:val="00FC4736"/>
    <w:rsid w:val="00FC4C4A"/>
    <w:rsid w:val="00FD1D0F"/>
    <w:rsid w:val="00FD39FD"/>
    <w:rsid w:val="00FD3C22"/>
    <w:rsid w:val="00FD424B"/>
    <w:rsid w:val="00FD5204"/>
    <w:rsid w:val="00FD5DBC"/>
    <w:rsid w:val="00FD632C"/>
    <w:rsid w:val="00FE0B76"/>
    <w:rsid w:val="00FE18BD"/>
    <w:rsid w:val="00FE28CD"/>
    <w:rsid w:val="00FE3E7D"/>
    <w:rsid w:val="00FF0722"/>
    <w:rsid w:val="00FF105E"/>
    <w:rsid w:val="00FF1274"/>
    <w:rsid w:val="00FF219E"/>
    <w:rsid w:val="00FF22DC"/>
    <w:rsid w:val="00FF2B1A"/>
    <w:rsid w:val="00FF6BD7"/>
    <w:rsid w:val="00FF7171"/>
    <w:rsid w:val="01467E5E"/>
    <w:rsid w:val="02FFBA8F"/>
    <w:rsid w:val="034F0B7A"/>
    <w:rsid w:val="05377B18"/>
    <w:rsid w:val="05545FD4"/>
    <w:rsid w:val="05935FAA"/>
    <w:rsid w:val="06881A48"/>
    <w:rsid w:val="07DF3BEC"/>
    <w:rsid w:val="08206641"/>
    <w:rsid w:val="086A493A"/>
    <w:rsid w:val="0C22310F"/>
    <w:rsid w:val="0EAF4C24"/>
    <w:rsid w:val="0EE26D46"/>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F32D43"/>
    <w:rsid w:val="1BA710FC"/>
    <w:rsid w:val="1BE5E20E"/>
    <w:rsid w:val="1CB78668"/>
    <w:rsid w:val="1CBEB60D"/>
    <w:rsid w:val="1D3B236E"/>
    <w:rsid w:val="1DDF0DAE"/>
    <w:rsid w:val="1E0016FF"/>
    <w:rsid w:val="1F5F4ED7"/>
    <w:rsid w:val="1FE50094"/>
    <w:rsid w:val="1FF9375E"/>
    <w:rsid w:val="20183D93"/>
    <w:rsid w:val="21421AFA"/>
    <w:rsid w:val="244B4DA1"/>
    <w:rsid w:val="24C65EEA"/>
    <w:rsid w:val="26301CEE"/>
    <w:rsid w:val="26BC1CAF"/>
    <w:rsid w:val="26DA6EA5"/>
    <w:rsid w:val="26EF91EC"/>
    <w:rsid w:val="2959155B"/>
    <w:rsid w:val="29FA689B"/>
    <w:rsid w:val="2B1F1209"/>
    <w:rsid w:val="2B8DDD98"/>
    <w:rsid w:val="2D33B1E8"/>
    <w:rsid w:val="2D97463C"/>
    <w:rsid w:val="2DFD1475"/>
    <w:rsid w:val="2EF9B7ED"/>
    <w:rsid w:val="2F56D65B"/>
    <w:rsid w:val="2F725A7B"/>
    <w:rsid w:val="2F877C77"/>
    <w:rsid w:val="2FF7A326"/>
    <w:rsid w:val="30DD6E47"/>
    <w:rsid w:val="31375315"/>
    <w:rsid w:val="31994052"/>
    <w:rsid w:val="33281446"/>
    <w:rsid w:val="33FB0C34"/>
    <w:rsid w:val="34BE031C"/>
    <w:rsid w:val="356F7B3A"/>
    <w:rsid w:val="35A9540F"/>
    <w:rsid w:val="35F3391B"/>
    <w:rsid w:val="36F7F996"/>
    <w:rsid w:val="375C5D1E"/>
    <w:rsid w:val="37977793"/>
    <w:rsid w:val="37AE1AB4"/>
    <w:rsid w:val="37FA80BA"/>
    <w:rsid w:val="37FD7D9A"/>
    <w:rsid w:val="397573AD"/>
    <w:rsid w:val="39B747A8"/>
    <w:rsid w:val="39EF62BC"/>
    <w:rsid w:val="3AFA8EE4"/>
    <w:rsid w:val="3AFF60FF"/>
    <w:rsid w:val="3B9A7B70"/>
    <w:rsid w:val="3BAF2ED6"/>
    <w:rsid w:val="3BB7BB56"/>
    <w:rsid w:val="3BEC95FD"/>
    <w:rsid w:val="3BFF20E7"/>
    <w:rsid w:val="3C7F9F2C"/>
    <w:rsid w:val="3D0E68DB"/>
    <w:rsid w:val="3DB3BEDF"/>
    <w:rsid w:val="3DEE0A1D"/>
    <w:rsid w:val="3DFDBAD2"/>
    <w:rsid w:val="3E3F5B7B"/>
    <w:rsid w:val="3E7A18F7"/>
    <w:rsid w:val="3EEF5FB8"/>
    <w:rsid w:val="3F3C03D3"/>
    <w:rsid w:val="3F7B337C"/>
    <w:rsid w:val="3F8C2233"/>
    <w:rsid w:val="3FD7C607"/>
    <w:rsid w:val="3FE7408A"/>
    <w:rsid w:val="3FE9593E"/>
    <w:rsid w:val="3FEA2AB2"/>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FF78CBB"/>
    <w:rsid w:val="505E60B7"/>
    <w:rsid w:val="51BE26C1"/>
    <w:rsid w:val="524D13AE"/>
    <w:rsid w:val="537D8752"/>
    <w:rsid w:val="53B7001C"/>
    <w:rsid w:val="53DFC845"/>
    <w:rsid w:val="54A53877"/>
    <w:rsid w:val="55A70F3D"/>
    <w:rsid w:val="55FFA57B"/>
    <w:rsid w:val="56A840A5"/>
    <w:rsid w:val="56C62C63"/>
    <w:rsid w:val="56DD16C2"/>
    <w:rsid w:val="577D1B87"/>
    <w:rsid w:val="578F2069"/>
    <w:rsid w:val="57F3C4A5"/>
    <w:rsid w:val="59FA5304"/>
    <w:rsid w:val="5A1847D8"/>
    <w:rsid w:val="5B5BD42F"/>
    <w:rsid w:val="5B5F2778"/>
    <w:rsid w:val="5B778344"/>
    <w:rsid w:val="5B7B5565"/>
    <w:rsid w:val="5B8F4882"/>
    <w:rsid w:val="5BC9DC30"/>
    <w:rsid w:val="5BDF206F"/>
    <w:rsid w:val="5BF354C9"/>
    <w:rsid w:val="5BFE0D15"/>
    <w:rsid w:val="5C4FFE43"/>
    <w:rsid w:val="5C6FE7B8"/>
    <w:rsid w:val="5CFF200D"/>
    <w:rsid w:val="5D573375"/>
    <w:rsid w:val="5DAFC3A4"/>
    <w:rsid w:val="5DDF945F"/>
    <w:rsid w:val="5DF605BA"/>
    <w:rsid w:val="5E1A3E8D"/>
    <w:rsid w:val="5E368690"/>
    <w:rsid w:val="5EA5CAF4"/>
    <w:rsid w:val="5ED68626"/>
    <w:rsid w:val="5F6D34EA"/>
    <w:rsid w:val="5F6FF63C"/>
    <w:rsid w:val="5F856A7C"/>
    <w:rsid w:val="5FB7BA36"/>
    <w:rsid w:val="5FBB31DC"/>
    <w:rsid w:val="5FBC0472"/>
    <w:rsid w:val="5FCFF263"/>
    <w:rsid w:val="5FDB85A6"/>
    <w:rsid w:val="5FDDC689"/>
    <w:rsid w:val="5FEB7B98"/>
    <w:rsid w:val="5FFBC037"/>
    <w:rsid w:val="5FFFDEDC"/>
    <w:rsid w:val="63265AC9"/>
    <w:rsid w:val="6337B43C"/>
    <w:rsid w:val="657F3995"/>
    <w:rsid w:val="65ECCD0E"/>
    <w:rsid w:val="66E458D7"/>
    <w:rsid w:val="66FF8E92"/>
    <w:rsid w:val="67346D61"/>
    <w:rsid w:val="67FE7F8E"/>
    <w:rsid w:val="6A7FD9ED"/>
    <w:rsid w:val="6A947FA1"/>
    <w:rsid w:val="6A9EEA8F"/>
    <w:rsid w:val="6ABD09FB"/>
    <w:rsid w:val="6B2807B2"/>
    <w:rsid w:val="6B36450B"/>
    <w:rsid w:val="6B57A206"/>
    <w:rsid w:val="6B5D02D5"/>
    <w:rsid w:val="6BDD281C"/>
    <w:rsid w:val="6CBE9699"/>
    <w:rsid w:val="6CC926BE"/>
    <w:rsid w:val="6CFC3181"/>
    <w:rsid w:val="6CFF613F"/>
    <w:rsid w:val="6DB5793B"/>
    <w:rsid w:val="6E697787"/>
    <w:rsid w:val="6E7F44DA"/>
    <w:rsid w:val="6EB78C65"/>
    <w:rsid w:val="6ECFE0B7"/>
    <w:rsid w:val="6EE88F9C"/>
    <w:rsid w:val="6EFF9D0F"/>
    <w:rsid w:val="6F5EAEE0"/>
    <w:rsid w:val="6F6009BF"/>
    <w:rsid w:val="6F7C19B5"/>
    <w:rsid w:val="6F9F1E3C"/>
    <w:rsid w:val="6FB75D2C"/>
    <w:rsid w:val="6FBD9004"/>
    <w:rsid w:val="6FC56818"/>
    <w:rsid w:val="6FDE21ED"/>
    <w:rsid w:val="6FE749FE"/>
    <w:rsid w:val="6FEF58FD"/>
    <w:rsid w:val="6FF24667"/>
    <w:rsid w:val="6FF77A40"/>
    <w:rsid w:val="6FF79170"/>
    <w:rsid w:val="6FF8E085"/>
    <w:rsid w:val="6FFBE8C1"/>
    <w:rsid w:val="6FFEBC7E"/>
    <w:rsid w:val="6FFF7138"/>
    <w:rsid w:val="70BD5D1C"/>
    <w:rsid w:val="70C11085"/>
    <w:rsid w:val="70FF4F4C"/>
    <w:rsid w:val="72DF5E2A"/>
    <w:rsid w:val="72DFADC1"/>
    <w:rsid w:val="72EEBD56"/>
    <w:rsid w:val="733E656E"/>
    <w:rsid w:val="733FF1EA"/>
    <w:rsid w:val="7349AA14"/>
    <w:rsid w:val="737770B7"/>
    <w:rsid w:val="73BE0BEE"/>
    <w:rsid w:val="73DD83B1"/>
    <w:rsid w:val="73EEE3E2"/>
    <w:rsid w:val="73EF66C1"/>
    <w:rsid w:val="73F70FBD"/>
    <w:rsid w:val="74343D24"/>
    <w:rsid w:val="743E47ED"/>
    <w:rsid w:val="744C7D66"/>
    <w:rsid w:val="74A5AA81"/>
    <w:rsid w:val="74DC8D90"/>
    <w:rsid w:val="75971453"/>
    <w:rsid w:val="75A79D4D"/>
    <w:rsid w:val="75DC4207"/>
    <w:rsid w:val="7601057E"/>
    <w:rsid w:val="7656599D"/>
    <w:rsid w:val="76BF7888"/>
    <w:rsid w:val="76ED4AF2"/>
    <w:rsid w:val="76F74449"/>
    <w:rsid w:val="76F7D0D4"/>
    <w:rsid w:val="76FCE381"/>
    <w:rsid w:val="76FFE466"/>
    <w:rsid w:val="775F7A99"/>
    <w:rsid w:val="7777DDD3"/>
    <w:rsid w:val="777D7B8F"/>
    <w:rsid w:val="7784323B"/>
    <w:rsid w:val="77BEEAE1"/>
    <w:rsid w:val="77DE5A5B"/>
    <w:rsid w:val="77E5F9F1"/>
    <w:rsid w:val="77E9CFBC"/>
    <w:rsid w:val="77F56FAE"/>
    <w:rsid w:val="77FF208E"/>
    <w:rsid w:val="77FF7AB2"/>
    <w:rsid w:val="78D5F6C2"/>
    <w:rsid w:val="78EF6F9F"/>
    <w:rsid w:val="7967F815"/>
    <w:rsid w:val="79DF2AF5"/>
    <w:rsid w:val="79ED520A"/>
    <w:rsid w:val="79FF1060"/>
    <w:rsid w:val="7A7D1A9D"/>
    <w:rsid w:val="7A8F8779"/>
    <w:rsid w:val="7ABE7CD4"/>
    <w:rsid w:val="7AED367B"/>
    <w:rsid w:val="7B0F9F57"/>
    <w:rsid w:val="7B3785C1"/>
    <w:rsid w:val="7B6FC6C0"/>
    <w:rsid w:val="7BBE7F66"/>
    <w:rsid w:val="7BDC2F39"/>
    <w:rsid w:val="7BDE2707"/>
    <w:rsid w:val="7BE64C9A"/>
    <w:rsid w:val="7BF2091A"/>
    <w:rsid w:val="7BF77BCB"/>
    <w:rsid w:val="7CF75055"/>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AA08"/>
    <w:rsid w:val="7EF5B79A"/>
    <w:rsid w:val="7EF7734B"/>
    <w:rsid w:val="7EFFC94E"/>
    <w:rsid w:val="7F17DDED"/>
    <w:rsid w:val="7F32D5E0"/>
    <w:rsid w:val="7F3ADD52"/>
    <w:rsid w:val="7F3D697A"/>
    <w:rsid w:val="7F6E0C1D"/>
    <w:rsid w:val="7F779526"/>
    <w:rsid w:val="7F7AE2C9"/>
    <w:rsid w:val="7F7F515E"/>
    <w:rsid w:val="7F96D6A2"/>
    <w:rsid w:val="7FBD1834"/>
    <w:rsid w:val="7FBD44FD"/>
    <w:rsid w:val="7FBE5EA0"/>
    <w:rsid w:val="7FBEEDCA"/>
    <w:rsid w:val="7FBFCC17"/>
    <w:rsid w:val="7FC76394"/>
    <w:rsid w:val="7FD3EF66"/>
    <w:rsid w:val="7FD772FD"/>
    <w:rsid w:val="7FDEA610"/>
    <w:rsid w:val="7FDEF215"/>
    <w:rsid w:val="7FDEF4EF"/>
    <w:rsid w:val="7FDF665D"/>
    <w:rsid w:val="7FEF60E7"/>
    <w:rsid w:val="7FF269E9"/>
    <w:rsid w:val="7FF3219D"/>
    <w:rsid w:val="7FF3F66D"/>
    <w:rsid w:val="7FFAC2E9"/>
    <w:rsid w:val="7FFDB898"/>
    <w:rsid w:val="7FFE29B8"/>
    <w:rsid w:val="7FFF186F"/>
    <w:rsid w:val="7FFF1C0C"/>
    <w:rsid w:val="7FFFB338"/>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81F2"/>
  <w15:docId w15:val="{24B99974-F90C-4E9F-87AF-C316AF43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styleId="af3">
    <w:name w:val="Revision"/>
    <w:hidden/>
    <w:uiPriority w:val="99"/>
    <w:unhideWhenUsed/>
    <w:rsid w:val="00EB4BCB"/>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4</Pages>
  <Words>422</Words>
  <Characters>2408</Characters>
  <Application>Microsoft Office Word</Application>
  <DocSecurity>0</DocSecurity>
  <Lines>20</Lines>
  <Paragraphs>5</Paragraphs>
  <ScaleCrop>false</ScaleCrop>
  <Company>Organization</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31</cp:revision>
  <dcterms:created xsi:type="dcterms:W3CDTF">2025-04-23T21:25:00Z</dcterms:created>
  <dcterms:modified xsi:type="dcterms:W3CDTF">2025-06-26T07:35:00Z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0B838644896B074101A4B764BB4C64C0_43</vt:lpwstr>
  </property>
</Properties>
</file>