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D26C2" w14:textId="77777777" w:rsidR="00186984" w:rsidRPr="00186984" w:rsidRDefault="00186984" w:rsidP="00186984">
      <w:pPr>
        <w:spacing w:line="360" w:lineRule="auto"/>
        <w:rPr>
          <w:rFonts w:ascii="宋体" w:hAnsi="宋体" w:cs="Times New Roman"/>
          <w:sz w:val="24"/>
          <w:szCs w:val="24"/>
        </w:rPr>
      </w:pPr>
      <w:r w:rsidRPr="00186984">
        <w:rPr>
          <w:rFonts w:ascii="宋体" w:hAnsi="宋体" w:cs="Times New Roman" w:hint="eastAsia"/>
          <w:sz w:val="24"/>
          <w:szCs w:val="24"/>
        </w:rPr>
        <w:t>证券代码：688179                                   证券简称：阿拉丁</w:t>
      </w:r>
    </w:p>
    <w:p w14:paraId="2704B4B3" w14:textId="77777777" w:rsidR="00186984" w:rsidRPr="00186984" w:rsidRDefault="00186984" w:rsidP="00186984">
      <w:pPr>
        <w:spacing w:line="360" w:lineRule="auto"/>
        <w:rPr>
          <w:rFonts w:ascii="宋体" w:hAnsi="宋体" w:cs="Times New Roman"/>
          <w:sz w:val="24"/>
          <w:szCs w:val="24"/>
        </w:rPr>
      </w:pPr>
      <w:r w:rsidRPr="00186984">
        <w:rPr>
          <w:rFonts w:asciiTheme="minorEastAsia" w:hAnsiTheme="minorEastAsia" w:hint="eastAsia"/>
          <w:sz w:val="24"/>
        </w:rPr>
        <w:t>转债</w:t>
      </w:r>
      <w:r w:rsidRPr="00186984">
        <w:rPr>
          <w:rFonts w:asciiTheme="minorEastAsia" w:hAnsiTheme="minorEastAsia"/>
          <w:sz w:val="24"/>
        </w:rPr>
        <w:t>代码：</w:t>
      </w:r>
      <w:r w:rsidRPr="00186984">
        <w:rPr>
          <w:rFonts w:asciiTheme="minorEastAsia" w:hAnsiTheme="minorEastAsia" w:hint="eastAsia"/>
          <w:sz w:val="24"/>
        </w:rPr>
        <w:t xml:space="preserve">118006 </w:t>
      </w:r>
      <w:r w:rsidRPr="00186984">
        <w:rPr>
          <w:rFonts w:asciiTheme="minorEastAsia" w:hAnsiTheme="minorEastAsia"/>
          <w:sz w:val="24"/>
        </w:rPr>
        <w:t xml:space="preserve">                                  </w:t>
      </w:r>
      <w:r w:rsidRPr="00186984">
        <w:rPr>
          <w:rFonts w:asciiTheme="minorEastAsia" w:hAnsiTheme="minorEastAsia" w:hint="eastAsia"/>
          <w:sz w:val="24"/>
        </w:rPr>
        <w:t>转债简称</w:t>
      </w:r>
      <w:r w:rsidRPr="00186984">
        <w:rPr>
          <w:rFonts w:asciiTheme="minorEastAsia" w:hAnsiTheme="minorEastAsia"/>
          <w:sz w:val="24"/>
        </w:rPr>
        <w:t>：阿拉</w:t>
      </w:r>
      <w:r w:rsidRPr="00186984">
        <w:rPr>
          <w:rFonts w:asciiTheme="minorEastAsia" w:hAnsiTheme="minorEastAsia" w:hint="eastAsia"/>
          <w:sz w:val="24"/>
        </w:rPr>
        <w:t>转债</w:t>
      </w:r>
    </w:p>
    <w:p w14:paraId="7A94F0CB" w14:textId="77777777" w:rsidR="00186984" w:rsidRPr="00186984" w:rsidRDefault="00186984" w:rsidP="00186984">
      <w:pPr>
        <w:spacing w:line="360" w:lineRule="auto"/>
        <w:rPr>
          <w:rFonts w:ascii="宋体" w:hAnsi="宋体" w:cs="Times New Roman"/>
          <w:sz w:val="24"/>
          <w:szCs w:val="24"/>
        </w:rPr>
      </w:pPr>
    </w:p>
    <w:p w14:paraId="3EE69DAC" w14:textId="77777777" w:rsidR="00186984" w:rsidRPr="00186984" w:rsidRDefault="00186984" w:rsidP="00186984">
      <w:pPr>
        <w:adjustRightInd w:val="0"/>
        <w:spacing w:line="360" w:lineRule="auto"/>
        <w:jc w:val="center"/>
        <w:rPr>
          <w:rFonts w:ascii="宋体" w:hAnsi="宋体" w:cs="Times New Roman"/>
          <w:b/>
          <w:color w:val="FF0000"/>
          <w:sz w:val="36"/>
          <w:szCs w:val="36"/>
        </w:rPr>
      </w:pPr>
      <w:r w:rsidRPr="00186984">
        <w:rPr>
          <w:rFonts w:ascii="宋体" w:hAnsi="宋体" w:cs="Times New Roman" w:hint="eastAsia"/>
          <w:b/>
          <w:color w:val="FF0000"/>
          <w:sz w:val="36"/>
          <w:szCs w:val="36"/>
        </w:rPr>
        <w:t>上海阿拉丁生化科技股份有限公司</w:t>
      </w:r>
    </w:p>
    <w:p w14:paraId="303BA820" w14:textId="77777777" w:rsidR="00186984" w:rsidRPr="00186984" w:rsidRDefault="00186984" w:rsidP="00186984">
      <w:pPr>
        <w:spacing w:line="360" w:lineRule="auto"/>
        <w:jc w:val="center"/>
        <w:rPr>
          <w:rFonts w:ascii="宋体" w:hAnsi="宋体" w:cs="Times New Roman"/>
          <w:b/>
          <w:color w:val="FF0000"/>
          <w:sz w:val="36"/>
          <w:szCs w:val="36"/>
        </w:rPr>
      </w:pPr>
      <w:r w:rsidRPr="00186984">
        <w:rPr>
          <w:rFonts w:ascii="宋体" w:hAnsi="宋体" w:cs="Times New Roman" w:hint="eastAsia"/>
          <w:b/>
          <w:color w:val="FF0000"/>
          <w:sz w:val="36"/>
          <w:szCs w:val="36"/>
        </w:rPr>
        <w:t>接待投资者调研活动记录</w:t>
      </w:r>
    </w:p>
    <w:p w14:paraId="7BADA8E4" w14:textId="77777777" w:rsidR="00186984" w:rsidRPr="00186984" w:rsidRDefault="00186984" w:rsidP="00186984">
      <w:pPr>
        <w:spacing w:line="360" w:lineRule="auto"/>
        <w:rPr>
          <w:rFonts w:ascii="宋体" w:hAnsi="宋体" w:cs="Times New Roman"/>
          <w:b/>
          <w:sz w:val="24"/>
          <w:szCs w:val="24"/>
        </w:rPr>
      </w:pPr>
    </w:p>
    <w:p w14:paraId="503527CA" w14:textId="77777777" w:rsidR="00186984" w:rsidRPr="00186984" w:rsidRDefault="00186984" w:rsidP="00186984">
      <w:pPr>
        <w:spacing w:line="360" w:lineRule="auto"/>
        <w:rPr>
          <w:rFonts w:ascii="宋体" w:hAnsi="宋体" w:cs="Times New Roman"/>
          <w:b/>
          <w:sz w:val="24"/>
          <w:szCs w:val="24"/>
        </w:rPr>
      </w:pPr>
      <w:r w:rsidRPr="00186984">
        <w:rPr>
          <w:rFonts w:ascii="宋体" w:hAnsi="宋体" w:cs="Times New Roman"/>
          <w:b/>
          <w:sz w:val="24"/>
          <w:szCs w:val="24"/>
        </w:rPr>
        <w:t>一、机构调研情况</w:t>
      </w:r>
    </w:p>
    <w:p w14:paraId="22445F0E" w14:textId="6988D044" w:rsidR="00186984" w:rsidRPr="00186984" w:rsidRDefault="00186984" w:rsidP="00186984">
      <w:pPr>
        <w:spacing w:line="360" w:lineRule="auto"/>
        <w:rPr>
          <w:rFonts w:ascii="宋体" w:hAnsi="宋体" w:cs="Times New Roman"/>
          <w:sz w:val="24"/>
          <w:szCs w:val="24"/>
        </w:rPr>
      </w:pPr>
      <w:r w:rsidRPr="00186984">
        <w:rPr>
          <w:rFonts w:ascii="宋体" w:hAnsi="宋体" w:cs="Times New Roman"/>
          <w:b/>
          <w:sz w:val="24"/>
          <w:szCs w:val="24"/>
        </w:rPr>
        <w:t>调研时间</w:t>
      </w:r>
      <w:r w:rsidRPr="00186984">
        <w:rPr>
          <w:rFonts w:ascii="宋体" w:hAnsi="宋体" w:cs="Times New Roman"/>
          <w:sz w:val="24"/>
          <w:szCs w:val="24"/>
        </w:rPr>
        <w:t>：</w:t>
      </w:r>
      <w:r w:rsidR="00D35A77" w:rsidRPr="00186984">
        <w:rPr>
          <w:rFonts w:ascii="宋体" w:hAnsi="宋体" w:cs="Times New Roman"/>
          <w:sz w:val="24"/>
          <w:szCs w:val="24"/>
        </w:rPr>
        <w:t>20</w:t>
      </w:r>
      <w:r w:rsidR="00D35A77">
        <w:rPr>
          <w:rFonts w:ascii="宋体" w:hAnsi="宋体" w:cs="Times New Roman"/>
          <w:sz w:val="24"/>
          <w:szCs w:val="24"/>
        </w:rPr>
        <w:t>25</w:t>
      </w:r>
      <w:r w:rsidR="00D35A77" w:rsidRPr="00186984">
        <w:rPr>
          <w:rFonts w:ascii="宋体" w:hAnsi="宋体" w:cs="Times New Roman"/>
          <w:sz w:val="24"/>
          <w:szCs w:val="24"/>
        </w:rPr>
        <w:t>年</w:t>
      </w:r>
      <w:r w:rsidR="00124217">
        <w:rPr>
          <w:rFonts w:ascii="宋体" w:hAnsi="宋体" w:cs="Times New Roman"/>
          <w:sz w:val="24"/>
          <w:szCs w:val="24"/>
        </w:rPr>
        <w:t>8</w:t>
      </w:r>
      <w:r w:rsidR="00EA4537">
        <w:rPr>
          <w:rFonts w:ascii="宋体" w:hAnsi="宋体" w:cs="Times New Roman" w:hint="eastAsia"/>
          <w:sz w:val="24"/>
          <w:szCs w:val="24"/>
        </w:rPr>
        <w:t>月</w:t>
      </w:r>
      <w:r w:rsidR="00124217">
        <w:rPr>
          <w:rFonts w:ascii="宋体" w:hAnsi="宋体" w:cs="Times New Roman"/>
          <w:sz w:val="24"/>
          <w:szCs w:val="24"/>
        </w:rPr>
        <w:t>11</w:t>
      </w:r>
      <w:r w:rsidR="00562C90">
        <w:rPr>
          <w:rFonts w:ascii="宋体" w:hAnsi="宋体" w:cs="Times New Roman" w:hint="eastAsia"/>
          <w:sz w:val="24"/>
          <w:szCs w:val="24"/>
        </w:rPr>
        <w:t>日</w:t>
      </w:r>
    </w:p>
    <w:p w14:paraId="33FF5A6D" w14:textId="6F4D51C1" w:rsidR="00186984" w:rsidRDefault="00186984" w:rsidP="00186984">
      <w:pPr>
        <w:spacing w:line="360" w:lineRule="auto"/>
        <w:rPr>
          <w:rFonts w:ascii="宋体" w:hAnsi="宋体" w:cs="Times New Roman"/>
          <w:sz w:val="24"/>
          <w:szCs w:val="24"/>
        </w:rPr>
      </w:pPr>
      <w:r w:rsidRPr="00186984">
        <w:rPr>
          <w:rFonts w:ascii="宋体" w:hAnsi="宋体" w:cs="Times New Roman"/>
          <w:b/>
          <w:sz w:val="24"/>
          <w:szCs w:val="24"/>
        </w:rPr>
        <w:t>调研形式</w:t>
      </w:r>
      <w:r w:rsidRPr="00186984">
        <w:rPr>
          <w:rFonts w:ascii="宋体" w:hAnsi="宋体" w:cs="Times New Roman"/>
          <w:sz w:val="24"/>
          <w:szCs w:val="24"/>
        </w:rPr>
        <w:t>：</w:t>
      </w:r>
      <w:r w:rsidR="00124217">
        <w:rPr>
          <w:rFonts w:ascii="宋体" w:hAnsi="宋体" w:cs="Times New Roman" w:hint="eastAsia"/>
          <w:sz w:val="24"/>
          <w:szCs w:val="24"/>
        </w:rPr>
        <w:t>线上</w:t>
      </w:r>
      <w:r w:rsidR="00E7491E">
        <w:rPr>
          <w:rFonts w:ascii="宋体" w:hAnsi="宋体" w:cs="Times New Roman" w:hint="eastAsia"/>
          <w:sz w:val="24"/>
          <w:szCs w:val="24"/>
        </w:rPr>
        <w:t>交流</w:t>
      </w:r>
    </w:p>
    <w:p w14:paraId="02BFECB2" w14:textId="34DBC3DA" w:rsidR="00AE630F" w:rsidRPr="00AE630F" w:rsidRDefault="00186984" w:rsidP="006C5827">
      <w:pPr>
        <w:spacing w:line="360" w:lineRule="auto"/>
        <w:rPr>
          <w:rFonts w:ascii="宋体" w:hAnsi="宋体" w:cs="Times New Roman"/>
          <w:sz w:val="24"/>
          <w:szCs w:val="24"/>
        </w:rPr>
      </w:pPr>
      <w:r w:rsidRPr="00186984">
        <w:rPr>
          <w:rFonts w:ascii="宋体" w:hAnsi="宋体" w:cs="宋体" w:hint="eastAsia"/>
          <w:b/>
          <w:bCs/>
          <w:kern w:val="0"/>
          <w:sz w:val="24"/>
          <w:szCs w:val="24"/>
        </w:rPr>
        <w:t>参与交流来访的机构投资者：</w:t>
      </w:r>
      <w:r w:rsidR="00595B67" w:rsidRPr="00595B67">
        <w:rPr>
          <w:rFonts w:ascii="宋体" w:hAnsi="宋体" w:cs="宋体" w:hint="eastAsia"/>
          <w:kern w:val="0"/>
          <w:sz w:val="24"/>
          <w:szCs w:val="24"/>
        </w:rPr>
        <w:t>德邦证券、中信证券、上银基金、光大保德信基金、浦银安盛基金、中欧基金、永赢基金、富安达基金、工银瑞信基金、万家基金、北京东方引擎投资、</w:t>
      </w:r>
      <w:bookmarkStart w:id="0" w:name="OLE_LINK3"/>
      <w:r w:rsidR="00595B67" w:rsidRPr="00595B67">
        <w:rPr>
          <w:rFonts w:ascii="宋体" w:hAnsi="宋体" w:cs="宋体" w:hint="eastAsia"/>
          <w:kern w:val="0"/>
          <w:sz w:val="24"/>
          <w:szCs w:val="24"/>
        </w:rPr>
        <w:t>北京富纳投资</w:t>
      </w:r>
      <w:bookmarkEnd w:id="0"/>
      <w:r w:rsidR="00595B67" w:rsidRPr="00595B67">
        <w:rPr>
          <w:rFonts w:ascii="宋体" w:hAnsi="宋体" w:cs="宋体" w:hint="eastAsia"/>
          <w:kern w:val="0"/>
          <w:sz w:val="24"/>
          <w:szCs w:val="24"/>
        </w:rPr>
        <w:t>、财信证券、东方证券、东方证券资管、东方证券自营、东吴证券、敦和资产、方正证券、光大证券、国盛证券、国寿安保基金、国泰海通、</w:t>
      </w:r>
      <w:bookmarkStart w:id="1" w:name="OLE_LINK4"/>
      <w:r w:rsidR="00595B67" w:rsidRPr="00595B67">
        <w:rPr>
          <w:rFonts w:ascii="宋体" w:hAnsi="宋体" w:cs="宋体" w:hint="eastAsia"/>
          <w:kern w:val="0"/>
          <w:sz w:val="24"/>
          <w:szCs w:val="24"/>
        </w:rPr>
        <w:t>国彤创丰私募基金</w:t>
      </w:r>
      <w:bookmarkEnd w:id="1"/>
      <w:r w:rsidR="00595B67" w:rsidRPr="00595B67">
        <w:rPr>
          <w:rFonts w:ascii="宋体" w:hAnsi="宋体" w:cs="宋体" w:hint="eastAsia"/>
          <w:kern w:val="0"/>
          <w:sz w:val="24"/>
          <w:szCs w:val="24"/>
        </w:rPr>
        <w:t>、国投证券、国信证券、</w:t>
      </w:r>
      <w:bookmarkStart w:id="2" w:name="OLE_LINK5"/>
      <w:r w:rsidR="00595B67" w:rsidRPr="00595B67">
        <w:rPr>
          <w:rFonts w:ascii="宋体" w:hAnsi="宋体" w:cs="宋体" w:hint="eastAsia"/>
          <w:kern w:val="0"/>
          <w:sz w:val="24"/>
          <w:szCs w:val="24"/>
        </w:rPr>
        <w:t>杭州倍格投资</w:t>
      </w:r>
      <w:bookmarkEnd w:id="2"/>
      <w:r w:rsidR="00595B67" w:rsidRPr="00595B67">
        <w:rPr>
          <w:rFonts w:ascii="宋体" w:hAnsi="宋体" w:cs="宋体" w:hint="eastAsia"/>
          <w:kern w:val="0"/>
          <w:sz w:val="24"/>
          <w:szCs w:val="24"/>
        </w:rPr>
        <w:t>、</w:t>
      </w:r>
      <w:bookmarkStart w:id="3" w:name="OLE_LINK7"/>
      <w:r w:rsidR="00595B67" w:rsidRPr="00595B67">
        <w:rPr>
          <w:rFonts w:ascii="宋体" w:hAnsi="宋体" w:cs="宋体" w:hint="eastAsia"/>
          <w:kern w:val="0"/>
          <w:sz w:val="24"/>
          <w:szCs w:val="24"/>
        </w:rPr>
        <w:t>杭州汇升投资</w:t>
      </w:r>
      <w:bookmarkEnd w:id="3"/>
      <w:r w:rsidR="00595B67" w:rsidRPr="00595B67">
        <w:rPr>
          <w:rFonts w:ascii="宋体" w:hAnsi="宋体" w:cs="宋体" w:hint="eastAsia"/>
          <w:kern w:val="0"/>
          <w:sz w:val="24"/>
          <w:szCs w:val="24"/>
        </w:rPr>
        <w:t>、宏利基金、</w:t>
      </w:r>
      <w:bookmarkStart w:id="4" w:name="OLE_LINK8"/>
      <w:r w:rsidR="00595B67" w:rsidRPr="00595B67">
        <w:rPr>
          <w:rFonts w:ascii="宋体" w:hAnsi="宋体" w:cs="宋体" w:hint="eastAsia"/>
          <w:kern w:val="0"/>
          <w:sz w:val="24"/>
          <w:szCs w:val="24"/>
        </w:rPr>
        <w:t>华能贵诚信托</w:t>
      </w:r>
      <w:bookmarkEnd w:id="4"/>
      <w:r w:rsidR="00595B67" w:rsidRPr="00595B67">
        <w:rPr>
          <w:rFonts w:ascii="宋体" w:hAnsi="宋体" w:cs="宋体" w:hint="eastAsia"/>
          <w:kern w:val="0"/>
          <w:sz w:val="24"/>
          <w:szCs w:val="24"/>
        </w:rPr>
        <w:t>、华夏财富创新投资、华夏基金、华夏未来资本、汇升投资、</w:t>
      </w:r>
      <w:bookmarkStart w:id="5" w:name="OLE_LINK9"/>
      <w:r w:rsidR="00595B67" w:rsidRPr="00595B67">
        <w:rPr>
          <w:rFonts w:ascii="宋体" w:hAnsi="宋体" w:cs="宋体" w:hint="eastAsia"/>
          <w:kern w:val="0"/>
          <w:sz w:val="24"/>
          <w:szCs w:val="24"/>
        </w:rPr>
        <w:t>加德信投资</w:t>
      </w:r>
      <w:bookmarkEnd w:id="5"/>
      <w:r w:rsidR="00595B67" w:rsidRPr="00595B67">
        <w:rPr>
          <w:rFonts w:ascii="宋体" w:hAnsi="宋体" w:cs="宋体" w:hint="eastAsia"/>
          <w:kern w:val="0"/>
          <w:sz w:val="24"/>
          <w:szCs w:val="24"/>
        </w:rPr>
        <w:t>、嘉实基金、建信理财、景领投资、</w:t>
      </w:r>
      <w:bookmarkStart w:id="6" w:name="OLE_LINK10"/>
      <w:r w:rsidR="00595B67" w:rsidRPr="00595B67">
        <w:rPr>
          <w:rFonts w:ascii="宋体" w:hAnsi="宋体" w:cs="宋体" w:hint="eastAsia"/>
          <w:kern w:val="0"/>
          <w:sz w:val="24"/>
          <w:szCs w:val="24"/>
        </w:rPr>
        <w:t>君和立成投资</w:t>
      </w:r>
      <w:bookmarkEnd w:id="6"/>
      <w:r w:rsidR="00595B67" w:rsidRPr="00595B67">
        <w:rPr>
          <w:rFonts w:ascii="宋体" w:hAnsi="宋体" w:cs="宋体" w:hint="eastAsia"/>
          <w:kern w:val="0"/>
          <w:sz w:val="24"/>
          <w:szCs w:val="24"/>
        </w:rPr>
        <w:t>、理成资产、南方基金、宁银理财、农银人寿保险、鹏华基金、朴石投资、</w:t>
      </w:r>
      <w:bookmarkStart w:id="7" w:name="OLE_LINK11"/>
      <w:r w:rsidR="00595B67" w:rsidRPr="00595B67">
        <w:rPr>
          <w:rFonts w:ascii="宋体" w:hAnsi="宋体" w:cs="宋体" w:hint="eastAsia"/>
          <w:kern w:val="0"/>
          <w:sz w:val="24"/>
          <w:szCs w:val="24"/>
        </w:rPr>
        <w:t>瑞腾（平阳）私募基金</w:t>
      </w:r>
      <w:bookmarkEnd w:id="7"/>
      <w:r w:rsidR="00595B67" w:rsidRPr="00595B67">
        <w:rPr>
          <w:rFonts w:ascii="宋体" w:hAnsi="宋体" w:cs="宋体" w:hint="eastAsia"/>
          <w:kern w:val="0"/>
          <w:sz w:val="24"/>
          <w:szCs w:val="24"/>
        </w:rPr>
        <w:t>、睿胜投资、上海彬元资产、</w:t>
      </w:r>
      <w:bookmarkStart w:id="8" w:name="OLE_LINK12"/>
      <w:r w:rsidR="00595B67" w:rsidRPr="00595B67">
        <w:rPr>
          <w:rFonts w:ascii="宋体" w:hAnsi="宋体" w:cs="宋体" w:hint="eastAsia"/>
          <w:kern w:val="0"/>
          <w:sz w:val="24"/>
          <w:szCs w:val="24"/>
        </w:rPr>
        <w:t>上海处厚</w:t>
      </w:r>
      <w:r w:rsidR="002B2389" w:rsidRPr="002B2389">
        <w:rPr>
          <w:rFonts w:ascii="宋体" w:hAnsi="宋体" w:cs="宋体" w:hint="eastAsia"/>
          <w:kern w:val="0"/>
          <w:sz w:val="24"/>
          <w:szCs w:val="24"/>
        </w:rPr>
        <w:t>私募</w:t>
      </w:r>
      <w:r w:rsidR="00595B67" w:rsidRPr="00595B67">
        <w:rPr>
          <w:rFonts w:ascii="宋体" w:hAnsi="宋体" w:cs="宋体" w:hint="eastAsia"/>
          <w:kern w:val="0"/>
          <w:sz w:val="24"/>
          <w:szCs w:val="24"/>
        </w:rPr>
        <w:t>基金</w:t>
      </w:r>
      <w:bookmarkEnd w:id="8"/>
      <w:r w:rsidR="00595B67" w:rsidRPr="00595B67">
        <w:rPr>
          <w:rFonts w:ascii="宋体" w:hAnsi="宋体" w:cs="宋体" w:hint="eastAsia"/>
          <w:kern w:val="0"/>
          <w:sz w:val="24"/>
          <w:szCs w:val="24"/>
        </w:rPr>
        <w:t>、上海健顺投资、</w:t>
      </w:r>
      <w:bookmarkStart w:id="9" w:name="OLE_LINK15"/>
      <w:r w:rsidR="00595B67" w:rsidRPr="00595B67">
        <w:rPr>
          <w:rFonts w:ascii="宋体" w:hAnsi="宋体" w:cs="宋体" w:hint="eastAsia"/>
          <w:kern w:val="0"/>
          <w:sz w:val="24"/>
          <w:szCs w:val="24"/>
        </w:rPr>
        <w:t>上海泾溪投资</w:t>
      </w:r>
      <w:bookmarkEnd w:id="9"/>
      <w:r w:rsidR="00595B67" w:rsidRPr="00595B67">
        <w:rPr>
          <w:rFonts w:ascii="宋体" w:hAnsi="宋体" w:cs="宋体" w:hint="eastAsia"/>
          <w:kern w:val="0"/>
          <w:sz w:val="24"/>
          <w:szCs w:val="24"/>
        </w:rPr>
        <w:t>、上海玖鹏资产、上海勤远私募基金、上海途灵资产、上海重阳投资、</w:t>
      </w:r>
      <w:bookmarkStart w:id="10" w:name="OLE_LINK16"/>
      <w:r w:rsidR="00595B67" w:rsidRPr="00595B67">
        <w:rPr>
          <w:rFonts w:ascii="宋体" w:hAnsi="宋体" w:cs="宋体" w:hint="eastAsia"/>
          <w:kern w:val="0"/>
          <w:sz w:val="24"/>
          <w:szCs w:val="24"/>
        </w:rPr>
        <w:t>尚石投资</w:t>
      </w:r>
      <w:bookmarkEnd w:id="10"/>
      <w:r w:rsidR="00595B67" w:rsidRPr="00595B67">
        <w:rPr>
          <w:rFonts w:ascii="宋体" w:hAnsi="宋体" w:cs="宋体" w:hint="eastAsia"/>
          <w:kern w:val="0"/>
          <w:sz w:val="24"/>
          <w:szCs w:val="24"/>
        </w:rPr>
        <w:t>、申万宏源、</w:t>
      </w:r>
      <w:bookmarkStart w:id="11" w:name="OLE_LINK17"/>
      <w:r w:rsidR="00595B67" w:rsidRPr="00595B67">
        <w:rPr>
          <w:rFonts w:ascii="宋体" w:hAnsi="宋体" w:cs="宋体" w:hint="eastAsia"/>
          <w:kern w:val="0"/>
          <w:sz w:val="24"/>
          <w:szCs w:val="24"/>
        </w:rPr>
        <w:t>深圳亘泰投资</w:t>
      </w:r>
      <w:bookmarkEnd w:id="11"/>
      <w:r w:rsidR="00595B67" w:rsidRPr="00595B67">
        <w:rPr>
          <w:rFonts w:ascii="宋体" w:hAnsi="宋体" w:cs="宋体" w:hint="eastAsia"/>
          <w:kern w:val="0"/>
          <w:sz w:val="24"/>
          <w:szCs w:val="24"/>
        </w:rPr>
        <w:t>、深圳前海无忧股权投资基金、</w:t>
      </w:r>
      <w:bookmarkStart w:id="12" w:name="OLE_LINK18"/>
      <w:r w:rsidR="00595B67" w:rsidRPr="00595B67">
        <w:rPr>
          <w:rFonts w:ascii="宋体" w:hAnsi="宋体" w:cs="宋体" w:hint="eastAsia"/>
          <w:kern w:val="0"/>
          <w:sz w:val="24"/>
          <w:szCs w:val="24"/>
        </w:rPr>
        <w:t>神农投资</w:t>
      </w:r>
      <w:bookmarkEnd w:id="12"/>
      <w:r w:rsidR="00595B67" w:rsidRPr="00595B67">
        <w:rPr>
          <w:rFonts w:ascii="宋体" w:hAnsi="宋体" w:cs="宋体" w:hint="eastAsia"/>
          <w:kern w:val="0"/>
          <w:sz w:val="24"/>
          <w:szCs w:val="24"/>
        </w:rPr>
        <w:t>、</w:t>
      </w:r>
      <w:bookmarkStart w:id="13" w:name="OLE_LINK19"/>
      <w:r w:rsidR="00595B67" w:rsidRPr="00595B67">
        <w:rPr>
          <w:rFonts w:ascii="宋体" w:hAnsi="宋体" w:cs="宋体" w:hint="eastAsia"/>
          <w:kern w:val="0"/>
          <w:sz w:val="24"/>
          <w:szCs w:val="24"/>
        </w:rPr>
        <w:t>苏州霁峰私募投资基金</w:t>
      </w:r>
      <w:bookmarkEnd w:id="13"/>
      <w:r w:rsidR="00595B67" w:rsidRPr="00595B67">
        <w:rPr>
          <w:rFonts w:ascii="宋体" w:hAnsi="宋体" w:cs="宋体" w:hint="eastAsia"/>
          <w:kern w:val="0"/>
          <w:sz w:val="24"/>
          <w:szCs w:val="24"/>
        </w:rPr>
        <w:t>、太平资产、天弘基金、五地投资、西安瀑布资产、西部证券、禧弘资产、新华资产、信达证券、兴业证券、</w:t>
      </w:r>
      <w:bookmarkStart w:id="14" w:name="OLE_LINK20"/>
      <w:r w:rsidR="00595B67" w:rsidRPr="00595B67">
        <w:rPr>
          <w:rFonts w:ascii="宋体" w:hAnsi="宋体" w:cs="宋体" w:hint="eastAsia"/>
          <w:kern w:val="0"/>
          <w:sz w:val="24"/>
          <w:szCs w:val="24"/>
        </w:rPr>
        <w:t>益昶资产</w:t>
      </w:r>
      <w:bookmarkEnd w:id="14"/>
      <w:r w:rsidR="00595B67" w:rsidRPr="00595B67">
        <w:rPr>
          <w:rFonts w:ascii="宋体" w:hAnsi="宋体" w:cs="宋体" w:hint="eastAsia"/>
          <w:kern w:val="0"/>
          <w:sz w:val="24"/>
          <w:szCs w:val="24"/>
        </w:rPr>
        <w:t>、银河证券、域秀资产、长城财富资管、招商基金、招商证券、浙江永禧投资、浙商证券、中庚基金、中信资本控股、中意资产、中邮证券、Fidelity</w:t>
      </w:r>
    </w:p>
    <w:p w14:paraId="47E12FC4" w14:textId="577076F4" w:rsidR="00071991" w:rsidRDefault="00186984" w:rsidP="0082730E">
      <w:pPr>
        <w:spacing w:line="360" w:lineRule="auto"/>
        <w:rPr>
          <w:rFonts w:ascii="宋体" w:hAnsi="宋体" w:cs="Times New Roman"/>
          <w:sz w:val="24"/>
          <w:szCs w:val="24"/>
        </w:rPr>
      </w:pPr>
      <w:r w:rsidRPr="00186984">
        <w:rPr>
          <w:rFonts w:ascii="宋体" w:hAnsi="宋体" w:cs="宋体" w:hint="eastAsia"/>
          <w:b/>
          <w:bCs/>
          <w:kern w:val="0"/>
          <w:sz w:val="24"/>
          <w:szCs w:val="24"/>
        </w:rPr>
        <w:t>接待人员：</w:t>
      </w:r>
      <w:r w:rsidRPr="00186984">
        <w:rPr>
          <w:rFonts w:ascii="宋体" w:hAnsi="宋体" w:cs="Times New Roman" w:hint="eastAsia"/>
          <w:sz w:val="24"/>
          <w:szCs w:val="24"/>
        </w:rPr>
        <w:t>董事</w:t>
      </w:r>
      <w:r w:rsidRPr="00186984">
        <w:rPr>
          <w:rFonts w:ascii="宋体" w:hAnsi="宋体" w:cs="Times New Roman"/>
          <w:sz w:val="24"/>
          <w:szCs w:val="24"/>
        </w:rPr>
        <w:t>、副总经理、</w:t>
      </w:r>
      <w:r w:rsidRPr="00186984">
        <w:rPr>
          <w:rFonts w:ascii="宋体" w:hAnsi="宋体" w:cs="Times New Roman" w:hint="eastAsia"/>
          <w:sz w:val="24"/>
          <w:szCs w:val="24"/>
        </w:rPr>
        <w:t>董事会秘书赵新安</w:t>
      </w:r>
    </w:p>
    <w:p w14:paraId="7CF7BAB4" w14:textId="77777777" w:rsidR="00186984" w:rsidRPr="00186984" w:rsidRDefault="00186984" w:rsidP="00186984">
      <w:pPr>
        <w:widowControl/>
        <w:spacing w:line="480" w:lineRule="auto"/>
        <w:rPr>
          <w:rFonts w:ascii="宋体" w:hAnsi="宋体" w:cs="宋体"/>
          <w:kern w:val="0"/>
          <w:sz w:val="24"/>
          <w:szCs w:val="24"/>
        </w:rPr>
      </w:pPr>
      <w:r w:rsidRPr="00186984">
        <w:rPr>
          <w:rFonts w:ascii="宋体" w:hAnsi="宋体" w:cs="宋体" w:hint="eastAsia"/>
          <w:b/>
          <w:bCs/>
          <w:kern w:val="0"/>
          <w:sz w:val="24"/>
          <w:szCs w:val="24"/>
        </w:rPr>
        <w:t>二、调研纪要</w:t>
      </w:r>
    </w:p>
    <w:p w14:paraId="72EF90D4" w14:textId="6AD5CDA6" w:rsidR="008C408B" w:rsidRPr="008C408B" w:rsidRDefault="008C408B" w:rsidP="00B305A9">
      <w:pPr>
        <w:widowControl/>
        <w:spacing w:line="360" w:lineRule="auto"/>
        <w:outlineLvl w:val="0"/>
        <w:rPr>
          <w:rFonts w:ascii="宋体" w:hAnsi="宋体" w:cs="宋体"/>
          <w:b/>
          <w:bCs/>
          <w:kern w:val="0"/>
          <w:sz w:val="24"/>
          <w:szCs w:val="24"/>
        </w:rPr>
      </w:pPr>
      <w:r w:rsidRPr="008C408B">
        <w:rPr>
          <w:rFonts w:ascii="宋体" w:hAnsi="宋体" w:cs="宋体" w:hint="eastAsia"/>
          <w:b/>
          <w:bCs/>
          <w:kern w:val="0"/>
          <w:sz w:val="24"/>
          <w:szCs w:val="24"/>
        </w:rPr>
        <w:t>Q：</w:t>
      </w:r>
      <w:r w:rsidR="000A7361" w:rsidRPr="000A7361">
        <w:rPr>
          <w:rFonts w:ascii="宋体" w:hAnsi="宋体" w:cs="宋体" w:hint="eastAsia"/>
          <w:b/>
          <w:bCs/>
          <w:kern w:val="0"/>
          <w:sz w:val="24"/>
          <w:szCs w:val="24"/>
        </w:rPr>
        <w:t>脱离中科院系统对喀斯玛平台的运营是否有影响</w:t>
      </w:r>
      <w:r w:rsidR="009A2F74">
        <w:rPr>
          <w:rFonts w:ascii="宋体" w:hAnsi="宋体" w:cs="宋体" w:hint="eastAsia"/>
          <w:b/>
          <w:bCs/>
          <w:kern w:val="0"/>
          <w:sz w:val="24"/>
          <w:szCs w:val="24"/>
        </w:rPr>
        <w:t>？</w:t>
      </w:r>
    </w:p>
    <w:p w14:paraId="78CAC63D" w14:textId="77777777" w:rsidR="000A7361" w:rsidRPr="000A7361" w:rsidRDefault="008C408B" w:rsidP="000A7361">
      <w:pPr>
        <w:widowControl/>
        <w:spacing w:line="360" w:lineRule="auto"/>
        <w:rPr>
          <w:rFonts w:ascii="宋体" w:hAnsi="宋体" w:cs="Times New Roman"/>
          <w:kern w:val="0"/>
          <w:sz w:val="24"/>
          <w:szCs w:val="24"/>
        </w:rPr>
      </w:pPr>
      <w:r w:rsidRPr="008C408B">
        <w:rPr>
          <w:rFonts w:ascii="宋体" w:hAnsi="宋体" w:cs="Times New Roman" w:hint="eastAsia"/>
          <w:kern w:val="0"/>
          <w:sz w:val="24"/>
          <w:szCs w:val="24"/>
        </w:rPr>
        <w:t>A：</w:t>
      </w:r>
      <w:bookmarkStart w:id="15" w:name="OLE_LINK2"/>
      <w:r w:rsidR="000A7361" w:rsidRPr="000A7361">
        <w:rPr>
          <w:rFonts w:ascii="宋体" w:hAnsi="宋体" w:cs="Times New Roman" w:hint="eastAsia"/>
          <w:kern w:val="0"/>
          <w:sz w:val="24"/>
          <w:szCs w:val="24"/>
        </w:rPr>
        <w:t>没有影响。</w:t>
      </w:r>
    </w:p>
    <w:p w14:paraId="1623FC1D" w14:textId="77777777" w:rsidR="000A7361" w:rsidRPr="000A7361" w:rsidRDefault="000A7361" w:rsidP="000A7361">
      <w:pPr>
        <w:widowControl/>
        <w:spacing w:line="360" w:lineRule="auto"/>
        <w:ind w:firstLine="420"/>
        <w:rPr>
          <w:rFonts w:ascii="宋体" w:hAnsi="宋体" w:cs="Times New Roman"/>
          <w:kern w:val="0"/>
          <w:sz w:val="24"/>
          <w:szCs w:val="24"/>
        </w:rPr>
      </w:pPr>
      <w:r w:rsidRPr="000A7361">
        <w:rPr>
          <w:rFonts w:ascii="宋体" w:hAnsi="宋体" w:cs="Times New Roman" w:hint="eastAsia"/>
          <w:kern w:val="0"/>
          <w:sz w:val="24"/>
          <w:szCs w:val="24"/>
        </w:rPr>
        <w:lastRenderedPageBreak/>
        <w:t>喀斯玛平台创立之初就是市场化运作，向全社会科研机构免费开发。并不是靠行政命令拴牢客户的。喀斯玛平台因为研发投入大，用户多，试错样本多，纠错能力强，因此，系统运行顺畅，深得科研用户青睐，积累了丰富的客户，随之又吸引更多供应商入驻，形成良好的正反馈。平台上的积累的众多的供应商和丰富的产品资源,已经让科研客户产生了很深的依赖。</w:t>
      </w:r>
    </w:p>
    <w:p w14:paraId="26DF9A32" w14:textId="0530E570" w:rsidR="00B305A9" w:rsidRDefault="000A7361" w:rsidP="000A7361">
      <w:pPr>
        <w:widowControl/>
        <w:spacing w:line="360" w:lineRule="auto"/>
        <w:ind w:firstLine="420"/>
        <w:rPr>
          <w:rFonts w:ascii="宋体" w:hAnsi="宋体" w:cs="Times New Roman"/>
          <w:kern w:val="0"/>
          <w:sz w:val="24"/>
          <w:szCs w:val="24"/>
        </w:rPr>
      </w:pPr>
      <w:r w:rsidRPr="000A7361">
        <w:rPr>
          <w:rFonts w:ascii="宋体" w:hAnsi="宋体" w:cs="Times New Roman" w:hint="eastAsia"/>
          <w:kern w:val="0"/>
          <w:sz w:val="24"/>
          <w:szCs w:val="24"/>
        </w:rPr>
        <w:t>喀斯玛的业务并不是独占中科院系统，很多科研机构为了引入竞争，提高平台的服务质量，采用的是双平台或多平台制，有很多平台都进入了中科院的院所。喀斯玛平台的业务也不是仅限于中科院系统，在高校、医院、研究中心、企业、甚至部队喀斯玛平台都有进驻。目前喀斯玛平台上中科院系统的业务占比不超过20%</w:t>
      </w:r>
      <w:r w:rsidR="00B305A9" w:rsidRPr="00B305A9">
        <w:rPr>
          <w:rFonts w:ascii="宋体" w:hAnsi="宋体" w:cs="Times New Roman" w:hint="eastAsia"/>
          <w:kern w:val="0"/>
          <w:sz w:val="24"/>
          <w:szCs w:val="24"/>
        </w:rPr>
        <w:t>。</w:t>
      </w:r>
    </w:p>
    <w:p w14:paraId="35B8EB0A" w14:textId="10E9D352" w:rsidR="000A7361" w:rsidRPr="008C408B" w:rsidRDefault="000A7361" w:rsidP="000A7361">
      <w:pPr>
        <w:widowControl/>
        <w:spacing w:line="360" w:lineRule="auto"/>
        <w:outlineLvl w:val="0"/>
        <w:rPr>
          <w:rFonts w:ascii="宋体" w:hAnsi="宋体" w:cs="宋体"/>
          <w:b/>
          <w:bCs/>
          <w:kern w:val="0"/>
          <w:sz w:val="24"/>
          <w:szCs w:val="24"/>
        </w:rPr>
      </w:pPr>
      <w:r w:rsidRPr="008C408B">
        <w:rPr>
          <w:rFonts w:ascii="宋体" w:hAnsi="宋体" w:cs="宋体" w:hint="eastAsia"/>
          <w:b/>
          <w:bCs/>
          <w:kern w:val="0"/>
          <w:sz w:val="24"/>
          <w:szCs w:val="24"/>
        </w:rPr>
        <w:t>Q：</w:t>
      </w:r>
      <w:r w:rsidRPr="000A7361">
        <w:rPr>
          <w:rFonts w:ascii="宋体" w:hAnsi="宋体" w:cs="宋体" w:hint="eastAsia"/>
          <w:b/>
          <w:bCs/>
          <w:kern w:val="0"/>
          <w:sz w:val="24"/>
          <w:szCs w:val="24"/>
        </w:rPr>
        <w:t>喀斯玛平台的竞争力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>？</w:t>
      </w:r>
    </w:p>
    <w:p w14:paraId="3FDEAD04" w14:textId="17B05F3E" w:rsidR="000A7361" w:rsidRDefault="000A7361" w:rsidP="000A7361">
      <w:pPr>
        <w:widowControl/>
        <w:spacing w:line="360" w:lineRule="auto"/>
        <w:rPr>
          <w:rFonts w:ascii="宋体" w:hAnsi="宋体" w:cs="Times New Roman"/>
          <w:kern w:val="0"/>
          <w:sz w:val="24"/>
          <w:szCs w:val="24"/>
        </w:rPr>
      </w:pPr>
      <w:r w:rsidRPr="008C408B">
        <w:rPr>
          <w:rFonts w:ascii="宋体" w:hAnsi="宋体" w:cs="Times New Roman" w:hint="eastAsia"/>
          <w:kern w:val="0"/>
          <w:sz w:val="24"/>
          <w:szCs w:val="24"/>
        </w:rPr>
        <w:t>A：</w:t>
      </w:r>
      <w:r w:rsidRPr="000A7361">
        <w:rPr>
          <w:rFonts w:ascii="宋体" w:hAnsi="宋体" w:cs="Times New Roman" w:hint="eastAsia"/>
          <w:kern w:val="0"/>
          <w:sz w:val="24"/>
          <w:szCs w:val="24"/>
        </w:rPr>
        <w:t>喀斯玛科技平台目前注册会员累计24.7万家（包括课题组、实验室、实验员等），平台入驻的科研机构有1,800多家，供货商10,218家，年交易额近40亿元，平台上在售的商品1.9亿个SKU。在所有科研服务平台中处于领先地位，市占率处于绝对优势。</w:t>
      </w:r>
    </w:p>
    <w:bookmarkEnd w:id="15"/>
    <w:p w14:paraId="1FA3CDCF" w14:textId="2589153E" w:rsidR="00D13900" w:rsidRPr="00D562F9" w:rsidRDefault="00D13900" w:rsidP="00B305A9">
      <w:pPr>
        <w:widowControl/>
        <w:spacing w:line="360" w:lineRule="auto"/>
        <w:outlineLvl w:val="0"/>
        <w:rPr>
          <w:rFonts w:ascii="宋体" w:hAnsi="宋体" w:cs="宋体"/>
          <w:b/>
          <w:bCs/>
          <w:kern w:val="0"/>
          <w:sz w:val="24"/>
          <w:szCs w:val="24"/>
        </w:rPr>
      </w:pPr>
      <w:r w:rsidRPr="00D562F9">
        <w:rPr>
          <w:rFonts w:ascii="宋体" w:hAnsi="宋体" w:cs="宋体" w:hint="eastAsia"/>
          <w:b/>
          <w:bCs/>
          <w:kern w:val="0"/>
          <w:sz w:val="24"/>
          <w:szCs w:val="24"/>
        </w:rPr>
        <w:t>Q：</w:t>
      </w:r>
      <w:r w:rsidR="00124217" w:rsidRPr="00124217">
        <w:rPr>
          <w:rFonts w:ascii="宋体" w:hAnsi="宋体" w:cs="宋体" w:hint="eastAsia"/>
          <w:b/>
          <w:bCs/>
          <w:kern w:val="0"/>
          <w:sz w:val="24"/>
          <w:szCs w:val="24"/>
        </w:rPr>
        <w:t>喀斯玛目前</w:t>
      </w:r>
      <w:r w:rsidR="000A7361" w:rsidRPr="000A7361">
        <w:rPr>
          <w:rFonts w:ascii="宋体" w:hAnsi="宋体" w:cs="宋体" w:hint="eastAsia"/>
          <w:b/>
          <w:bCs/>
          <w:kern w:val="0"/>
          <w:sz w:val="24"/>
          <w:szCs w:val="24"/>
        </w:rPr>
        <w:t>收入结构介绍</w:t>
      </w:r>
      <w:r w:rsidR="00B305A9">
        <w:rPr>
          <w:rFonts w:ascii="宋体" w:hAnsi="宋体" w:cs="宋体" w:hint="eastAsia"/>
          <w:b/>
          <w:bCs/>
          <w:kern w:val="0"/>
          <w:sz w:val="24"/>
          <w:szCs w:val="24"/>
        </w:rPr>
        <w:t>？</w:t>
      </w:r>
    </w:p>
    <w:p w14:paraId="1FAA635F" w14:textId="339CD710" w:rsidR="00B305A9" w:rsidRDefault="00D13900" w:rsidP="00B305A9">
      <w:pPr>
        <w:widowControl/>
        <w:spacing w:line="360" w:lineRule="auto"/>
        <w:rPr>
          <w:rFonts w:ascii="宋体" w:hAnsi="宋体" w:cs="Times New Roman"/>
          <w:kern w:val="0"/>
          <w:sz w:val="24"/>
          <w:szCs w:val="24"/>
        </w:rPr>
      </w:pPr>
      <w:r w:rsidRPr="00D562F9">
        <w:rPr>
          <w:rFonts w:ascii="宋体" w:hAnsi="宋体" w:cs="Times New Roman" w:hint="eastAsia"/>
          <w:kern w:val="0"/>
          <w:sz w:val="24"/>
          <w:szCs w:val="24"/>
        </w:rPr>
        <w:t>A：</w:t>
      </w:r>
      <w:r w:rsidR="00B305A9">
        <w:rPr>
          <w:rFonts w:ascii="宋体" w:hAnsi="宋体" w:cs="Times New Roman" w:hint="eastAsia"/>
          <w:kern w:val="0"/>
          <w:sz w:val="24"/>
          <w:szCs w:val="24"/>
        </w:rPr>
        <w:t>喀斯玛主要盈利来源于其收取的</w:t>
      </w:r>
      <w:r w:rsidR="00B305A9" w:rsidRPr="00B305A9">
        <w:rPr>
          <w:rFonts w:ascii="宋体" w:hAnsi="宋体" w:cs="Times New Roman" w:hint="eastAsia"/>
          <w:kern w:val="0"/>
          <w:sz w:val="24"/>
          <w:szCs w:val="24"/>
        </w:rPr>
        <w:t>店铺费</w:t>
      </w:r>
      <w:r w:rsidR="00B305A9">
        <w:rPr>
          <w:rFonts w:ascii="宋体" w:hAnsi="宋体" w:cs="Times New Roman" w:hint="eastAsia"/>
          <w:kern w:val="0"/>
          <w:sz w:val="24"/>
          <w:szCs w:val="24"/>
        </w:rPr>
        <w:t>、</w:t>
      </w:r>
      <w:r w:rsidR="00B305A9" w:rsidRPr="00B305A9">
        <w:rPr>
          <w:rFonts w:ascii="宋体" w:hAnsi="宋体" w:cs="Times New Roman" w:hint="eastAsia"/>
          <w:kern w:val="0"/>
          <w:sz w:val="24"/>
          <w:szCs w:val="24"/>
        </w:rPr>
        <w:t>过桥费</w:t>
      </w:r>
      <w:r w:rsidR="00B305A9">
        <w:rPr>
          <w:rFonts w:ascii="宋体" w:hAnsi="宋体" w:cs="Times New Roman" w:hint="eastAsia"/>
          <w:kern w:val="0"/>
          <w:sz w:val="24"/>
          <w:szCs w:val="24"/>
        </w:rPr>
        <w:t>、</w:t>
      </w:r>
      <w:r w:rsidR="00B305A9" w:rsidRPr="00B305A9">
        <w:rPr>
          <w:rFonts w:ascii="宋体" w:hAnsi="宋体" w:cs="Times New Roman" w:hint="eastAsia"/>
          <w:kern w:val="0"/>
          <w:sz w:val="24"/>
          <w:szCs w:val="24"/>
        </w:rPr>
        <w:t>增值服务费</w:t>
      </w:r>
      <w:r w:rsidR="00B305A9">
        <w:rPr>
          <w:rFonts w:ascii="宋体" w:hAnsi="宋体" w:cs="Times New Roman" w:hint="eastAsia"/>
          <w:kern w:val="0"/>
          <w:sz w:val="24"/>
          <w:szCs w:val="24"/>
        </w:rPr>
        <w:t>以及</w:t>
      </w:r>
      <w:r w:rsidR="00B305A9" w:rsidRPr="00B305A9">
        <w:rPr>
          <w:rFonts w:ascii="宋体" w:hAnsi="宋体" w:cs="Times New Roman" w:hint="eastAsia"/>
          <w:kern w:val="0"/>
          <w:sz w:val="24"/>
          <w:szCs w:val="24"/>
        </w:rPr>
        <w:t>广告费</w:t>
      </w:r>
      <w:r w:rsidR="00B305A9">
        <w:rPr>
          <w:rFonts w:ascii="宋体" w:hAnsi="宋体" w:cs="Times New Roman" w:hint="eastAsia"/>
          <w:kern w:val="0"/>
          <w:sz w:val="24"/>
          <w:szCs w:val="24"/>
        </w:rPr>
        <w:t>，其费用支出大部分是投入于平台开发、客户服务，因此积累了丰富的客户资源。</w:t>
      </w:r>
    </w:p>
    <w:p w14:paraId="2D509009" w14:textId="2E321BD4" w:rsidR="00124217" w:rsidRPr="008C408B" w:rsidRDefault="00124217" w:rsidP="00B305A9">
      <w:pPr>
        <w:widowControl/>
        <w:spacing w:line="360" w:lineRule="auto"/>
        <w:outlineLvl w:val="0"/>
        <w:rPr>
          <w:rFonts w:ascii="宋体" w:hAnsi="宋体" w:cs="宋体"/>
          <w:b/>
          <w:bCs/>
          <w:kern w:val="0"/>
          <w:sz w:val="24"/>
          <w:szCs w:val="24"/>
        </w:rPr>
      </w:pPr>
      <w:r w:rsidRPr="008C408B">
        <w:rPr>
          <w:rFonts w:ascii="宋体" w:hAnsi="宋体" w:cs="宋体" w:hint="eastAsia"/>
          <w:b/>
          <w:bCs/>
          <w:kern w:val="0"/>
          <w:sz w:val="24"/>
          <w:szCs w:val="24"/>
        </w:rPr>
        <w:t>Q：</w:t>
      </w:r>
      <w:r w:rsidRPr="00124217">
        <w:rPr>
          <w:rFonts w:ascii="宋体" w:hAnsi="宋体" w:cs="宋体" w:hint="eastAsia"/>
          <w:b/>
          <w:bCs/>
          <w:kern w:val="0"/>
          <w:sz w:val="24"/>
          <w:szCs w:val="24"/>
        </w:rPr>
        <w:t>竞拍公告</w:t>
      </w:r>
      <w:r w:rsidR="00723096">
        <w:rPr>
          <w:rFonts w:ascii="宋体" w:hAnsi="宋体" w:cs="宋体" w:hint="eastAsia"/>
          <w:b/>
          <w:bCs/>
          <w:kern w:val="0"/>
          <w:sz w:val="24"/>
          <w:szCs w:val="24"/>
        </w:rPr>
        <w:t>中显示</w:t>
      </w:r>
      <w:r w:rsidRPr="00124217">
        <w:rPr>
          <w:rFonts w:ascii="宋体" w:hAnsi="宋体" w:cs="宋体" w:hint="eastAsia"/>
          <w:b/>
          <w:bCs/>
          <w:kern w:val="0"/>
          <w:sz w:val="24"/>
          <w:szCs w:val="24"/>
        </w:rPr>
        <w:t>喀斯玛</w:t>
      </w:r>
      <w:r w:rsidR="000A7361" w:rsidRPr="000A7361">
        <w:rPr>
          <w:rFonts w:ascii="宋体" w:hAnsi="宋体" w:cs="宋体" w:hint="eastAsia"/>
          <w:b/>
          <w:bCs/>
          <w:kern w:val="0"/>
          <w:sz w:val="24"/>
          <w:szCs w:val="24"/>
        </w:rPr>
        <w:t>控股</w:t>
      </w:r>
      <w:r w:rsidRPr="00124217">
        <w:rPr>
          <w:rFonts w:ascii="宋体" w:hAnsi="宋体" w:cs="宋体" w:hint="eastAsia"/>
          <w:b/>
          <w:bCs/>
          <w:kern w:val="0"/>
          <w:sz w:val="24"/>
          <w:szCs w:val="24"/>
        </w:rPr>
        <w:t>2024年利润相比2023年</w:t>
      </w:r>
      <w:r w:rsidR="00B305A9">
        <w:rPr>
          <w:rFonts w:ascii="宋体" w:hAnsi="宋体" w:cs="宋体" w:hint="eastAsia"/>
          <w:b/>
          <w:bCs/>
          <w:kern w:val="0"/>
          <w:sz w:val="24"/>
          <w:szCs w:val="24"/>
        </w:rPr>
        <w:t>有所</w:t>
      </w:r>
      <w:r w:rsidRPr="00124217">
        <w:rPr>
          <w:rFonts w:ascii="宋体" w:hAnsi="宋体" w:cs="宋体" w:hint="eastAsia"/>
          <w:b/>
          <w:bCs/>
          <w:kern w:val="0"/>
          <w:sz w:val="24"/>
          <w:szCs w:val="24"/>
        </w:rPr>
        <w:t>下降</w:t>
      </w:r>
      <w:r w:rsidR="00723096">
        <w:rPr>
          <w:rFonts w:ascii="宋体" w:hAnsi="宋体" w:cs="宋体" w:hint="eastAsia"/>
          <w:b/>
          <w:bCs/>
          <w:kern w:val="0"/>
          <w:sz w:val="24"/>
          <w:szCs w:val="24"/>
        </w:rPr>
        <w:t>，</w:t>
      </w:r>
      <w:r w:rsidRPr="00124217">
        <w:rPr>
          <w:rFonts w:ascii="宋体" w:hAnsi="宋体" w:cs="宋体" w:hint="eastAsia"/>
          <w:b/>
          <w:bCs/>
          <w:kern w:val="0"/>
          <w:sz w:val="24"/>
          <w:szCs w:val="24"/>
        </w:rPr>
        <w:t>原因是什么</w:t>
      </w:r>
      <w:r w:rsidR="00723096">
        <w:rPr>
          <w:rFonts w:ascii="宋体" w:hAnsi="宋体" w:cs="宋体" w:hint="eastAsia"/>
          <w:b/>
          <w:bCs/>
          <w:kern w:val="0"/>
          <w:sz w:val="24"/>
          <w:szCs w:val="24"/>
        </w:rPr>
        <w:t>？</w:t>
      </w:r>
    </w:p>
    <w:p w14:paraId="4E7D82F5" w14:textId="17BC12AC" w:rsidR="00723096" w:rsidRDefault="00124217" w:rsidP="00B305A9">
      <w:pPr>
        <w:widowControl/>
        <w:spacing w:line="360" w:lineRule="auto"/>
        <w:rPr>
          <w:rFonts w:ascii="宋体" w:hAnsi="宋体" w:cs="Times New Roman"/>
          <w:kern w:val="0"/>
          <w:sz w:val="24"/>
          <w:szCs w:val="24"/>
        </w:rPr>
      </w:pPr>
      <w:r w:rsidRPr="008C408B">
        <w:rPr>
          <w:rFonts w:ascii="宋体" w:hAnsi="宋体" w:cs="Times New Roman" w:hint="eastAsia"/>
          <w:kern w:val="0"/>
          <w:sz w:val="24"/>
          <w:szCs w:val="24"/>
        </w:rPr>
        <w:t>A：</w:t>
      </w:r>
      <w:r w:rsidR="00723096">
        <w:rPr>
          <w:rFonts w:ascii="宋体" w:hAnsi="宋体" w:cs="Times New Roman" w:hint="eastAsia"/>
          <w:kern w:val="0"/>
          <w:sz w:val="24"/>
          <w:szCs w:val="24"/>
        </w:rPr>
        <w:t>喀斯玛</w:t>
      </w:r>
      <w:r w:rsidR="000A7361">
        <w:rPr>
          <w:rFonts w:ascii="宋体" w:hAnsi="宋体" w:cs="Times New Roman" w:hint="eastAsia"/>
          <w:kern w:val="0"/>
          <w:sz w:val="24"/>
          <w:szCs w:val="24"/>
        </w:rPr>
        <w:t>控股</w:t>
      </w:r>
      <w:r w:rsidR="00723096">
        <w:rPr>
          <w:rFonts w:ascii="宋体" w:hAnsi="宋体" w:cs="Times New Roman" w:hint="eastAsia"/>
          <w:kern w:val="0"/>
          <w:sz w:val="24"/>
          <w:szCs w:val="24"/>
        </w:rPr>
        <w:t>2</w:t>
      </w:r>
      <w:r w:rsidR="00723096">
        <w:rPr>
          <w:rFonts w:ascii="宋体" w:hAnsi="宋体" w:cs="Times New Roman"/>
          <w:kern w:val="0"/>
          <w:sz w:val="24"/>
          <w:szCs w:val="24"/>
        </w:rPr>
        <w:t>023</w:t>
      </w:r>
      <w:r w:rsidR="00723096">
        <w:rPr>
          <w:rFonts w:ascii="宋体" w:hAnsi="宋体" w:cs="Times New Roman" w:hint="eastAsia"/>
          <w:kern w:val="0"/>
          <w:sz w:val="24"/>
          <w:szCs w:val="24"/>
        </w:rPr>
        <w:t>年利润较高主要源于非经常性收益，即下属参股企业资产处置产生的投资收益，而非主营业务贡献</w:t>
      </w:r>
      <w:r w:rsidR="00486D20" w:rsidRPr="00486D20">
        <w:rPr>
          <w:rFonts w:ascii="宋体" w:hAnsi="宋体" w:cs="Times New Roman" w:hint="eastAsia"/>
          <w:kern w:val="0"/>
          <w:sz w:val="24"/>
          <w:szCs w:val="24"/>
        </w:rPr>
        <w:t>，因此利润有所波动</w:t>
      </w:r>
      <w:r w:rsidR="00723096">
        <w:rPr>
          <w:rFonts w:ascii="宋体" w:hAnsi="宋体" w:cs="Times New Roman" w:hint="eastAsia"/>
          <w:kern w:val="0"/>
          <w:sz w:val="24"/>
          <w:szCs w:val="24"/>
        </w:rPr>
        <w:t>。</w:t>
      </w:r>
    </w:p>
    <w:p w14:paraId="2582B190" w14:textId="6E6EBCE2" w:rsidR="00124217" w:rsidRPr="00D562F9" w:rsidRDefault="00124217" w:rsidP="00B305A9">
      <w:pPr>
        <w:widowControl/>
        <w:spacing w:line="360" w:lineRule="auto"/>
        <w:outlineLvl w:val="0"/>
        <w:rPr>
          <w:rFonts w:ascii="宋体" w:hAnsi="宋体" w:cs="宋体"/>
          <w:b/>
          <w:bCs/>
          <w:kern w:val="0"/>
          <w:sz w:val="24"/>
          <w:szCs w:val="24"/>
        </w:rPr>
      </w:pPr>
      <w:r w:rsidRPr="00D562F9">
        <w:rPr>
          <w:rFonts w:ascii="宋体" w:hAnsi="宋体" w:cs="宋体" w:hint="eastAsia"/>
          <w:b/>
          <w:bCs/>
          <w:kern w:val="0"/>
          <w:sz w:val="24"/>
          <w:szCs w:val="24"/>
        </w:rPr>
        <w:t>Q：</w:t>
      </w:r>
      <w:r w:rsidR="00723096">
        <w:rPr>
          <w:rFonts w:ascii="宋体" w:hAnsi="宋体" w:cs="宋体" w:hint="eastAsia"/>
          <w:b/>
          <w:bCs/>
          <w:kern w:val="0"/>
          <w:sz w:val="24"/>
          <w:szCs w:val="24"/>
        </w:rPr>
        <w:t>后续喀斯玛</w:t>
      </w:r>
      <w:r w:rsidRPr="00124217">
        <w:rPr>
          <w:rFonts w:ascii="宋体" w:hAnsi="宋体" w:cs="宋体" w:hint="eastAsia"/>
          <w:b/>
          <w:bCs/>
          <w:kern w:val="0"/>
          <w:sz w:val="24"/>
          <w:szCs w:val="24"/>
        </w:rPr>
        <w:t>什么</w:t>
      </w:r>
      <w:r w:rsidR="00B305A9">
        <w:rPr>
          <w:rFonts w:ascii="宋体" w:hAnsi="宋体" w:cs="宋体" w:hint="eastAsia"/>
          <w:b/>
          <w:bCs/>
          <w:kern w:val="0"/>
          <w:sz w:val="24"/>
          <w:szCs w:val="24"/>
        </w:rPr>
        <w:t>时间</w:t>
      </w:r>
      <w:r w:rsidR="00723096">
        <w:rPr>
          <w:rFonts w:ascii="宋体" w:hAnsi="宋体" w:cs="宋体" w:hint="eastAsia"/>
          <w:b/>
          <w:bCs/>
          <w:kern w:val="0"/>
          <w:sz w:val="24"/>
          <w:szCs w:val="24"/>
        </w:rPr>
        <w:t>可以完成</w:t>
      </w:r>
      <w:r w:rsidRPr="00124217">
        <w:rPr>
          <w:rFonts w:ascii="宋体" w:hAnsi="宋体" w:cs="宋体" w:hint="eastAsia"/>
          <w:b/>
          <w:bCs/>
          <w:kern w:val="0"/>
          <w:sz w:val="24"/>
          <w:szCs w:val="24"/>
        </w:rPr>
        <w:t>交割实现并表？</w:t>
      </w:r>
    </w:p>
    <w:p w14:paraId="27D1DBCE" w14:textId="2C8B4166" w:rsidR="00696E1B" w:rsidRDefault="00124217" w:rsidP="00B305A9">
      <w:pPr>
        <w:widowControl/>
        <w:spacing w:line="360" w:lineRule="auto"/>
        <w:rPr>
          <w:rFonts w:ascii="宋体" w:hAnsi="宋体" w:cs="Times New Roman"/>
          <w:kern w:val="0"/>
          <w:sz w:val="24"/>
          <w:szCs w:val="24"/>
        </w:rPr>
      </w:pPr>
      <w:r w:rsidRPr="00D562F9">
        <w:rPr>
          <w:rFonts w:ascii="宋体" w:hAnsi="宋体" w:cs="Times New Roman" w:hint="eastAsia"/>
          <w:kern w:val="0"/>
          <w:sz w:val="24"/>
          <w:szCs w:val="24"/>
        </w:rPr>
        <w:t>A：</w:t>
      </w:r>
      <w:r w:rsidR="000A7361" w:rsidRPr="000A7361">
        <w:rPr>
          <w:rFonts w:ascii="宋体" w:hAnsi="宋体" w:cs="Times New Roman" w:hint="eastAsia"/>
          <w:kern w:val="0"/>
          <w:sz w:val="24"/>
          <w:szCs w:val="24"/>
        </w:rPr>
        <w:t>今年8月份，合同签署、付款、资产交割都会完成</w:t>
      </w:r>
      <w:r w:rsidR="00696E1B">
        <w:rPr>
          <w:rFonts w:ascii="宋体" w:hAnsi="宋体" w:cs="Times New Roman" w:hint="eastAsia"/>
          <w:kern w:val="0"/>
          <w:sz w:val="24"/>
          <w:szCs w:val="24"/>
        </w:rPr>
        <w:t>。</w:t>
      </w:r>
    </w:p>
    <w:p w14:paraId="3CFCCF99" w14:textId="727D8706" w:rsidR="00124217" w:rsidRPr="008C408B" w:rsidRDefault="00124217" w:rsidP="00B305A9">
      <w:pPr>
        <w:widowControl/>
        <w:spacing w:line="360" w:lineRule="auto"/>
        <w:outlineLvl w:val="0"/>
        <w:rPr>
          <w:rFonts w:ascii="宋体" w:hAnsi="宋体" w:cs="宋体"/>
          <w:b/>
          <w:bCs/>
          <w:kern w:val="0"/>
          <w:sz w:val="24"/>
          <w:szCs w:val="24"/>
        </w:rPr>
      </w:pPr>
      <w:r w:rsidRPr="008C408B">
        <w:rPr>
          <w:rFonts w:ascii="宋体" w:hAnsi="宋体" w:cs="宋体" w:hint="eastAsia"/>
          <w:b/>
          <w:bCs/>
          <w:kern w:val="0"/>
          <w:sz w:val="24"/>
          <w:szCs w:val="24"/>
        </w:rPr>
        <w:t>Q：</w:t>
      </w:r>
      <w:r w:rsidRPr="00124217">
        <w:rPr>
          <w:rFonts w:ascii="宋体" w:hAnsi="宋体" w:cs="宋体" w:hint="eastAsia"/>
          <w:b/>
          <w:bCs/>
          <w:kern w:val="0"/>
          <w:sz w:val="24"/>
          <w:szCs w:val="24"/>
        </w:rPr>
        <w:t>未来阿拉丁</w:t>
      </w:r>
      <w:r w:rsidR="00AB6D88" w:rsidRPr="00124217">
        <w:rPr>
          <w:rFonts w:ascii="宋体" w:hAnsi="宋体" w:cs="宋体" w:hint="eastAsia"/>
          <w:b/>
          <w:bCs/>
          <w:kern w:val="0"/>
          <w:sz w:val="24"/>
          <w:szCs w:val="24"/>
        </w:rPr>
        <w:t>产品</w:t>
      </w:r>
      <w:r w:rsidRPr="00124217">
        <w:rPr>
          <w:rFonts w:ascii="宋体" w:hAnsi="宋体" w:cs="宋体" w:hint="eastAsia"/>
          <w:b/>
          <w:bCs/>
          <w:kern w:val="0"/>
          <w:sz w:val="24"/>
          <w:szCs w:val="24"/>
        </w:rPr>
        <w:t>是否改为</w:t>
      </w:r>
      <w:r w:rsidR="00AB6D88">
        <w:rPr>
          <w:rFonts w:ascii="宋体" w:hAnsi="宋体" w:cs="宋体" w:hint="eastAsia"/>
          <w:b/>
          <w:bCs/>
          <w:kern w:val="0"/>
          <w:sz w:val="24"/>
          <w:szCs w:val="24"/>
        </w:rPr>
        <w:t>由</w:t>
      </w:r>
      <w:r w:rsidRPr="00124217">
        <w:rPr>
          <w:rFonts w:ascii="宋体" w:hAnsi="宋体" w:cs="宋体" w:hint="eastAsia"/>
          <w:b/>
          <w:bCs/>
          <w:kern w:val="0"/>
          <w:sz w:val="24"/>
          <w:szCs w:val="24"/>
        </w:rPr>
        <w:t>喀斯玛销售，不再使用经销商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>？</w:t>
      </w:r>
    </w:p>
    <w:p w14:paraId="7C121F98" w14:textId="3B10FAB3" w:rsidR="00124217" w:rsidRDefault="00124217" w:rsidP="00B305A9">
      <w:pPr>
        <w:widowControl/>
        <w:spacing w:line="360" w:lineRule="auto"/>
        <w:rPr>
          <w:rFonts w:ascii="宋体" w:hAnsi="宋体" w:cs="Times New Roman"/>
          <w:kern w:val="0"/>
          <w:sz w:val="24"/>
          <w:szCs w:val="24"/>
        </w:rPr>
      </w:pPr>
      <w:r w:rsidRPr="008C408B">
        <w:rPr>
          <w:rFonts w:ascii="宋体" w:hAnsi="宋体" w:cs="Times New Roman" w:hint="eastAsia"/>
          <w:kern w:val="0"/>
          <w:sz w:val="24"/>
          <w:szCs w:val="24"/>
        </w:rPr>
        <w:t>A：</w:t>
      </w:r>
      <w:r w:rsidRPr="00124217">
        <w:rPr>
          <w:rFonts w:ascii="宋体" w:hAnsi="宋体" w:cs="Times New Roman" w:hint="eastAsia"/>
          <w:kern w:val="0"/>
          <w:sz w:val="24"/>
          <w:szCs w:val="24"/>
        </w:rPr>
        <w:t>不是</w:t>
      </w:r>
      <w:r w:rsidR="000A7361">
        <w:rPr>
          <w:rFonts w:ascii="宋体" w:hAnsi="宋体" w:cs="Times New Roman" w:hint="eastAsia"/>
          <w:kern w:val="0"/>
          <w:sz w:val="24"/>
          <w:szCs w:val="24"/>
        </w:rPr>
        <w:t>，</w:t>
      </w:r>
      <w:r w:rsidR="000A7361" w:rsidRPr="000A7361">
        <w:rPr>
          <w:rFonts w:ascii="宋体" w:hAnsi="宋体" w:cs="Times New Roman" w:hint="eastAsia"/>
          <w:kern w:val="0"/>
          <w:sz w:val="24"/>
          <w:szCs w:val="24"/>
        </w:rPr>
        <w:t>经销商对公司的产品销售一直很重要</w:t>
      </w:r>
      <w:r w:rsidR="00AB6D88">
        <w:rPr>
          <w:rFonts w:ascii="宋体" w:hAnsi="宋体" w:cs="Times New Roman" w:hint="eastAsia"/>
          <w:kern w:val="0"/>
          <w:sz w:val="24"/>
          <w:szCs w:val="24"/>
        </w:rPr>
        <w:t>。</w:t>
      </w:r>
      <w:r w:rsidR="00AB6D88" w:rsidRPr="00AB6D88">
        <w:rPr>
          <w:rFonts w:ascii="宋体" w:hAnsi="宋体" w:cs="Times New Roman" w:hint="eastAsia"/>
          <w:kern w:val="0"/>
          <w:sz w:val="24"/>
          <w:szCs w:val="24"/>
        </w:rPr>
        <w:t>经销商能够更好地为客户服务，是公司销售服务的延伸。经销商离客户近，能够更快地获得客户的反馈，在付款、收发货等方面能更及时地为客户服务。</w:t>
      </w:r>
    </w:p>
    <w:p w14:paraId="140CC472" w14:textId="741BDD6B" w:rsidR="00124217" w:rsidRPr="00D562F9" w:rsidRDefault="00124217" w:rsidP="00B305A9">
      <w:pPr>
        <w:widowControl/>
        <w:spacing w:line="360" w:lineRule="auto"/>
        <w:outlineLvl w:val="0"/>
        <w:rPr>
          <w:rFonts w:ascii="宋体" w:hAnsi="宋体" w:cs="宋体"/>
          <w:b/>
          <w:bCs/>
          <w:kern w:val="0"/>
          <w:sz w:val="24"/>
          <w:szCs w:val="24"/>
        </w:rPr>
      </w:pPr>
      <w:r w:rsidRPr="00D562F9">
        <w:rPr>
          <w:rFonts w:ascii="宋体" w:hAnsi="宋体" w:cs="宋体" w:hint="eastAsia"/>
          <w:b/>
          <w:bCs/>
          <w:kern w:val="0"/>
          <w:sz w:val="24"/>
          <w:szCs w:val="24"/>
        </w:rPr>
        <w:t>Q：</w:t>
      </w:r>
      <w:r w:rsidR="000A7361" w:rsidRPr="000A7361">
        <w:rPr>
          <w:rFonts w:ascii="宋体" w:hAnsi="宋体" w:cs="宋体" w:hint="eastAsia"/>
          <w:b/>
          <w:bCs/>
          <w:kern w:val="0"/>
          <w:sz w:val="24"/>
          <w:szCs w:val="24"/>
        </w:rPr>
        <w:t>喀斯玛平台跟目前很多上市公司的产品销售平台有什么区别</w:t>
      </w:r>
      <w:r w:rsidRPr="00D562F9">
        <w:rPr>
          <w:rFonts w:ascii="宋体" w:hAnsi="宋体" w:cs="宋体" w:hint="eastAsia"/>
          <w:b/>
          <w:bCs/>
          <w:kern w:val="0"/>
          <w:sz w:val="24"/>
          <w:szCs w:val="24"/>
        </w:rPr>
        <w:t>？</w:t>
      </w:r>
    </w:p>
    <w:p w14:paraId="48D9061B" w14:textId="2524FD98" w:rsidR="00124217" w:rsidRDefault="00124217" w:rsidP="00B305A9">
      <w:pPr>
        <w:widowControl/>
        <w:spacing w:line="360" w:lineRule="auto"/>
        <w:rPr>
          <w:rFonts w:ascii="宋体" w:hAnsi="宋体" w:cs="Times New Roman"/>
          <w:kern w:val="0"/>
          <w:sz w:val="24"/>
          <w:szCs w:val="24"/>
        </w:rPr>
      </w:pPr>
      <w:r w:rsidRPr="00D562F9">
        <w:rPr>
          <w:rFonts w:ascii="宋体" w:hAnsi="宋体" w:cs="Times New Roman" w:hint="eastAsia"/>
          <w:kern w:val="0"/>
          <w:sz w:val="24"/>
          <w:szCs w:val="24"/>
        </w:rPr>
        <w:lastRenderedPageBreak/>
        <w:t>A：</w:t>
      </w:r>
      <w:r w:rsidR="000A7361" w:rsidRPr="000A7361">
        <w:rPr>
          <w:rFonts w:ascii="宋体" w:hAnsi="宋体" w:cs="Times New Roman" w:hint="eastAsia"/>
          <w:kern w:val="0"/>
          <w:sz w:val="24"/>
          <w:szCs w:val="24"/>
        </w:rPr>
        <w:t>喀斯玛平台是科研产品采购平台，实施在客户端。产品销售平台是厂商自己建立的销售平台。为了销售商品，厂商的销售平台陆续都到喀斯玛平台上开设店铺，目前喀斯玛平台上集中了一万多家供应商，都是为客户服务的</w:t>
      </w:r>
      <w:r w:rsidR="00694E6B" w:rsidRPr="00694E6B">
        <w:rPr>
          <w:rFonts w:ascii="宋体" w:hAnsi="宋体" w:cs="Times New Roman" w:hint="eastAsia"/>
          <w:kern w:val="0"/>
          <w:sz w:val="24"/>
          <w:szCs w:val="24"/>
        </w:rPr>
        <w:t>。</w:t>
      </w:r>
    </w:p>
    <w:p w14:paraId="4CAE8A8E" w14:textId="507087BE" w:rsidR="00486D20" w:rsidRPr="00486D20" w:rsidRDefault="00486D20" w:rsidP="00486D20">
      <w:pPr>
        <w:widowControl/>
        <w:spacing w:line="360" w:lineRule="auto"/>
        <w:outlineLvl w:val="0"/>
        <w:rPr>
          <w:rFonts w:ascii="宋体" w:hAnsi="宋体" w:cs="宋体" w:hint="eastAsia"/>
          <w:b/>
          <w:bCs/>
          <w:kern w:val="0"/>
          <w:sz w:val="24"/>
          <w:szCs w:val="24"/>
        </w:rPr>
      </w:pPr>
      <w:r w:rsidRPr="00486D20">
        <w:rPr>
          <w:rFonts w:ascii="宋体" w:hAnsi="宋体" w:cs="宋体" w:hint="eastAsia"/>
          <w:b/>
          <w:bCs/>
          <w:kern w:val="0"/>
          <w:sz w:val="24"/>
          <w:szCs w:val="24"/>
        </w:rPr>
        <w:t>Q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>：</w:t>
      </w:r>
      <w:r w:rsidRPr="00486D20">
        <w:rPr>
          <w:rFonts w:ascii="宋体" w:hAnsi="宋体" w:cs="宋体" w:hint="eastAsia"/>
          <w:b/>
          <w:bCs/>
          <w:kern w:val="0"/>
          <w:sz w:val="24"/>
          <w:szCs w:val="24"/>
        </w:rPr>
        <w:t>公司对外投资并购的情况如何，后续还有新的并购标的吗？</w:t>
      </w:r>
    </w:p>
    <w:p w14:paraId="5F065029" w14:textId="79D2B2E4" w:rsidR="00486D20" w:rsidRPr="00486D20" w:rsidRDefault="00486D20" w:rsidP="00486D20">
      <w:pPr>
        <w:widowControl/>
        <w:spacing w:line="360" w:lineRule="auto"/>
        <w:rPr>
          <w:rFonts w:ascii="宋体" w:hAnsi="宋体" w:cs="Times New Roman" w:hint="eastAsia"/>
          <w:kern w:val="0"/>
          <w:sz w:val="24"/>
          <w:szCs w:val="24"/>
        </w:rPr>
      </w:pPr>
      <w:r w:rsidRPr="00486D20">
        <w:rPr>
          <w:rFonts w:ascii="宋体" w:hAnsi="宋体" w:cs="Times New Roman" w:hint="eastAsia"/>
          <w:kern w:val="0"/>
          <w:sz w:val="24"/>
          <w:szCs w:val="24"/>
        </w:rPr>
        <w:t>A：最近几年，随着上市节奏的放缓，一级市场估值降低，企业融资困难，为公司对外投资并购提供了良好的时机。自2023年以来，公司共完成6单投资项目，扩大了重组蛋白、生化试剂、分子酶、蛋白印迹等领域的产品覆盖；为拓展欧洲市场，参股了德国neoLab Migge GmbH；为了跟采购平台深度绑定，收</w:t>
      </w:r>
      <w:r>
        <w:rPr>
          <w:rFonts w:ascii="宋体" w:hAnsi="宋体" w:cs="Times New Roman" w:hint="eastAsia"/>
          <w:kern w:val="0"/>
          <w:sz w:val="24"/>
          <w:szCs w:val="24"/>
        </w:rPr>
        <w:t>购</w:t>
      </w:r>
      <w:r w:rsidRPr="00486D20">
        <w:rPr>
          <w:rFonts w:ascii="宋体" w:hAnsi="宋体" w:cs="Times New Roman" w:hint="eastAsia"/>
          <w:kern w:val="0"/>
          <w:sz w:val="24"/>
          <w:szCs w:val="24"/>
        </w:rPr>
        <w:t>了中科院控股所持喀斯玛控股有限公司。具体项目如下：</w:t>
      </w:r>
    </w:p>
    <w:p w14:paraId="103E284A" w14:textId="2325D27C" w:rsidR="00486D20" w:rsidRPr="00486D20" w:rsidRDefault="00486D20" w:rsidP="00486D20">
      <w:pPr>
        <w:widowControl/>
        <w:spacing w:line="360" w:lineRule="auto"/>
        <w:ind w:firstLine="420"/>
        <w:rPr>
          <w:rFonts w:ascii="宋体" w:hAnsi="宋体" w:cs="Times New Roman"/>
          <w:kern w:val="0"/>
          <w:sz w:val="24"/>
          <w:szCs w:val="24"/>
        </w:rPr>
      </w:pPr>
      <w:r w:rsidRPr="00486D20">
        <w:rPr>
          <w:rFonts w:ascii="宋体" w:hAnsi="宋体" w:cs="Times New Roman" w:hint="eastAsia"/>
          <w:kern w:val="0"/>
          <w:sz w:val="24"/>
          <w:szCs w:val="24"/>
        </w:rPr>
        <w:t>2023年11月投资武汉瑾萱，持股35%，扩大了重组蛋白产品线；2024年3月斥资1.81亿元收购“上海源叶”51%股权，扩大了生化试剂产品线；2024年10月斥资682.31万入股neoLab Migge GmbH，持股10%，布局海外市场；2025年4月斥资4117万入股雅酶生物，持股25%，扩大了蛋白印迹产品线；2025年7月与菲鹏生物合资设立东莞阿拉丁注册完成，持股51%，布局分子酶、免疫类产品系列；2025年8月斥资2.6亿元收购了中科院控股所持喀斯玛</w:t>
      </w:r>
      <w:r>
        <w:rPr>
          <w:rFonts w:ascii="宋体" w:hAnsi="宋体" w:cs="Times New Roman" w:hint="eastAsia"/>
          <w:kern w:val="0"/>
          <w:sz w:val="24"/>
          <w:szCs w:val="24"/>
        </w:rPr>
        <w:t>控股</w:t>
      </w:r>
      <w:r w:rsidRPr="00486D20">
        <w:rPr>
          <w:rFonts w:ascii="宋体" w:hAnsi="宋体" w:cs="Times New Roman" w:hint="eastAsia"/>
          <w:kern w:val="0"/>
          <w:sz w:val="24"/>
          <w:szCs w:val="24"/>
        </w:rPr>
        <w:t>81.96%的股份，增加电商、信息化竞争力。</w:t>
      </w:r>
    </w:p>
    <w:p w14:paraId="17217109" w14:textId="3B9C47DF" w:rsidR="00486D20" w:rsidRDefault="00486D20" w:rsidP="00486D20">
      <w:pPr>
        <w:widowControl/>
        <w:spacing w:line="360" w:lineRule="auto"/>
        <w:ind w:firstLine="420"/>
        <w:rPr>
          <w:rFonts w:ascii="宋体" w:hAnsi="宋体" w:cs="Times New Roman" w:hint="eastAsia"/>
          <w:kern w:val="0"/>
          <w:sz w:val="24"/>
          <w:szCs w:val="24"/>
        </w:rPr>
      </w:pPr>
      <w:r w:rsidRPr="00486D20">
        <w:rPr>
          <w:rFonts w:ascii="宋体" w:hAnsi="宋体" w:cs="Times New Roman" w:hint="eastAsia"/>
          <w:kern w:val="0"/>
          <w:sz w:val="24"/>
          <w:szCs w:val="24"/>
        </w:rPr>
        <w:t>后续，公司根据市场情况，将继续加大市场调研，寻找新的合作项目。目前行业需求处于低谷，公司通过外延式投资，快速扩大产品线，并布局新的销售渠道，以对冲行业需求不振带来的负面影响，从而实现跨越式发展。</w:t>
      </w:r>
    </w:p>
    <w:p w14:paraId="5101ACD9" w14:textId="77777777" w:rsidR="00486D20" w:rsidRPr="00D562F9" w:rsidRDefault="00486D20" w:rsidP="00486D20">
      <w:pPr>
        <w:widowControl/>
        <w:spacing w:line="480" w:lineRule="auto"/>
        <w:rPr>
          <w:rFonts w:ascii="宋体" w:hAnsi="宋体" w:cs="宋体"/>
          <w:kern w:val="0"/>
          <w:sz w:val="24"/>
          <w:szCs w:val="24"/>
        </w:rPr>
      </w:pPr>
      <w:r w:rsidRPr="00D562F9">
        <w:rPr>
          <w:rFonts w:ascii="宋体" w:hAnsi="宋体" w:cs="宋体" w:hint="eastAsia"/>
          <w:b/>
          <w:bCs/>
          <w:kern w:val="0"/>
          <w:sz w:val="24"/>
          <w:szCs w:val="24"/>
        </w:rPr>
        <w:t>三、关于本次活动是否涉及应当披露重大信息的说明</w:t>
      </w:r>
    </w:p>
    <w:p w14:paraId="4850DC8C" w14:textId="77777777" w:rsidR="00486D20" w:rsidRPr="00BF1529" w:rsidRDefault="00486D20" w:rsidP="00486D20">
      <w:pPr>
        <w:widowControl/>
        <w:spacing w:line="360" w:lineRule="auto"/>
        <w:rPr>
          <w:rFonts w:ascii="宋体" w:hAnsi="宋体" w:cs="Times New Roman"/>
          <w:kern w:val="0"/>
          <w:sz w:val="24"/>
          <w:szCs w:val="24"/>
        </w:rPr>
      </w:pPr>
      <w:r w:rsidRPr="00B0592B">
        <w:rPr>
          <w:rFonts w:ascii="宋体" w:hAnsi="宋体" w:cs="Times New Roman" w:hint="eastAsia"/>
          <w:sz w:val="24"/>
          <w:szCs w:val="24"/>
        </w:rPr>
        <w:t>本次活动不涉及应当披露的重大信息。</w:t>
      </w:r>
    </w:p>
    <w:p w14:paraId="78FA1E50" w14:textId="77777777" w:rsidR="00486D20" w:rsidRPr="00486D20" w:rsidRDefault="00486D20">
      <w:pPr>
        <w:widowControl/>
        <w:jc w:val="left"/>
      </w:pPr>
    </w:p>
    <w:sectPr w:rsidR="00486D20" w:rsidRPr="00486D20" w:rsidSect="000B24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8764A" w14:textId="77777777" w:rsidR="00C70B15" w:rsidRDefault="00C70B15" w:rsidP="00186984">
      <w:r>
        <w:separator/>
      </w:r>
    </w:p>
  </w:endnote>
  <w:endnote w:type="continuationSeparator" w:id="0">
    <w:p w14:paraId="08F4133B" w14:textId="77777777" w:rsidR="00C70B15" w:rsidRDefault="00C70B15" w:rsidP="00186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7D737" w14:textId="77777777" w:rsidR="00C70B15" w:rsidRDefault="00C70B15" w:rsidP="00186984">
      <w:r>
        <w:separator/>
      </w:r>
    </w:p>
  </w:footnote>
  <w:footnote w:type="continuationSeparator" w:id="0">
    <w:p w14:paraId="26C7C1BA" w14:textId="77777777" w:rsidR="00C70B15" w:rsidRDefault="00C70B15" w:rsidP="001869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26B"/>
    <w:rsid w:val="00005D7B"/>
    <w:rsid w:val="00012F02"/>
    <w:rsid w:val="00014832"/>
    <w:rsid w:val="00017C9D"/>
    <w:rsid w:val="000407CB"/>
    <w:rsid w:val="000423E5"/>
    <w:rsid w:val="00042D26"/>
    <w:rsid w:val="00064E02"/>
    <w:rsid w:val="0007021C"/>
    <w:rsid w:val="00071991"/>
    <w:rsid w:val="00074C36"/>
    <w:rsid w:val="000775FD"/>
    <w:rsid w:val="00082E5D"/>
    <w:rsid w:val="00087318"/>
    <w:rsid w:val="0009169C"/>
    <w:rsid w:val="0009572A"/>
    <w:rsid w:val="000965F2"/>
    <w:rsid w:val="000A7361"/>
    <w:rsid w:val="000B2223"/>
    <w:rsid w:val="000B2424"/>
    <w:rsid w:val="000B4F60"/>
    <w:rsid w:val="000B596D"/>
    <w:rsid w:val="000B5D33"/>
    <w:rsid w:val="000B724B"/>
    <w:rsid w:val="000C479B"/>
    <w:rsid w:val="000D6D4C"/>
    <w:rsid w:val="000D703C"/>
    <w:rsid w:val="000D7537"/>
    <w:rsid w:val="000D772E"/>
    <w:rsid w:val="000E0087"/>
    <w:rsid w:val="000E0FA0"/>
    <w:rsid w:val="000E6FAC"/>
    <w:rsid w:val="000E6FED"/>
    <w:rsid w:val="000F2176"/>
    <w:rsid w:val="00100AD4"/>
    <w:rsid w:val="00110A62"/>
    <w:rsid w:val="001137DE"/>
    <w:rsid w:val="00124217"/>
    <w:rsid w:val="00134B8B"/>
    <w:rsid w:val="00137A98"/>
    <w:rsid w:val="00140189"/>
    <w:rsid w:val="001414FD"/>
    <w:rsid w:val="00145B59"/>
    <w:rsid w:val="00150604"/>
    <w:rsid w:val="00152E98"/>
    <w:rsid w:val="001627E5"/>
    <w:rsid w:val="00162B96"/>
    <w:rsid w:val="00163FAF"/>
    <w:rsid w:val="0017198A"/>
    <w:rsid w:val="00176645"/>
    <w:rsid w:val="00180E2C"/>
    <w:rsid w:val="00185FD8"/>
    <w:rsid w:val="00186984"/>
    <w:rsid w:val="00191899"/>
    <w:rsid w:val="001B325B"/>
    <w:rsid w:val="001B47A4"/>
    <w:rsid w:val="001B75A7"/>
    <w:rsid w:val="001B787C"/>
    <w:rsid w:val="001D10FC"/>
    <w:rsid w:val="001E3AE8"/>
    <w:rsid w:val="001F2D49"/>
    <w:rsid w:val="001F3306"/>
    <w:rsid w:val="0021114E"/>
    <w:rsid w:val="00212EB7"/>
    <w:rsid w:val="0021448E"/>
    <w:rsid w:val="00214FAA"/>
    <w:rsid w:val="00215D47"/>
    <w:rsid w:val="0023626C"/>
    <w:rsid w:val="00245AD2"/>
    <w:rsid w:val="00251D52"/>
    <w:rsid w:val="0025363E"/>
    <w:rsid w:val="00255362"/>
    <w:rsid w:val="00255F22"/>
    <w:rsid w:val="00260813"/>
    <w:rsid w:val="0026505F"/>
    <w:rsid w:val="0026541C"/>
    <w:rsid w:val="00266BFB"/>
    <w:rsid w:val="00273C3A"/>
    <w:rsid w:val="00277264"/>
    <w:rsid w:val="0028107B"/>
    <w:rsid w:val="00281AFC"/>
    <w:rsid w:val="002833F9"/>
    <w:rsid w:val="0028520D"/>
    <w:rsid w:val="002933A9"/>
    <w:rsid w:val="002943B0"/>
    <w:rsid w:val="0029585B"/>
    <w:rsid w:val="00296344"/>
    <w:rsid w:val="002A27E0"/>
    <w:rsid w:val="002A404A"/>
    <w:rsid w:val="002B2389"/>
    <w:rsid w:val="002B4235"/>
    <w:rsid w:val="002B660E"/>
    <w:rsid w:val="002B75BC"/>
    <w:rsid w:val="002C1C30"/>
    <w:rsid w:val="002C463C"/>
    <w:rsid w:val="002C5114"/>
    <w:rsid w:val="002D71DA"/>
    <w:rsid w:val="002D79E1"/>
    <w:rsid w:val="002E10ED"/>
    <w:rsid w:val="002F2DAD"/>
    <w:rsid w:val="002F4C02"/>
    <w:rsid w:val="002F4E27"/>
    <w:rsid w:val="00302929"/>
    <w:rsid w:val="0034381B"/>
    <w:rsid w:val="00345429"/>
    <w:rsid w:val="00350E07"/>
    <w:rsid w:val="00350E90"/>
    <w:rsid w:val="00351F04"/>
    <w:rsid w:val="003572AF"/>
    <w:rsid w:val="00357BA5"/>
    <w:rsid w:val="00357C98"/>
    <w:rsid w:val="00361416"/>
    <w:rsid w:val="00361A13"/>
    <w:rsid w:val="00362ADE"/>
    <w:rsid w:val="00362F95"/>
    <w:rsid w:val="00372974"/>
    <w:rsid w:val="00376316"/>
    <w:rsid w:val="00384E1C"/>
    <w:rsid w:val="003901A1"/>
    <w:rsid w:val="00390774"/>
    <w:rsid w:val="003A1266"/>
    <w:rsid w:val="003A6182"/>
    <w:rsid w:val="003A7A82"/>
    <w:rsid w:val="003B2967"/>
    <w:rsid w:val="003B3143"/>
    <w:rsid w:val="003B4043"/>
    <w:rsid w:val="003C192D"/>
    <w:rsid w:val="003C3B4E"/>
    <w:rsid w:val="003C600F"/>
    <w:rsid w:val="003C7E2E"/>
    <w:rsid w:val="003E09EC"/>
    <w:rsid w:val="003F77E4"/>
    <w:rsid w:val="003F79B7"/>
    <w:rsid w:val="00402623"/>
    <w:rsid w:val="0041718A"/>
    <w:rsid w:val="00423881"/>
    <w:rsid w:val="00424C77"/>
    <w:rsid w:val="00425BF1"/>
    <w:rsid w:val="00432872"/>
    <w:rsid w:val="00432AB8"/>
    <w:rsid w:val="0043315A"/>
    <w:rsid w:val="0044123E"/>
    <w:rsid w:val="0045033F"/>
    <w:rsid w:val="004549F2"/>
    <w:rsid w:val="00457C62"/>
    <w:rsid w:val="00462DDD"/>
    <w:rsid w:val="00475494"/>
    <w:rsid w:val="00483A63"/>
    <w:rsid w:val="004845FD"/>
    <w:rsid w:val="00486D20"/>
    <w:rsid w:val="00493343"/>
    <w:rsid w:val="0049387F"/>
    <w:rsid w:val="004A734A"/>
    <w:rsid w:val="004B08E2"/>
    <w:rsid w:val="004B1645"/>
    <w:rsid w:val="004C16AB"/>
    <w:rsid w:val="004C73E0"/>
    <w:rsid w:val="004D0E4D"/>
    <w:rsid w:val="004D777D"/>
    <w:rsid w:val="004E1DBD"/>
    <w:rsid w:val="004E2FF9"/>
    <w:rsid w:val="004F312F"/>
    <w:rsid w:val="004F74FA"/>
    <w:rsid w:val="00500C28"/>
    <w:rsid w:val="00510EAD"/>
    <w:rsid w:val="00512A0E"/>
    <w:rsid w:val="00513FBF"/>
    <w:rsid w:val="00514C0D"/>
    <w:rsid w:val="00520C30"/>
    <w:rsid w:val="00522C56"/>
    <w:rsid w:val="005331F7"/>
    <w:rsid w:val="0053322C"/>
    <w:rsid w:val="005625B7"/>
    <w:rsid w:val="00562C90"/>
    <w:rsid w:val="00564B65"/>
    <w:rsid w:val="00565262"/>
    <w:rsid w:val="00565C03"/>
    <w:rsid w:val="0056719B"/>
    <w:rsid w:val="00585B58"/>
    <w:rsid w:val="00595B67"/>
    <w:rsid w:val="005A0BA9"/>
    <w:rsid w:val="005B240C"/>
    <w:rsid w:val="005B251C"/>
    <w:rsid w:val="005D4BC0"/>
    <w:rsid w:val="005D7657"/>
    <w:rsid w:val="005E0832"/>
    <w:rsid w:val="005E5259"/>
    <w:rsid w:val="005F276C"/>
    <w:rsid w:val="0060191E"/>
    <w:rsid w:val="00603B54"/>
    <w:rsid w:val="006069C8"/>
    <w:rsid w:val="00607867"/>
    <w:rsid w:val="00610B5B"/>
    <w:rsid w:val="00613A48"/>
    <w:rsid w:val="00613C97"/>
    <w:rsid w:val="00616D6C"/>
    <w:rsid w:val="00622E67"/>
    <w:rsid w:val="006243F6"/>
    <w:rsid w:val="00627874"/>
    <w:rsid w:val="006374B0"/>
    <w:rsid w:val="00651B35"/>
    <w:rsid w:val="00652F22"/>
    <w:rsid w:val="0065651A"/>
    <w:rsid w:val="006605AA"/>
    <w:rsid w:val="006650AB"/>
    <w:rsid w:val="00670CC1"/>
    <w:rsid w:val="00672AE0"/>
    <w:rsid w:val="00673E9F"/>
    <w:rsid w:val="006825A5"/>
    <w:rsid w:val="00683C75"/>
    <w:rsid w:val="00687645"/>
    <w:rsid w:val="00694E6B"/>
    <w:rsid w:val="00696E1B"/>
    <w:rsid w:val="006A0FD5"/>
    <w:rsid w:val="006A3BAD"/>
    <w:rsid w:val="006B09AE"/>
    <w:rsid w:val="006B5719"/>
    <w:rsid w:val="006C2F4E"/>
    <w:rsid w:val="006C38AA"/>
    <w:rsid w:val="006C5827"/>
    <w:rsid w:val="006D1F87"/>
    <w:rsid w:val="006D7796"/>
    <w:rsid w:val="006E1CE9"/>
    <w:rsid w:val="006E534C"/>
    <w:rsid w:val="006E5A19"/>
    <w:rsid w:val="006E7E79"/>
    <w:rsid w:val="006F66F9"/>
    <w:rsid w:val="00703280"/>
    <w:rsid w:val="007078B9"/>
    <w:rsid w:val="00710378"/>
    <w:rsid w:val="00723096"/>
    <w:rsid w:val="00724344"/>
    <w:rsid w:val="00734820"/>
    <w:rsid w:val="00735A83"/>
    <w:rsid w:val="00737005"/>
    <w:rsid w:val="0073775C"/>
    <w:rsid w:val="00743CBB"/>
    <w:rsid w:val="00745EE5"/>
    <w:rsid w:val="007463DD"/>
    <w:rsid w:val="0076256D"/>
    <w:rsid w:val="00773867"/>
    <w:rsid w:val="007768CB"/>
    <w:rsid w:val="00776EFF"/>
    <w:rsid w:val="00777EFE"/>
    <w:rsid w:val="00780D13"/>
    <w:rsid w:val="0078549D"/>
    <w:rsid w:val="007A13B3"/>
    <w:rsid w:val="007A4B2E"/>
    <w:rsid w:val="007B05DF"/>
    <w:rsid w:val="007B1C9B"/>
    <w:rsid w:val="007C35EF"/>
    <w:rsid w:val="007C53C5"/>
    <w:rsid w:val="007D3C24"/>
    <w:rsid w:val="007F5E1A"/>
    <w:rsid w:val="008057AF"/>
    <w:rsid w:val="00807293"/>
    <w:rsid w:val="00807DB2"/>
    <w:rsid w:val="008107CA"/>
    <w:rsid w:val="00827275"/>
    <w:rsid w:val="0082730E"/>
    <w:rsid w:val="008307EA"/>
    <w:rsid w:val="00831E2C"/>
    <w:rsid w:val="00831FF6"/>
    <w:rsid w:val="00832139"/>
    <w:rsid w:val="00850645"/>
    <w:rsid w:val="0085494A"/>
    <w:rsid w:val="00854A0F"/>
    <w:rsid w:val="008551BC"/>
    <w:rsid w:val="0085700E"/>
    <w:rsid w:val="0085706A"/>
    <w:rsid w:val="00857B52"/>
    <w:rsid w:val="00861E23"/>
    <w:rsid w:val="0087143C"/>
    <w:rsid w:val="008A6F44"/>
    <w:rsid w:val="008B419A"/>
    <w:rsid w:val="008B59F9"/>
    <w:rsid w:val="008C408B"/>
    <w:rsid w:val="008C658A"/>
    <w:rsid w:val="008D1113"/>
    <w:rsid w:val="008D405A"/>
    <w:rsid w:val="008D435B"/>
    <w:rsid w:val="008E2600"/>
    <w:rsid w:val="008E51CD"/>
    <w:rsid w:val="008E5AF9"/>
    <w:rsid w:val="008E7880"/>
    <w:rsid w:val="008F158A"/>
    <w:rsid w:val="008F28FD"/>
    <w:rsid w:val="008F6273"/>
    <w:rsid w:val="0090209B"/>
    <w:rsid w:val="00905BCF"/>
    <w:rsid w:val="0091040E"/>
    <w:rsid w:val="00922ED1"/>
    <w:rsid w:val="009322E9"/>
    <w:rsid w:val="009360DC"/>
    <w:rsid w:val="0094322D"/>
    <w:rsid w:val="0094406C"/>
    <w:rsid w:val="00944911"/>
    <w:rsid w:val="009468D3"/>
    <w:rsid w:val="00951BD1"/>
    <w:rsid w:val="009674FB"/>
    <w:rsid w:val="0098746D"/>
    <w:rsid w:val="00987847"/>
    <w:rsid w:val="009915BD"/>
    <w:rsid w:val="00996F5B"/>
    <w:rsid w:val="009977F2"/>
    <w:rsid w:val="009A09EF"/>
    <w:rsid w:val="009A2F74"/>
    <w:rsid w:val="009C42F5"/>
    <w:rsid w:val="009C4361"/>
    <w:rsid w:val="009D02D9"/>
    <w:rsid w:val="009D6B81"/>
    <w:rsid w:val="009E1ABD"/>
    <w:rsid w:val="009E692D"/>
    <w:rsid w:val="009F03B6"/>
    <w:rsid w:val="009F1725"/>
    <w:rsid w:val="009F4899"/>
    <w:rsid w:val="009F68FC"/>
    <w:rsid w:val="00A10911"/>
    <w:rsid w:val="00A11F4A"/>
    <w:rsid w:val="00A17D4A"/>
    <w:rsid w:val="00A30C2E"/>
    <w:rsid w:val="00A36D2A"/>
    <w:rsid w:val="00A46B21"/>
    <w:rsid w:val="00A47D0E"/>
    <w:rsid w:val="00A5298D"/>
    <w:rsid w:val="00A5482B"/>
    <w:rsid w:val="00A57E69"/>
    <w:rsid w:val="00A6159B"/>
    <w:rsid w:val="00A659AF"/>
    <w:rsid w:val="00A65ABD"/>
    <w:rsid w:val="00A65ACD"/>
    <w:rsid w:val="00A6714C"/>
    <w:rsid w:val="00A95966"/>
    <w:rsid w:val="00A97070"/>
    <w:rsid w:val="00AA1E82"/>
    <w:rsid w:val="00AA5458"/>
    <w:rsid w:val="00AA7E8D"/>
    <w:rsid w:val="00AB3FA9"/>
    <w:rsid w:val="00AB4C9F"/>
    <w:rsid w:val="00AB6D88"/>
    <w:rsid w:val="00AB79BD"/>
    <w:rsid w:val="00AC0AC3"/>
    <w:rsid w:val="00AC1A53"/>
    <w:rsid w:val="00AC39BC"/>
    <w:rsid w:val="00AD284B"/>
    <w:rsid w:val="00AD4D46"/>
    <w:rsid w:val="00AE10C9"/>
    <w:rsid w:val="00AE3165"/>
    <w:rsid w:val="00AE630F"/>
    <w:rsid w:val="00AF3343"/>
    <w:rsid w:val="00AF7D29"/>
    <w:rsid w:val="00B0592B"/>
    <w:rsid w:val="00B137E3"/>
    <w:rsid w:val="00B138EA"/>
    <w:rsid w:val="00B16239"/>
    <w:rsid w:val="00B22193"/>
    <w:rsid w:val="00B22CAD"/>
    <w:rsid w:val="00B26007"/>
    <w:rsid w:val="00B305A9"/>
    <w:rsid w:val="00B340F5"/>
    <w:rsid w:val="00B46484"/>
    <w:rsid w:val="00B560B4"/>
    <w:rsid w:val="00B574C7"/>
    <w:rsid w:val="00B666B9"/>
    <w:rsid w:val="00B72071"/>
    <w:rsid w:val="00B7543D"/>
    <w:rsid w:val="00B84AED"/>
    <w:rsid w:val="00B857E7"/>
    <w:rsid w:val="00B937F0"/>
    <w:rsid w:val="00B94FE4"/>
    <w:rsid w:val="00BC1B51"/>
    <w:rsid w:val="00BC409D"/>
    <w:rsid w:val="00BC723F"/>
    <w:rsid w:val="00BD2EB8"/>
    <w:rsid w:val="00BD5AB0"/>
    <w:rsid w:val="00BE1813"/>
    <w:rsid w:val="00BE19E8"/>
    <w:rsid w:val="00BF1529"/>
    <w:rsid w:val="00C01007"/>
    <w:rsid w:val="00C02B67"/>
    <w:rsid w:val="00C07965"/>
    <w:rsid w:val="00C17A03"/>
    <w:rsid w:val="00C23CD7"/>
    <w:rsid w:val="00C25749"/>
    <w:rsid w:val="00C26D4F"/>
    <w:rsid w:val="00C27A69"/>
    <w:rsid w:val="00C31CFA"/>
    <w:rsid w:val="00C33131"/>
    <w:rsid w:val="00C3637D"/>
    <w:rsid w:val="00C422FF"/>
    <w:rsid w:val="00C429E4"/>
    <w:rsid w:val="00C44A1C"/>
    <w:rsid w:val="00C55C89"/>
    <w:rsid w:val="00C5733A"/>
    <w:rsid w:val="00C62CB4"/>
    <w:rsid w:val="00C65259"/>
    <w:rsid w:val="00C660E6"/>
    <w:rsid w:val="00C70B15"/>
    <w:rsid w:val="00C70BA6"/>
    <w:rsid w:val="00C70E32"/>
    <w:rsid w:val="00C713D9"/>
    <w:rsid w:val="00C83257"/>
    <w:rsid w:val="00C95FFF"/>
    <w:rsid w:val="00C97B9B"/>
    <w:rsid w:val="00CA08CE"/>
    <w:rsid w:val="00CB766A"/>
    <w:rsid w:val="00CB7FCB"/>
    <w:rsid w:val="00CC06E6"/>
    <w:rsid w:val="00CF116B"/>
    <w:rsid w:val="00D00ECB"/>
    <w:rsid w:val="00D0386E"/>
    <w:rsid w:val="00D03F97"/>
    <w:rsid w:val="00D03FC4"/>
    <w:rsid w:val="00D052EB"/>
    <w:rsid w:val="00D10804"/>
    <w:rsid w:val="00D13900"/>
    <w:rsid w:val="00D30E67"/>
    <w:rsid w:val="00D35A77"/>
    <w:rsid w:val="00D511B5"/>
    <w:rsid w:val="00D51232"/>
    <w:rsid w:val="00D539DE"/>
    <w:rsid w:val="00D549CC"/>
    <w:rsid w:val="00D562F9"/>
    <w:rsid w:val="00D62FFE"/>
    <w:rsid w:val="00D76268"/>
    <w:rsid w:val="00D76700"/>
    <w:rsid w:val="00D807F7"/>
    <w:rsid w:val="00D81D9E"/>
    <w:rsid w:val="00D82B12"/>
    <w:rsid w:val="00D82E23"/>
    <w:rsid w:val="00D83E75"/>
    <w:rsid w:val="00D8426B"/>
    <w:rsid w:val="00D84D28"/>
    <w:rsid w:val="00D95744"/>
    <w:rsid w:val="00DA11B9"/>
    <w:rsid w:val="00DA3153"/>
    <w:rsid w:val="00DA67AD"/>
    <w:rsid w:val="00DA7C37"/>
    <w:rsid w:val="00DB111C"/>
    <w:rsid w:val="00DC57C9"/>
    <w:rsid w:val="00DE4ECC"/>
    <w:rsid w:val="00DE5B93"/>
    <w:rsid w:val="00DE6660"/>
    <w:rsid w:val="00DE693C"/>
    <w:rsid w:val="00DF4BB8"/>
    <w:rsid w:val="00DF6935"/>
    <w:rsid w:val="00DF7FD0"/>
    <w:rsid w:val="00E01027"/>
    <w:rsid w:val="00E0765E"/>
    <w:rsid w:val="00E13F7B"/>
    <w:rsid w:val="00E232EF"/>
    <w:rsid w:val="00E23C2E"/>
    <w:rsid w:val="00E30C19"/>
    <w:rsid w:val="00E37272"/>
    <w:rsid w:val="00E37772"/>
    <w:rsid w:val="00E37AAD"/>
    <w:rsid w:val="00E4003F"/>
    <w:rsid w:val="00E4473A"/>
    <w:rsid w:val="00E51E69"/>
    <w:rsid w:val="00E52C0D"/>
    <w:rsid w:val="00E53D91"/>
    <w:rsid w:val="00E574EA"/>
    <w:rsid w:val="00E72822"/>
    <w:rsid w:val="00E739A6"/>
    <w:rsid w:val="00E7491E"/>
    <w:rsid w:val="00E845B3"/>
    <w:rsid w:val="00E877E9"/>
    <w:rsid w:val="00E916B5"/>
    <w:rsid w:val="00E92392"/>
    <w:rsid w:val="00EA4537"/>
    <w:rsid w:val="00EA7430"/>
    <w:rsid w:val="00EB1C1B"/>
    <w:rsid w:val="00EB30CD"/>
    <w:rsid w:val="00EB70F8"/>
    <w:rsid w:val="00EC3074"/>
    <w:rsid w:val="00EC5F90"/>
    <w:rsid w:val="00EE1195"/>
    <w:rsid w:val="00EF12C0"/>
    <w:rsid w:val="00EF2D9A"/>
    <w:rsid w:val="00EF368B"/>
    <w:rsid w:val="00EF3FBC"/>
    <w:rsid w:val="00EF5F53"/>
    <w:rsid w:val="00EF668D"/>
    <w:rsid w:val="00F002FD"/>
    <w:rsid w:val="00F01DC1"/>
    <w:rsid w:val="00F07EFA"/>
    <w:rsid w:val="00F16C42"/>
    <w:rsid w:val="00F20712"/>
    <w:rsid w:val="00F24F70"/>
    <w:rsid w:val="00F30B4F"/>
    <w:rsid w:val="00F34FDD"/>
    <w:rsid w:val="00F37806"/>
    <w:rsid w:val="00F50920"/>
    <w:rsid w:val="00F55190"/>
    <w:rsid w:val="00F65821"/>
    <w:rsid w:val="00F67B8B"/>
    <w:rsid w:val="00F72704"/>
    <w:rsid w:val="00F736BC"/>
    <w:rsid w:val="00F75284"/>
    <w:rsid w:val="00F77F57"/>
    <w:rsid w:val="00F81186"/>
    <w:rsid w:val="00F8406A"/>
    <w:rsid w:val="00F865AF"/>
    <w:rsid w:val="00F87C26"/>
    <w:rsid w:val="00F97FED"/>
    <w:rsid w:val="00FA1A14"/>
    <w:rsid w:val="00FA5E8E"/>
    <w:rsid w:val="00FB10FC"/>
    <w:rsid w:val="00FB245D"/>
    <w:rsid w:val="00FB76F8"/>
    <w:rsid w:val="00FC093E"/>
    <w:rsid w:val="00FC12FC"/>
    <w:rsid w:val="00FD2B8E"/>
    <w:rsid w:val="00FD5750"/>
    <w:rsid w:val="00FF0CFB"/>
    <w:rsid w:val="00FF0F1F"/>
    <w:rsid w:val="00FF2B5D"/>
    <w:rsid w:val="00FF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0706FE"/>
  <w15:chartTrackingRefBased/>
  <w15:docId w15:val="{5DDD6326-2DD2-4260-AC0E-7EAB63585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9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69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69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69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6984"/>
    <w:rPr>
      <w:sz w:val="18"/>
      <w:szCs w:val="18"/>
    </w:rPr>
  </w:style>
  <w:style w:type="paragraph" w:styleId="a7">
    <w:name w:val="Revision"/>
    <w:hidden/>
    <w:uiPriority w:val="99"/>
    <w:semiHidden/>
    <w:rsid w:val="00A67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768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63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6872B-B45A-40E6-B339-4085519EC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342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28</cp:revision>
  <dcterms:created xsi:type="dcterms:W3CDTF">2025-05-14T08:08:00Z</dcterms:created>
  <dcterms:modified xsi:type="dcterms:W3CDTF">2025-08-13T03:43:00Z</dcterms:modified>
</cp:coreProperties>
</file>