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8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东北证券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ind w:firstLine="0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5年8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日1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0:00</w:t>
            </w:r>
            <w:r>
              <w:rPr>
                <w:rFonts w:hint="eastAsia" w:ascii="宋体" w:hAnsi="宋体"/>
                <w:color w:val="000000"/>
                <w:sz w:val="24"/>
              </w:rPr>
              <w:t>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1:00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粉材会议室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B8A7E7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请简要介绍公司近期的经营情况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61B72DC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公司上半年经营持续向好，具体经营数据请关注后续公司2025年半年度报告。</w:t>
            </w:r>
          </w:p>
          <w:p w14:paraId="398D0FBD">
            <w:pPr>
              <w:rPr>
                <w:rFonts w:ascii="宋体" w:hAnsi="宋体"/>
                <w:color w:val="000000"/>
                <w:sz w:val="24"/>
              </w:rPr>
            </w:pPr>
          </w:p>
          <w:p w14:paraId="73A19BA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增材板块扩产的节奏是怎样的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增材山东公司已经于今年5月注册完成，可研报告已通过董事会审议，目前正在与政府协调购买土地，建设周期预计约18个月，计划于明年10月投产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。</w:t>
            </w:r>
          </w:p>
          <w:p w14:paraId="7AF53006">
            <w:pPr>
              <w:rPr>
                <w:rFonts w:ascii="宋体" w:hAnsi="宋体"/>
                <w:color w:val="000000"/>
                <w:sz w:val="24"/>
              </w:rPr>
            </w:pPr>
          </w:p>
          <w:p w14:paraId="2B403EA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扩产是基于目前订单节奏还是因为客户有要求？</w:t>
            </w:r>
          </w:p>
          <w:p w14:paraId="6907645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A3：公司进行3D打印建设基地的扩展主要是基于以下几个方面：一是目前子公司有研增材的在手订单已经排到两个月后，现有产能严重不足，扩产是适应当前市场的必然选择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二是经公司调研分析，</w:t>
            </w:r>
            <w:r>
              <w:rPr>
                <w:rFonts w:hint="eastAsia" w:ascii="宋体" w:hAnsi="宋体"/>
                <w:color w:val="000000"/>
                <w:sz w:val="24"/>
              </w:rPr>
              <w:t>3D打印市场需求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仍会</w:t>
            </w:r>
            <w:r>
              <w:rPr>
                <w:rFonts w:hint="eastAsia" w:ascii="宋体" w:hAnsi="宋体"/>
                <w:color w:val="000000"/>
                <w:sz w:val="24"/>
              </w:rPr>
              <w:t>持续爆发，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预计该市场的年复合增长率能达20%，市场前景好，如公司的铝合金粉、高温合金粉预计都会有持续增量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是3D打印板块是公司的战略核心方向之一，扩产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符合</w:t>
            </w:r>
            <w:r>
              <w:rPr>
                <w:rFonts w:hint="eastAsia" w:ascii="宋体" w:hAnsi="宋体"/>
                <w:color w:val="000000"/>
                <w:sz w:val="24"/>
              </w:rPr>
              <w:t>集团及公司战略方向，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不仅</w:t>
            </w:r>
            <w:r>
              <w:rPr>
                <w:rFonts w:hint="eastAsia" w:ascii="宋体" w:hAnsi="宋体"/>
                <w:color w:val="000000"/>
                <w:sz w:val="24"/>
              </w:rPr>
              <w:t>有助于支持战新产业快速发展，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还</w:t>
            </w:r>
            <w:r>
              <w:rPr>
                <w:rFonts w:hint="eastAsia" w:ascii="宋体" w:hAnsi="宋体"/>
                <w:color w:val="000000"/>
                <w:sz w:val="24"/>
              </w:rPr>
              <w:t>有助于提升公司整体竞争力水平。扩产是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作出的审慎决定，能够助力公司发展增材制造粉末材料业务板块,实现公司产业布局新增长。</w:t>
            </w:r>
          </w:p>
          <w:p w14:paraId="1B115A39">
            <w:pPr>
              <w:rPr>
                <w:rFonts w:ascii="宋体" w:hAnsi="宋体"/>
                <w:color w:val="000000"/>
                <w:sz w:val="24"/>
              </w:rPr>
            </w:pPr>
          </w:p>
          <w:p w14:paraId="03BEFF0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Q4：公司3D打印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中的铝合金粉下游领域主要是哪些方面？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目前主要以航空航天为主，同时公司也在积极向民品领域扩展，如模具、手板等，公司正稳步推进与该领域客户的合作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698BB21">
            <w:pPr>
              <w:rPr>
                <w:rFonts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公司3D打印粉体目前有向汽车轻量化、机器人方向的应用吗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？ </w:t>
            </w:r>
          </w:p>
          <w:p w14:paraId="72997813">
            <w:pP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目前3D打印粉体能应用于汽车领域，如高温合金粉在该领域应用广泛。除此之外，3D打印在机械、石油、化工、模具、手板等领域均有应用。</w:t>
            </w:r>
          </w:p>
          <w:p w14:paraId="6F919B2C">
            <w:pP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  <w:p w14:paraId="077A9750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公司的海外市场经营情况如何？</w:t>
            </w:r>
          </w:p>
          <w:p w14:paraId="47720E46">
            <w:pPr>
              <w:rPr>
                <w:rFonts w:hint="default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6：泰国基地已于2024年6月开始投产，运营前期主要开展客户认证工作，产能处于慢慢爬坡的阶段。2025年下半年形成规模效应后，可以为公司贡献一部分增量。公司于2013年收购的英国Makin公司，其技术实力强，自动化程度高，自收购以来整体经营情况不错，经营业绩持续向好。</w:t>
            </w:r>
          </w:p>
          <w:p w14:paraId="33C2FD9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761849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公司的制粉工艺是气雾化吗？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3FC2978A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目前公司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拥有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制造</w:t>
            </w:r>
            <w:r>
              <w:rPr>
                <w:rFonts w:hint="eastAsia" w:ascii="宋体" w:hAnsi="宋体"/>
                <w:color w:val="000000"/>
                <w:sz w:val="24"/>
              </w:rPr>
              <w:t>3D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打</w:t>
            </w:r>
            <w:r>
              <w:rPr>
                <w:rFonts w:hint="eastAsia" w:ascii="宋体" w:hAnsi="宋体"/>
                <w:color w:val="000000"/>
                <w:sz w:val="24"/>
              </w:rPr>
              <w:t>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粉体</w:t>
            </w:r>
            <w:r>
              <w:rPr>
                <w:rFonts w:hint="eastAsia" w:ascii="宋体" w:hAnsi="宋体"/>
                <w:color w:val="000000"/>
                <w:sz w:val="24"/>
              </w:rPr>
              <w:t>所有的制备工艺，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/>
                <w:color w:val="000000"/>
                <w:sz w:val="24"/>
              </w:rPr>
              <w:t>VIGA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、EIGA、PREP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等，具体采用哪种工艺</w:t>
            </w:r>
            <w:r>
              <w:rPr>
                <w:rFonts w:hint="eastAsia" w:ascii="宋体" w:hAnsi="宋体"/>
                <w:color w:val="000000"/>
                <w:sz w:val="24"/>
              </w:rPr>
              <w:t>主要看客户的要求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</w:t>
            </w:r>
          </w:p>
          <w:p w14:paraId="544288B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84816D5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公司3D打印方面相关客户的粘性如何？</w:t>
            </w:r>
          </w:p>
          <w:p w14:paraId="4F1996CA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公司3D打印</w:t>
            </w:r>
            <w:r>
              <w:rPr>
                <w:rFonts w:hint="eastAsia" w:ascii="宋体" w:hAnsi="宋体"/>
                <w:color w:val="000000"/>
                <w:sz w:val="24"/>
              </w:rPr>
              <w:t>铝合金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粉体材料的</w:t>
            </w:r>
            <w:r>
              <w:rPr>
                <w:rFonts w:hint="eastAsia" w:ascii="宋体" w:hAnsi="宋体"/>
                <w:color w:val="000000"/>
                <w:sz w:val="24"/>
              </w:rPr>
              <w:t>客户粘性高，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大部分是航空航天领域客户，</w:t>
            </w:r>
            <w:r>
              <w:rPr>
                <w:rFonts w:hint="eastAsia" w:ascii="宋体" w:hAnsi="宋体"/>
                <w:color w:val="000000"/>
                <w:sz w:val="24"/>
              </w:rPr>
              <w:t>军工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客户</w:t>
            </w:r>
            <w:r>
              <w:rPr>
                <w:rFonts w:hint="eastAsia" w:ascii="宋体" w:hAnsi="宋体"/>
                <w:color w:val="000000"/>
                <w:sz w:val="24"/>
              </w:rPr>
              <w:t>验证周期长，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一般</w:t>
            </w:r>
            <w:r>
              <w:rPr>
                <w:rFonts w:hint="eastAsia" w:ascii="宋体" w:hAnsi="宋体"/>
                <w:color w:val="000000"/>
                <w:sz w:val="24"/>
              </w:rPr>
              <w:t>通过验证后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供需</w:t>
            </w:r>
            <w:r>
              <w:rPr>
                <w:rFonts w:hint="eastAsia" w:ascii="宋体" w:hAnsi="宋体"/>
                <w:color w:val="000000"/>
                <w:sz w:val="24"/>
              </w:rPr>
              <w:t>比较稳定。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同时，公司的</w:t>
            </w:r>
            <w:r>
              <w:rPr>
                <w:rFonts w:hint="eastAsia" w:ascii="宋体" w:hAnsi="宋体"/>
                <w:color w:val="000000"/>
                <w:sz w:val="24"/>
              </w:rPr>
              <w:t>产品质量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稳定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能够提供专业的</w:t>
            </w:r>
            <w:r>
              <w:rPr>
                <w:rFonts w:hint="eastAsia" w:ascii="宋体" w:hAnsi="宋体"/>
                <w:color w:val="000000"/>
                <w:sz w:val="24"/>
              </w:rPr>
              <w:t>服务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000000"/>
                <w:sz w:val="24"/>
              </w:rPr>
              <w:t>技术配合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客户的整体粘性较高。</w:t>
            </w:r>
          </w:p>
          <w:p w14:paraId="23BAA444">
            <w:pPr>
              <w:rPr>
                <w:rFonts w:ascii="宋体" w:hAnsi="宋体"/>
                <w:color w:val="000000"/>
                <w:sz w:val="24"/>
              </w:rPr>
            </w:pPr>
          </w:p>
          <w:p w14:paraId="39F254D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公司产品性能好是因为我们的技术领先吗？</w:t>
            </w:r>
          </w:p>
          <w:p w14:paraId="1660ECE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对粉体流动性、松装密度、空心粉含量、氧含量等均有较高要求。公司打印技术领先，生产的铝合金产品性能较好，指标、参数都表现优异，在国内、美国和欧盟都申请了专利，技术积累深厚。同时，公司生产铝合金产品的设备由公司自己研发，生产线由公司自建，整套生产工艺申请了专利，形成较高的技术壁垒。</w:t>
            </w:r>
          </w:p>
          <w:p w14:paraId="6FF58C0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DCFD0E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公司后续会考虑向3D打印产业链的上下游其他环节进行发展吗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C44000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公司后续可能会在打印服务认证、粉体回收、完整的解决方案等方面考虑发展机会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E2D1D0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8CDCD7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3C产品中的铝合金用量比例很高，公司有没有考虑3C产品中的一些新机会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2ADCECE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不排除会在3C产品中寻找一些新机会，但是由于3C行业自身特点，产品迭代快，研发周期短，对产线灵活性要求高，行业竞争激烈，这些都对公司的生产线提出了很高要求，因此公司需慎重评估其可能带来的风险再做决策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ED47D6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451E520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Q12：公司的铜粉和锡粉板块目前发展如何？</w:t>
            </w:r>
          </w:p>
          <w:p w14:paraId="2AC9AE07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12：铜基粉体板块整体趋势依然是在稳步增长，公司在保持市占率第一的前提下通过调整产品结构，加强新产品的研发，如散热铜粉、复合铜粉、超细铜粉、低松比铜粉等高附加值产品，提高产品毛利率；锡基板块目前稳中有升，通过拓展一些国外的高附加值产品的客户，持续改善整体产品结构和毛利水平。</w:t>
            </w:r>
          </w:p>
          <w:p w14:paraId="3C016E3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1CE18F4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公司的3D打印是什么时候开始布局研发的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1A1298C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：公司的控股股东中国有研科技集团前身是有色金属研究总院，技术积淀十分深厚，被称为“中国有色金属的摇篮”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技术团队参与研发较早，积累了球形粉体制备技术，曾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在2017年</w:t>
            </w:r>
            <w:r>
              <w:rPr>
                <w:rFonts w:hint="eastAsia" w:ascii="宋体" w:hAnsi="宋体"/>
                <w:color w:val="000000"/>
                <w:sz w:val="24"/>
              </w:rPr>
              <w:t>获得国家科技进步二等奖，但因前期主要是参加国家、科技部、科工局等研发项目，在产业化方面涉及的工作并不多。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3D打印逐渐兴起后，经研究发现，球形粉末因其优秀的流动性在3D打印中表现优异，由此公司的技术与3D打印应用很好地实现了契合。</w:t>
            </w:r>
          </w:p>
          <w:p w14:paraId="14425DBF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40A10E86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Q14：公司所有的海外订单都是经泰国公司出口吗？</w:t>
            </w:r>
          </w:p>
          <w:p w14:paraId="15830CB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A14：除了泰国子公司，公司还有子公司英国Makin公司、康普锡威公司负责境外业务。铜粉的海外订单主要由泰国公司和英国公司负责。锡粉的海外订单由康普锡威公司负责直接出口。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1B10AC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Q15：未来公司几个板块的产品是如何规划的？是有比较明确的规划还是要根据市场动态调整？</w:t>
            </w:r>
          </w:p>
          <w:p w14:paraId="1E8F23F3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15：目前公司铜粉板块的产能基本满足市场需求，泰国还有预留的部分产能，未来如果有应用领域大规模起量，公司产能能够迅速配套。锡粉板块的产能也基本满足市场需求，公司产能配套速度较快，同样可以应对某个领域起量的状况。增材板块会随着3D打印粉体材料产业基地建设项目的落地实现产能的上涨。电子浆料板块需要根据后续市场的需求情况进行相应调整。公司总体产能规划思路是铜粉和锡粉两个传统板块保持稳中有升，增材和浆料板块根据市场情况努力做到快速上量。</w:t>
            </w:r>
          </w:p>
          <w:p w14:paraId="05E3A3E9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6084"/>
    <w:rsid w:val="006B54B7"/>
    <w:rsid w:val="006B60E9"/>
    <w:rsid w:val="006B6D1F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019D1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224362A"/>
    <w:rsid w:val="04463D2B"/>
    <w:rsid w:val="053E339B"/>
    <w:rsid w:val="060C49AE"/>
    <w:rsid w:val="061E24D9"/>
    <w:rsid w:val="062E1763"/>
    <w:rsid w:val="063D2F0C"/>
    <w:rsid w:val="06742A00"/>
    <w:rsid w:val="07BF5211"/>
    <w:rsid w:val="090A544D"/>
    <w:rsid w:val="0992329A"/>
    <w:rsid w:val="09F9539C"/>
    <w:rsid w:val="0A7113D6"/>
    <w:rsid w:val="0B290477"/>
    <w:rsid w:val="0CB101B0"/>
    <w:rsid w:val="0CD16ED3"/>
    <w:rsid w:val="0E9D4E90"/>
    <w:rsid w:val="0F246F33"/>
    <w:rsid w:val="0F4955D4"/>
    <w:rsid w:val="11074842"/>
    <w:rsid w:val="113370D6"/>
    <w:rsid w:val="162D1764"/>
    <w:rsid w:val="17B9260F"/>
    <w:rsid w:val="18422604"/>
    <w:rsid w:val="18FF4051"/>
    <w:rsid w:val="1AAB623F"/>
    <w:rsid w:val="1BDE2644"/>
    <w:rsid w:val="1C2B0654"/>
    <w:rsid w:val="1EF71986"/>
    <w:rsid w:val="1F58270D"/>
    <w:rsid w:val="20476A09"/>
    <w:rsid w:val="21C213C1"/>
    <w:rsid w:val="223E3E3C"/>
    <w:rsid w:val="225101E3"/>
    <w:rsid w:val="240C7710"/>
    <w:rsid w:val="2419690F"/>
    <w:rsid w:val="241B05EA"/>
    <w:rsid w:val="242F7A3A"/>
    <w:rsid w:val="243F3E9B"/>
    <w:rsid w:val="2580476C"/>
    <w:rsid w:val="25FF7D86"/>
    <w:rsid w:val="2605754A"/>
    <w:rsid w:val="266F6CBA"/>
    <w:rsid w:val="27D668C5"/>
    <w:rsid w:val="28ED0A30"/>
    <w:rsid w:val="29726241"/>
    <w:rsid w:val="2A7B31CC"/>
    <w:rsid w:val="2C195D1A"/>
    <w:rsid w:val="2CEE3FB5"/>
    <w:rsid w:val="2D2931FB"/>
    <w:rsid w:val="2E045F3A"/>
    <w:rsid w:val="2E8F44EC"/>
    <w:rsid w:val="2EDF36C4"/>
    <w:rsid w:val="2FFA0EC4"/>
    <w:rsid w:val="308415B4"/>
    <w:rsid w:val="321B7CF6"/>
    <w:rsid w:val="3286449C"/>
    <w:rsid w:val="329B0DBC"/>
    <w:rsid w:val="32C360F0"/>
    <w:rsid w:val="32EF797A"/>
    <w:rsid w:val="33062754"/>
    <w:rsid w:val="3324700C"/>
    <w:rsid w:val="338835AA"/>
    <w:rsid w:val="34605931"/>
    <w:rsid w:val="34FE6C7D"/>
    <w:rsid w:val="35B94F56"/>
    <w:rsid w:val="35FA5E74"/>
    <w:rsid w:val="36B349A1"/>
    <w:rsid w:val="36E0506A"/>
    <w:rsid w:val="38C22AC9"/>
    <w:rsid w:val="393D43C2"/>
    <w:rsid w:val="3B746B91"/>
    <w:rsid w:val="3BA06243"/>
    <w:rsid w:val="3FF658FE"/>
    <w:rsid w:val="400C6ED0"/>
    <w:rsid w:val="40456A55"/>
    <w:rsid w:val="40994E10"/>
    <w:rsid w:val="41727207"/>
    <w:rsid w:val="41764F49"/>
    <w:rsid w:val="41916894"/>
    <w:rsid w:val="435A2C3D"/>
    <w:rsid w:val="446472DA"/>
    <w:rsid w:val="478775C0"/>
    <w:rsid w:val="49AD5280"/>
    <w:rsid w:val="49F76E32"/>
    <w:rsid w:val="4A0F1D6B"/>
    <w:rsid w:val="4A4E6A63"/>
    <w:rsid w:val="4A856A65"/>
    <w:rsid w:val="4AC705C3"/>
    <w:rsid w:val="4B3D2633"/>
    <w:rsid w:val="4E574BEA"/>
    <w:rsid w:val="4E8E6AAF"/>
    <w:rsid w:val="4EB728FC"/>
    <w:rsid w:val="4EB91056"/>
    <w:rsid w:val="4F1B6763"/>
    <w:rsid w:val="5051105B"/>
    <w:rsid w:val="50D36C2F"/>
    <w:rsid w:val="51322546"/>
    <w:rsid w:val="51EF21A4"/>
    <w:rsid w:val="52BB0A0D"/>
    <w:rsid w:val="53AC050C"/>
    <w:rsid w:val="546B2D1E"/>
    <w:rsid w:val="548E5CAE"/>
    <w:rsid w:val="55AB01E6"/>
    <w:rsid w:val="58694579"/>
    <w:rsid w:val="59EC06C3"/>
    <w:rsid w:val="5A366BCB"/>
    <w:rsid w:val="5A4B316B"/>
    <w:rsid w:val="5C44135B"/>
    <w:rsid w:val="5D1F603D"/>
    <w:rsid w:val="5E7F7645"/>
    <w:rsid w:val="601E438A"/>
    <w:rsid w:val="605519C0"/>
    <w:rsid w:val="60791F08"/>
    <w:rsid w:val="60BE084B"/>
    <w:rsid w:val="619A2136"/>
    <w:rsid w:val="624E654F"/>
    <w:rsid w:val="63AA7892"/>
    <w:rsid w:val="63AC0AF2"/>
    <w:rsid w:val="64EF4547"/>
    <w:rsid w:val="66154481"/>
    <w:rsid w:val="66581462"/>
    <w:rsid w:val="667A42E4"/>
    <w:rsid w:val="66B6356E"/>
    <w:rsid w:val="677E1BB2"/>
    <w:rsid w:val="691509F6"/>
    <w:rsid w:val="693966D8"/>
    <w:rsid w:val="69D106BF"/>
    <w:rsid w:val="6A303637"/>
    <w:rsid w:val="6C3A254B"/>
    <w:rsid w:val="6CF21709"/>
    <w:rsid w:val="6D4D2752"/>
    <w:rsid w:val="6DE704B1"/>
    <w:rsid w:val="6E075A7F"/>
    <w:rsid w:val="6E562686"/>
    <w:rsid w:val="6E8C763E"/>
    <w:rsid w:val="6F0357BE"/>
    <w:rsid w:val="709366CE"/>
    <w:rsid w:val="73BE1CB4"/>
    <w:rsid w:val="753164B5"/>
    <w:rsid w:val="759F5B15"/>
    <w:rsid w:val="787141D2"/>
    <w:rsid w:val="787F73A0"/>
    <w:rsid w:val="79CF5B07"/>
    <w:rsid w:val="7B51165F"/>
    <w:rsid w:val="7D080702"/>
    <w:rsid w:val="7D4A2C1A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字符"/>
    <w:basedOn w:val="10"/>
    <w:link w:val="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4">
    <w:name w:val="16"/>
    <w:basedOn w:val="10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5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4</Pages>
  <Words>2325</Words>
  <Characters>2452</Characters>
  <Lines>23</Lines>
  <Paragraphs>6</Paragraphs>
  <TotalTime>48</TotalTime>
  <ScaleCrop>false</ScaleCrop>
  <LinksUpToDate>false</LinksUpToDate>
  <CharactersWithSpaces>2529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wangyan</cp:lastModifiedBy>
  <cp:lastPrinted>2022-08-02T09:13:00Z</cp:lastPrinted>
  <dcterms:modified xsi:type="dcterms:W3CDTF">2025-08-13T07:58:52Z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F9D9570DFEBF4E899974C3FFEEB0D0E7_13</vt:lpwstr>
  </property>
  <property fmtid="{D5CDD505-2E9C-101B-9397-08002B2CF9AE}" pid="4" name="KSOTemplateDocerSaveRecord">
    <vt:lpwstr>eyJoZGlkIjoiYzQ2YTYyNDAxNDIyNDZmODRlZjE5MjdjMDZhMGNkZjMiLCJ1c2VySWQiOiI2MDk3Nzk3MzYifQ==</vt:lpwstr>
  </property>
</Properties>
</file>