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9127" w14:textId="77777777" w:rsidR="00C33E13" w:rsidRPr="00670ACC" w:rsidRDefault="00C33E13" w:rsidP="00670ACC">
      <w:pPr>
        <w:spacing w:line="360" w:lineRule="auto"/>
        <w:jc w:val="center"/>
        <w:rPr>
          <w:rFonts w:ascii="宋体" w:eastAsia="宋体" w:hAnsi="宋体" w:hint="eastAsia"/>
          <w:sz w:val="24"/>
        </w:rPr>
      </w:pPr>
      <w:r w:rsidRPr="00670ACC">
        <w:rPr>
          <w:rFonts w:ascii="宋体" w:eastAsia="宋体" w:hAnsi="宋体" w:hint="eastAsia"/>
          <w:sz w:val="24"/>
        </w:rPr>
        <w:t>A股</w:t>
      </w:r>
      <w:r w:rsidRPr="00670ACC">
        <w:rPr>
          <w:rFonts w:ascii="宋体" w:eastAsia="宋体" w:hAnsi="宋体"/>
          <w:sz w:val="24"/>
        </w:rPr>
        <w:t>代码：688</w:t>
      </w:r>
      <w:r w:rsidRPr="00670ACC">
        <w:rPr>
          <w:rFonts w:ascii="宋体" w:eastAsia="宋体" w:hAnsi="宋体" w:hint="eastAsia"/>
          <w:sz w:val="24"/>
        </w:rPr>
        <w:t>428                                A股简称：诺诚健华</w:t>
      </w:r>
    </w:p>
    <w:p w14:paraId="71C7C89C" w14:textId="060D705F" w:rsidR="00C33E13" w:rsidRPr="00670ACC" w:rsidRDefault="00C33E13" w:rsidP="00670ACC">
      <w:pPr>
        <w:spacing w:line="360" w:lineRule="auto"/>
        <w:jc w:val="center"/>
        <w:rPr>
          <w:rFonts w:ascii="宋体" w:eastAsia="宋体" w:hAnsi="宋体" w:hint="eastAsia"/>
          <w:sz w:val="24"/>
        </w:rPr>
      </w:pPr>
      <w:r w:rsidRPr="00670ACC">
        <w:rPr>
          <w:rFonts w:ascii="宋体" w:eastAsia="宋体" w:hAnsi="宋体" w:hint="eastAsia"/>
          <w:sz w:val="24"/>
        </w:rPr>
        <w:t>港股代码：09969                                 港股简称：诺诚健华</w:t>
      </w:r>
      <w:r w:rsidRPr="00670ACC">
        <w:rPr>
          <w:rFonts w:ascii="宋体" w:eastAsia="宋体" w:hAnsi="宋体"/>
          <w:sz w:val="24"/>
        </w:rPr>
        <w:t xml:space="preserve">        </w:t>
      </w:r>
    </w:p>
    <w:p w14:paraId="54E51918" w14:textId="77777777" w:rsidR="00C33E13" w:rsidRPr="00C33E13" w:rsidRDefault="00C33E13" w:rsidP="000A5483">
      <w:pPr>
        <w:spacing w:line="360" w:lineRule="auto"/>
        <w:jc w:val="center"/>
        <w:rPr>
          <w:rFonts w:ascii="宋体" w:eastAsia="宋体" w:hAnsi="宋体" w:hint="eastAsia"/>
          <w:b/>
          <w:sz w:val="32"/>
        </w:rPr>
      </w:pPr>
    </w:p>
    <w:p w14:paraId="18B2ED2C" w14:textId="4C1236A9" w:rsidR="000A5483" w:rsidRPr="00C33E13" w:rsidRDefault="001A165A" w:rsidP="000A5483">
      <w:pPr>
        <w:spacing w:line="360" w:lineRule="auto"/>
        <w:jc w:val="center"/>
        <w:rPr>
          <w:rFonts w:ascii="宋体" w:eastAsia="宋体" w:hAnsi="宋体" w:hint="eastAsia"/>
          <w:b/>
          <w:sz w:val="32"/>
        </w:rPr>
      </w:pPr>
      <w:proofErr w:type="gramStart"/>
      <w:r w:rsidRPr="00C33E13">
        <w:rPr>
          <w:rFonts w:ascii="宋体" w:eastAsia="宋体" w:hAnsi="宋体" w:hint="eastAsia"/>
          <w:b/>
          <w:sz w:val="32"/>
        </w:rPr>
        <w:t>诺诚健</w:t>
      </w:r>
      <w:proofErr w:type="gramEnd"/>
      <w:r w:rsidRPr="00C33E13">
        <w:rPr>
          <w:rFonts w:ascii="宋体" w:eastAsia="宋体" w:hAnsi="宋体" w:hint="eastAsia"/>
          <w:b/>
          <w:sz w:val="32"/>
        </w:rPr>
        <w:t>华医药有限公司</w:t>
      </w:r>
    </w:p>
    <w:p w14:paraId="234176AB" w14:textId="77777777" w:rsidR="000A5483" w:rsidRPr="00C33E13" w:rsidRDefault="000A5483" w:rsidP="000A5483">
      <w:pPr>
        <w:spacing w:line="360" w:lineRule="auto"/>
        <w:jc w:val="center"/>
        <w:rPr>
          <w:rFonts w:ascii="宋体" w:eastAsia="宋体" w:hAnsi="宋体" w:hint="eastAsia"/>
          <w:b/>
          <w:sz w:val="32"/>
        </w:rPr>
      </w:pPr>
      <w:r w:rsidRPr="00C33E13">
        <w:rPr>
          <w:rFonts w:ascii="宋体" w:eastAsia="宋体" w:hAnsi="宋体" w:hint="eastAsia"/>
          <w:b/>
          <w:sz w:val="32"/>
        </w:rPr>
        <w:t>投资者关系活动记录表</w:t>
      </w:r>
    </w:p>
    <w:p w14:paraId="2172551D" w14:textId="721A9E1E" w:rsidR="000A5483" w:rsidRPr="00C33E13" w:rsidRDefault="000A5483" w:rsidP="000A5483">
      <w:pPr>
        <w:spacing w:line="360" w:lineRule="auto"/>
        <w:jc w:val="center"/>
        <w:rPr>
          <w:rFonts w:ascii="宋体" w:eastAsia="宋体" w:hAnsi="宋体" w:hint="eastAsia"/>
          <w:b/>
          <w:sz w:val="32"/>
        </w:rPr>
      </w:pPr>
      <w:r w:rsidRPr="00C33E13">
        <w:rPr>
          <w:rFonts w:ascii="宋体" w:eastAsia="宋体" w:hAnsi="宋体" w:hint="eastAsia"/>
          <w:b/>
          <w:sz w:val="32"/>
        </w:rPr>
        <w:t>（</w:t>
      </w:r>
      <w:r w:rsidR="00000D03" w:rsidRPr="00C33E13">
        <w:rPr>
          <w:rFonts w:ascii="宋体" w:eastAsia="宋体" w:hAnsi="宋体" w:hint="eastAsia"/>
          <w:b/>
          <w:sz w:val="32"/>
        </w:rPr>
        <w:t>20</w:t>
      </w:r>
      <w:r w:rsidR="00881792" w:rsidRPr="00C33E13">
        <w:rPr>
          <w:rFonts w:ascii="宋体" w:eastAsia="宋体" w:hAnsi="宋体" w:hint="eastAsia"/>
          <w:b/>
          <w:sz w:val="32"/>
        </w:rPr>
        <w:t>2</w:t>
      </w:r>
      <w:r w:rsidR="005A53A1" w:rsidRPr="00C33E13">
        <w:rPr>
          <w:rFonts w:ascii="宋体" w:eastAsia="宋体" w:hAnsi="宋体" w:hint="eastAsia"/>
          <w:b/>
          <w:sz w:val="32"/>
        </w:rPr>
        <w:t>5</w:t>
      </w:r>
      <w:r w:rsidRPr="00C33E13">
        <w:rPr>
          <w:rFonts w:ascii="宋体" w:eastAsia="宋体" w:hAnsi="宋体"/>
          <w:b/>
          <w:sz w:val="32"/>
        </w:rPr>
        <w:t>年</w:t>
      </w:r>
      <w:r w:rsidR="00AB79EA">
        <w:rPr>
          <w:rFonts w:ascii="宋体" w:eastAsia="宋体" w:hAnsi="宋体" w:hint="eastAsia"/>
          <w:b/>
          <w:sz w:val="32"/>
        </w:rPr>
        <w:t>8</w:t>
      </w:r>
      <w:r w:rsidRPr="00C33E13">
        <w:rPr>
          <w:rFonts w:ascii="宋体" w:eastAsia="宋体" w:hAnsi="宋体"/>
          <w:b/>
          <w:sz w:val="32"/>
        </w:rPr>
        <w:t>月</w:t>
      </w:r>
      <w:r w:rsidR="00AB79EA">
        <w:rPr>
          <w:rFonts w:ascii="宋体" w:eastAsia="宋体" w:hAnsi="宋体" w:hint="eastAsia"/>
          <w:b/>
          <w:sz w:val="32"/>
        </w:rPr>
        <w:t>20</w:t>
      </w:r>
      <w:r w:rsidR="00782A94" w:rsidRPr="00C33E13">
        <w:rPr>
          <w:rFonts w:ascii="宋体" w:eastAsia="宋体" w:hAnsi="宋体" w:hint="eastAsia"/>
          <w:b/>
          <w:sz w:val="32"/>
        </w:rPr>
        <w:t>日</w:t>
      </w:r>
      <w:r w:rsidRPr="00C33E13">
        <w:rPr>
          <w:rFonts w:ascii="宋体" w:eastAsia="宋体" w:hAnsi="宋体"/>
          <w:b/>
          <w:sz w:val="32"/>
        </w:rPr>
        <w:t>）</w:t>
      </w:r>
    </w:p>
    <w:p w14:paraId="3A380EF4" w14:textId="5FF4C40E" w:rsidR="00EB7097" w:rsidRPr="00C33E13" w:rsidRDefault="00EB7097" w:rsidP="000A5483">
      <w:pPr>
        <w:spacing w:line="360" w:lineRule="auto"/>
        <w:rPr>
          <w:rFonts w:ascii="宋体" w:eastAsia="宋体" w:hAnsi="宋体" w:hint="eastAsia"/>
          <w:sz w:val="24"/>
        </w:rPr>
      </w:pPr>
    </w:p>
    <w:tbl>
      <w:tblPr>
        <w:tblStyle w:val="a3"/>
        <w:tblW w:w="0" w:type="auto"/>
        <w:tblLook w:val="04A0" w:firstRow="1" w:lastRow="0" w:firstColumn="1" w:lastColumn="0" w:noHBand="0" w:noVBand="1"/>
      </w:tblPr>
      <w:tblGrid>
        <w:gridCol w:w="1555"/>
        <w:gridCol w:w="6741"/>
      </w:tblGrid>
      <w:tr w:rsidR="000A5483" w:rsidRPr="00C33E13" w14:paraId="4D2EF966" w14:textId="77777777" w:rsidTr="00A30979">
        <w:tc>
          <w:tcPr>
            <w:tcW w:w="1555" w:type="dxa"/>
            <w:vAlign w:val="center"/>
          </w:tcPr>
          <w:p w14:paraId="13A2832E" w14:textId="77777777" w:rsidR="000A5483"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投资者关系活动类别</w:t>
            </w:r>
          </w:p>
        </w:tc>
        <w:tc>
          <w:tcPr>
            <w:tcW w:w="6741" w:type="dxa"/>
          </w:tcPr>
          <w:p w14:paraId="5C8F3BB3" w14:textId="49B92E4C" w:rsidR="000A5483" w:rsidRPr="00C33E13" w:rsidRDefault="008956E5" w:rsidP="000A5483">
            <w:pPr>
              <w:spacing w:line="360" w:lineRule="auto"/>
              <w:rPr>
                <w:rFonts w:ascii="宋体" w:eastAsia="宋体" w:hAnsi="宋体" w:hint="eastAsia"/>
                <w:sz w:val="24"/>
              </w:rPr>
            </w:pPr>
            <w:r w:rsidRPr="00C33E13">
              <w:rPr>
                <w:rFonts w:ascii="宋体" w:eastAsia="宋体" w:hAnsi="宋体"/>
                <w:sz w:val="24"/>
              </w:rPr>
              <w:t>□</w:t>
            </w:r>
            <w:r w:rsidR="000A5483" w:rsidRPr="00C33E13">
              <w:rPr>
                <w:rFonts w:ascii="宋体" w:eastAsia="宋体" w:hAnsi="宋体"/>
                <w:sz w:val="24"/>
              </w:rPr>
              <w:t>特定对象调研</w:t>
            </w:r>
            <w:r w:rsidR="000A5483" w:rsidRPr="00C33E13">
              <w:rPr>
                <w:rFonts w:ascii="宋体" w:eastAsia="宋体" w:hAnsi="宋体"/>
                <w:sz w:val="24"/>
              </w:rPr>
              <w:tab/>
              <w:t>□分析师会议</w:t>
            </w:r>
            <w:r w:rsidR="000A5483" w:rsidRPr="00C33E13">
              <w:rPr>
                <w:rFonts w:ascii="宋体" w:eastAsia="宋体" w:hAnsi="宋体"/>
                <w:sz w:val="24"/>
              </w:rPr>
              <w:tab/>
              <w:t>□媒体采访</w:t>
            </w:r>
          </w:p>
          <w:p w14:paraId="7DF22082" w14:textId="3913F5AE" w:rsidR="000A5483" w:rsidRPr="00C33E13" w:rsidRDefault="008956E5" w:rsidP="000A5483">
            <w:pPr>
              <w:spacing w:line="360" w:lineRule="auto"/>
              <w:rPr>
                <w:rFonts w:ascii="宋体" w:eastAsia="宋体" w:hAnsi="宋体" w:hint="eastAsia"/>
                <w:sz w:val="24"/>
              </w:rPr>
            </w:pPr>
            <w:r w:rsidRPr="00C33E13">
              <w:rPr>
                <w:rFonts w:ascii="MS Gothic" w:eastAsia="MS Gothic" w:hAnsi="MS Gothic" w:cs="MS Gothic" w:hint="eastAsia"/>
                <w:sz w:val="24"/>
              </w:rPr>
              <w:t>✔</w:t>
            </w:r>
            <w:r w:rsidR="000A5483" w:rsidRPr="00C33E13">
              <w:rPr>
                <w:rFonts w:ascii="宋体" w:eastAsia="宋体" w:hAnsi="宋体" w:hint="eastAsia"/>
                <w:sz w:val="24"/>
              </w:rPr>
              <w:t>业绩说明会</w:t>
            </w:r>
            <w:r w:rsidR="000A5483" w:rsidRPr="00C33E13">
              <w:rPr>
                <w:rFonts w:ascii="宋体" w:eastAsia="宋体" w:hAnsi="宋体"/>
                <w:sz w:val="24"/>
              </w:rPr>
              <w:tab/>
              <w:t>□新闻发布会</w:t>
            </w:r>
            <w:r w:rsidR="000A5483" w:rsidRPr="00C33E13">
              <w:rPr>
                <w:rFonts w:ascii="宋体" w:eastAsia="宋体" w:hAnsi="宋体"/>
                <w:sz w:val="24"/>
              </w:rPr>
              <w:tab/>
              <w:t>□路演活动</w:t>
            </w:r>
          </w:p>
          <w:p w14:paraId="4CD61D4D" w14:textId="77777777" w:rsidR="000A5483" w:rsidRPr="00C33E13" w:rsidRDefault="005302C6" w:rsidP="000A5483">
            <w:pPr>
              <w:spacing w:line="360" w:lineRule="auto"/>
              <w:rPr>
                <w:rFonts w:ascii="宋体" w:eastAsia="宋体" w:hAnsi="宋体" w:hint="eastAsia"/>
                <w:sz w:val="24"/>
              </w:rPr>
            </w:pPr>
            <w:r w:rsidRPr="00C33E13">
              <w:rPr>
                <w:rFonts w:ascii="宋体" w:eastAsia="宋体" w:hAnsi="宋体" w:hint="eastAsia"/>
                <w:sz w:val="24"/>
              </w:rPr>
              <w:t>□</w:t>
            </w:r>
            <w:r w:rsidR="000A5483" w:rsidRPr="00C33E13">
              <w:rPr>
                <w:rFonts w:ascii="宋体" w:eastAsia="宋体" w:hAnsi="宋体" w:hint="eastAsia"/>
                <w:sz w:val="24"/>
              </w:rPr>
              <w:t>现场参观</w:t>
            </w:r>
            <w:r w:rsidRPr="00C33E13">
              <w:rPr>
                <w:rFonts w:ascii="宋体" w:eastAsia="宋体" w:hAnsi="宋体" w:hint="eastAsia"/>
                <w:sz w:val="24"/>
              </w:rPr>
              <w:t xml:space="preserve"> </w:t>
            </w:r>
            <w:r w:rsidR="000A5483" w:rsidRPr="00C33E13">
              <w:rPr>
                <w:rFonts w:ascii="宋体" w:eastAsia="宋体" w:hAnsi="宋体"/>
                <w:sz w:val="24"/>
              </w:rPr>
              <w:tab/>
              <w:t>□其他（ ）</w:t>
            </w:r>
          </w:p>
        </w:tc>
      </w:tr>
      <w:tr w:rsidR="000A5483" w:rsidRPr="00C33E13" w14:paraId="46078159" w14:textId="77777777" w:rsidTr="00A30979">
        <w:tc>
          <w:tcPr>
            <w:tcW w:w="1555" w:type="dxa"/>
            <w:vAlign w:val="center"/>
          </w:tcPr>
          <w:p w14:paraId="1E22A383" w14:textId="77777777" w:rsidR="00C93AD4"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参与单位</w:t>
            </w:r>
          </w:p>
          <w:p w14:paraId="31E789D2" w14:textId="77777777" w:rsidR="000A5483"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名称</w:t>
            </w:r>
          </w:p>
        </w:tc>
        <w:tc>
          <w:tcPr>
            <w:tcW w:w="6741" w:type="dxa"/>
            <w:vAlign w:val="center"/>
          </w:tcPr>
          <w:p w14:paraId="6559EDDF" w14:textId="7CF21BA1" w:rsidR="009129ED" w:rsidRPr="00C33E13" w:rsidRDefault="00EE683E" w:rsidP="00FC656F">
            <w:pPr>
              <w:snapToGrid w:val="0"/>
              <w:spacing w:line="240" w:lineRule="atLeast"/>
              <w:rPr>
                <w:rFonts w:ascii="宋体" w:eastAsia="宋体" w:hAnsi="宋体" w:hint="eastAsia"/>
                <w:sz w:val="24"/>
              </w:rPr>
            </w:pPr>
            <w:r>
              <w:rPr>
                <w:rFonts w:ascii="宋体" w:eastAsia="宋体" w:hAnsi="宋体" w:hint="eastAsia"/>
                <w:sz w:val="24"/>
              </w:rPr>
              <w:t>参与业绩说明会的投资者</w:t>
            </w:r>
          </w:p>
        </w:tc>
      </w:tr>
      <w:tr w:rsidR="000A5483" w:rsidRPr="00C33E13" w14:paraId="1E5D6765" w14:textId="77777777" w:rsidTr="002E5932">
        <w:trPr>
          <w:trHeight w:val="754"/>
        </w:trPr>
        <w:tc>
          <w:tcPr>
            <w:tcW w:w="1555" w:type="dxa"/>
            <w:vAlign w:val="center"/>
          </w:tcPr>
          <w:p w14:paraId="28FA109F" w14:textId="77777777" w:rsidR="000A5483" w:rsidRPr="00C33E13" w:rsidRDefault="000A5483" w:rsidP="006312DE">
            <w:pPr>
              <w:jc w:val="center"/>
              <w:rPr>
                <w:rFonts w:ascii="宋体" w:eastAsia="宋体" w:hAnsi="宋体" w:hint="eastAsia"/>
                <w:sz w:val="24"/>
              </w:rPr>
            </w:pPr>
            <w:r w:rsidRPr="00C33E13">
              <w:rPr>
                <w:rFonts w:ascii="宋体" w:eastAsia="宋体" w:hAnsi="宋体" w:hint="eastAsia"/>
                <w:sz w:val="24"/>
              </w:rPr>
              <w:t>时间</w:t>
            </w:r>
          </w:p>
        </w:tc>
        <w:tc>
          <w:tcPr>
            <w:tcW w:w="6741" w:type="dxa"/>
            <w:vAlign w:val="center"/>
          </w:tcPr>
          <w:p w14:paraId="1C5C5CB6" w14:textId="6B3CBA95" w:rsidR="000A5483" w:rsidRPr="00C33E13" w:rsidRDefault="0027181C" w:rsidP="00A5108C">
            <w:pPr>
              <w:spacing w:line="360" w:lineRule="auto"/>
              <w:rPr>
                <w:rFonts w:ascii="宋体" w:eastAsia="宋体" w:hAnsi="宋体" w:hint="eastAsia"/>
                <w:sz w:val="24"/>
              </w:rPr>
            </w:pPr>
            <w:r w:rsidRPr="00C33E13">
              <w:rPr>
                <w:rFonts w:ascii="宋体" w:eastAsia="宋体" w:hAnsi="宋体" w:hint="eastAsia"/>
                <w:sz w:val="24"/>
              </w:rPr>
              <w:t>20</w:t>
            </w:r>
            <w:r w:rsidR="00881792" w:rsidRPr="00C33E13">
              <w:rPr>
                <w:rFonts w:ascii="宋体" w:eastAsia="宋体" w:hAnsi="宋体"/>
                <w:sz w:val="24"/>
              </w:rPr>
              <w:t>2</w:t>
            </w:r>
            <w:r w:rsidR="005A53A1" w:rsidRPr="00C33E13">
              <w:rPr>
                <w:rFonts w:ascii="宋体" w:eastAsia="宋体" w:hAnsi="宋体" w:hint="eastAsia"/>
                <w:sz w:val="24"/>
              </w:rPr>
              <w:t>5</w:t>
            </w:r>
            <w:r w:rsidRPr="00C33E13">
              <w:rPr>
                <w:rFonts w:ascii="宋体" w:eastAsia="宋体" w:hAnsi="宋体" w:hint="eastAsia"/>
                <w:sz w:val="24"/>
              </w:rPr>
              <w:t>年</w:t>
            </w:r>
            <w:r w:rsidR="00AB79EA">
              <w:rPr>
                <w:rFonts w:ascii="宋体" w:eastAsia="宋体" w:hAnsi="宋体" w:hint="eastAsia"/>
                <w:sz w:val="24"/>
              </w:rPr>
              <w:t>8</w:t>
            </w:r>
            <w:r w:rsidRPr="00C33E13">
              <w:rPr>
                <w:rFonts w:ascii="宋体" w:eastAsia="宋体" w:hAnsi="宋体" w:hint="eastAsia"/>
                <w:sz w:val="24"/>
              </w:rPr>
              <w:t>月</w:t>
            </w:r>
            <w:r w:rsidR="00AB79EA">
              <w:rPr>
                <w:rFonts w:ascii="宋体" w:eastAsia="宋体" w:hAnsi="宋体" w:hint="eastAsia"/>
                <w:sz w:val="24"/>
              </w:rPr>
              <w:t>20</w:t>
            </w:r>
            <w:r w:rsidR="00881792" w:rsidRPr="00C33E13">
              <w:rPr>
                <w:rFonts w:ascii="宋体" w:eastAsia="宋体" w:hAnsi="宋体" w:hint="eastAsia"/>
                <w:sz w:val="24"/>
              </w:rPr>
              <w:t>日</w:t>
            </w:r>
            <w:r w:rsidR="002F7121" w:rsidRPr="00C33E13">
              <w:rPr>
                <w:rFonts w:ascii="宋体" w:eastAsia="宋体" w:hAnsi="宋体" w:hint="eastAsia"/>
                <w:sz w:val="24"/>
              </w:rPr>
              <w:t xml:space="preserve"> </w:t>
            </w:r>
            <w:r w:rsidR="005A53A1" w:rsidRPr="00C33E13">
              <w:rPr>
                <w:rFonts w:ascii="宋体" w:eastAsia="宋体" w:hAnsi="宋体" w:hint="eastAsia"/>
                <w:sz w:val="24"/>
              </w:rPr>
              <w:t>11</w:t>
            </w:r>
            <w:r w:rsidR="002F7121" w:rsidRPr="00C33E13">
              <w:rPr>
                <w:rFonts w:ascii="宋体" w:eastAsia="宋体" w:hAnsi="宋体" w:hint="eastAsia"/>
                <w:sz w:val="24"/>
              </w:rPr>
              <w:t>：</w:t>
            </w:r>
            <w:r w:rsidR="005A53A1" w:rsidRPr="00C33E13">
              <w:rPr>
                <w:rFonts w:ascii="宋体" w:eastAsia="宋体" w:hAnsi="宋体" w:hint="eastAsia"/>
                <w:sz w:val="24"/>
              </w:rPr>
              <w:t>00</w:t>
            </w:r>
            <w:r w:rsidR="002F7121" w:rsidRPr="00C33E13">
              <w:rPr>
                <w:rFonts w:ascii="宋体" w:eastAsia="宋体" w:hAnsi="宋体" w:hint="eastAsia"/>
                <w:sz w:val="24"/>
              </w:rPr>
              <w:t>-1</w:t>
            </w:r>
            <w:r w:rsidR="005A53A1" w:rsidRPr="00C33E13">
              <w:rPr>
                <w:rFonts w:ascii="宋体" w:eastAsia="宋体" w:hAnsi="宋体" w:hint="eastAsia"/>
                <w:sz w:val="24"/>
              </w:rPr>
              <w:t>2</w:t>
            </w:r>
            <w:r w:rsidR="002F7121" w:rsidRPr="00C33E13">
              <w:rPr>
                <w:rFonts w:ascii="宋体" w:eastAsia="宋体" w:hAnsi="宋体" w:hint="eastAsia"/>
                <w:sz w:val="24"/>
              </w:rPr>
              <w:t>：</w:t>
            </w:r>
            <w:r w:rsidR="005A53A1" w:rsidRPr="00C33E13">
              <w:rPr>
                <w:rFonts w:ascii="宋体" w:eastAsia="宋体" w:hAnsi="宋体" w:hint="eastAsia"/>
                <w:sz w:val="24"/>
              </w:rPr>
              <w:t>00</w:t>
            </w:r>
          </w:p>
        </w:tc>
      </w:tr>
      <w:tr w:rsidR="000A5483" w:rsidRPr="00C33E13" w14:paraId="10CE7C71" w14:textId="77777777" w:rsidTr="002E5932">
        <w:trPr>
          <w:trHeight w:val="706"/>
        </w:trPr>
        <w:tc>
          <w:tcPr>
            <w:tcW w:w="1555" w:type="dxa"/>
            <w:vAlign w:val="center"/>
          </w:tcPr>
          <w:p w14:paraId="005446CA" w14:textId="77777777" w:rsidR="000A5483" w:rsidRPr="00C33E13" w:rsidRDefault="000A5483" w:rsidP="006312DE">
            <w:pPr>
              <w:jc w:val="center"/>
              <w:rPr>
                <w:rFonts w:ascii="宋体" w:eastAsia="宋体" w:hAnsi="宋体" w:hint="eastAsia"/>
                <w:sz w:val="24"/>
              </w:rPr>
            </w:pPr>
            <w:r w:rsidRPr="00C33E13">
              <w:rPr>
                <w:rFonts w:ascii="宋体" w:eastAsia="宋体" w:hAnsi="宋体" w:hint="eastAsia"/>
                <w:sz w:val="24"/>
              </w:rPr>
              <w:t>地点</w:t>
            </w:r>
          </w:p>
        </w:tc>
        <w:tc>
          <w:tcPr>
            <w:tcW w:w="6741" w:type="dxa"/>
            <w:vAlign w:val="center"/>
          </w:tcPr>
          <w:p w14:paraId="3C2C7698" w14:textId="37EB8AA7" w:rsidR="0032355A" w:rsidRPr="00C33E13" w:rsidRDefault="00532FFF" w:rsidP="00532FFF">
            <w:pPr>
              <w:spacing w:line="360" w:lineRule="auto"/>
              <w:jc w:val="left"/>
              <w:rPr>
                <w:rFonts w:ascii="宋体" w:eastAsia="宋体" w:hAnsi="宋体" w:hint="eastAsia"/>
                <w:sz w:val="24"/>
              </w:rPr>
            </w:pPr>
            <w:r w:rsidRPr="00532FFF">
              <w:rPr>
                <w:rFonts w:ascii="宋体" w:eastAsia="宋体" w:hAnsi="宋体" w:hint="eastAsia"/>
                <w:sz w:val="24"/>
              </w:rPr>
              <w:t>上海证券交易所</w:t>
            </w:r>
            <w:proofErr w:type="gramStart"/>
            <w:r w:rsidRPr="00532FFF">
              <w:rPr>
                <w:rFonts w:ascii="宋体" w:eastAsia="宋体" w:hAnsi="宋体" w:hint="eastAsia"/>
                <w:sz w:val="24"/>
              </w:rPr>
              <w:t>上证路演</w:t>
            </w:r>
            <w:proofErr w:type="gramEnd"/>
            <w:r w:rsidRPr="00532FFF">
              <w:rPr>
                <w:rFonts w:ascii="宋体" w:eastAsia="宋体" w:hAnsi="宋体" w:hint="eastAsia"/>
                <w:sz w:val="24"/>
              </w:rPr>
              <w:t>中心（http://roadshow.sseinfo.com）</w:t>
            </w:r>
          </w:p>
        </w:tc>
      </w:tr>
      <w:tr w:rsidR="000A5483" w:rsidRPr="00C33E13" w14:paraId="42CA5398" w14:textId="77777777" w:rsidTr="002E5932">
        <w:trPr>
          <w:trHeight w:val="985"/>
        </w:trPr>
        <w:tc>
          <w:tcPr>
            <w:tcW w:w="1555" w:type="dxa"/>
            <w:vAlign w:val="center"/>
          </w:tcPr>
          <w:p w14:paraId="5C88A708" w14:textId="0F5D9BCB" w:rsidR="000A5483" w:rsidRPr="00C33E13" w:rsidRDefault="00F52CD2" w:rsidP="008956E5">
            <w:pPr>
              <w:jc w:val="center"/>
              <w:rPr>
                <w:rFonts w:ascii="宋体" w:eastAsia="宋体" w:hAnsi="宋体" w:hint="eastAsia"/>
                <w:sz w:val="24"/>
              </w:rPr>
            </w:pPr>
            <w:r w:rsidRPr="00C33E13">
              <w:rPr>
                <w:rFonts w:ascii="宋体" w:eastAsia="宋体" w:hAnsi="宋体" w:hint="eastAsia"/>
                <w:sz w:val="24"/>
              </w:rPr>
              <w:t>公司接待人员</w:t>
            </w:r>
            <w:r w:rsidR="000A5483" w:rsidRPr="00C33E13">
              <w:rPr>
                <w:rFonts w:ascii="宋体" w:eastAsia="宋体" w:hAnsi="宋体" w:hint="eastAsia"/>
                <w:sz w:val="24"/>
              </w:rPr>
              <w:t>姓名</w:t>
            </w:r>
          </w:p>
        </w:tc>
        <w:tc>
          <w:tcPr>
            <w:tcW w:w="6741" w:type="dxa"/>
            <w:vAlign w:val="center"/>
          </w:tcPr>
          <w:p w14:paraId="7A8D03AA" w14:textId="6C3F69B7" w:rsidR="00066291"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董事会主席兼行政总裁</w:t>
            </w:r>
            <w:r w:rsidR="00BA6BA6" w:rsidRPr="00C33E13">
              <w:rPr>
                <w:rFonts w:ascii="宋体" w:eastAsia="宋体" w:hAnsi="宋体" w:hint="eastAsia"/>
                <w:sz w:val="24"/>
              </w:rPr>
              <w:t>：</w:t>
            </w:r>
            <w:proofErr w:type="spellStart"/>
            <w:r w:rsidRPr="00C33E13">
              <w:rPr>
                <w:rFonts w:ascii="宋体" w:eastAsia="宋体" w:hAnsi="宋体"/>
                <w:sz w:val="24"/>
              </w:rPr>
              <w:t>Jisong</w:t>
            </w:r>
            <w:proofErr w:type="spellEnd"/>
            <w:r w:rsidRPr="00C33E13">
              <w:rPr>
                <w:rFonts w:ascii="宋体" w:eastAsia="宋体" w:hAnsi="宋体"/>
                <w:sz w:val="24"/>
              </w:rPr>
              <w:t xml:space="preserve"> Cui（崔霁松）</w:t>
            </w:r>
            <w:r w:rsidRPr="00C33E13">
              <w:rPr>
                <w:rFonts w:ascii="宋体" w:eastAsia="宋体" w:hAnsi="宋体" w:hint="eastAsia"/>
                <w:sz w:val="24"/>
              </w:rPr>
              <w:t>博士</w:t>
            </w:r>
          </w:p>
          <w:p w14:paraId="561C3666" w14:textId="77777777" w:rsidR="000F3AEA"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独立非执行董事：胡兰女士</w:t>
            </w:r>
          </w:p>
          <w:p w14:paraId="0493B629" w14:textId="693C35C6" w:rsidR="005A53A1" w:rsidRPr="00C33E13" w:rsidRDefault="005A53A1" w:rsidP="00532FFF">
            <w:pPr>
              <w:spacing w:line="360" w:lineRule="auto"/>
              <w:rPr>
                <w:rFonts w:ascii="宋体" w:eastAsia="宋体" w:hAnsi="宋体" w:hint="eastAsia"/>
                <w:sz w:val="24"/>
              </w:rPr>
            </w:pPr>
            <w:r w:rsidRPr="00C33E13">
              <w:rPr>
                <w:rFonts w:ascii="宋体" w:eastAsia="宋体" w:hAnsi="宋体" w:hint="eastAsia"/>
                <w:sz w:val="24"/>
              </w:rPr>
              <w:t>首席财务官：</w:t>
            </w:r>
            <w:proofErr w:type="gramStart"/>
            <w:r w:rsidRPr="00C33E13">
              <w:rPr>
                <w:rFonts w:ascii="宋体" w:eastAsia="宋体" w:hAnsi="宋体" w:hint="eastAsia"/>
                <w:sz w:val="24"/>
              </w:rPr>
              <w:t>傅欣先生</w:t>
            </w:r>
            <w:proofErr w:type="gramEnd"/>
          </w:p>
          <w:p w14:paraId="56096DE8" w14:textId="135FD534" w:rsidR="000F3AEA"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信息披露境内代表：袁蓓女士</w:t>
            </w:r>
          </w:p>
        </w:tc>
      </w:tr>
      <w:tr w:rsidR="000A5483" w:rsidRPr="00C33E13" w14:paraId="66C7AF52" w14:textId="77777777" w:rsidTr="00A30979">
        <w:tc>
          <w:tcPr>
            <w:tcW w:w="1555" w:type="dxa"/>
            <w:vAlign w:val="center"/>
          </w:tcPr>
          <w:p w14:paraId="66F5C0CA" w14:textId="77777777" w:rsidR="000A5483" w:rsidRPr="00C33E13" w:rsidRDefault="000A5483" w:rsidP="005A53A1">
            <w:pPr>
              <w:spacing w:line="360" w:lineRule="auto"/>
              <w:jc w:val="center"/>
              <w:rPr>
                <w:rFonts w:ascii="宋体" w:eastAsia="宋体" w:hAnsi="宋体" w:hint="eastAsia"/>
                <w:sz w:val="24"/>
              </w:rPr>
            </w:pPr>
            <w:r w:rsidRPr="00C33E13">
              <w:rPr>
                <w:rFonts w:ascii="宋体" w:eastAsia="宋体" w:hAnsi="宋体" w:hint="eastAsia"/>
                <w:sz w:val="24"/>
              </w:rPr>
              <w:t>投资者关系活动主要内容介绍</w:t>
            </w:r>
          </w:p>
        </w:tc>
        <w:tc>
          <w:tcPr>
            <w:tcW w:w="6741" w:type="dxa"/>
          </w:tcPr>
          <w:p w14:paraId="4EAD4CF2" w14:textId="3ACA407F" w:rsidR="00D32A08" w:rsidRPr="00C33E13" w:rsidRDefault="006148F8"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w:t>
            </w:r>
            <w:r w:rsidR="005A53A1" w:rsidRPr="00C33E13">
              <w:rPr>
                <w:rFonts w:ascii="宋体" w:eastAsia="宋体" w:hAnsi="宋体" w:hint="eastAsia"/>
                <w:sz w:val="24"/>
              </w:rPr>
              <w:t>一</w:t>
            </w:r>
            <w:r w:rsidRPr="00C33E13">
              <w:rPr>
                <w:rFonts w:ascii="宋体" w:eastAsia="宋体" w:hAnsi="宋体" w:hint="eastAsia"/>
                <w:sz w:val="24"/>
              </w:rPr>
              <w:t>）</w:t>
            </w:r>
            <w:r w:rsidR="007D018D" w:rsidRPr="00C33E13">
              <w:rPr>
                <w:rFonts w:ascii="宋体" w:eastAsia="宋体" w:hAnsi="宋体" w:hint="eastAsia"/>
                <w:sz w:val="24"/>
              </w:rPr>
              <w:t>交流的主要问题及答复</w:t>
            </w:r>
          </w:p>
          <w:p w14:paraId="1E60B3CB" w14:textId="58F8FC07" w:rsidR="006D70B9" w:rsidRPr="000C7EB4" w:rsidRDefault="006D70B9"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问题</w:t>
            </w:r>
            <w:r w:rsidR="001B1604">
              <w:rPr>
                <w:rFonts w:ascii="宋体" w:eastAsia="宋体" w:hAnsi="宋体"/>
                <w:sz w:val="24"/>
              </w:rPr>
              <w:t>1</w:t>
            </w:r>
            <w:r w:rsidRPr="00C33E13">
              <w:rPr>
                <w:rFonts w:ascii="宋体" w:eastAsia="宋体" w:hAnsi="宋体"/>
                <w:sz w:val="24"/>
              </w:rPr>
              <w:t>：</w:t>
            </w:r>
            <w:r w:rsidR="000C7EB4" w:rsidRPr="000C7EB4">
              <w:rPr>
                <w:rFonts w:ascii="宋体" w:eastAsia="宋体" w:hAnsi="宋体" w:hint="eastAsia"/>
                <w:sz w:val="24"/>
              </w:rPr>
              <w:t>本公司和西湖大学合作，且提供部分资金。请问西湖大学目前在生命科学领域有无提出前瞻性的理论或正在进行一些前瞻性的研究？ 2、本公司的管线中除了奥布替尼与</w:t>
            </w:r>
            <w:proofErr w:type="spellStart"/>
            <w:r w:rsidR="000C7EB4" w:rsidRPr="000C7EB4">
              <w:rPr>
                <w:rFonts w:ascii="宋体" w:eastAsia="宋体" w:hAnsi="宋体" w:hint="eastAsia"/>
                <w:sz w:val="24"/>
              </w:rPr>
              <w:t>Prolium</w:t>
            </w:r>
            <w:proofErr w:type="spellEnd"/>
            <w:r w:rsidR="000C7EB4" w:rsidRPr="000C7EB4">
              <w:rPr>
                <w:rFonts w:ascii="宋体" w:eastAsia="宋体" w:hAnsi="宋体" w:hint="eastAsia"/>
                <w:sz w:val="24"/>
              </w:rPr>
              <w:t>达成BD外，其他的有无开展BD情形的交流？ 3、有的公司利用人工智能和机器人技术进行药物研究，且有了BD结果，公司在这些方面有无进行布局？ 4、人才是保持公司生命力和竞争力的决定性因素，那么公司在人才使用方面采取了哪</w:t>
            </w:r>
            <w:r w:rsidR="000C7EB4" w:rsidRPr="000C7EB4">
              <w:rPr>
                <w:rFonts w:ascii="宋体" w:eastAsia="宋体" w:hAnsi="宋体" w:hint="eastAsia"/>
                <w:sz w:val="24"/>
              </w:rPr>
              <w:lastRenderedPageBreak/>
              <w:t>些措施来保持公司长久生命力和竞争力的？</w:t>
            </w:r>
          </w:p>
          <w:p w14:paraId="4FC66DE3" w14:textId="77777777" w:rsidR="000C7EB4" w:rsidRPr="000C7EB4" w:rsidRDefault="006D70B9" w:rsidP="000C7EB4">
            <w:pPr>
              <w:spacing w:line="360" w:lineRule="auto"/>
              <w:ind w:firstLineChars="200" w:firstLine="480"/>
              <w:rPr>
                <w:rFonts w:ascii="宋体" w:eastAsia="宋体" w:hAnsi="宋体" w:hint="eastAsia"/>
                <w:sz w:val="24"/>
                <w:szCs w:val="24"/>
              </w:rPr>
            </w:pPr>
            <w:r w:rsidRPr="00C33E13">
              <w:rPr>
                <w:rFonts w:ascii="宋体" w:eastAsia="宋体" w:hAnsi="宋体" w:hint="eastAsia"/>
                <w:sz w:val="24"/>
              </w:rPr>
              <w:t>答复：</w:t>
            </w:r>
            <w:r w:rsidR="000C7EB4" w:rsidRPr="000C7EB4">
              <w:rPr>
                <w:rFonts w:ascii="宋体" w:eastAsia="宋体" w:hAnsi="宋体" w:hint="eastAsia"/>
                <w:sz w:val="24"/>
                <w:szCs w:val="24"/>
              </w:rPr>
              <w:t>尊敬的投资者，您好！西湖大学是一所社会力量举办、国家重点支持的新型研究型大学，聚焦基础前沿科学研究，致力尖端科技突破，在生物医药的研究及应用方面具备专业人才和先进平台，公司已与西湖大学签署协议共同开展创新药物研发。</w:t>
            </w:r>
          </w:p>
          <w:p w14:paraId="0A728DB6" w14:textId="77777777" w:rsidR="000C7EB4" w:rsidRPr="000C7EB4" w:rsidRDefault="000C7EB4" w:rsidP="000C7EB4">
            <w:pPr>
              <w:spacing w:line="360" w:lineRule="auto"/>
              <w:ind w:firstLineChars="200" w:firstLine="480"/>
              <w:rPr>
                <w:rFonts w:ascii="宋体" w:eastAsia="宋体" w:hAnsi="宋体" w:hint="eastAsia"/>
                <w:sz w:val="24"/>
                <w:szCs w:val="24"/>
              </w:rPr>
            </w:pPr>
            <w:r w:rsidRPr="000C7EB4">
              <w:rPr>
                <w:rFonts w:ascii="宋体" w:eastAsia="宋体" w:hAnsi="宋体" w:hint="eastAsia"/>
                <w:sz w:val="24"/>
                <w:szCs w:val="24"/>
              </w:rPr>
              <w:t>通过战略合作加速全球扩张是公司主要战略之一，后续公司将持续发掘产品管线商业潜力，寻找进一步战略合作机会。</w:t>
            </w:r>
          </w:p>
          <w:p w14:paraId="67B33656" w14:textId="77777777" w:rsidR="000C7EB4" w:rsidRPr="000C7EB4" w:rsidRDefault="000C7EB4" w:rsidP="000C7EB4">
            <w:pPr>
              <w:spacing w:line="360" w:lineRule="auto"/>
              <w:ind w:firstLineChars="200" w:firstLine="480"/>
              <w:rPr>
                <w:rFonts w:ascii="宋体" w:eastAsia="宋体" w:hAnsi="宋体" w:hint="eastAsia"/>
                <w:sz w:val="24"/>
                <w:szCs w:val="24"/>
              </w:rPr>
            </w:pPr>
            <w:r w:rsidRPr="000C7EB4">
              <w:rPr>
                <w:rFonts w:ascii="宋体" w:eastAsia="宋体" w:hAnsi="宋体" w:hint="eastAsia"/>
                <w:sz w:val="24"/>
                <w:szCs w:val="24"/>
              </w:rPr>
              <w:t>公司正在持续将AI技术整合到药物发现、临床开发及运营工作流程中，以加强公司分析复杂数据、优化试验设计及加速决策的能力。</w:t>
            </w:r>
          </w:p>
          <w:p w14:paraId="720974B0" w14:textId="61387C6C" w:rsidR="008A24BA" w:rsidRDefault="000C7EB4" w:rsidP="000C7EB4">
            <w:pPr>
              <w:spacing w:line="360" w:lineRule="auto"/>
              <w:ind w:firstLineChars="200" w:firstLine="480"/>
              <w:rPr>
                <w:rFonts w:ascii="宋体" w:eastAsia="宋体" w:hAnsi="宋体" w:hint="eastAsia"/>
                <w:sz w:val="24"/>
                <w:szCs w:val="24"/>
              </w:rPr>
            </w:pPr>
            <w:r w:rsidRPr="000C7EB4">
              <w:rPr>
                <w:rFonts w:ascii="宋体" w:eastAsia="宋体" w:hAnsi="宋体" w:hint="eastAsia"/>
                <w:sz w:val="24"/>
                <w:szCs w:val="24"/>
              </w:rPr>
              <w:t>公司已建立兼具扎实的专业知识和丰富的成功经验的人才团队，使公司在新药发现及开发、临床试验、注册申报、药品生产、商业化等各个环节都有强大的人才储备。通过综合改善公司研发环境，提升研发人员工作满意度以及工作便利性，在提升药物研发效率的同时，吸引更多优秀的国内外行业高水平人才，丰富公司人才储备，提升公司软实力，进而为公司研发项目的顺利开展提供人才保障。感谢您的关注！</w:t>
            </w:r>
          </w:p>
          <w:p w14:paraId="3F3A0425" w14:textId="77777777" w:rsidR="00EE683E" w:rsidRPr="00C33E13" w:rsidRDefault="00EE683E" w:rsidP="00532FFF">
            <w:pPr>
              <w:spacing w:line="360" w:lineRule="auto"/>
              <w:ind w:firstLineChars="200" w:firstLine="480"/>
              <w:rPr>
                <w:rFonts w:ascii="宋体" w:eastAsia="宋体" w:hAnsi="宋体" w:hint="eastAsia"/>
                <w:sz w:val="24"/>
              </w:rPr>
            </w:pPr>
          </w:p>
          <w:p w14:paraId="4A484EC1" w14:textId="6D588835" w:rsidR="008E7708" w:rsidRPr="00C33E13" w:rsidRDefault="008E7708"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问题</w:t>
            </w:r>
            <w:r w:rsidR="001B1604">
              <w:rPr>
                <w:rFonts w:ascii="宋体" w:eastAsia="宋体" w:hAnsi="宋体"/>
                <w:sz w:val="24"/>
              </w:rPr>
              <w:t>2</w:t>
            </w:r>
            <w:r w:rsidRPr="00C33E13">
              <w:rPr>
                <w:rFonts w:ascii="宋体" w:eastAsia="宋体" w:hAnsi="宋体"/>
                <w:sz w:val="24"/>
              </w:rPr>
              <w:t>：</w:t>
            </w:r>
            <w:r w:rsidR="00E80E2C" w:rsidRPr="00E80E2C">
              <w:rPr>
                <w:rFonts w:ascii="宋体" w:eastAsia="宋体" w:hAnsi="宋体" w:hint="eastAsia"/>
                <w:sz w:val="24"/>
              </w:rPr>
              <w:t>公司称2025年下半年有望成为公司的“重要里程碑时期”，请问公司在全球化方面有何新的规划？</w:t>
            </w:r>
          </w:p>
          <w:p w14:paraId="604361AD" w14:textId="123C79DE" w:rsidR="002C1002" w:rsidRDefault="008E7708"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答复：</w:t>
            </w:r>
            <w:r w:rsidR="00E80E2C" w:rsidRPr="00982588">
              <w:rPr>
                <w:rFonts w:ascii="宋体" w:eastAsia="宋体" w:hAnsi="宋体" w:hint="eastAsia"/>
                <w:color w:val="000000"/>
                <w:sz w:val="24"/>
                <w:szCs w:val="24"/>
                <w:shd w:val="clear" w:color="auto" w:fill="FFFFFF"/>
              </w:rPr>
              <w:t>尊敬的投资者，您好！</w:t>
            </w:r>
            <w:r w:rsidR="00E80E2C" w:rsidRPr="00326E49">
              <w:rPr>
                <w:rFonts w:ascii="宋体" w:eastAsia="宋体" w:hAnsi="宋体" w:hint="eastAsia"/>
                <w:color w:val="000000"/>
                <w:sz w:val="24"/>
                <w:szCs w:val="24"/>
                <w:shd w:val="clear" w:color="auto" w:fill="FFFFFF"/>
              </w:rPr>
              <w:t>公司将依托强劲的产品管线推进与加速全球化布局，实现持续发展。主要包括</w:t>
            </w:r>
            <w:r w:rsidR="00E80E2C">
              <w:rPr>
                <w:rFonts w:ascii="宋体" w:eastAsia="宋体" w:hAnsi="宋体" w:hint="eastAsia"/>
                <w:color w:val="000000"/>
                <w:sz w:val="24"/>
                <w:szCs w:val="24"/>
                <w:shd w:val="clear" w:color="auto" w:fill="FFFFFF"/>
              </w:rPr>
              <w:t>不断推进国际临床项目，凭借差异化临床管线及早期研发项目，满足自身免疫性疾病、肿瘤领域庞大的未满足市场需求，造福全球患者。同时通过积极开展国际合作，开发产品管线商业潜力，为合作伙伴与公司股东创造价值。</w:t>
            </w:r>
            <w:r w:rsidR="00E80E2C" w:rsidRPr="00982588">
              <w:rPr>
                <w:rFonts w:ascii="宋体" w:eastAsia="宋体" w:hAnsi="宋体" w:hint="eastAsia"/>
                <w:color w:val="000000"/>
                <w:sz w:val="24"/>
                <w:szCs w:val="24"/>
                <w:shd w:val="clear" w:color="auto" w:fill="FFFFFF"/>
              </w:rPr>
              <w:t>感谢您的关注</w:t>
            </w:r>
            <w:r w:rsidR="00E80E2C">
              <w:rPr>
                <w:rFonts w:ascii="宋体" w:eastAsia="宋体" w:hAnsi="宋体" w:hint="eastAsia"/>
                <w:color w:val="000000"/>
                <w:sz w:val="24"/>
                <w:szCs w:val="24"/>
                <w:shd w:val="clear" w:color="auto" w:fill="FFFFFF"/>
              </w:rPr>
              <w:t>!</w:t>
            </w:r>
          </w:p>
          <w:p w14:paraId="224DE4EF" w14:textId="77777777" w:rsidR="00EE683E" w:rsidRPr="00C33E13" w:rsidRDefault="00EE683E" w:rsidP="00532FFF">
            <w:pPr>
              <w:spacing w:line="360" w:lineRule="auto"/>
              <w:ind w:firstLineChars="200" w:firstLine="480"/>
              <w:rPr>
                <w:rFonts w:ascii="宋体" w:eastAsia="宋体" w:hAnsi="宋体" w:hint="eastAsia"/>
                <w:sz w:val="24"/>
              </w:rPr>
            </w:pPr>
          </w:p>
          <w:p w14:paraId="3FC19B4E" w14:textId="3740CAC3" w:rsidR="000E15D5" w:rsidRPr="00C33E13" w:rsidRDefault="000E15D5"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问题</w:t>
            </w:r>
            <w:r w:rsidR="001B1604">
              <w:rPr>
                <w:rFonts w:ascii="宋体" w:eastAsia="宋体" w:hAnsi="宋体"/>
                <w:sz w:val="24"/>
              </w:rPr>
              <w:t>3</w:t>
            </w:r>
            <w:r w:rsidRPr="00C33E13">
              <w:rPr>
                <w:rFonts w:ascii="宋体" w:eastAsia="宋体" w:hAnsi="宋体"/>
                <w:sz w:val="24"/>
              </w:rPr>
              <w:t>：</w:t>
            </w:r>
            <w:r w:rsidR="00E80E2C" w:rsidRPr="00E80E2C">
              <w:rPr>
                <w:rFonts w:ascii="宋体" w:eastAsia="宋体" w:hAnsi="宋体" w:hint="eastAsia"/>
                <w:sz w:val="24"/>
              </w:rPr>
              <w:t>公司预计2025年度有无可能扭亏为盈？</w:t>
            </w:r>
          </w:p>
          <w:p w14:paraId="4E1596EC" w14:textId="7420F7CA" w:rsidR="0003779F" w:rsidRDefault="000E15D5"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lastRenderedPageBreak/>
              <w:t>答复：</w:t>
            </w:r>
            <w:r w:rsidR="00E80E2C" w:rsidRPr="00E25EBA">
              <w:rPr>
                <w:rFonts w:ascii="宋体" w:eastAsia="宋体" w:hAnsi="宋体"/>
                <w:color w:val="000000"/>
                <w:sz w:val="24"/>
                <w:szCs w:val="24"/>
                <w:shd w:val="clear" w:color="auto" w:fill="FFFFFF"/>
              </w:rPr>
              <w:t>尊敬的投资者，您好！公司药品销售收入2025年上半年实现加速增长，后续业绩请关注公司按期披露的定期报告。感谢您的关注！</w:t>
            </w:r>
          </w:p>
          <w:p w14:paraId="3C678CA9" w14:textId="77777777" w:rsidR="00EE683E" w:rsidRPr="00C33E13" w:rsidRDefault="00EE683E" w:rsidP="00532FFF">
            <w:pPr>
              <w:spacing w:line="360" w:lineRule="auto"/>
              <w:ind w:firstLineChars="200" w:firstLine="480"/>
              <w:rPr>
                <w:rFonts w:ascii="宋体" w:eastAsia="宋体" w:hAnsi="宋体" w:hint="eastAsia"/>
                <w:sz w:val="24"/>
              </w:rPr>
            </w:pPr>
          </w:p>
          <w:p w14:paraId="6AD6FFED" w14:textId="315FB606" w:rsidR="0075171F" w:rsidRPr="00C33E13" w:rsidRDefault="0075171F"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问题</w:t>
            </w:r>
            <w:r w:rsidR="001B1604">
              <w:rPr>
                <w:rFonts w:ascii="宋体" w:eastAsia="宋体" w:hAnsi="宋体"/>
                <w:sz w:val="24"/>
              </w:rPr>
              <w:t>4</w:t>
            </w:r>
            <w:r w:rsidRPr="00C33E13">
              <w:rPr>
                <w:rFonts w:ascii="宋体" w:eastAsia="宋体" w:hAnsi="宋体"/>
                <w:sz w:val="24"/>
              </w:rPr>
              <w:t>：</w:t>
            </w:r>
            <w:r w:rsidR="00A02EE5" w:rsidRPr="00A02EE5">
              <w:rPr>
                <w:rFonts w:ascii="宋体" w:eastAsia="宋体" w:hAnsi="宋体" w:hint="eastAsia"/>
                <w:sz w:val="24"/>
              </w:rPr>
              <w:t>请问公司管线立项与布局策略，后续的拓展计划?</w:t>
            </w:r>
          </w:p>
          <w:p w14:paraId="197B5E1B" w14:textId="0CA6A7D1" w:rsidR="00A02EE5" w:rsidRPr="00282054" w:rsidRDefault="0075171F" w:rsidP="002E1CEF">
            <w:pPr>
              <w:spacing w:line="360" w:lineRule="auto"/>
              <w:ind w:firstLineChars="200" w:firstLine="480"/>
              <w:rPr>
                <w:rFonts w:ascii="宋体" w:eastAsia="宋体" w:hAnsi="宋体" w:hint="eastAsia"/>
                <w:color w:val="000000"/>
                <w:sz w:val="24"/>
                <w:szCs w:val="24"/>
                <w:shd w:val="clear" w:color="auto" w:fill="FFFFFF"/>
              </w:rPr>
            </w:pPr>
            <w:r w:rsidRPr="00C33E13">
              <w:rPr>
                <w:rFonts w:ascii="宋体" w:eastAsia="宋体" w:hAnsi="宋体" w:hint="eastAsia"/>
                <w:sz w:val="24"/>
              </w:rPr>
              <w:t>答复：</w:t>
            </w:r>
            <w:r w:rsidR="00A02EE5" w:rsidRPr="007423B9">
              <w:rPr>
                <w:rFonts w:ascii="宋体" w:eastAsia="宋体" w:hAnsi="宋体" w:hint="eastAsia"/>
                <w:color w:val="000000"/>
                <w:sz w:val="24"/>
                <w:szCs w:val="24"/>
                <w:shd w:val="clear" w:color="auto" w:fill="FFFFFF"/>
              </w:rPr>
              <w:t>尊敬的投资者，您好！</w:t>
            </w:r>
            <w:r w:rsidR="00A02EE5">
              <w:rPr>
                <w:rFonts w:ascii="宋体" w:eastAsia="宋体" w:hAnsi="宋体" w:hint="eastAsia"/>
                <w:color w:val="000000"/>
                <w:sz w:val="24"/>
                <w:szCs w:val="24"/>
                <w:shd w:val="clear" w:color="auto" w:fill="FFFFFF"/>
              </w:rPr>
              <w:t>血液瘤方面，</w:t>
            </w:r>
            <w:r w:rsidR="00A02EE5" w:rsidRPr="00282054">
              <w:rPr>
                <w:rFonts w:ascii="宋体" w:eastAsia="宋体" w:hAnsi="宋体" w:hint="eastAsia"/>
                <w:color w:val="000000"/>
                <w:sz w:val="24"/>
                <w:szCs w:val="24"/>
                <w:shd w:val="clear" w:color="auto" w:fill="FFFFFF"/>
              </w:rPr>
              <w:t>公司以奥</w:t>
            </w:r>
            <w:proofErr w:type="gramStart"/>
            <w:r w:rsidR="00A02EE5" w:rsidRPr="00282054">
              <w:rPr>
                <w:rFonts w:ascii="宋体" w:eastAsia="宋体" w:hAnsi="宋体" w:hint="eastAsia"/>
                <w:color w:val="000000"/>
                <w:sz w:val="24"/>
                <w:szCs w:val="24"/>
                <w:shd w:val="clear" w:color="auto" w:fill="FFFFFF"/>
              </w:rPr>
              <w:t>布替尼</w:t>
            </w:r>
            <w:proofErr w:type="gramEnd"/>
            <w:r w:rsidR="00A02EE5" w:rsidRPr="00282054">
              <w:rPr>
                <w:rFonts w:ascii="宋体" w:eastAsia="宋体" w:hAnsi="宋体" w:hint="eastAsia"/>
                <w:color w:val="000000"/>
                <w:sz w:val="24"/>
                <w:szCs w:val="24"/>
                <w:shd w:val="clear" w:color="auto" w:fill="FFFFFF"/>
              </w:rPr>
              <w:t>（BTK抑制剂）、明诺</w:t>
            </w:r>
            <w:proofErr w:type="gramStart"/>
            <w:r w:rsidR="00A02EE5" w:rsidRPr="00282054">
              <w:rPr>
                <w:rFonts w:ascii="宋体" w:eastAsia="宋体" w:hAnsi="宋体" w:hint="eastAsia"/>
                <w:color w:val="000000"/>
                <w:sz w:val="24"/>
                <w:szCs w:val="24"/>
                <w:shd w:val="clear" w:color="auto" w:fill="FFFFFF"/>
              </w:rPr>
              <w:t>凯</w:t>
            </w:r>
            <w:proofErr w:type="gramEnd"/>
            <w:r w:rsidR="00A02EE5" w:rsidRPr="00282054">
              <w:rPr>
                <w:rFonts w:ascii="宋体" w:eastAsia="宋体" w:hAnsi="宋体" w:hint="eastAsia"/>
                <w:color w:val="000000"/>
                <w:sz w:val="24"/>
                <w:szCs w:val="24"/>
                <w:shd w:val="clear" w:color="auto" w:fill="FFFFFF"/>
              </w:rPr>
              <w:t>®（</w:t>
            </w:r>
            <w:proofErr w:type="spellStart"/>
            <w:r w:rsidR="00A02EE5" w:rsidRPr="00282054">
              <w:rPr>
                <w:rFonts w:ascii="宋体" w:eastAsia="宋体" w:hAnsi="宋体" w:hint="eastAsia"/>
                <w:color w:val="000000"/>
                <w:sz w:val="24"/>
                <w:szCs w:val="24"/>
                <w:shd w:val="clear" w:color="auto" w:fill="FFFFFF"/>
              </w:rPr>
              <w:t>tafasitamab</w:t>
            </w:r>
            <w:proofErr w:type="spellEnd"/>
            <w:r w:rsidR="00A02EE5" w:rsidRPr="00282054">
              <w:rPr>
                <w:rFonts w:ascii="宋体" w:eastAsia="宋体" w:hAnsi="宋体" w:hint="eastAsia"/>
                <w:color w:val="000000"/>
                <w:sz w:val="24"/>
                <w:szCs w:val="24"/>
                <w:shd w:val="clear" w:color="auto" w:fill="FFFFFF"/>
              </w:rPr>
              <w:t>，CD19单抗）与ICP-248（</w:t>
            </w:r>
            <w:proofErr w:type="spellStart"/>
            <w:r w:rsidR="00A02EE5" w:rsidRPr="00282054">
              <w:rPr>
                <w:rFonts w:ascii="宋体" w:eastAsia="宋体" w:hAnsi="宋体" w:hint="eastAsia"/>
                <w:color w:val="000000"/>
                <w:sz w:val="24"/>
                <w:szCs w:val="24"/>
                <w:shd w:val="clear" w:color="auto" w:fill="FFFFFF"/>
              </w:rPr>
              <w:t>mesutoclax</w:t>
            </w:r>
            <w:proofErr w:type="spellEnd"/>
            <w:r w:rsidR="00A02EE5" w:rsidRPr="00282054">
              <w:rPr>
                <w:rFonts w:ascii="宋体" w:eastAsia="宋体" w:hAnsi="宋体" w:hint="eastAsia"/>
                <w:color w:val="000000"/>
                <w:sz w:val="24"/>
                <w:szCs w:val="24"/>
                <w:shd w:val="clear" w:color="auto" w:fill="FFFFFF"/>
              </w:rPr>
              <w:t>，BCL2抑制剂）为核心，通过关键适应症拓展、全球临床突破及协同疗法开发，进一步巩固在血液肿瘤领域的领导地位。</w:t>
            </w:r>
            <w:r w:rsidR="00A02EE5">
              <w:rPr>
                <w:rFonts w:ascii="宋体" w:eastAsia="宋体" w:hAnsi="宋体" w:hint="eastAsia"/>
                <w:color w:val="000000"/>
                <w:sz w:val="24"/>
                <w:szCs w:val="24"/>
                <w:shd w:val="clear" w:color="auto" w:fill="FFFFFF"/>
              </w:rPr>
              <w:t>2025年上半年</w:t>
            </w:r>
            <w:r w:rsidR="00A02EE5" w:rsidRPr="00282054">
              <w:rPr>
                <w:rFonts w:ascii="宋体" w:eastAsia="宋体" w:hAnsi="宋体" w:hint="eastAsia"/>
                <w:color w:val="000000"/>
                <w:sz w:val="24"/>
                <w:szCs w:val="24"/>
                <w:shd w:val="clear" w:color="auto" w:fill="FFFFFF"/>
              </w:rPr>
              <w:t>奥布替尼在一线CLL/SLL的获批、坦昔妥单抗（</w:t>
            </w:r>
            <w:proofErr w:type="spellStart"/>
            <w:r w:rsidR="00A02EE5" w:rsidRPr="00282054">
              <w:rPr>
                <w:rFonts w:ascii="宋体" w:eastAsia="宋体" w:hAnsi="宋体" w:hint="eastAsia"/>
                <w:color w:val="000000"/>
                <w:sz w:val="24"/>
                <w:szCs w:val="24"/>
                <w:shd w:val="clear" w:color="auto" w:fill="FFFFFF"/>
              </w:rPr>
              <w:t>tafasitamab</w:t>
            </w:r>
            <w:proofErr w:type="spellEnd"/>
            <w:r w:rsidR="00A02EE5" w:rsidRPr="00282054">
              <w:rPr>
                <w:rFonts w:ascii="宋体" w:eastAsia="宋体" w:hAnsi="宋体" w:hint="eastAsia"/>
                <w:color w:val="000000"/>
                <w:sz w:val="24"/>
                <w:szCs w:val="24"/>
                <w:shd w:val="clear" w:color="auto" w:fill="FFFFFF"/>
              </w:rPr>
              <w:t>）联合来那度胺治疗不符合ASCT条件的r/r DLBCL成人患者的上市申请获批。</w:t>
            </w:r>
          </w:p>
          <w:p w14:paraId="2CD5EF67" w14:textId="0D880AD9" w:rsidR="00A02EE5" w:rsidRDefault="00A02EE5" w:rsidP="00A02EE5">
            <w:pPr>
              <w:spacing w:line="360" w:lineRule="auto"/>
              <w:ind w:firstLineChars="200" w:firstLine="480"/>
              <w:rPr>
                <w:rFonts w:ascii="宋体" w:eastAsia="宋体" w:hAnsi="宋体" w:hint="eastAsia"/>
                <w:color w:val="000000"/>
                <w:sz w:val="24"/>
                <w:szCs w:val="24"/>
                <w:shd w:val="clear" w:color="auto" w:fill="FFFFFF"/>
              </w:rPr>
            </w:pPr>
            <w:r w:rsidRPr="00282054">
              <w:rPr>
                <w:rFonts w:ascii="宋体" w:eastAsia="宋体" w:hAnsi="宋体" w:hint="eastAsia"/>
                <w:color w:val="000000"/>
                <w:sz w:val="24"/>
                <w:szCs w:val="24"/>
                <w:shd w:val="clear" w:color="auto" w:fill="FFFFFF"/>
              </w:rPr>
              <w:t>公司的新一代BCL-2抑制剂ICP-248目前正在进行两项注册性试验（联合奥</w:t>
            </w:r>
            <w:proofErr w:type="gramStart"/>
            <w:r w:rsidRPr="00282054">
              <w:rPr>
                <w:rFonts w:ascii="宋体" w:eastAsia="宋体" w:hAnsi="宋体" w:hint="eastAsia"/>
                <w:color w:val="000000"/>
                <w:sz w:val="24"/>
                <w:szCs w:val="24"/>
                <w:shd w:val="clear" w:color="auto" w:fill="FFFFFF"/>
              </w:rPr>
              <w:t>布替尼针对</w:t>
            </w:r>
            <w:proofErr w:type="gramEnd"/>
            <w:r w:rsidRPr="00282054">
              <w:rPr>
                <w:rFonts w:ascii="宋体" w:eastAsia="宋体" w:hAnsi="宋体" w:hint="eastAsia"/>
                <w:color w:val="000000"/>
                <w:sz w:val="24"/>
                <w:szCs w:val="24"/>
                <w:shd w:val="clear" w:color="auto" w:fill="FFFFFF"/>
              </w:rPr>
              <w:t>1L</w:t>
            </w:r>
            <w:r>
              <w:rPr>
                <w:rFonts w:ascii="宋体" w:eastAsia="宋体" w:hAnsi="宋体" w:hint="eastAsia"/>
                <w:color w:val="000000"/>
                <w:sz w:val="24"/>
                <w:szCs w:val="24"/>
                <w:shd w:val="clear" w:color="auto" w:fill="FFFFFF"/>
              </w:rPr>
              <w:t xml:space="preserve"> </w:t>
            </w:r>
            <w:r w:rsidRPr="00282054">
              <w:rPr>
                <w:rFonts w:ascii="宋体" w:eastAsia="宋体" w:hAnsi="宋体" w:hint="eastAsia"/>
                <w:color w:val="000000"/>
                <w:sz w:val="24"/>
                <w:szCs w:val="24"/>
                <w:shd w:val="clear" w:color="auto" w:fill="FFFFFF"/>
              </w:rPr>
              <w:t>CLL/SLL固定疗程的III期临床试验、用于BTKi治疗失败的复发或</w:t>
            </w:r>
            <w:proofErr w:type="gramStart"/>
            <w:r w:rsidRPr="00282054">
              <w:rPr>
                <w:rFonts w:ascii="宋体" w:eastAsia="宋体" w:hAnsi="宋体" w:hint="eastAsia"/>
                <w:color w:val="000000"/>
                <w:sz w:val="24"/>
                <w:szCs w:val="24"/>
                <w:shd w:val="clear" w:color="auto" w:fill="FFFFFF"/>
              </w:rPr>
              <w:t>难治性套细胞</w:t>
            </w:r>
            <w:proofErr w:type="gramEnd"/>
            <w:r w:rsidRPr="00282054">
              <w:rPr>
                <w:rFonts w:ascii="宋体" w:eastAsia="宋体" w:hAnsi="宋体" w:hint="eastAsia"/>
                <w:color w:val="000000"/>
                <w:sz w:val="24"/>
                <w:szCs w:val="24"/>
                <w:shd w:val="clear" w:color="auto" w:fill="FFFFFF"/>
              </w:rPr>
              <w:t>淋巴瘤（r/r MCL）患者），进一步巩固在血液瘤的领先地位。此外，公司1L AML的</w:t>
            </w:r>
            <w:r w:rsidR="00B414C7">
              <w:rPr>
                <w:rFonts w:ascii="宋体" w:eastAsia="宋体" w:hAnsi="宋体" w:hint="eastAsia"/>
                <w:color w:val="000000"/>
                <w:sz w:val="24"/>
                <w:szCs w:val="24"/>
                <w:shd w:val="clear" w:color="auto" w:fill="FFFFFF"/>
              </w:rPr>
              <w:t>初步数据</w:t>
            </w:r>
            <w:r w:rsidRPr="00282054">
              <w:rPr>
                <w:rFonts w:ascii="宋体" w:eastAsia="宋体" w:hAnsi="宋体" w:hint="eastAsia"/>
                <w:color w:val="000000"/>
                <w:sz w:val="24"/>
                <w:szCs w:val="24"/>
                <w:shd w:val="clear" w:color="auto" w:fill="FFFFFF"/>
              </w:rPr>
              <w:t>将于202</w:t>
            </w:r>
            <w:r>
              <w:rPr>
                <w:rFonts w:ascii="宋体" w:eastAsia="宋体" w:hAnsi="宋体" w:hint="eastAsia"/>
                <w:color w:val="000000"/>
                <w:sz w:val="24"/>
                <w:szCs w:val="24"/>
                <w:shd w:val="clear" w:color="auto" w:fill="FFFFFF"/>
              </w:rPr>
              <w:t>5</w:t>
            </w:r>
            <w:r w:rsidRPr="00282054">
              <w:rPr>
                <w:rFonts w:ascii="宋体" w:eastAsia="宋体" w:hAnsi="宋体" w:hint="eastAsia"/>
                <w:color w:val="000000"/>
                <w:sz w:val="24"/>
                <w:szCs w:val="24"/>
                <w:shd w:val="clear" w:color="auto" w:fill="FFFFFF"/>
              </w:rPr>
              <w:t>年ASH年会上公布。公司也已启动MDS临床研究。</w:t>
            </w:r>
          </w:p>
          <w:p w14:paraId="264E01BC" w14:textId="35FF3AC3" w:rsidR="00A02EE5" w:rsidRDefault="00A02EE5" w:rsidP="00A02EE5">
            <w:pPr>
              <w:spacing w:line="360" w:lineRule="auto"/>
              <w:ind w:firstLineChars="200" w:firstLine="480"/>
              <w:rPr>
                <w:rFonts w:ascii="宋体" w:eastAsia="宋体" w:hAnsi="宋体" w:hint="eastAsia"/>
                <w:color w:val="000000"/>
                <w:sz w:val="24"/>
                <w:szCs w:val="24"/>
                <w:shd w:val="clear" w:color="auto" w:fill="FFFFFF"/>
              </w:rPr>
            </w:pPr>
            <w:proofErr w:type="gramStart"/>
            <w:r>
              <w:rPr>
                <w:rFonts w:ascii="宋体" w:eastAsia="宋体" w:hAnsi="宋体" w:hint="eastAsia"/>
                <w:color w:val="000000"/>
                <w:sz w:val="24"/>
                <w:szCs w:val="24"/>
                <w:shd w:val="clear" w:color="auto" w:fill="FFFFFF"/>
              </w:rPr>
              <w:t>自免</w:t>
            </w:r>
            <w:proofErr w:type="gramEnd"/>
            <w:r>
              <w:rPr>
                <w:rFonts w:ascii="宋体" w:eastAsia="宋体" w:hAnsi="宋体" w:hint="eastAsia"/>
                <w:color w:val="000000"/>
                <w:sz w:val="24"/>
                <w:szCs w:val="24"/>
                <w:shd w:val="clear" w:color="auto" w:fill="FFFFFF"/>
              </w:rPr>
              <w:t>方面，</w:t>
            </w:r>
            <w:r w:rsidRPr="00282054">
              <w:rPr>
                <w:rFonts w:ascii="宋体" w:eastAsia="宋体" w:hAnsi="宋体" w:hint="eastAsia"/>
                <w:color w:val="000000"/>
                <w:sz w:val="24"/>
                <w:szCs w:val="24"/>
                <w:shd w:val="clear" w:color="auto" w:fill="FFFFFF"/>
              </w:rPr>
              <w:t>奥</w:t>
            </w:r>
            <w:proofErr w:type="gramStart"/>
            <w:r w:rsidRPr="00282054">
              <w:rPr>
                <w:rFonts w:ascii="宋体" w:eastAsia="宋体" w:hAnsi="宋体" w:hint="eastAsia"/>
                <w:color w:val="000000"/>
                <w:sz w:val="24"/>
                <w:szCs w:val="24"/>
                <w:shd w:val="clear" w:color="auto" w:fill="FFFFFF"/>
              </w:rPr>
              <w:t>布替尼</w:t>
            </w:r>
            <w:proofErr w:type="gramEnd"/>
            <w:r w:rsidRPr="00282054">
              <w:rPr>
                <w:rFonts w:ascii="宋体" w:eastAsia="宋体" w:hAnsi="宋体" w:hint="eastAsia"/>
                <w:color w:val="000000"/>
                <w:sz w:val="24"/>
                <w:szCs w:val="24"/>
                <w:shd w:val="clear" w:color="auto" w:fill="FFFFFF"/>
              </w:rPr>
              <w:t>已获美国FDA批准启动PPMS和SPMS的全球Ⅲ期试验，并在中国完成了ITP的Ⅲ</w:t>
            </w:r>
            <w:proofErr w:type="gramStart"/>
            <w:r w:rsidRPr="00282054">
              <w:rPr>
                <w:rFonts w:ascii="宋体" w:eastAsia="宋体" w:hAnsi="宋体" w:hint="eastAsia"/>
                <w:color w:val="000000"/>
                <w:sz w:val="24"/>
                <w:szCs w:val="24"/>
                <w:shd w:val="clear" w:color="auto" w:fill="FFFFFF"/>
              </w:rPr>
              <w:t>期试验</w:t>
            </w:r>
            <w:proofErr w:type="gramEnd"/>
            <w:r w:rsidRPr="00282054">
              <w:rPr>
                <w:rFonts w:ascii="宋体" w:eastAsia="宋体" w:hAnsi="宋体" w:hint="eastAsia"/>
                <w:color w:val="000000"/>
                <w:sz w:val="24"/>
                <w:szCs w:val="24"/>
                <w:shd w:val="clear" w:color="auto" w:fill="FFFFFF"/>
              </w:rPr>
              <w:t>的患者招募。此外，SLE的Ⅱ</w:t>
            </w:r>
            <w:r w:rsidR="00133E5F">
              <w:rPr>
                <w:rFonts w:ascii="宋体" w:eastAsia="宋体" w:hAnsi="宋体" w:hint="eastAsia"/>
                <w:color w:val="000000"/>
                <w:sz w:val="24"/>
                <w:szCs w:val="24"/>
                <w:shd w:val="clear" w:color="auto" w:fill="FFFFFF"/>
              </w:rPr>
              <w:t>b</w:t>
            </w:r>
            <w:proofErr w:type="gramStart"/>
            <w:r w:rsidRPr="00282054">
              <w:rPr>
                <w:rFonts w:ascii="宋体" w:eastAsia="宋体" w:hAnsi="宋体" w:hint="eastAsia"/>
                <w:color w:val="000000"/>
                <w:sz w:val="24"/>
                <w:szCs w:val="24"/>
                <w:shd w:val="clear" w:color="auto" w:fill="FFFFFF"/>
              </w:rPr>
              <w:t>期试验</w:t>
            </w:r>
            <w:proofErr w:type="gramEnd"/>
            <w:r w:rsidRPr="00282054">
              <w:rPr>
                <w:rFonts w:ascii="宋体" w:eastAsia="宋体" w:hAnsi="宋体" w:hint="eastAsia"/>
                <w:color w:val="000000"/>
                <w:sz w:val="24"/>
                <w:szCs w:val="24"/>
                <w:shd w:val="clear" w:color="auto" w:fill="FFFFFF"/>
              </w:rPr>
              <w:t>正在进行，预计将于2025年第四季度读出数据。TYK2抑制剂ICP-332目前正在开展特应性皮炎Ⅲ期临床试验，并于2025年5月启动了白癜风Ⅱ期试验，计划于2025年晚些时候启动全球范围内的结节性痒疹Ⅱ期临床试验。TYK2变构抑制剂ICP-488已进入银屑病Ⅲ期研究，同时针对其他自身免疫适应症的探索性研究也在进行中。</w:t>
            </w:r>
          </w:p>
          <w:p w14:paraId="19A54F6F" w14:textId="1B7E0A3B" w:rsidR="00A02EE5" w:rsidRDefault="00A02EE5" w:rsidP="00A02EE5">
            <w:pPr>
              <w:spacing w:line="360" w:lineRule="auto"/>
              <w:ind w:firstLineChars="200" w:firstLine="480"/>
              <w:rPr>
                <w:rFonts w:ascii="宋体" w:eastAsia="宋体" w:hAnsi="宋体" w:hint="eastAsia"/>
                <w:color w:val="000000"/>
                <w:sz w:val="24"/>
                <w:szCs w:val="24"/>
                <w:shd w:val="clear" w:color="auto" w:fill="FFFFFF"/>
              </w:rPr>
            </w:pPr>
            <w:r>
              <w:rPr>
                <w:rFonts w:ascii="宋体" w:eastAsia="宋体" w:hAnsi="宋体" w:hint="eastAsia"/>
                <w:color w:val="000000"/>
                <w:sz w:val="24"/>
                <w:szCs w:val="24"/>
                <w:shd w:val="clear" w:color="auto" w:fill="FFFFFF"/>
              </w:rPr>
              <w:t>实体瘤方面，</w:t>
            </w:r>
            <w:r w:rsidRPr="00282054">
              <w:rPr>
                <w:rFonts w:ascii="宋体" w:eastAsia="宋体" w:hAnsi="宋体" w:hint="eastAsia"/>
                <w:color w:val="000000"/>
                <w:sz w:val="24"/>
                <w:szCs w:val="24"/>
                <w:shd w:val="clear" w:color="auto" w:fill="FFFFFF"/>
              </w:rPr>
              <w:t>2025年3月，公司向药品审评中心（CDE）提交的NTRK抑制剂ICP-723（</w:t>
            </w:r>
            <w:proofErr w:type="spellStart"/>
            <w:r w:rsidRPr="00282054">
              <w:rPr>
                <w:rFonts w:ascii="宋体" w:eastAsia="宋体" w:hAnsi="宋体" w:hint="eastAsia"/>
                <w:color w:val="000000"/>
                <w:sz w:val="24"/>
                <w:szCs w:val="24"/>
                <w:shd w:val="clear" w:color="auto" w:fill="FFFFFF"/>
              </w:rPr>
              <w:t>zurletrectinib</w:t>
            </w:r>
            <w:proofErr w:type="spellEnd"/>
            <w:r w:rsidRPr="00282054">
              <w:rPr>
                <w:rFonts w:ascii="宋体" w:eastAsia="宋体" w:hAnsi="宋体" w:hint="eastAsia"/>
                <w:color w:val="000000"/>
                <w:sz w:val="24"/>
                <w:szCs w:val="24"/>
                <w:shd w:val="clear" w:color="auto" w:fill="FFFFFF"/>
              </w:rPr>
              <w:t>）新药上市申请已获受理并获得优先审评资格，该药适用于12至18岁及成人的</w:t>
            </w:r>
            <w:r w:rsidRPr="00282054">
              <w:rPr>
                <w:rFonts w:ascii="宋体" w:eastAsia="宋体" w:hAnsi="宋体" w:hint="eastAsia"/>
                <w:color w:val="000000"/>
                <w:sz w:val="24"/>
                <w:szCs w:val="24"/>
                <w:shd w:val="clear" w:color="auto" w:fill="FFFFFF"/>
              </w:rPr>
              <w:lastRenderedPageBreak/>
              <w:t>NTRK基因融合阳性肿瘤患者。同时，公司积极推进自主研发的抗体药物偶联物（ADC）平台，通过优化连接子和有效载荷技术，提升药物的疗效与安全性。首个自主研发的B7H3靶向ADC候选药于2025年7月获批临床试验申请，预计2025年晚些时候启动临床试验。待验</w:t>
            </w:r>
            <w:proofErr w:type="gramStart"/>
            <w:r w:rsidRPr="00282054">
              <w:rPr>
                <w:rFonts w:ascii="宋体" w:eastAsia="宋体" w:hAnsi="宋体" w:hint="eastAsia"/>
                <w:color w:val="000000"/>
                <w:sz w:val="24"/>
                <w:szCs w:val="24"/>
                <w:shd w:val="clear" w:color="auto" w:fill="FFFFFF"/>
              </w:rPr>
              <w:t>证概念</w:t>
            </w:r>
            <w:proofErr w:type="gramEnd"/>
            <w:r w:rsidRPr="00282054">
              <w:rPr>
                <w:rFonts w:ascii="宋体" w:eastAsia="宋体" w:hAnsi="宋体" w:hint="eastAsia"/>
                <w:color w:val="000000"/>
                <w:sz w:val="24"/>
                <w:szCs w:val="24"/>
                <w:shd w:val="clear" w:color="auto" w:fill="FFFFFF"/>
              </w:rPr>
              <w:t>后，预计明年将有多款基于该平台的ADC候选药进入临床开发，显著丰富公司的实体瘤产品管线。</w:t>
            </w:r>
          </w:p>
          <w:p w14:paraId="75068D68" w14:textId="75E50965" w:rsidR="00C10DEE" w:rsidRDefault="00A02EE5" w:rsidP="00A02EE5">
            <w:pPr>
              <w:spacing w:line="360" w:lineRule="auto"/>
              <w:ind w:firstLineChars="200" w:firstLine="480"/>
              <w:rPr>
                <w:rFonts w:ascii="宋体" w:eastAsia="宋体" w:hAnsi="宋体" w:hint="eastAsia"/>
                <w:sz w:val="24"/>
              </w:rPr>
            </w:pPr>
            <w:r w:rsidRPr="007423B9">
              <w:rPr>
                <w:rFonts w:ascii="宋体" w:eastAsia="宋体" w:hAnsi="宋体"/>
                <w:color w:val="000000"/>
                <w:sz w:val="24"/>
                <w:szCs w:val="24"/>
                <w:shd w:val="clear" w:color="auto" w:fill="FFFFFF"/>
              </w:rPr>
              <w:t>感谢您的关注</w:t>
            </w:r>
            <w:r>
              <w:rPr>
                <w:rFonts w:ascii="宋体" w:eastAsia="宋体" w:hAnsi="宋体" w:hint="eastAsia"/>
                <w:color w:val="000000"/>
                <w:sz w:val="24"/>
                <w:szCs w:val="24"/>
                <w:shd w:val="clear" w:color="auto" w:fill="FFFFFF"/>
              </w:rPr>
              <w:t>!</w:t>
            </w:r>
          </w:p>
          <w:p w14:paraId="775F080D" w14:textId="77777777" w:rsidR="00EE683E" w:rsidRPr="00C33E13" w:rsidRDefault="00EE683E" w:rsidP="00532FFF">
            <w:pPr>
              <w:spacing w:line="360" w:lineRule="auto"/>
              <w:ind w:firstLineChars="200" w:firstLine="480"/>
              <w:rPr>
                <w:rFonts w:ascii="宋体" w:eastAsia="宋体" w:hAnsi="宋体" w:hint="eastAsia"/>
                <w:sz w:val="24"/>
              </w:rPr>
            </w:pPr>
          </w:p>
          <w:p w14:paraId="55028C22" w14:textId="656A63DD" w:rsidR="00E40D08" w:rsidRPr="00C33E13" w:rsidRDefault="00E40D08" w:rsidP="00532FFF">
            <w:pPr>
              <w:spacing w:line="360" w:lineRule="auto"/>
              <w:ind w:firstLineChars="200" w:firstLine="480"/>
              <w:rPr>
                <w:rFonts w:ascii="宋体" w:eastAsia="宋体" w:hAnsi="宋体" w:hint="eastAsia"/>
                <w:sz w:val="24"/>
              </w:rPr>
            </w:pPr>
            <w:r w:rsidRPr="00C33E13">
              <w:rPr>
                <w:rFonts w:ascii="宋体" w:eastAsia="宋体" w:hAnsi="宋体" w:hint="eastAsia"/>
                <w:sz w:val="24"/>
              </w:rPr>
              <w:t>问题</w:t>
            </w:r>
            <w:r w:rsidR="001B1604">
              <w:rPr>
                <w:rFonts w:ascii="宋体" w:eastAsia="宋体" w:hAnsi="宋体"/>
                <w:sz w:val="24"/>
              </w:rPr>
              <w:t>5</w:t>
            </w:r>
            <w:r w:rsidRPr="00C33E13">
              <w:rPr>
                <w:rFonts w:ascii="宋体" w:eastAsia="宋体" w:hAnsi="宋体"/>
                <w:sz w:val="24"/>
              </w:rPr>
              <w:t>：</w:t>
            </w:r>
            <w:r w:rsidR="00E249E8" w:rsidRPr="00E249E8">
              <w:rPr>
                <w:rFonts w:ascii="宋体" w:eastAsia="宋体" w:hAnsi="宋体" w:hint="eastAsia"/>
                <w:sz w:val="24"/>
              </w:rPr>
              <w:t>公司核心产品奥</w:t>
            </w:r>
            <w:proofErr w:type="gramStart"/>
            <w:r w:rsidR="00E249E8" w:rsidRPr="00E249E8">
              <w:rPr>
                <w:rFonts w:ascii="宋体" w:eastAsia="宋体" w:hAnsi="宋体" w:hint="eastAsia"/>
                <w:sz w:val="24"/>
              </w:rPr>
              <w:t>布替尼</w:t>
            </w:r>
            <w:proofErr w:type="gramEnd"/>
            <w:r w:rsidR="00E249E8" w:rsidRPr="00E249E8">
              <w:rPr>
                <w:rFonts w:ascii="宋体" w:eastAsia="宋体" w:hAnsi="宋体" w:hint="eastAsia"/>
                <w:sz w:val="24"/>
              </w:rPr>
              <w:t>在国内外是否有竞争对手（竞争对手公司名称和产品）。公司产品奥</w:t>
            </w:r>
            <w:proofErr w:type="gramStart"/>
            <w:r w:rsidR="00E249E8" w:rsidRPr="00E249E8">
              <w:rPr>
                <w:rFonts w:ascii="宋体" w:eastAsia="宋体" w:hAnsi="宋体" w:hint="eastAsia"/>
                <w:sz w:val="24"/>
              </w:rPr>
              <w:t>布替尼</w:t>
            </w:r>
            <w:proofErr w:type="gramEnd"/>
            <w:r w:rsidR="00E249E8" w:rsidRPr="00E249E8">
              <w:rPr>
                <w:rFonts w:ascii="宋体" w:eastAsia="宋体" w:hAnsi="宋体" w:hint="eastAsia"/>
                <w:sz w:val="24"/>
              </w:rPr>
              <w:t>在竞争中有什么优势和劣势？在竞争中排名如何？谢谢！</w:t>
            </w:r>
          </w:p>
          <w:p w14:paraId="4C2EFE5E" w14:textId="77777777" w:rsidR="00E249E8" w:rsidRPr="003A4A19" w:rsidRDefault="00E40D08" w:rsidP="00E249E8">
            <w:pPr>
              <w:spacing w:line="360" w:lineRule="auto"/>
              <w:ind w:firstLineChars="200" w:firstLine="480"/>
              <w:rPr>
                <w:rFonts w:ascii="宋体" w:eastAsia="宋体" w:hAnsi="宋体" w:hint="eastAsia"/>
                <w:color w:val="000000"/>
                <w:sz w:val="24"/>
                <w:szCs w:val="24"/>
                <w:shd w:val="clear" w:color="auto" w:fill="FFFFFF"/>
              </w:rPr>
            </w:pPr>
            <w:r w:rsidRPr="00C33E13">
              <w:rPr>
                <w:rFonts w:ascii="宋体" w:eastAsia="宋体" w:hAnsi="宋体" w:hint="eastAsia"/>
                <w:sz w:val="24"/>
              </w:rPr>
              <w:t>答复：</w:t>
            </w:r>
            <w:r w:rsidR="00E249E8" w:rsidRPr="003A4A19">
              <w:rPr>
                <w:rFonts w:ascii="宋体" w:eastAsia="宋体" w:hAnsi="宋体" w:hint="eastAsia"/>
                <w:color w:val="000000"/>
                <w:sz w:val="24"/>
                <w:szCs w:val="24"/>
                <w:shd w:val="clear" w:color="auto" w:fill="FFFFFF"/>
              </w:rPr>
              <w:t>尊敬的投资者，您好！奥</w:t>
            </w:r>
            <w:proofErr w:type="gramStart"/>
            <w:r w:rsidR="00E249E8" w:rsidRPr="003A4A19">
              <w:rPr>
                <w:rFonts w:ascii="宋体" w:eastAsia="宋体" w:hAnsi="宋体" w:hint="eastAsia"/>
                <w:color w:val="000000"/>
                <w:sz w:val="24"/>
                <w:szCs w:val="24"/>
                <w:shd w:val="clear" w:color="auto" w:fill="FFFFFF"/>
              </w:rPr>
              <w:t>布替尼</w:t>
            </w:r>
            <w:proofErr w:type="gramEnd"/>
            <w:r w:rsidR="00E249E8" w:rsidRPr="003A4A19">
              <w:rPr>
                <w:rFonts w:ascii="宋体" w:eastAsia="宋体" w:hAnsi="宋体" w:hint="eastAsia"/>
                <w:color w:val="000000"/>
                <w:sz w:val="24"/>
                <w:szCs w:val="24"/>
                <w:shd w:val="clear" w:color="auto" w:fill="FFFFFF"/>
              </w:rPr>
              <w:t>是一款潜在同类最佳的高选择性、共价不可逆的口服 BTK 抑制剂，与其他主要已上市 BTK 抑制剂相比，奥</w:t>
            </w:r>
            <w:proofErr w:type="gramStart"/>
            <w:r w:rsidR="00E249E8" w:rsidRPr="003A4A19">
              <w:rPr>
                <w:rFonts w:ascii="宋体" w:eastAsia="宋体" w:hAnsi="宋体" w:hint="eastAsia"/>
                <w:color w:val="000000"/>
                <w:sz w:val="24"/>
                <w:szCs w:val="24"/>
                <w:shd w:val="clear" w:color="auto" w:fill="FFFFFF"/>
              </w:rPr>
              <w:t>布替尼拥有</w:t>
            </w:r>
            <w:proofErr w:type="gramEnd"/>
            <w:r w:rsidR="00E249E8" w:rsidRPr="003A4A19">
              <w:rPr>
                <w:rFonts w:ascii="宋体" w:eastAsia="宋体" w:hAnsi="宋体" w:hint="eastAsia"/>
                <w:color w:val="000000"/>
                <w:sz w:val="24"/>
                <w:szCs w:val="24"/>
                <w:shd w:val="clear" w:color="auto" w:fill="FFFFFF"/>
              </w:rPr>
              <w:t>的独特竞争优势包括：①更精准的 BTK 激酶选择性，对其他非目标靶点抑制作用小，有效减少脱靶效应； ②更高的生物利用度，更佳的 PK/PD 特性，能够实现每日一次给药并在 24 小时内实现~100%的 BTK靶点占有率；③良好的安全性与有效性，根据相关文献报告，奥</w:t>
            </w:r>
            <w:proofErr w:type="gramStart"/>
            <w:r w:rsidR="00E249E8" w:rsidRPr="003A4A19">
              <w:rPr>
                <w:rFonts w:ascii="宋体" w:eastAsia="宋体" w:hAnsi="宋体" w:hint="eastAsia"/>
                <w:color w:val="000000"/>
                <w:sz w:val="24"/>
                <w:szCs w:val="24"/>
                <w:shd w:val="clear" w:color="auto" w:fill="FFFFFF"/>
              </w:rPr>
              <w:t>布替尼用于</w:t>
            </w:r>
            <w:proofErr w:type="gramEnd"/>
            <w:r w:rsidR="00E249E8" w:rsidRPr="003A4A19">
              <w:rPr>
                <w:rFonts w:ascii="宋体" w:eastAsia="宋体" w:hAnsi="宋体" w:hint="eastAsia"/>
                <w:color w:val="000000"/>
                <w:sz w:val="24"/>
                <w:szCs w:val="24"/>
                <w:shd w:val="clear" w:color="auto" w:fill="FFFFFF"/>
              </w:rPr>
              <w:t>治疗 B 细胞淋巴瘤的临床试验（包括 ICP-CL-00102、ICP-CL-00103 及针对其他 B 细胞淋巴瘤的临床试验）的不良事件发生率低于其他主要已上市 BTK 抑制剂，尤其是未出现与奥</w:t>
            </w:r>
            <w:proofErr w:type="gramStart"/>
            <w:r w:rsidR="00E249E8" w:rsidRPr="003A4A19">
              <w:rPr>
                <w:rFonts w:ascii="宋体" w:eastAsia="宋体" w:hAnsi="宋体" w:hint="eastAsia"/>
                <w:color w:val="000000"/>
                <w:sz w:val="24"/>
                <w:szCs w:val="24"/>
                <w:shd w:val="clear" w:color="auto" w:fill="FFFFFF"/>
              </w:rPr>
              <w:t>布替尼</w:t>
            </w:r>
            <w:proofErr w:type="gramEnd"/>
            <w:r w:rsidR="00E249E8" w:rsidRPr="003A4A19">
              <w:rPr>
                <w:rFonts w:ascii="宋体" w:eastAsia="宋体" w:hAnsi="宋体" w:hint="eastAsia"/>
                <w:color w:val="000000"/>
                <w:sz w:val="24"/>
                <w:szCs w:val="24"/>
                <w:shd w:val="clear" w:color="auto" w:fill="FFFFFF"/>
              </w:rPr>
              <w:t>的使用有关的任何严重房颤。除上述良好的安全性外，奥</w:t>
            </w:r>
            <w:proofErr w:type="gramStart"/>
            <w:r w:rsidR="00E249E8" w:rsidRPr="003A4A19">
              <w:rPr>
                <w:rFonts w:ascii="宋体" w:eastAsia="宋体" w:hAnsi="宋体" w:hint="eastAsia"/>
                <w:color w:val="000000"/>
                <w:sz w:val="24"/>
                <w:szCs w:val="24"/>
                <w:shd w:val="clear" w:color="auto" w:fill="FFFFFF"/>
              </w:rPr>
              <w:t>布替尼</w:t>
            </w:r>
            <w:proofErr w:type="gramEnd"/>
            <w:r w:rsidR="00E249E8" w:rsidRPr="003A4A19">
              <w:rPr>
                <w:rFonts w:ascii="宋体" w:eastAsia="宋体" w:hAnsi="宋体" w:hint="eastAsia"/>
                <w:color w:val="000000"/>
                <w:sz w:val="24"/>
                <w:szCs w:val="24"/>
                <w:shd w:val="clear" w:color="auto" w:fill="FFFFFF"/>
              </w:rPr>
              <w:t>也展现出较强的疗效。</w:t>
            </w:r>
          </w:p>
          <w:p w14:paraId="41E12BCC" w14:textId="77777777" w:rsidR="00E249E8" w:rsidRDefault="00E249E8" w:rsidP="00E249E8">
            <w:pPr>
              <w:spacing w:line="360" w:lineRule="auto"/>
              <w:ind w:firstLineChars="200" w:firstLine="480"/>
              <w:rPr>
                <w:rFonts w:ascii="宋体" w:eastAsia="宋体" w:hAnsi="宋体" w:hint="eastAsia"/>
                <w:color w:val="000000"/>
                <w:sz w:val="24"/>
                <w:szCs w:val="24"/>
                <w:shd w:val="clear" w:color="auto" w:fill="FFFFFF"/>
              </w:rPr>
            </w:pPr>
            <w:r w:rsidRPr="003A4A19">
              <w:rPr>
                <w:rFonts w:ascii="宋体" w:eastAsia="宋体" w:hAnsi="宋体" w:hint="eastAsia"/>
                <w:color w:val="000000"/>
                <w:sz w:val="24"/>
                <w:szCs w:val="24"/>
                <w:shd w:val="clear" w:color="auto" w:fill="FFFFFF"/>
              </w:rPr>
              <w:t>奥</w:t>
            </w:r>
            <w:proofErr w:type="gramStart"/>
            <w:r w:rsidRPr="003A4A19">
              <w:rPr>
                <w:rFonts w:ascii="宋体" w:eastAsia="宋体" w:hAnsi="宋体" w:hint="eastAsia"/>
                <w:color w:val="000000"/>
                <w:sz w:val="24"/>
                <w:szCs w:val="24"/>
                <w:shd w:val="clear" w:color="auto" w:fill="FFFFFF"/>
              </w:rPr>
              <w:t>布替尼</w:t>
            </w:r>
            <w:proofErr w:type="gramEnd"/>
            <w:r w:rsidRPr="003A4A19">
              <w:rPr>
                <w:rFonts w:ascii="宋体" w:eastAsia="宋体" w:hAnsi="宋体" w:hint="eastAsia"/>
                <w:color w:val="000000"/>
                <w:sz w:val="24"/>
                <w:szCs w:val="24"/>
                <w:shd w:val="clear" w:color="auto" w:fill="FFFFFF"/>
              </w:rPr>
              <w:t>作为公司血液肿瘤产品组合的基石，将与其他两个主要支柱</w:t>
            </w:r>
            <w:proofErr w:type="gramStart"/>
            <w:r w:rsidRPr="003A4A19">
              <w:rPr>
                <w:rFonts w:ascii="宋体" w:eastAsia="宋体" w:hAnsi="宋体" w:hint="eastAsia"/>
                <w:color w:val="000000"/>
                <w:sz w:val="24"/>
                <w:szCs w:val="24"/>
                <w:shd w:val="clear" w:color="auto" w:fill="FFFFFF"/>
              </w:rPr>
              <w:t>坦昔妥单</w:t>
            </w:r>
            <w:proofErr w:type="gramEnd"/>
            <w:r w:rsidRPr="003A4A19">
              <w:rPr>
                <w:rFonts w:ascii="宋体" w:eastAsia="宋体" w:hAnsi="宋体" w:hint="eastAsia"/>
                <w:color w:val="000000"/>
                <w:sz w:val="24"/>
                <w:szCs w:val="24"/>
                <w:shd w:val="clear" w:color="auto" w:fill="FFFFFF"/>
              </w:rPr>
              <w:t>抗（</w:t>
            </w:r>
            <w:proofErr w:type="spellStart"/>
            <w:r w:rsidRPr="003A4A19">
              <w:rPr>
                <w:rFonts w:ascii="宋体" w:eastAsia="宋体" w:hAnsi="宋体" w:hint="eastAsia"/>
                <w:color w:val="000000"/>
                <w:sz w:val="24"/>
                <w:szCs w:val="24"/>
                <w:shd w:val="clear" w:color="auto" w:fill="FFFFFF"/>
              </w:rPr>
              <w:t>tafasitamab</w:t>
            </w:r>
            <w:proofErr w:type="spellEnd"/>
            <w:r w:rsidRPr="003A4A19">
              <w:rPr>
                <w:rFonts w:ascii="宋体" w:eastAsia="宋体" w:hAnsi="宋体" w:hint="eastAsia"/>
                <w:color w:val="000000"/>
                <w:sz w:val="24"/>
                <w:szCs w:val="24"/>
                <w:shd w:val="clear" w:color="auto" w:fill="FFFFFF"/>
              </w:rPr>
              <w:t>）和 ICP-248 共同推进公司快速发展。</w:t>
            </w:r>
          </w:p>
          <w:p w14:paraId="765A0E2B" w14:textId="77777777" w:rsidR="00E249E8" w:rsidRDefault="00E249E8" w:rsidP="00E249E8">
            <w:pPr>
              <w:spacing w:line="360" w:lineRule="auto"/>
              <w:ind w:firstLineChars="200" w:firstLine="480"/>
              <w:rPr>
                <w:rFonts w:ascii="宋体" w:eastAsia="宋体" w:hAnsi="宋体" w:hint="eastAsia"/>
                <w:color w:val="000000"/>
                <w:sz w:val="24"/>
                <w:szCs w:val="24"/>
                <w:shd w:val="clear" w:color="auto" w:fill="FFFFFF"/>
              </w:rPr>
            </w:pPr>
            <w:r w:rsidRPr="00D06C1D">
              <w:rPr>
                <w:rFonts w:ascii="宋体" w:eastAsia="宋体" w:hAnsi="宋体" w:hint="eastAsia"/>
                <w:color w:val="000000"/>
                <w:sz w:val="24"/>
                <w:szCs w:val="24"/>
                <w:shd w:val="clear" w:color="auto" w:fill="FFFFFF"/>
              </w:rPr>
              <w:t>在自身免疫性疾病领域，凭借奥</w:t>
            </w:r>
            <w:proofErr w:type="gramStart"/>
            <w:r w:rsidRPr="00D06C1D">
              <w:rPr>
                <w:rFonts w:ascii="宋体" w:eastAsia="宋体" w:hAnsi="宋体" w:hint="eastAsia"/>
                <w:color w:val="000000"/>
                <w:sz w:val="24"/>
                <w:szCs w:val="24"/>
                <w:shd w:val="clear" w:color="auto" w:fill="FFFFFF"/>
              </w:rPr>
              <w:t>布替尼良好</w:t>
            </w:r>
            <w:proofErr w:type="gramEnd"/>
            <w:r w:rsidRPr="00D06C1D">
              <w:rPr>
                <w:rFonts w:ascii="宋体" w:eastAsia="宋体" w:hAnsi="宋体" w:hint="eastAsia"/>
                <w:color w:val="000000"/>
                <w:sz w:val="24"/>
                <w:szCs w:val="24"/>
                <w:shd w:val="clear" w:color="auto" w:fill="FFFFFF"/>
              </w:rPr>
              <w:t>的安全性、选择性、穿透血脑屏障能力，公司已确立B 细胞通路调节能力，使公司能够积极寻求其在治疗多种自身免疫性疾病中的应用。</w:t>
            </w:r>
          </w:p>
          <w:p w14:paraId="77DE7863" w14:textId="647982EB" w:rsidR="00E249E8" w:rsidRDefault="00E249E8" w:rsidP="00E249E8">
            <w:pPr>
              <w:spacing w:line="360" w:lineRule="auto"/>
              <w:ind w:firstLineChars="200" w:firstLine="480"/>
              <w:rPr>
                <w:rFonts w:ascii="宋体" w:eastAsia="宋体" w:hAnsi="宋体" w:hint="eastAsia"/>
                <w:color w:val="000000"/>
                <w:sz w:val="24"/>
                <w:szCs w:val="24"/>
                <w:shd w:val="clear" w:color="auto" w:fill="FFFFFF"/>
              </w:rPr>
            </w:pPr>
            <w:r w:rsidRPr="00EE0926">
              <w:rPr>
                <w:rFonts w:ascii="宋体" w:eastAsia="宋体" w:hAnsi="宋体"/>
                <w:color w:val="000000"/>
                <w:sz w:val="24"/>
                <w:szCs w:val="24"/>
                <w:shd w:val="clear" w:color="auto" w:fill="FFFFFF"/>
              </w:rPr>
              <w:lastRenderedPageBreak/>
              <w:t>截至目前，</w:t>
            </w:r>
            <w:r w:rsidRPr="00D06C1D">
              <w:rPr>
                <w:rFonts w:ascii="宋体" w:eastAsia="宋体" w:hAnsi="宋体" w:hint="eastAsia"/>
                <w:color w:val="000000"/>
                <w:sz w:val="24"/>
                <w:szCs w:val="24"/>
                <w:shd w:val="clear" w:color="auto" w:fill="FFFFFF"/>
              </w:rPr>
              <w:t>公司正在加速推进 PPMS 和 SPMS 的</w:t>
            </w:r>
            <w:r>
              <w:rPr>
                <w:rFonts w:ascii="宋体" w:eastAsia="宋体" w:hAnsi="宋体" w:hint="eastAsia"/>
                <w:color w:val="000000"/>
                <w:sz w:val="24"/>
                <w:szCs w:val="24"/>
                <w:shd w:val="clear" w:color="auto" w:fill="FFFFFF"/>
              </w:rPr>
              <w:t>全球</w:t>
            </w:r>
            <w:r w:rsidRPr="00D06C1D">
              <w:rPr>
                <w:rFonts w:ascii="宋体" w:eastAsia="宋体" w:hAnsi="宋体" w:hint="eastAsia"/>
                <w:color w:val="000000"/>
                <w:sz w:val="24"/>
                <w:szCs w:val="24"/>
                <w:shd w:val="clear" w:color="auto" w:fill="FFFFFF"/>
              </w:rPr>
              <w:t xml:space="preserve"> III 期临床研究，目标于 2025 年内实现 PPMS和 SPMS 的 FPI。奥</w:t>
            </w:r>
            <w:proofErr w:type="gramStart"/>
            <w:r w:rsidRPr="00D06C1D">
              <w:rPr>
                <w:rFonts w:ascii="宋体" w:eastAsia="宋体" w:hAnsi="宋体" w:hint="eastAsia"/>
                <w:color w:val="000000"/>
                <w:sz w:val="24"/>
                <w:szCs w:val="24"/>
                <w:shd w:val="clear" w:color="auto" w:fill="FFFFFF"/>
              </w:rPr>
              <w:t>布替尼治疗</w:t>
            </w:r>
            <w:proofErr w:type="gramEnd"/>
            <w:r w:rsidRPr="00D06C1D">
              <w:rPr>
                <w:rFonts w:ascii="宋体" w:eastAsia="宋体" w:hAnsi="宋体" w:hint="eastAsia"/>
                <w:color w:val="000000"/>
                <w:sz w:val="24"/>
                <w:szCs w:val="24"/>
                <w:shd w:val="clear" w:color="auto" w:fill="FFFFFF"/>
              </w:rPr>
              <w:t xml:space="preserve"> ITP 在中国的注册性 III 期临床试验已经完成患者入组，并计划于 2026 年上半年提交新药申请</w:t>
            </w:r>
            <w:r>
              <w:rPr>
                <w:rFonts w:ascii="宋体" w:eastAsia="宋体" w:hAnsi="宋体" w:hint="eastAsia"/>
                <w:color w:val="000000"/>
                <w:sz w:val="24"/>
                <w:szCs w:val="24"/>
                <w:shd w:val="clear" w:color="auto" w:fill="FFFFFF"/>
              </w:rPr>
              <w:t>，</w:t>
            </w:r>
            <w:r w:rsidR="00133E5F">
              <w:rPr>
                <w:rFonts w:ascii="宋体" w:eastAsia="宋体" w:hAnsi="宋体" w:hint="eastAsia"/>
                <w:color w:val="000000"/>
                <w:sz w:val="24"/>
                <w:szCs w:val="24"/>
                <w:shd w:val="clear" w:color="auto" w:fill="FFFFFF"/>
              </w:rPr>
              <w:t>奥</w:t>
            </w:r>
            <w:proofErr w:type="gramStart"/>
            <w:r w:rsidR="00133E5F">
              <w:rPr>
                <w:rFonts w:ascii="宋体" w:eastAsia="宋体" w:hAnsi="宋体" w:hint="eastAsia"/>
                <w:color w:val="000000"/>
                <w:sz w:val="24"/>
                <w:szCs w:val="24"/>
                <w:shd w:val="clear" w:color="auto" w:fill="FFFFFF"/>
              </w:rPr>
              <w:t>布替尼治疗</w:t>
            </w:r>
            <w:proofErr w:type="gramEnd"/>
            <w:r w:rsidR="00133E5F">
              <w:rPr>
                <w:rFonts w:ascii="宋体" w:eastAsia="宋体" w:hAnsi="宋体" w:hint="eastAsia"/>
                <w:color w:val="000000"/>
                <w:sz w:val="24"/>
                <w:szCs w:val="24"/>
                <w:shd w:val="clear" w:color="auto" w:fill="FFFFFF"/>
              </w:rPr>
              <w:t>SLE</w:t>
            </w:r>
            <w:r w:rsidRPr="00D06C1D">
              <w:rPr>
                <w:rFonts w:ascii="宋体" w:eastAsia="宋体" w:hAnsi="宋体" w:hint="eastAsia"/>
                <w:color w:val="000000"/>
                <w:sz w:val="24"/>
                <w:szCs w:val="24"/>
                <w:shd w:val="clear" w:color="auto" w:fill="FFFFFF"/>
              </w:rPr>
              <w:t>在中国进行的 IIb</w:t>
            </w:r>
            <w:proofErr w:type="gramStart"/>
            <w:r w:rsidRPr="00D06C1D">
              <w:rPr>
                <w:rFonts w:ascii="宋体" w:eastAsia="宋体" w:hAnsi="宋体" w:hint="eastAsia"/>
                <w:color w:val="000000"/>
                <w:sz w:val="24"/>
                <w:szCs w:val="24"/>
                <w:shd w:val="clear" w:color="auto" w:fill="FFFFFF"/>
              </w:rPr>
              <w:t>期试验</w:t>
            </w:r>
            <w:proofErr w:type="gramEnd"/>
            <w:r w:rsidRPr="00D06C1D">
              <w:rPr>
                <w:rFonts w:ascii="宋体" w:eastAsia="宋体" w:hAnsi="宋体" w:hint="eastAsia"/>
                <w:color w:val="000000"/>
                <w:sz w:val="24"/>
                <w:szCs w:val="24"/>
                <w:shd w:val="clear" w:color="auto" w:fill="FFFFFF"/>
              </w:rPr>
              <w:t xml:space="preserve">已于 2024 年 10 月完成患者入组，IIb </w:t>
            </w:r>
            <w:proofErr w:type="gramStart"/>
            <w:r w:rsidRPr="00D06C1D">
              <w:rPr>
                <w:rFonts w:ascii="宋体" w:eastAsia="宋体" w:hAnsi="宋体" w:hint="eastAsia"/>
                <w:color w:val="000000"/>
                <w:sz w:val="24"/>
                <w:szCs w:val="24"/>
                <w:shd w:val="clear" w:color="auto" w:fill="FFFFFF"/>
              </w:rPr>
              <w:t>期试验</w:t>
            </w:r>
            <w:proofErr w:type="gramEnd"/>
            <w:r w:rsidRPr="00D06C1D">
              <w:rPr>
                <w:rFonts w:ascii="宋体" w:eastAsia="宋体" w:hAnsi="宋体" w:hint="eastAsia"/>
                <w:color w:val="000000"/>
                <w:sz w:val="24"/>
                <w:szCs w:val="24"/>
                <w:shd w:val="clear" w:color="auto" w:fill="FFFFFF"/>
              </w:rPr>
              <w:t>的完整数据预计将于 2025 年第四季度读出。奥</w:t>
            </w:r>
            <w:proofErr w:type="gramStart"/>
            <w:r w:rsidRPr="00D06C1D">
              <w:rPr>
                <w:rFonts w:ascii="宋体" w:eastAsia="宋体" w:hAnsi="宋体" w:hint="eastAsia"/>
                <w:color w:val="000000"/>
                <w:sz w:val="24"/>
                <w:szCs w:val="24"/>
                <w:shd w:val="clear" w:color="auto" w:fill="FFFFFF"/>
              </w:rPr>
              <w:t>布替尼</w:t>
            </w:r>
            <w:proofErr w:type="gramEnd"/>
            <w:r w:rsidRPr="00D06C1D">
              <w:rPr>
                <w:rFonts w:ascii="宋体" w:eastAsia="宋体" w:hAnsi="宋体" w:hint="eastAsia"/>
                <w:color w:val="000000"/>
                <w:sz w:val="24"/>
                <w:szCs w:val="24"/>
                <w:shd w:val="clear" w:color="auto" w:fill="FFFFFF"/>
              </w:rPr>
              <w:t>已展现成为治疗 SLE 患者的同类首创 BTK 抑制剂的巨大潜力。</w:t>
            </w:r>
          </w:p>
          <w:p w14:paraId="551D796A" w14:textId="0856FB7E" w:rsidR="00C50DD4" w:rsidRPr="00E249E8" w:rsidRDefault="00E249E8" w:rsidP="00E249E8">
            <w:pPr>
              <w:spacing w:line="360" w:lineRule="auto"/>
              <w:ind w:firstLineChars="200" w:firstLine="480"/>
              <w:rPr>
                <w:rFonts w:ascii="宋体" w:eastAsia="宋体" w:hAnsi="宋体" w:hint="eastAsia"/>
                <w:color w:val="000000"/>
                <w:sz w:val="24"/>
                <w:szCs w:val="24"/>
                <w:shd w:val="clear" w:color="auto" w:fill="FFFFFF"/>
              </w:rPr>
            </w:pPr>
            <w:r w:rsidRPr="003A4A19">
              <w:rPr>
                <w:rFonts w:ascii="宋体" w:eastAsia="宋体" w:hAnsi="宋体" w:hint="eastAsia"/>
                <w:color w:val="000000"/>
                <w:sz w:val="24"/>
                <w:szCs w:val="24"/>
                <w:shd w:val="clear" w:color="auto" w:fill="FFFFFF"/>
              </w:rPr>
              <w:t>感谢您的关注</w:t>
            </w:r>
            <w:r>
              <w:rPr>
                <w:rFonts w:ascii="宋体" w:eastAsia="宋体" w:hAnsi="宋体" w:hint="eastAsia"/>
                <w:color w:val="000000"/>
                <w:sz w:val="24"/>
                <w:szCs w:val="24"/>
                <w:shd w:val="clear" w:color="auto" w:fill="FFFFFF"/>
              </w:rPr>
              <w:t>！</w:t>
            </w:r>
          </w:p>
        </w:tc>
      </w:tr>
    </w:tbl>
    <w:p w14:paraId="159DD880" w14:textId="77777777" w:rsidR="000A5483" w:rsidRPr="00C33E13" w:rsidRDefault="000A5483" w:rsidP="00EF60BC">
      <w:pPr>
        <w:spacing w:line="360" w:lineRule="auto"/>
        <w:rPr>
          <w:rFonts w:ascii="宋体" w:eastAsia="宋体" w:hAnsi="宋体" w:hint="eastAsia"/>
          <w:sz w:val="24"/>
        </w:rPr>
      </w:pPr>
    </w:p>
    <w:sectPr w:rsidR="000A5483" w:rsidRPr="00C33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BEE8" w14:textId="77777777" w:rsidR="00FF4FFD" w:rsidRDefault="00FF4FFD" w:rsidP="00EC588C">
      <w:pPr>
        <w:rPr>
          <w:rFonts w:hint="eastAsia"/>
        </w:rPr>
      </w:pPr>
      <w:r>
        <w:separator/>
      </w:r>
    </w:p>
  </w:endnote>
  <w:endnote w:type="continuationSeparator" w:id="0">
    <w:p w14:paraId="27BA1871" w14:textId="77777777" w:rsidR="00FF4FFD" w:rsidRDefault="00FF4FFD" w:rsidP="00EC58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EA05" w14:textId="77777777" w:rsidR="00FF4FFD" w:rsidRDefault="00FF4FFD" w:rsidP="00EC588C">
      <w:pPr>
        <w:rPr>
          <w:rFonts w:hint="eastAsia"/>
        </w:rPr>
      </w:pPr>
      <w:r>
        <w:separator/>
      </w:r>
    </w:p>
  </w:footnote>
  <w:footnote w:type="continuationSeparator" w:id="0">
    <w:p w14:paraId="03010C6A" w14:textId="77777777" w:rsidR="00FF4FFD" w:rsidRDefault="00FF4FFD" w:rsidP="00EC58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63279"/>
    <w:multiLevelType w:val="hybridMultilevel"/>
    <w:tmpl w:val="21A2A934"/>
    <w:lvl w:ilvl="0" w:tplc="7FC64EA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7528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83"/>
    <w:rsid w:val="00000847"/>
    <w:rsid w:val="00000CC3"/>
    <w:rsid w:val="00000D03"/>
    <w:rsid w:val="00004BAC"/>
    <w:rsid w:val="0000537A"/>
    <w:rsid w:val="00006ECF"/>
    <w:rsid w:val="000070E9"/>
    <w:rsid w:val="0001096F"/>
    <w:rsid w:val="00011293"/>
    <w:rsid w:val="000128DC"/>
    <w:rsid w:val="0001345D"/>
    <w:rsid w:val="000144B3"/>
    <w:rsid w:val="00015753"/>
    <w:rsid w:val="000177BB"/>
    <w:rsid w:val="000204A6"/>
    <w:rsid w:val="00021A74"/>
    <w:rsid w:val="0002313E"/>
    <w:rsid w:val="00024414"/>
    <w:rsid w:val="00024FF0"/>
    <w:rsid w:val="00026D39"/>
    <w:rsid w:val="000275DA"/>
    <w:rsid w:val="000301FF"/>
    <w:rsid w:val="00033778"/>
    <w:rsid w:val="000375C5"/>
    <w:rsid w:val="0003779F"/>
    <w:rsid w:val="00040859"/>
    <w:rsid w:val="00041C97"/>
    <w:rsid w:val="00042FD5"/>
    <w:rsid w:val="00043103"/>
    <w:rsid w:val="00044754"/>
    <w:rsid w:val="000508AF"/>
    <w:rsid w:val="000526C7"/>
    <w:rsid w:val="000562E5"/>
    <w:rsid w:val="00056CF3"/>
    <w:rsid w:val="00057FB0"/>
    <w:rsid w:val="00062F7A"/>
    <w:rsid w:val="00065E29"/>
    <w:rsid w:val="00066291"/>
    <w:rsid w:val="00066E0F"/>
    <w:rsid w:val="000677D6"/>
    <w:rsid w:val="0007044D"/>
    <w:rsid w:val="000707F9"/>
    <w:rsid w:val="0007170B"/>
    <w:rsid w:val="000764E2"/>
    <w:rsid w:val="00080F30"/>
    <w:rsid w:val="00081FB7"/>
    <w:rsid w:val="00084BA3"/>
    <w:rsid w:val="000861AE"/>
    <w:rsid w:val="00086238"/>
    <w:rsid w:val="00092F18"/>
    <w:rsid w:val="00094AEC"/>
    <w:rsid w:val="00094E9E"/>
    <w:rsid w:val="000965EE"/>
    <w:rsid w:val="00097348"/>
    <w:rsid w:val="000A03AA"/>
    <w:rsid w:val="000A2794"/>
    <w:rsid w:val="000A2F2B"/>
    <w:rsid w:val="000A3B33"/>
    <w:rsid w:val="000A5483"/>
    <w:rsid w:val="000B0BBA"/>
    <w:rsid w:val="000B17B3"/>
    <w:rsid w:val="000B2092"/>
    <w:rsid w:val="000B3B79"/>
    <w:rsid w:val="000B6495"/>
    <w:rsid w:val="000C1F28"/>
    <w:rsid w:val="000C2416"/>
    <w:rsid w:val="000C4F55"/>
    <w:rsid w:val="000C7EB4"/>
    <w:rsid w:val="000D59EF"/>
    <w:rsid w:val="000D61BD"/>
    <w:rsid w:val="000D7BF4"/>
    <w:rsid w:val="000E14F4"/>
    <w:rsid w:val="000E15D5"/>
    <w:rsid w:val="000E1D8D"/>
    <w:rsid w:val="000E2148"/>
    <w:rsid w:val="000E259D"/>
    <w:rsid w:val="000E29FA"/>
    <w:rsid w:val="000E3CE4"/>
    <w:rsid w:val="000E49F0"/>
    <w:rsid w:val="000E56C9"/>
    <w:rsid w:val="000E5FFD"/>
    <w:rsid w:val="000F2E00"/>
    <w:rsid w:val="000F3AEA"/>
    <w:rsid w:val="000F48F8"/>
    <w:rsid w:val="000F6343"/>
    <w:rsid w:val="000F685E"/>
    <w:rsid w:val="000F7601"/>
    <w:rsid w:val="000F7CD1"/>
    <w:rsid w:val="001012F7"/>
    <w:rsid w:val="00101A88"/>
    <w:rsid w:val="00103BF8"/>
    <w:rsid w:val="001042D7"/>
    <w:rsid w:val="001048AB"/>
    <w:rsid w:val="0010657A"/>
    <w:rsid w:val="00106C53"/>
    <w:rsid w:val="00107CEB"/>
    <w:rsid w:val="00111DDA"/>
    <w:rsid w:val="00112A65"/>
    <w:rsid w:val="00113686"/>
    <w:rsid w:val="00114498"/>
    <w:rsid w:val="0011729C"/>
    <w:rsid w:val="001175EE"/>
    <w:rsid w:val="00120166"/>
    <w:rsid w:val="001220A6"/>
    <w:rsid w:val="00122E85"/>
    <w:rsid w:val="00123E49"/>
    <w:rsid w:val="00126E76"/>
    <w:rsid w:val="00127537"/>
    <w:rsid w:val="00130560"/>
    <w:rsid w:val="00130890"/>
    <w:rsid w:val="00131584"/>
    <w:rsid w:val="0013367A"/>
    <w:rsid w:val="00133E5F"/>
    <w:rsid w:val="00134BF4"/>
    <w:rsid w:val="001357EB"/>
    <w:rsid w:val="00135B34"/>
    <w:rsid w:val="00135BF4"/>
    <w:rsid w:val="00136901"/>
    <w:rsid w:val="00137088"/>
    <w:rsid w:val="00137D9E"/>
    <w:rsid w:val="001401AC"/>
    <w:rsid w:val="001414D0"/>
    <w:rsid w:val="00141556"/>
    <w:rsid w:val="00141EDB"/>
    <w:rsid w:val="001422DA"/>
    <w:rsid w:val="00142A50"/>
    <w:rsid w:val="0014454C"/>
    <w:rsid w:val="001446EC"/>
    <w:rsid w:val="00144A16"/>
    <w:rsid w:val="0014569F"/>
    <w:rsid w:val="0014652D"/>
    <w:rsid w:val="00150733"/>
    <w:rsid w:val="00150B31"/>
    <w:rsid w:val="00151A0F"/>
    <w:rsid w:val="00153D99"/>
    <w:rsid w:val="00153F9C"/>
    <w:rsid w:val="00154085"/>
    <w:rsid w:val="0015486A"/>
    <w:rsid w:val="00154874"/>
    <w:rsid w:val="00156525"/>
    <w:rsid w:val="00156781"/>
    <w:rsid w:val="00156FB2"/>
    <w:rsid w:val="00157DDE"/>
    <w:rsid w:val="00160322"/>
    <w:rsid w:val="00160AD9"/>
    <w:rsid w:val="0016121F"/>
    <w:rsid w:val="001623C8"/>
    <w:rsid w:val="001657BA"/>
    <w:rsid w:val="001662AA"/>
    <w:rsid w:val="00166A7B"/>
    <w:rsid w:val="00167303"/>
    <w:rsid w:val="00167C23"/>
    <w:rsid w:val="00171D7E"/>
    <w:rsid w:val="001722C2"/>
    <w:rsid w:val="00172D9B"/>
    <w:rsid w:val="00172E6D"/>
    <w:rsid w:val="0017321E"/>
    <w:rsid w:val="001735E0"/>
    <w:rsid w:val="00174A40"/>
    <w:rsid w:val="00176382"/>
    <w:rsid w:val="00176783"/>
    <w:rsid w:val="00176CFE"/>
    <w:rsid w:val="00180515"/>
    <w:rsid w:val="00181096"/>
    <w:rsid w:val="00181D8A"/>
    <w:rsid w:val="00181FED"/>
    <w:rsid w:val="00185793"/>
    <w:rsid w:val="00185ADB"/>
    <w:rsid w:val="0018614B"/>
    <w:rsid w:val="00186240"/>
    <w:rsid w:val="0019311E"/>
    <w:rsid w:val="00193181"/>
    <w:rsid w:val="00193DA6"/>
    <w:rsid w:val="00193FCE"/>
    <w:rsid w:val="001972DA"/>
    <w:rsid w:val="0019738D"/>
    <w:rsid w:val="001973D4"/>
    <w:rsid w:val="00197F0D"/>
    <w:rsid w:val="001A165A"/>
    <w:rsid w:val="001A2093"/>
    <w:rsid w:val="001A553C"/>
    <w:rsid w:val="001A6196"/>
    <w:rsid w:val="001B03D3"/>
    <w:rsid w:val="001B0613"/>
    <w:rsid w:val="001B0C4C"/>
    <w:rsid w:val="001B1604"/>
    <w:rsid w:val="001B232C"/>
    <w:rsid w:val="001B627D"/>
    <w:rsid w:val="001B7930"/>
    <w:rsid w:val="001C1CD0"/>
    <w:rsid w:val="001C7107"/>
    <w:rsid w:val="001D089A"/>
    <w:rsid w:val="001D1563"/>
    <w:rsid w:val="001D2D2B"/>
    <w:rsid w:val="001D34C3"/>
    <w:rsid w:val="001E154E"/>
    <w:rsid w:val="001E1D1C"/>
    <w:rsid w:val="001E3955"/>
    <w:rsid w:val="001E3C58"/>
    <w:rsid w:val="001E6CAA"/>
    <w:rsid w:val="001E702D"/>
    <w:rsid w:val="001E712F"/>
    <w:rsid w:val="001E76F9"/>
    <w:rsid w:val="001F0733"/>
    <w:rsid w:val="001F0816"/>
    <w:rsid w:val="001F332C"/>
    <w:rsid w:val="001F512E"/>
    <w:rsid w:val="001F5CEE"/>
    <w:rsid w:val="001F5E7D"/>
    <w:rsid w:val="0020019A"/>
    <w:rsid w:val="00200261"/>
    <w:rsid w:val="0020138E"/>
    <w:rsid w:val="00205A43"/>
    <w:rsid w:val="00206E27"/>
    <w:rsid w:val="0020775A"/>
    <w:rsid w:val="00211846"/>
    <w:rsid w:val="002127FE"/>
    <w:rsid w:val="00217A35"/>
    <w:rsid w:val="0022189B"/>
    <w:rsid w:val="002227DD"/>
    <w:rsid w:val="00222DB6"/>
    <w:rsid w:val="002245F2"/>
    <w:rsid w:val="002312DE"/>
    <w:rsid w:val="00232B2C"/>
    <w:rsid w:val="00235152"/>
    <w:rsid w:val="00236627"/>
    <w:rsid w:val="00237C96"/>
    <w:rsid w:val="00237D62"/>
    <w:rsid w:val="00240F24"/>
    <w:rsid w:val="0024244D"/>
    <w:rsid w:val="002435AF"/>
    <w:rsid w:val="002465CD"/>
    <w:rsid w:val="0024751A"/>
    <w:rsid w:val="00250173"/>
    <w:rsid w:val="00250197"/>
    <w:rsid w:val="002508E6"/>
    <w:rsid w:val="002509C8"/>
    <w:rsid w:val="00251771"/>
    <w:rsid w:val="00251EC7"/>
    <w:rsid w:val="0025573C"/>
    <w:rsid w:val="002574C8"/>
    <w:rsid w:val="00257787"/>
    <w:rsid w:val="00260D25"/>
    <w:rsid w:val="00261C9B"/>
    <w:rsid w:val="00266C5B"/>
    <w:rsid w:val="0027181C"/>
    <w:rsid w:val="00272ECB"/>
    <w:rsid w:val="0027432A"/>
    <w:rsid w:val="00277FD0"/>
    <w:rsid w:val="002804FB"/>
    <w:rsid w:val="00282D16"/>
    <w:rsid w:val="00282E52"/>
    <w:rsid w:val="0028359C"/>
    <w:rsid w:val="00283FB0"/>
    <w:rsid w:val="00284AB9"/>
    <w:rsid w:val="002855D9"/>
    <w:rsid w:val="0028666E"/>
    <w:rsid w:val="00287806"/>
    <w:rsid w:val="00290A69"/>
    <w:rsid w:val="002924E9"/>
    <w:rsid w:val="0029270A"/>
    <w:rsid w:val="00295DFA"/>
    <w:rsid w:val="00296208"/>
    <w:rsid w:val="002A47B3"/>
    <w:rsid w:val="002A5C40"/>
    <w:rsid w:val="002A7402"/>
    <w:rsid w:val="002A7467"/>
    <w:rsid w:val="002A7AD7"/>
    <w:rsid w:val="002B0EDC"/>
    <w:rsid w:val="002B0F9A"/>
    <w:rsid w:val="002B28E6"/>
    <w:rsid w:val="002B2A5B"/>
    <w:rsid w:val="002B33BC"/>
    <w:rsid w:val="002B4525"/>
    <w:rsid w:val="002B5029"/>
    <w:rsid w:val="002B5792"/>
    <w:rsid w:val="002B683F"/>
    <w:rsid w:val="002B6906"/>
    <w:rsid w:val="002B6A42"/>
    <w:rsid w:val="002B6FF0"/>
    <w:rsid w:val="002B7E11"/>
    <w:rsid w:val="002C1002"/>
    <w:rsid w:val="002C2953"/>
    <w:rsid w:val="002C3869"/>
    <w:rsid w:val="002C4638"/>
    <w:rsid w:val="002C5814"/>
    <w:rsid w:val="002D023F"/>
    <w:rsid w:val="002D1038"/>
    <w:rsid w:val="002D342A"/>
    <w:rsid w:val="002D348C"/>
    <w:rsid w:val="002D40C9"/>
    <w:rsid w:val="002D459D"/>
    <w:rsid w:val="002D5730"/>
    <w:rsid w:val="002E07AA"/>
    <w:rsid w:val="002E1CEF"/>
    <w:rsid w:val="002E3B4B"/>
    <w:rsid w:val="002E4209"/>
    <w:rsid w:val="002E5932"/>
    <w:rsid w:val="002E72C0"/>
    <w:rsid w:val="002E78A7"/>
    <w:rsid w:val="002F2BAD"/>
    <w:rsid w:val="002F34BC"/>
    <w:rsid w:val="002F3B28"/>
    <w:rsid w:val="002F4014"/>
    <w:rsid w:val="002F44A3"/>
    <w:rsid w:val="002F64C6"/>
    <w:rsid w:val="002F6F95"/>
    <w:rsid w:val="002F7121"/>
    <w:rsid w:val="003030A2"/>
    <w:rsid w:val="003033F8"/>
    <w:rsid w:val="00303645"/>
    <w:rsid w:val="00305193"/>
    <w:rsid w:val="00306FF1"/>
    <w:rsid w:val="003070A7"/>
    <w:rsid w:val="00307D8E"/>
    <w:rsid w:val="0031002B"/>
    <w:rsid w:val="0031019D"/>
    <w:rsid w:val="0031034E"/>
    <w:rsid w:val="00311B67"/>
    <w:rsid w:val="0031214F"/>
    <w:rsid w:val="0031486A"/>
    <w:rsid w:val="00314DFD"/>
    <w:rsid w:val="00315D91"/>
    <w:rsid w:val="00320795"/>
    <w:rsid w:val="00320BF3"/>
    <w:rsid w:val="0032324C"/>
    <w:rsid w:val="0032355A"/>
    <w:rsid w:val="00323BA1"/>
    <w:rsid w:val="0032555B"/>
    <w:rsid w:val="00327421"/>
    <w:rsid w:val="00332D13"/>
    <w:rsid w:val="00335028"/>
    <w:rsid w:val="00336D26"/>
    <w:rsid w:val="00344363"/>
    <w:rsid w:val="00344F37"/>
    <w:rsid w:val="00350B1D"/>
    <w:rsid w:val="003518E6"/>
    <w:rsid w:val="00352D52"/>
    <w:rsid w:val="00352F56"/>
    <w:rsid w:val="0035552E"/>
    <w:rsid w:val="00355D73"/>
    <w:rsid w:val="0035646D"/>
    <w:rsid w:val="00356596"/>
    <w:rsid w:val="003569E2"/>
    <w:rsid w:val="00357721"/>
    <w:rsid w:val="003612D2"/>
    <w:rsid w:val="00361720"/>
    <w:rsid w:val="0036348D"/>
    <w:rsid w:val="00363881"/>
    <w:rsid w:val="00363B0A"/>
    <w:rsid w:val="00365C93"/>
    <w:rsid w:val="00366ADD"/>
    <w:rsid w:val="003725C8"/>
    <w:rsid w:val="003726D7"/>
    <w:rsid w:val="00373855"/>
    <w:rsid w:val="00374B61"/>
    <w:rsid w:val="0037678D"/>
    <w:rsid w:val="00380C51"/>
    <w:rsid w:val="00382AF3"/>
    <w:rsid w:val="00383266"/>
    <w:rsid w:val="00383801"/>
    <w:rsid w:val="0038522D"/>
    <w:rsid w:val="00386B97"/>
    <w:rsid w:val="00386DC2"/>
    <w:rsid w:val="00390955"/>
    <w:rsid w:val="00391EC7"/>
    <w:rsid w:val="003922D0"/>
    <w:rsid w:val="00395D46"/>
    <w:rsid w:val="003972C0"/>
    <w:rsid w:val="003A0D20"/>
    <w:rsid w:val="003A2F24"/>
    <w:rsid w:val="003A32AE"/>
    <w:rsid w:val="003A439E"/>
    <w:rsid w:val="003A44F8"/>
    <w:rsid w:val="003A54EF"/>
    <w:rsid w:val="003A5886"/>
    <w:rsid w:val="003A759A"/>
    <w:rsid w:val="003A7F46"/>
    <w:rsid w:val="003B19A5"/>
    <w:rsid w:val="003B3749"/>
    <w:rsid w:val="003B5C89"/>
    <w:rsid w:val="003C2237"/>
    <w:rsid w:val="003C378B"/>
    <w:rsid w:val="003C46C5"/>
    <w:rsid w:val="003C730F"/>
    <w:rsid w:val="003C78C3"/>
    <w:rsid w:val="003D0EBB"/>
    <w:rsid w:val="003D2A63"/>
    <w:rsid w:val="003D2B2B"/>
    <w:rsid w:val="003D3B7E"/>
    <w:rsid w:val="003D4465"/>
    <w:rsid w:val="003D582E"/>
    <w:rsid w:val="003E2C92"/>
    <w:rsid w:val="003E31E8"/>
    <w:rsid w:val="003E33F1"/>
    <w:rsid w:val="003E3D01"/>
    <w:rsid w:val="003E4CC5"/>
    <w:rsid w:val="003E4E2C"/>
    <w:rsid w:val="003E549C"/>
    <w:rsid w:val="003E5C7C"/>
    <w:rsid w:val="003E658D"/>
    <w:rsid w:val="003E6B30"/>
    <w:rsid w:val="003F1FD1"/>
    <w:rsid w:val="003F2BBE"/>
    <w:rsid w:val="004005BE"/>
    <w:rsid w:val="00404216"/>
    <w:rsid w:val="00404465"/>
    <w:rsid w:val="0040496D"/>
    <w:rsid w:val="00406CF2"/>
    <w:rsid w:val="0040715A"/>
    <w:rsid w:val="004108D3"/>
    <w:rsid w:val="00411631"/>
    <w:rsid w:val="00412ACB"/>
    <w:rsid w:val="00412ECC"/>
    <w:rsid w:val="00415340"/>
    <w:rsid w:val="0041668A"/>
    <w:rsid w:val="00424C1E"/>
    <w:rsid w:val="0042794C"/>
    <w:rsid w:val="00432144"/>
    <w:rsid w:val="00433019"/>
    <w:rsid w:val="00433B13"/>
    <w:rsid w:val="00435AB3"/>
    <w:rsid w:val="00435F34"/>
    <w:rsid w:val="0043616A"/>
    <w:rsid w:val="00436723"/>
    <w:rsid w:val="00437238"/>
    <w:rsid w:val="004400FF"/>
    <w:rsid w:val="00440E8F"/>
    <w:rsid w:val="00441D35"/>
    <w:rsid w:val="0044231A"/>
    <w:rsid w:val="00442836"/>
    <w:rsid w:val="00442DEA"/>
    <w:rsid w:val="00443013"/>
    <w:rsid w:val="00444E9E"/>
    <w:rsid w:val="00445987"/>
    <w:rsid w:val="00446A44"/>
    <w:rsid w:val="00447519"/>
    <w:rsid w:val="0045081F"/>
    <w:rsid w:val="00450DB2"/>
    <w:rsid w:val="004511A2"/>
    <w:rsid w:val="004512EA"/>
    <w:rsid w:val="004536ED"/>
    <w:rsid w:val="00453B64"/>
    <w:rsid w:val="004543A7"/>
    <w:rsid w:val="0045512A"/>
    <w:rsid w:val="00455646"/>
    <w:rsid w:val="004569FC"/>
    <w:rsid w:val="00456CD0"/>
    <w:rsid w:val="00457EFD"/>
    <w:rsid w:val="00460B5F"/>
    <w:rsid w:val="00462A37"/>
    <w:rsid w:val="00463583"/>
    <w:rsid w:val="00463A07"/>
    <w:rsid w:val="00465373"/>
    <w:rsid w:val="004706E2"/>
    <w:rsid w:val="00471E2F"/>
    <w:rsid w:val="00472639"/>
    <w:rsid w:val="00472F8B"/>
    <w:rsid w:val="00475EF6"/>
    <w:rsid w:val="00480135"/>
    <w:rsid w:val="00480742"/>
    <w:rsid w:val="004836B5"/>
    <w:rsid w:val="00485864"/>
    <w:rsid w:val="00485EC8"/>
    <w:rsid w:val="00486EE8"/>
    <w:rsid w:val="00487D59"/>
    <w:rsid w:val="004906A7"/>
    <w:rsid w:val="00491A85"/>
    <w:rsid w:val="00491AD5"/>
    <w:rsid w:val="004953EB"/>
    <w:rsid w:val="00496E88"/>
    <w:rsid w:val="00497EA6"/>
    <w:rsid w:val="004A1937"/>
    <w:rsid w:val="004A25D9"/>
    <w:rsid w:val="004A27EE"/>
    <w:rsid w:val="004A2AFD"/>
    <w:rsid w:val="004A46A9"/>
    <w:rsid w:val="004A4B24"/>
    <w:rsid w:val="004A6C4B"/>
    <w:rsid w:val="004B0FAC"/>
    <w:rsid w:val="004B1FF1"/>
    <w:rsid w:val="004B20F5"/>
    <w:rsid w:val="004B2711"/>
    <w:rsid w:val="004B441D"/>
    <w:rsid w:val="004B55E5"/>
    <w:rsid w:val="004B62B7"/>
    <w:rsid w:val="004B6F02"/>
    <w:rsid w:val="004B7078"/>
    <w:rsid w:val="004C18CA"/>
    <w:rsid w:val="004C355D"/>
    <w:rsid w:val="004C4170"/>
    <w:rsid w:val="004C5B84"/>
    <w:rsid w:val="004C65D0"/>
    <w:rsid w:val="004C7788"/>
    <w:rsid w:val="004D0ADC"/>
    <w:rsid w:val="004D50E2"/>
    <w:rsid w:val="004D5FD0"/>
    <w:rsid w:val="004D67E0"/>
    <w:rsid w:val="004D6E80"/>
    <w:rsid w:val="004D74CE"/>
    <w:rsid w:val="004E1C9B"/>
    <w:rsid w:val="004E2149"/>
    <w:rsid w:val="004E30C5"/>
    <w:rsid w:val="004E3BD0"/>
    <w:rsid w:val="004E489A"/>
    <w:rsid w:val="004E4E97"/>
    <w:rsid w:val="004E5C29"/>
    <w:rsid w:val="004E5D95"/>
    <w:rsid w:val="004E5FC3"/>
    <w:rsid w:val="004E7311"/>
    <w:rsid w:val="004F2AC6"/>
    <w:rsid w:val="004F6D26"/>
    <w:rsid w:val="00500623"/>
    <w:rsid w:val="005042E7"/>
    <w:rsid w:val="00504655"/>
    <w:rsid w:val="00507496"/>
    <w:rsid w:val="005106F3"/>
    <w:rsid w:val="0051136B"/>
    <w:rsid w:val="005136C3"/>
    <w:rsid w:val="00516B02"/>
    <w:rsid w:val="00516C5A"/>
    <w:rsid w:val="0052212A"/>
    <w:rsid w:val="00522A5F"/>
    <w:rsid w:val="00522E7C"/>
    <w:rsid w:val="0052358E"/>
    <w:rsid w:val="0052412A"/>
    <w:rsid w:val="005241AB"/>
    <w:rsid w:val="0052635C"/>
    <w:rsid w:val="0052662D"/>
    <w:rsid w:val="00527120"/>
    <w:rsid w:val="005302C6"/>
    <w:rsid w:val="00530E9C"/>
    <w:rsid w:val="00532FFF"/>
    <w:rsid w:val="00533BCC"/>
    <w:rsid w:val="00534253"/>
    <w:rsid w:val="00534841"/>
    <w:rsid w:val="00534F50"/>
    <w:rsid w:val="00536213"/>
    <w:rsid w:val="00536A15"/>
    <w:rsid w:val="0054022C"/>
    <w:rsid w:val="00542C91"/>
    <w:rsid w:val="005441C2"/>
    <w:rsid w:val="00545497"/>
    <w:rsid w:val="005455DB"/>
    <w:rsid w:val="0054607B"/>
    <w:rsid w:val="0054715C"/>
    <w:rsid w:val="00550C8A"/>
    <w:rsid w:val="00551210"/>
    <w:rsid w:val="005512F4"/>
    <w:rsid w:val="00552C8E"/>
    <w:rsid w:val="00553109"/>
    <w:rsid w:val="00553CCA"/>
    <w:rsid w:val="00553D48"/>
    <w:rsid w:val="005565EC"/>
    <w:rsid w:val="00556933"/>
    <w:rsid w:val="00561F44"/>
    <w:rsid w:val="00562B51"/>
    <w:rsid w:val="00565E2F"/>
    <w:rsid w:val="005667F7"/>
    <w:rsid w:val="00566D46"/>
    <w:rsid w:val="005701BE"/>
    <w:rsid w:val="005718D5"/>
    <w:rsid w:val="0057231E"/>
    <w:rsid w:val="0057504F"/>
    <w:rsid w:val="0057763B"/>
    <w:rsid w:val="00581D20"/>
    <w:rsid w:val="00582A6F"/>
    <w:rsid w:val="00583C9B"/>
    <w:rsid w:val="00585C82"/>
    <w:rsid w:val="00590363"/>
    <w:rsid w:val="00591D0E"/>
    <w:rsid w:val="00593B3B"/>
    <w:rsid w:val="005949F2"/>
    <w:rsid w:val="00595186"/>
    <w:rsid w:val="00595709"/>
    <w:rsid w:val="00595D6C"/>
    <w:rsid w:val="005A0E9E"/>
    <w:rsid w:val="005A1EF1"/>
    <w:rsid w:val="005A202E"/>
    <w:rsid w:val="005A27B6"/>
    <w:rsid w:val="005A36D5"/>
    <w:rsid w:val="005A4E2D"/>
    <w:rsid w:val="005A537B"/>
    <w:rsid w:val="005A53A1"/>
    <w:rsid w:val="005A5F3B"/>
    <w:rsid w:val="005A6D80"/>
    <w:rsid w:val="005A71DB"/>
    <w:rsid w:val="005A7C39"/>
    <w:rsid w:val="005B011C"/>
    <w:rsid w:val="005B0ED9"/>
    <w:rsid w:val="005B1F65"/>
    <w:rsid w:val="005B269A"/>
    <w:rsid w:val="005B38C6"/>
    <w:rsid w:val="005B42B6"/>
    <w:rsid w:val="005C1EAD"/>
    <w:rsid w:val="005C273C"/>
    <w:rsid w:val="005C3D0B"/>
    <w:rsid w:val="005C5192"/>
    <w:rsid w:val="005C5D77"/>
    <w:rsid w:val="005C6D22"/>
    <w:rsid w:val="005C7A19"/>
    <w:rsid w:val="005D586F"/>
    <w:rsid w:val="005D6784"/>
    <w:rsid w:val="005D7C0D"/>
    <w:rsid w:val="005E092A"/>
    <w:rsid w:val="005E1B79"/>
    <w:rsid w:val="005E1ED7"/>
    <w:rsid w:val="005E3166"/>
    <w:rsid w:val="005E351F"/>
    <w:rsid w:val="005E3FB1"/>
    <w:rsid w:val="005E48B5"/>
    <w:rsid w:val="005E4A7E"/>
    <w:rsid w:val="005E7B46"/>
    <w:rsid w:val="005F197E"/>
    <w:rsid w:val="005F315D"/>
    <w:rsid w:val="005F4A6F"/>
    <w:rsid w:val="005F7CAC"/>
    <w:rsid w:val="00600322"/>
    <w:rsid w:val="00600755"/>
    <w:rsid w:val="00601C74"/>
    <w:rsid w:val="00603581"/>
    <w:rsid w:val="0060450F"/>
    <w:rsid w:val="00607E60"/>
    <w:rsid w:val="006108A5"/>
    <w:rsid w:val="006110BD"/>
    <w:rsid w:val="006115A2"/>
    <w:rsid w:val="00612118"/>
    <w:rsid w:val="006127C0"/>
    <w:rsid w:val="00613082"/>
    <w:rsid w:val="006148F8"/>
    <w:rsid w:val="00617D99"/>
    <w:rsid w:val="00622ECE"/>
    <w:rsid w:val="00623215"/>
    <w:rsid w:val="0062668C"/>
    <w:rsid w:val="006312DE"/>
    <w:rsid w:val="006327D8"/>
    <w:rsid w:val="00636D40"/>
    <w:rsid w:val="006423A6"/>
    <w:rsid w:val="00642D46"/>
    <w:rsid w:val="00642FA8"/>
    <w:rsid w:val="006455A6"/>
    <w:rsid w:val="00650F8A"/>
    <w:rsid w:val="00652254"/>
    <w:rsid w:val="00652ED4"/>
    <w:rsid w:val="00654734"/>
    <w:rsid w:val="006549F1"/>
    <w:rsid w:val="00655087"/>
    <w:rsid w:val="00655134"/>
    <w:rsid w:val="006602DC"/>
    <w:rsid w:val="00660FD7"/>
    <w:rsid w:val="00661023"/>
    <w:rsid w:val="00662A81"/>
    <w:rsid w:val="00663ED7"/>
    <w:rsid w:val="00670ACC"/>
    <w:rsid w:val="0067125E"/>
    <w:rsid w:val="00671616"/>
    <w:rsid w:val="0067735F"/>
    <w:rsid w:val="00680AD5"/>
    <w:rsid w:val="0068130C"/>
    <w:rsid w:val="0068197A"/>
    <w:rsid w:val="00683C62"/>
    <w:rsid w:val="00684950"/>
    <w:rsid w:val="006849DA"/>
    <w:rsid w:val="006851AA"/>
    <w:rsid w:val="0068680A"/>
    <w:rsid w:val="006871E5"/>
    <w:rsid w:val="00690BE8"/>
    <w:rsid w:val="00694620"/>
    <w:rsid w:val="006962D4"/>
    <w:rsid w:val="006A04B9"/>
    <w:rsid w:val="006A0915"/>
    <w:rsid w:val="006A2A56"/>
    <w:rsid w:val="006A2D1F"/>
    <w:rsid w:val="006A3180"/>
    <w:rsid w:val="006A33D0"/>
    <w:rsid w:val="006A5DC7"/>
    <w:rsid w:val="006A740F"/>
    <w:rsid w:val="006A776B"/>
    <w:rsid w:val="006A7BE5"/>
    <w:rsid w:val="006B0F44"/>
    <w:rsid w:val="006B1661"/>
    <w:rsid w:val="006B2B28"/>
    <w:rsid w:val="006B5455"/>
    <w:rsid w:val="006B65A7"/>
    <w:rsid w:val="006B7F7D"/>
    <w:rsid w:val="006C2D23"/>
    <w:rsid w:val="006C3718"/>
    <w:rsid w:val="006C3839"/>
    <w:rsid w:val="006C4EEE"/>
    <w:rsid w:val="006C5074"/>
    <w:rsid w:val="006C5474"/>
    <w:rsid w:val="006C548B"/>
    <w:rsid w:val="006C6C5A"/>
    <w:rsid w:val="006C6E7E"/>
    <w:rsid w:val="006C72D0"/>
    <w:rsid w:val="006C7657"/>
    <w:rsid w:val="006C7719"/>
    <w:rsid w:val="006C7BF3"/>
    <w:rsid w:val="006C7D38"/>
    <w:rsid w:val="006D02F8"/>
    <w:rsid w:val="006D0771"/>
    <w:rsid w:val="006D4A1F"/>
    <w:rsid w:val="006D4C22"/>
    <w:rsid w:val="006D599F"/>
    <w:rsid w:val="006D5E56"/>
    <w:rsid w:val="006D60E1"/>
    <w:rsid w:val="006D6542"/>
    <w:rsid w:val="006D6617"/>
    <w:rsid w:val="006D70B9"/>
    <w:rsid w:val="006D729B"/>
    <w:rsid w:val="006E0F9E"/>
    <w:rsid w:val="006E1B00"/>
    <w:rsid w:val="006E1F85"/>
    <w:rsid w:val="006E2135"/>
    <w:rsid w:val="006E372A"/>
    <w:rsid w:val="006E4599"/>
    <w:rsid w:val="006E52E0"/>
    <w:rsid w:val="006E6A6A"/>
    <w:rsid w:val="006E724C"/>
    <w:rsid w:val="006E7252"/>
    <w:rsid w:val="006F131B"/>
    <w:rsid w:val="006F184D"/>
    <w:rsid w:val="006F3C31"/>
    <w:rsid w:val="006F41C5"/>
    <w:rsid w:val="006F569F"/>
    <w:rsid w:val="006F7D32"/>
    <w:rsid w:val="00700B64"/>
    <w:rsid w:val="00700B96"/>
    <w:rsid w:val="00702E40"/>
    <w:rsid w:val="00703DD3"/>
    <w:rsid w:val="00706D68"/>
    <w:rsid w:val="00707929"/>
    <w:rsid w:val="00707B04"/>
    <w:rsid w:val="00712ECB"/>
    <w:rsid w:val="00723509"/>
    <w:rsid w:val="007250AE"/>
    <w:rsid w:val="007272F0"/>
    <w:rsid w:val="00727626"/>
    <w:rsid w:val="00730CCE"/>
    <w:rsid w:val="00734C1B"/>
    <w:rsid w:val="00734DFC"/>
    <w:rsid w:val="00736A16"/>
    <w:rsid w:val="007375AA"/>
    <w:rsid w:val="00744D8C"/>
    <w:rsid w:val="00745168"/>
    <w:rsid w:val="007457F2"/>
    <w:rsid w:val="00746BF9"/>
    <w:rsid w:val="00747B07"/>
    <w:rsid w:val="00750DC5"/>
    <w:rsid w:val="00751609"/>
    <w:rsid w:val="0075171F"/>
    <w:rsid w:val="00753A4A"/>
    <w:rsid w:val="00753A5F"/>
    <w:rsid w:val="00753BBA"/>
    <w:rsid w:val="00755FB1"/>
    <w:rsid w:val="007564CE"/>
    <w:rsid w:val="007617D2"/>
    <w:rsid w:val="00761D16"/>
    <w:rsid w:val="00763B40"/>
    <w:rsid w:val="007645ED"/>
    <w:rsid w:val="00764D27"/>
    <w:rsid w:val="007650F4"/>
    <w:rsid w:val="00765DFD"/>
    <w:rsid w:val="00766652"/>
    <w:rsid w:val="007710BA"/>
    <w:rsid w:val="00773957"/>
    <w:rsid w:val="007747BA"/>
    <w:rsid w:val="0077587F"/>
    <w:rsid w:val="0078051A"/>
    <w:rsid w:val="0078099F"/>
    <w:rsid w:val="00781155"/>
    <w:rsid w:val="00782A94"/>
    <w:rsid w:val="007839A5"/>
    <w:rsid w:val="007860ED"/>
    <w:rsid w:val="007863E2"/>
    <w:rsid w:val="00790B1B"/>
    <w:rsid w:val="007917FA"/>
    <w:rsid w:val="00793F17"/>
    <w:rsid w:val="0079458F"/>
    <w:rsid w:val="00795841"/>
    <w:rsid w:val="00796362"/>
    <w:rsid w:val="00796B4D"/>
    <w:rsid w:val="00796F8B"/>
    <w:rsid w:val="007A22C2"/>
    <w:rsid w:val="007A4607"/>
    <w:rsid w:val="007A52E8"/>
    <w:rsid w:val="007A588C"/>
    <w:rsid w:val="007A6201"/>
    <w:rsid w:val="007A6DE4"/>
    <w:rsid w:val="007B2CB0"/>
    <w:rsid w:val="007B3ED6"/>
    <w:rsid w:val="007B42BF"/>
    <w:rsid w:val="007B4CAB"/>
    <w:rsid w:val="007C03E5"/>
    <w:rsid w:val="007C07A1"/>
    <w:rsid w:val="007C088D"/>
    <w:rsid w:val="007C2390"/>
    <w:rsid w:val="007C282F"/>
    <w:rsid w:val="007C2F80"/>
    <w:rsid w:val="007C3494"/>
    <w:rsid w:val="007C3B46"/>
    <w:rsid w:val="007C6199"/>
    <w:rsid w:val="007C6707"/>
    <w:rsid w:val="007C6868"/>
    <w:rsid w:val="007C7907"/>
    <w:rsid w:val="007C7CDF"/>
    <w:rsid w:val="007C7D1E"/>
    <w:rsid w:val="007D018D"/>
    <w:rsid w:val="007D114B"/>
    <w:rsid w:val="007D33C3"/>
    <w:rsid w:val="007D46D2"/>
    <w:rsid w:val="007D52EC"/>
    <w:rsid w:val="007D6F56"/>
    <w:rsid w:val="007E2ABB"/>
    <w:rsid w:val="007E3149"/>
    <w:rsid w:val="007E4B90"/>
    <w:rsid w:val="007E4CC5"/>
    <w:rsid w:val="007E50C0"/>
    <w:rsid w:val="007E64AE"/>
    <w:rsid w:val="007F1612"/>
    <w:rsid w:val="007F181B"/>
    <w:rsid w:val="007F19E0"/>
    <w:rsid w:val="007F280A"/>
    <w:rsid w:val="007F4BA1"/>
    <w:rsid w:val="007F4F15"/>
    <w:rsid w:val="007F5943"/>
    <w:rsid w:val="007F5E57"/>
    <w:rsid w:val="007F630C"/>
    <w:rsid w:val="007F6412"/>
    <w:rsid w:val="007F67F5"/>
    <w:rsid w:val="007F78B5"/>
    <w:rsid w:val="00800079"/>
    <w:rsid w:val="00800C7F"/>
    <w:rsid w:val="00800E53"/>
    <w:rsid w:val="008032FE"/>
    <w:rsid w:val="00803DF6"/>
    <w:rsid w:val="00803F7F"/>
    <w:rsid w:val="00804CE9"/>
    <w:rsid w:val="00807393"/>
    <w:rsid w:val="00807586"/>
    <w:rsid w:val="00814B7B"/>
    <w:rsid w:val="008156EB"/>
    <w:rsid w:val="00815934"/>
    <w:rsid w:val="0081679F"/>
    <w:rsid w:val="00817017"/>
    <w:rsid w:val="00817759"/>
    <w:rsid w:val="00817EA6"/>
    <w:rsid w:val="00820219"/>
    <w:rsid w:val="00820DB9"/>
    <w:rsid w:val="0082142E"/>
    <w:rsid w:val="008224CB"/>
    <w:rsid w:val="00825029"/>
    <w:rsid w:val="008263B5"/>
    <w:rsid w:val="00826405"/>
    <w:rsid w:val="0082747A"/>
    <w:rsid w:val="008279A3"/>
    <w:rsid w:val="00827E18"/>
    <w:rsid w:val="008315EC"/>
    <w:rsid w:val="00831856"/>
    <w:rsid w:val="00831F8A"/>
    <w:rsid w:val="00832AEA"/>
    <w:rsid w:val="008334AA"/>
    <w:rsid w:val="00833875"/>
    <w:rsid w:val="00834653"/>
    <w:rsid w:val="00834E8B"/>
    <w:rsid w:val="00836D44"/>
    <w:rsid w:val="008409B7"/>
    <w:rsid w:val="008417CF"/>
    <w:rsid w:val="008426A8"/>
    <w:rsid w:val="00843065"/>
    <w:rsid w:val="00843A03"/>
    <w:rsid w:val="008446EF"/>
    <w:rsid w:val="00844A02"/>
    <w:rsid w:val="00844BCA"/>
    <w:rsid w:val="00844DAD"/>
    <w:rsid w:val="008502C8"/>
    <w:rsid w:val="00850327"/>
    <w:rsid w:val="008503B3"/>
    <w:rsid w:val="008511A6"/>
    <w:rsid w:val="008519F6"/>
    <w:rsid w:val="00853D2E"/>
    <w:rsid w:val="00853EDE"/>
    <w:rsid w:val="00855379"/>
    <w:rsid w:val="008554B9"/>
    <w:rsid w:val="0086100F"/>
    <w:rsid w:val="00861543"/>
    <w:rsid w:val="00861E97"/>
    <w:rsid w:val="00862100"/>
    <w:rsid w:val="0086413B"/>
    <w:rsid w:val="00866555"/>
    <w:rsid w:val="00867C0E"/>
    <w:rsid w:val="00870939"/>
    <w:rsid w:val="00872D8F"/>
    <w:rsid w:val="00873D51"/>
    <w:rsid w:val="00875786"/>
    <w:rsid w:val="00880C66"/>
    <w:rsid w:val="00880E2D"/>
    <w:rsid w:val="00881792"/>
    <w:rsid w:val="00882902"/>
    <w:rsid w:val="00882FC4"/>
    <w:rsid w:val="008833E1"/>
    <w:rsid w:val="00883947"/>
    <w:rsid w:val="0088493B"/>
    <w:rsid w:val="00885332"/>
    <w:rsid w:val="0088629B"/>
    <w:rsid w:val="00886955"/>
    <w:rsid w:val="00886A5C"/>
    <w:rsid w:val="00890737"/>
    <w:rsid w:val="00892632"/>
    <w:rsid w:val="008956E5"/>
    <w:rsid w:val="00897EE5"/>
    <w:rsid w:val="00897EF1"/>
    <w:rsid w:val="008A24BA"/>
    <w:rsid w:val="008A31C5"/>
    <w:rsid w:val="008A5F1C"/>
    <w:rsid w:val="008B04DA"/>
    <w:rsid w:val="008B2E70"/>
    <w:rsid w:val="008B39AF"/>
    <w:rsid w:val="008B5BBF"/>
    <w:rsid w:val="008B68E3"/>
    <w:rsid w:val="008B6FCD"/>
    <w:rsid w:val="008B7F61"/>
    <w:rsid w:val="008C0AB3"/>
    <w:rsid w:val="008C269B"/>
    <w:rsid w:val="008C2703"/>
    <w:rsid w:val="008C4E5E"/>
    <w:rsid w:val="008C55DD"/>
    <w:rsid w:val="008C7EF7"/>
    <w:rsid w:val="008D0890"/>
    <w:rsid w:val="008E1762"/>
    <w:rsid w:val="008E3DB1"/>
    <w:rsid w:val="008E4F14"/>
    <w:rsid w:val="008E55C7"/>
    <w:rsid w:val="008E61FD"/>
    <w:rsid w:val="008E7708"/>
    <w:rsid w:val="008F3292"/>
    <w:rsid w:val="008F3A52"/>
    <w:rsid w:val="008F6663"/>
    <w:rsid w:val="008F6B3B"/>
    <w:rsid w:val="00901BF2"/>
    <w:rsid w:val="00903B6E"/>
    <w:rsid w:val="009050E6"/>
    <w:rsid w:val="0090514E"/>
    <w:rsid w:val="009053A3"/>
    <w:rsid w:val="009074BF"/>
    <w:rsid w:val="00907AB7"/>
    <w:rsid w:val="009129ED"/>
    <w:rsid w:val="00912B11"/>
    <w:rsid w:val="0091318B"/>
    <w:rsid w:val="0091379D"/>
    <w:rsid w:val="00920193"/>
    <w:rsid w:val="009219D2"/>
    <w:rsid w:val="00925BC6"/>
    <w:rsid w:val="00926B16"/>
    <w:rsid w:val="00930725"/>
    <w:rsid w:val="00937255"/>
    <w:rsid w:val="009411AF"/>
    <w:rsid w:val="00941330"/>
    <w:rsid w:val="00941E8D"/>
    <w:rsid w:val="00945629"/>
    <w:rsid w:val="00947C29"/>
    <w:rsid w:val="00953065"/>
    <w:rsid w:val="00953F5B"/>
    <w:rsid w:val="00954968"/>
    <w:rsid w:val="00955EFD"/>
    <w:rsid w:val="00961B3A"/>
    <w:rsid w:val="00961BA0"/>
    <w:rsid w:val="00970162"/>
    <w:rsid w:val="0097025F"/>
    <w:rsid w:val="00970757"/>
    <w:rsid w:val="009707F2"/>
    <w:rsid w:val="0097094A"/>
    <w:rsid w:val="0097255A"/>
    <w:rsid w:val="0097448E"/>
    <w:rsid w:val="009773CC"/>
    <w:rsid w:val="00980A52"/>
    <w:rsid w:val="00981570"/>
    <w:rsid w:val="00983B47"/>
    <w:rsid w:val="00987E1A"/>
    <w:rsid w:val="00992AC1"/>
    <w:rsid w:val="00994B16"/>
    <w:rsid w:val="00994EF3"/>
    <w:rsid w:val="00994FA1"/>
    <w:rsid w:val="009951CB"/>
    <w:rsid w:val="00996465"/>
    <w:rsid w:val="00997759"/>
    <w:rsid w:val="00997C74"/>
    <w:rsid w:val="00997CF6"/>
    <w:rsid w:val="009A21E3"/>
    <w:rsid w:val="009A29D8"/>
    <w:rsid w:val="009A2B20"/>
    <w:rsid w:val="009A31F6"/>
    <w:rsid w:val="009A42CF"/>
    <w:rsid w:val="009A4A7F"/>
    <w:rsid w:val="009A62B7"/>
    <w:rsid w:val="009B0C15"/>
    <w:rsid w:val="009B185D"/>
    <w:rsid w:val="009B1C9D"/>
    <w:rsid w:val="009B5195"/>
    <w:rsid w:val="009B51A1"/>
    <w:rsid w:val="009B5F94"/>
    <w:rsid w:val="009B63AB"/>
    <w:rsid w:val="009B6435"/>
    <w:rsid w:val="009C0370"/>
    <w:rsid w:val="009C11B7"/>
    <w:rsid w:val="009C154F"/>
    <w:rsid w:val="009C2B0B"/>
    <w:rsid w:val="009C3598"/>
    <w:rsid w:val="009C3838"/>
    <w:rsid w:val="009C62F2"/>
    <w:rsid w:val="009D0AE9"/>
    <w:rsid w:val="009D261A"/>
    <w:rsid w:val="009D3009"/>
    <w:rsid w:val="009D3AED"/>
    <w:rsid w:val="009D3FA4"/>
    <w:rsid w:val="009D3FEA"/>
    <w:rsid w:val="009D4DDE"/>
    <w:rsid w:val="009D5CFF"/>
    <w:rsid w:val="009D6099"/>
    <w:rsid w:val="009D6627"/>
    <w:rsid w:val="009D73D6"/>
    <w:rsid w:val="009E110D"/>
    <w:rsid w:val="009E1EB0"/>
    <w:rsid w:val="009E3681"/>
    <w:rsid w:val="009F388F"/>
    <w:rsid w:val="009F64E8"/>
    <w:rsid w:val="009F6B1E"/>
    <w:rsid w:val="009F7975"/>
    <w:rsid w:val="00A009CC"/>
    <w:rsid w:val="00A00FA5"/>
    <w:rsid w:val="00A0136B"/>
    <w:rsid w:val="00A01C82"/>
    <w:rsid w:val="00A020BC"/>
    <w:rsid w:val="00A02EE5"/>
    <w:rsid w:val="00A03F02"/>
    <w:rsid w:val="00A06786"/>
    <w:rsid w:val="00A1101F"/>
    <w:rsid w:val="00A11D21"/>
    <w:rsid w:val="00A146FD"/>
    <w:rsid w:val="00A14B58"/>
    <w:rsid w:val="00A14DC1"/>
    <w:rsid w:val="00A1526F"/>
    <w:rsid w:val="00A15DDA"/>
    <w:rsid w:val="00A15F25"/>
    <w:rsid w:val="00A17523"/>
    <w:rsid w:val="00A21966"/>
    <w:rsid w:val="00A22830"/>
    <w:rsid w:val="00A26DF9"/>
    <w:rsid w:val="00A27AAB"/>
    <w:rsid w:val="00A27E0D"/>
    <w:rsid w:val="00A27F8C"/>
    <w:rsid w:val="00A3079E"/>
    <w:rsid w:val="00A30979"/>
    <w:rsid w:val="00A31116"/>
    <w:rsid w:val="00A3145F"/>
    <w:rsid w:val="00A317A1"/>
    <w:rsid w:val="00A31DF7"/>
    <w:rsid w:val="00A31F0F"/>
    <w:rsid w:val="00A32FB5"/>
    <w:rsid w:val="00A33447"/>
    <w:rsid w:val="00A36CE9"/>
    <w:rsid w:val="00A37F49"/>
    <w:rsid w:val="00A40126"/>
    <w:rsid w:val="00A40C0F"/>
    <w:rsid w:val="00A40D9A"/>
    <w:rsid w:val="00A417F1"/>
    <w:rsid w:val="00A41A97"/>
    <w:rsid w:val="00A437D1"/>
    <w:rsid w:val="00A43B7C"/>
    <w:rsid w:val="00A440F6"/>
    <w:rsid w:val="00A443C7"/>
    <w:rsid w:val="00A4450B"/>
    <w:rsid w:val="00A45775"/>
    <w:rsid w:val="00A463E2"/>
    <w:rsid w:val="00A50BEF"/>
    <w:rsid w:val="00A5108C"/>
    <w:rsid w:val="00A511DA"/>
    <w:rsid w:val="00A5301D"/>
    <w:rsid w:val="00A53AA6"/>
    <w:rsid w:val="00A53E63"/>
    <w:rsid w:val="00A5416E"/>
    <w:rsid w:val="00A5487B"/>
    <w:rsid w:val="00A55112"/>
    <w:rsid w:val="00A55A29"/>
    <w:rsid w:val="00A575F2"/>
    <w:rsid w:val="00A57F2C"/>
    <w:rsid w:val="00A60941"/>
    <w:rsid w:val="00A60F60"/>
    <w:rsid w:val="00A6133C"/>
    <w:rsid w:val="00A61B98"/>
    <w:rsid w:val="00A61FD0"/>
    <w:rsid w:val="00A63D6C"/>
    <w:rsid w:val="00A64C57"/>
    <w:rsid w:val="00A66967"/>
    <w:rsid w:val="00A70F00"/>
    <w:rsid w:val="00A70FE0"/>
    <w:rsid w:val="00A80CCE"/>
    <w:rsid w:val="00A826D8"/>
    <w:rsid w:val="00A849A9"/>
    <w:rsid w:val="00A92182"/>
    <w:rsid w:val="00A93AAF"/>
    <w:rsid w:val="00A93FB3"/>
    <w:rsid w:val="00A9463C"/>
    <w:rsid w:val="00A96062"/>
    <w:rsid w:val="00A960A4"/>
    <w:rsid w:val="00A96233"/>
    <w:rsid w:val="00A96F1A"/>
    <w:rsid w:val="00A973FC"/>
    <w:rsid w:val="00AA04A2"/>
    <w:rsid w:val="00AA0A56"/>
    <w:rsid w:val="00AA0B2F"/>
    <w:rsid w:val="00AA18C0"/>
    <w:rsid w:val="00AA2D7E"/>
    <w:rsid w:val="00AA44B8"/>
    <w:rsid w:val="00AA4AAA"/>
    <w:rsid w:val="00AB0419"/>
    <w:rsid w:val="00AB3841"/>
    <w:rsid w:val="00AB5513"/>
    <w:rsid w:val="00AB6702"/>
    <w:rsid w:val="00AB739B"/>
    <w:rsid w:val="00AB79EA"/>
    <w:rsid w:val="00AC1E82"/>
    <w:rsid w:val="00AC27C5"/>
    <w:rsid w:val="00AC2F1F"/>
    <w:rsid w:val="00AC3173"/>
    <w:rsid w:val="00AC3A6E"/>
    <w:rsid w:val="00AC477F"/>
    <w:rsid w:val="00AC5DF5"/>
    <w:rsid w:val="00AC6672"/>
    <w:rsid w:val="00AC6BD0"/>
    <w:rsid w:val="00AC6ED0"/>
    <w:rsid w:val="00AC7EFC"/>
    <w:rsid w:val="00AD11D6"/>
    <w:rsid w:val="00AD1902"/>
    <w:rsid w:val="00AD27BF"/>
    <w:rsid w:val="00AD3ACE"/>
    <w:rsid w:val="00AD46F1"/>
    <w:rsid w:val="00AE07A4"/>
    <w:rsid w:val="00AE0E5D"/>
    <w:rsid w:val="00AE18B1"/>
    <w:rsid w:val="00AE1BC0"/>
    <w:rsid w:val="00AE3D7A"/>
    <w:rsid w:val="00AE4B4A"/>
    <w:rsid w:val="00AE4F4F"/>
    <w:rsid w:val="00AE5AF1"/>
    <w:rsid w:val="00AE5CB2"/>
    <w:rsid w:val="00AE5E2E"/>
    <w:rsid w:val="00AE5FA1"/>
    <w:rsid w:val="00AE7081"/>
    <w:rsid w:val="00AF2209"/>
    <w:rsid w:val="00AF26C6"/>
    <w:rsid w:val="00AF585D"/>
    <w:rsid w:val="00AF7E5A"/>
    <w:rsid w:val="00B0315F"/>
    <w:rsid w:val="00B042F8"/>
    <w:rsid w:val="00B1020B"/>
    <w:rsid w:val="00B117DB"/>
    <w:rsid w:val="00B11E47"/>
    <w:rsid w:val="00B11F46"/>
    <w:rsid w:val="00B12510"/>
    <w:rsid w:val="00B12FFD"/>
    <w:rsid w:val="00B1354D"/>
    <w:rsid w:val="00B13FD7"/>
    <w:rsid w:val="00B14A25"/>
    <w:rsid w:val="00B164B5"/>
    <w:rsid w:val="00B16A97"/>
    <w:rsid w:val="00B207E9"/>
    <w:rsid w:val="00B2089C"/>
    <w:rsid w:val="00B218D8"/>
    <w:rsid w:val="00B22271"/>
    <w:rsid w:val="00B2425E"/>
    <w:rsid w:val="00B25889"/>
    <w:rsid w:val="00B30552"/>
    <w:rsid w:val="00B314B1"/>
    <w:rsid w:val="00B3334C"/>
    <w:rsid w:val="00B35C62"/>
    <w:rsid w:val="00B36ECD"/>
    <w:rsid w:val="00B3714A"/>
    <w:rsid w:val="00B414C7"/>
    <w:rsid w:val="00B41FDC"/>
    <w:rsid w:val="00B42EFC"/>
    <w:rsid w:val="00B44A99"/>
    <w:rsid w:val="00B46C21"/>
    <w:rsid w:val="00B46C58"/>
    <w:rsid w:val="00B5109C"/>
    <w:rsid w:val="00B5318B"/>
    <w:rsid w:val="00B55D69"/>
    <w:rsid w:val="00B630A7"/>
    <w:rsid w:val="00B6415F"/>
    <w:rsid w:val="00B646AB"/>
    <w:rsid w:val="00B64A1A"/>
    <w:rsid w:val="00B67218"/>
    <w:rsid w:val="00B70118"/>
    <w:rsid w:val="00B70949"/>
    <w:rsid w:val="00B721CB"/>
    <w:rsid w:val="00B73D81"/>
    <w:rsid w:val="00B7638C"/>
    <w:rsid w:val="00B764F9"/>
    <w:rsid w:val="00B77354"/>
    <w:rsid w:val="00B81CF0"/>
    <w:rsid w:val="00B81FF3"/>
    <w:rsid w:val="00B82490"/>
    <w:rsid w:val="00B82816"/>
    <w:rsid w:val="00B8296D"/>
    <w:rsid w:val="00B8338F"/>
    <w:rsid w:val="00B84B32"/>
    <w:rsid w:val="00B87644"/>
    <w:rsid w:val="00B878E9"/>
    <w:rsid w:val="00B90ECA"/>
    <w:rsid w:val="00B92E79"/>
    <w:rsid w:val="00B948A4"/>
    <w:rsid w:val="00B96FF6"/>
    <w:rsid w:val="00B97019"/>
    <w:rsid w:val="00B972FD"/>
    <w:rsid w:val="00BA0432"/>
    <w:rsid w:val="00BA0E2B"/>
    <w:rsid w:val="00BA59E1"/>
    <w:rsid w:val="00BA5D7F"/>
    <w:rsid w:val="00BA6BA6"/>
    <w:rsid w:val="00BA7159"/>
    <w:rsid w:val="00BA720C"/>
    <w:rsid w:val="00BB17ED"/>
    <w:rsid w:val="00BB1BA0"/>
    <w:rsid w:val="00BB1F54"/>
    <w:rsid w:val="00BB2F1C"/>
    <w:rsid w:val="00BB3A5D"/>
    <w:rsid w:val="00BB40E4"/>
    <w:rsid w:val="00BB4CAD"/>
    <w:rsid w:val="00BB64B1"/>
    <w:rsid w:val="00BB787E"/>
    <w:rsid w:val="00BB7CBD"/>
    <w:rsid w:val="00BC0697"/>
    <w:rsid w:val="00BC165A"/>
    <w:rsid w:val="00BC16B1"/>
    <w:rsid w:val="00BC2387"/>
    <w:rsid w:val="00BC4828"/>
    <w:rsid w:val="00BC7BDE"/>
    <w:rsid w:val="00BD2537"/>
    <w:rsid w:val="00BD2FFF"/>
    <w:rsid w:val="00BD3AD2"/>
    <w:rsid w:val="00BD3BAE"/>
    <w:rsid w:val="00BD467C"/>
    <w:rsid w:val="00BD6609"/>
    <w:rsid w:val="00BD6B44"/>
    <w:rsid w:val="00BE0B0D"/>
    <w:rsid w:val="00BE1D4F"/>
    <w:rsid w:val="00BE2B5C"/>
    <w:rsid w:val="00BE5CBA"/>
    <w:rsid w:val="00BE68EB"/>
    <w:rsid w:val="00BE6F27"/>
    <w:rsid w:val="00BF0B6B"/>
    <w:rsid w:val="00BF2579"/>
    <w:rsid w:val="00BF34DD"/>
    <w:rsid w:val="00BF4756"/>
    <w:rsid w:val="00BF5722"/>
    <w:rsid w:val="00BF7E1B"/>
    <w:rsid w:val="00C004AC"/>
    <w:rsid w:val="00C00703"/>
    <w:rsid w:val="00C00F15"/>
    <w:rsid w:val="00C013BC"/>
    <w:rsid w:val="00C018B7"/>
    <w:rsid w:val="00C02647"/>
    <w:rsid w:val="00C10DEE"/>
    <w:rsid w:val="00C11A24"/>
    <w:rsid w:val="00C126A7"/>
    <w:rsid w:val="00C12F8D"/>
    <w:rsid w:val="00C1442D"/>
    <w:rsid w:val="00C159DF"/>
    <w:rsid w:val="00C15AAA"/>
    <w:rsid w:val="00C1674D"/>
    <w:rsid w:val="00C16D2D"/>
    <w:rsid w:val="00C17DE5"/>
    <w:rsid w:val="00C2013E"/>
    <w:rsid w:val="00C20DB9"/>
    <w:rsid w:val="00C212AB"/>
    <w:rsid w:val="00C24859"/>
    <w:rsid w:val="00C26659"/>
    <w:rsid w:val="00C26AC5"/>
    <w:rsid w:val="00C26E14"/>
    <w:rsid w:val="00C2758C"/>
    <w:rsid w:val="00C31191"/>
    <w:rsid w:val="00C31B59"/>
    <w:rsid w:val="00C326BB"/>
    <w:rsid w:val="00C33E13"/>
    <w:rsid w:val="00C34A33"/>
    <w:rsid w:val="00C36364"/>
    <w:rsid w:val="00C36C78"/>
    <w:rsid w:val="00C40ED4"/>
    <w:rsid w:val="00C4163D"/>
    <w:rsid w:val="00C428C1"/>
    <w:rsid w:val="00C43420"/>
    <w:rsid w:val="00C45364"/>
    <w:rsid w:val="00C4562F"/>
    <w:rsid w:val="00C45676"/>
    <w:rsid w:val="00C458F7"/>
    <w:rsid w:val="00C45939"/>
    <w:rsid w:val="00C464C7"/>
    <w:rsid w:val="00C46A92"/>
    <w:rsid w:val="00C46E47"/>
    <w:rsid w:val="00C47A30"/>
    <w:rsid w:val="00C50C2E"/>
    <w:rsid w:val="00C50DD4"/>
    <w:rsid w:val="00C524CD"/>
    <w:rsid w:val="00C53E85"/>
    <w:rsid w:val="00C55553"/>
    <w:rsid w:val="00C5730C"/>
    <w:rsid w:val="00C57507"/>
    <w:rsid w:val="00C57FA6"/>
    <w:rsid w:val="00C62AB8"/>
    <w:rsid w:val="00C632B8"/>
    <w:rsid w:val="00C65086"/>
    <w:rsid w:val="00C65A9E"/>
    <w:rsid w:val="00C7264F"/>
    <w:rsid w:val="00C739E4"/>
    <w:rsid w:val="00C74408"/>
    <w:rsid w:val="00C74DAB"/>
    <w:rsid w:val="00C76685"/>
    <w:rsid w:val="00C805BB"/>
    <w:rsid w:val="00C807E4"/>
    <w:rsid w:val="00C816BB"/>
    <w:rsid w:val="00C820B3"/>
    <w:rsid w:val="00C820ED"/>
    <w:rsid w:val="00C83810"/>
    <w:rsid w:val="00C83C57"/>
    <w:rsid w:val="00C83DEF"/>
    <w:rsid w:val="00C83FB8"/>
    <w:rsid w:val="00C848BD"/>
    <w:rsid w:val="00C84F43"/>
    <w:rsid w:val="00C87C8A"/>
    <w:rsid w:val="00C87D1B"/>
    <w:rsid w:val="00C9074C"/>
    <w:rsid w:val="00C90AFB"/>
    <w:rsid w:val="00C918CA"/>
    <w:rsid w:val="00C93450"/>
    <w:rsid w:val="00C93AD4"/>
    <w:rsid w:val="00C9423E"/>
    <w:rsid w:val="00C950A4"/>
    <w:rsid w:val="00C9595B"/>
    <w:rsid w:val="00C96268"/>
    <w:rsid w:val="00CA03EC"/>
    <w:rsid w:val="00CA1EE0"/>
    <w:rsid w:val="00CA33F4"/>
    <w:rsid w:val="00CA3D39"/>
    <w:rsid w:val="00CA46F8"/>
    <w:rsid w:val="00CA4D57"/>
    <w:rsid w:val="00CA5251"/>
    <w:rsid w:val="00CA654E"/>
    <w:rsid w:val="00CA6D24"/>
    <w:rsid w:val="00CA6DA4"/>
    <w:rsid w:val="00CB25D6"/>
    <w:rsid w:val="00CB2E91"/>
    <w:rsid w:val="00CB30A5"/>
    <w:rsid w:val="00CB3A51"/>
    <w:rsid w:val="00CB4AE3"/>
    <w:rsid w:val="00CB5097"/>
    <w:rsid w:val="00CB6EB1"/>
    <w:rsid w:val="00CB6F81"/>
    <w:rsid w:val="00CB7845"/>
    <w:rsid w:val="00CC26A1"/>
    <w:rsid w:val="00CC2743"/>
    <w:rsid w:val="00CD030E"/>
    <w:rsid w:val="00CD1EBF"/>
    <w:rsid w:val="00CD4385"/>
    <w:rsid w:val="00CD5085"/>
    <w:rsid w:val="00CD51B3"/>
    <w:rsid w:val="00CD5DDB"/>
    <w:rsid w:val="00CD62B6"/>
    <w:rsid w:val="00CD65DA"/>
    <w:rsid w:val="00CD78B3"/>
    <w:rsid w:val="00CE0F76"/>
    <w:rsid w:val="00CE17B7"/>
    <w:rsid w:val="00CE1A12"/>
    <w:rsid w:val="00CE2674"/>
    <w:rsid w:val="00CE28A4"/>
    <w:rsid w:val="00CE3D5D"/>
    <w:rsid w:val="00CE3F3B"/>
    <w:rsid w:val="00CE5DC0"/>
    <w:rsid w:val="00CE5EAA"/>
    <w:rsid w:val="00CF0F29"/>
    <w:rsid w:val="00CF22F1"/>
    <w:rsid w:val="00CF2FAA"/>
    <w:rsid w:val="00CF4590"/>
    <w:rsid w:val="00CF5798"/>
    <w:rsid w:val="00CF65B9"/>
    <w:rsid w:val="00CF7DF2"/>
    <w:rsid w:val="00D02D57"/>
    <w:rsid w:val="00D037C3"/>
    <w:rsid w:val="00D044AA"/>
    <w:rsid w:val="00D056A5"/>
    <w:rsid w:val="00D06B10"/>
    <w:rsid w:val="00D10D42"/>
    <w:rsid w:val="00D10F4F"/>
    <w:rsid w:val="00D13581"/>
    <w:rsid w:val="00D160B5"/>
    <w:rsid w:val="00D17E13"/>
    <w:rsid w:val="00D202BA"/>
    <w:rsid w:val="00D215CE"/>
    <w:rsid w:val="00D23962"/>
    <w:rsid w:val="00D23D57"/>
    <w:rsid w:val="00D278E0"/>
    <w:rsid w:val="00D324F8"/>
    <w:rsid w:val="00D32686"/>
    <w:rsid w:val="00D32A08"/>
    <w:rsid w:val="00D33FC5"/>
    <w:rsid w:val="00D34CD8"/>
    <w:rsid w:val="00D34EF0"/>
    <w:rsid w:val="00D3510F"/>
    <w:rsid w:val="00D35491"/>
    <w:rsid w:val="00D373BE"/>
    <w:rsid w:val="00D37D44"/>
    <w:rsid w:val="00D40B7A"/>
    <w:rsid w:val="00D4165D"/>
    <w:rsid w:val="00D42D16"/>
    <w:rsid w:val="00D432B5"/>
    <w:rsid w:val="00D462D0"/>
    <w:rsid w:val="00D4770C"/>
    <w:rsid w:val="00D47B8C"/>
    <w:rsid w:val="00D505FA"/>
    <w:rsid w:val="00D518EE"/>
    <w:rsid w:val="00D520B3"/>
    <w:rsid w:val="00D527C4"/>
    <w:rsid w:val="00D54F7B"/>
    <w:rsid w:val="00D55D02"/>
    <w:rsid w:val="00D56A9D"/>
    <w:rsid w:val="00D57783"/>
    <w:rsid w:val="00D61A27"/>
    <w:rsid w:val="00D6275B"/>
    <w:rsid w:val="00D63A21"/>
    <w:rsid w:val="00D63EC6"/>
    <w:rsid w:val="00D64041"/>
    <w:rsid w:val="00D670E4"/>
    <w:rsid w:val="00D67936"/>
    <w:rsid w:val="00D679E0"/>
    <w:rsid w:val="00D67F4E"/>
    <w:rsid w:val="00D706A4"/>
    <w:rsid w:val="00D70D4D"/>
    <w:rsid w:val="00D71410"/>
    <w:rsid w:val="00D7445D"/>
    <w:rsid w:val="00D75FF2"/>
    <w:rsid w:val="00D77789"/>
    <w:rsid w:val="00D81AB5"/>
    <w:rsid w:val="00D81B25"/>
    <w:rsid w:val="00D8389D"/>
    <w:rsid w:val="00D83D4F"/>
    <w:rsid w:val="00D86556"/>
    <w:rsid w:val="00D905EA"/>
    <w:rsid w:val="00D93DF9"/>
    <w:rsid w:val="00D946B2"/>
    <w:rsid w:val="00DA0AB6"/>
    <w:rsid w:val="00DA5C9F"/>
    <w:rsid w:val="00DB13DA"/>
    <w:rsid w:val="00DB14A1"/>
    <w:rsid w:val="00DB1FCB"/>
    <w:rsid w:val="00DB2729"/>
    <w:rsid w:val="00DB2C7E"/>
    <w:rsid w:val="00DB3288"/>
    <w:rsid w:val="00DB5FC2"/>
    <w:rsid w:val="00DB6486"/>
    <w:rsid w:val="00DC0A11"/>
    <w:rsid w:val="00DC0D01"/>
    <w:rsid w:val="00DC0F9F"/>
    <w:rsid w:val="00DC4108"/>
    <w:rsid w:val="00DC492A"/>
    <w:rsid w:val="00DC4AD9"/>
    <w:rsid w:val="00DC66E7"/>
    <w:rsid w:val="00DC6B86"/>
    <w:rsid w:val="00DC7B34"/>
    <w:rsid w:val="00DC7D07"/>
    <w:rsid w:val="00DD003D"/>
    <w:rsid w:val="00DD1F3C"/>
    <w:rsid w:val="00DD233C"/>
    <w:rsid w:val="00DD24AB"/>
    <w:rsid w:val="00DD53FA"/>
    <w:rsid w:val="00DD5FCA"/>
    <w:rsid w:val="00DD61BD"/>
    <w:rsid w:val="00DE0149"/>
    <w:rsid w:val="00DE15BC"/>
    <w:rsid w:val="00DE27E9"/>
    <w:rsid w:val="00DE35B6"/>
    <w:rsid w:val="00DE6E74"/>
    <w:rsid w:val="00DF1235"/>
    <w:rsid w:val="00DF14C3"/>
    <w:rsid w:val="00DF2B72"/>
    <w:rsid w:val="00DF33C6"/>
    <w:rsid w:val="00DF588F"/>
    <w:rsid w:val="00DF6F0E"/>
    <w:rsid w:val="00DF7674"/>
    <w:rsid w:val="00DF7D73"/>
    <w:rsid w:val="00E0169F"/>
    <w:rsid w:val="00E02CB0"/>
    <w:rsid w:val="00E02D99"/>
    <w:rsid w:val="00E034FE"/>
    <w:rsid w:val="00E05496"/>
    <w:rsid w:val="00E07292"/>
    <w:rsid w:val="00E10F02"/>
    <w:rsid w:val="00E1182F"/>
    <w:rsid w:val="00E12EC4"/>
    <w:rsid w:val="00E14356"/>
    <w:rsid w:val="00E16DC4"/>
    <w:rsid w:val="00E1723A"/>
    <w:rsid w:val="00E1786F"/>
    <w:rsid w:val="00E21915"/>
    <w:rsid w:val="00E23AF7"/>
    <w:rsid w:val="00E249E8"/>
    <w:rsid w:val="00E258FC"/>
    <w:rsid w:val="00E2612D"/>
    <w:rsid w:val="00E26215"/>
    <w:rsid w:val="00E30258"/>
    <w:rsid w:val="00E32945"/>
    <w:rsid w:val="00E3514F"/>
    <w:rsid w:val="00E3731D"/>
    <w:rsid w:val="00E378B9"/>
    <w:rsid w:val="00E40D08"/>
    <w:rsid w:val="00E41267"/>
    <w:rsid w:val="00E4163D"/>
    <w:rsid w:val="00E41F25"/>
    <w:rsid w:val="00E432E6"/>
    <w:rsid w:val="00E46AC6"/>
    <w:rsid w:val="00E4717A"/>
    <w:rsid w:val="00E5203E"/>
    <w:rsid w:val="00E53109"/>
    <w:rsid w:val="00E553A4"/>
    <w:rsid w:val="00E5545B"/>
    <w:rsid w:val="00E563F4"/>
    <w:rsid w:val="00E56F62"/>
    <w:rsid w:val="00E57495"/>
    <w:rsid w:val="00E6020A"/>
    <w:rsid w:val="00E61100"/>
    <w:rsid w:val="00E61DD9"/>
    <w:rsid w:val="00E61E32"/>
    <w:rsid w:val="00E6202F"/>
    <w:rsid w:val="00E66CAF"/>
    <w:rsid w:val="00E7012A"/>
    <w:rsid w:val="00E71711"/>
    <w:rsid w:val="00E750C7"/>
    <w:rsid w:val="00E77954"/>
    <w:rsid w:val="00E80260"/>
    <w:rsid w:val="00E802C4"/>
    <w:rsid w:val="00E8063E"/>
    <w:rsid w:val="00E80E2C"/>
    <w:rsid w:val="00E81F06"/>
    <w:rsid w:val="00E82DD6"/>
    <w:rsid w:val="00E82F5C"/>
    <w:rsid w:val="00E85DCE"/>
    <w:rsid w:val="00E87970"/>
    <w:rsid w:val="00E909F1"/>
    <w:rsid w:val="00E9148D"/>
    <w:rsid w:val="00E91CAB"/>
    <w:rsid w:val="00E9288B"/>
    <w:rsid w:val="00E92D79"/>
    <w:rsid w:val="00E93A07"/>
    <w:rsid w:val="00E93BFC"/>
    <w:rsid w:val="00E9433B"/>
    <w:rsid w:val="00E94358"/>
    <w:rsid w:val="00E97587"/>
    <w:rsid w:val="00E9785F"/>
    <w:rsid w:val="00E978CC"/>
    <w:rsid w:val="00E97D05"/>
    <w:rsid w:val="00EA0F9B"/>
    <w:rsid w:val="00EA1507"/>
    <w:rsid w:val="00EA2F44"/>
    <w:rsid w:val="00EA48E8"/>
    <w:rsid w:val="00EA52B8"/>
    <w:rsid w:val="00EA5A99"/>
    <w:rsid w:val="00EB13C7"/>
    <w:rsid w:val="00EB19A6"/>
    <w:rsid w:val="00EB1FBC"/>
    <w:rsid w:val="00EB2F30"/>
    <w:rsid w:val="00EB3F18"/>
    <w:rsid w:val="00EB4576"/>
    <w:rsid w:val="00EB6DBB"/>
    <w:rsid w:val="00EB7097"/>
    <w:rsid w:val="00EB70AB"/>
    <w:rsid w:val="00EB7149"/>
    <w:rsid w:val="00EC285B"/>
    <w:rsid w:val="00EC2AE6"/>
    <w:rsid w:val="00EC2DEE"/>
    <w:rsid w:val="00EC475C"/>
    <w:rsid w:val="00EC588C"/>
    <w:rsid w:val="00EC5E01"/>
    <w:rsid w:val="00EC5F43"/>
    <w:rsid w:val="00EC6035"/>
    <w:rsid w:val="00EC6172"/>
    <w:rsid w:val="00EC67BF"/>
    <w:rsid w:val="00EC7218"/>
    <w:rsid w:val="00EC7CCB"/>
    <w:rsid w:val="00EC7DC8"/>
    <w:rsid w:val="00ED03F3"/>
    <w:rsid w:val="00ED0885"/>
    <w:rsid w:val="00ED16B1"/>
    <w:rsid w:val="00ED1C1B"/>
    <w:rsid w:val="00ED36EF"/>
    <w:rsid w:val="00EE1D7F"/>
    <w:rsid w:val="00EE32FA"/>
    <w:rsid w:val="00EE4AE6"/>
    <w:rsid w:val="00EE4C82"/>
    <w:rsid w:val="00EE67DA"/>
    <w:rsid w:val="00EE683E"/>
    <w:rsid w:val="00EE6DAD"/>
    <w:rsid w:val="00EE6E8C"/>
    <w:rsid w:val="00EF0F64"/>
    <w:rsid w:val="00EF21A8"/>
    <w:rsid w:val="00EF35E4"/>
    <w:rsid w:val="00EF37C4"/>
    <w:rsid w:val="00EF57A3"/>
    <w:rsid w:val="00EF60BC"/>
    <w:rsid w:val="00EF7A5D"/>
    <w:rsid w:val="00F0046B"/>
    <w:rsid w:val="00F01D58"/>
    <w:rsid w:val="00F04E33"/>
    <w:rsid w:val="00F04FAE"/>
    <w:rsid w:val="00F05059"/>
    <w:rsid w:val="00F058B7"/>
    <w:rsid w:val="00F06293"/>
    <w:rsid w:val="00F07085"/>
    <w:rsid w:val="00F1042B"/>
    <w:rsid w:val="00F13DCF"/>
    <w:rsid w:val="00F14A39"/>
    <w:rsid w:val="00F16957"/>
    <w:rsid w:val="00F21510"/>
    <w:rsid w:val="00F2308F"/>
    <w:rsid w:val="00F239E4"/>
    <w:rsid w:val="00F24176"/>
    <w:rsid w:val="00F248FE"/>
    <w:rsid w:val="00F26829"/>
    <w:rsid w:val="00F324D8"/>
    <w:rsid w:val="00F326EF"/>
    <w:rsid w:val="00F33034"/>
    <w:rsid w:val="00F33E47"/>
    <w:rsid w:val="00F34217"/>
    <w:rsid w:val="00F36854"/>
    <w:rsid w:val="00F36D15"/>
    <w:rsid w:val="00F37882"/>
    <w:rsid w:val="00F44311"/>
    <w:rsid w:val="00F459D8"/>
    <w:rsid w:val="00F479E4"/>
    <w:rsid w:val="00F51806"/>
    <w:rsid w:val="00F51F3D"/>
    <w:rsid w:val="00F52B50"/>
    <w:rsid w:val="00F52CD2"/>
    <w:rsid w:val="00F53537"/>
    <w:rsid w:val="00F54BF3"/>
    <w:rsid w:val="00F57850"/>
    <w:rsid w:val="00F6038E"/>
    <w:rsid w:val="00F65258"/>
    <w:rsid w:val="00F65A12"/>
    <w:rsid w:val="00F661F0"/>
    <w:rsid w:val="00F66484"/>
    <w:rsid w:val="00F6773F"/>
    <w:rsid w:val="00F67A89"/>
    <w:rsid w:val="00F67DEF"/>
    <w:rsid w:val="00F70278"/>
    <w:rsid w:val="00F70FEF"/>
    <w:rsid w:val="00F71F1E"/>
    <w:rsid w:val="00F73938"/>
    <w:rsid w:val="00F75750"/>
    <w:rsid w:val="00F81196"/>
    <w:rsid w:val="00F8263E"/>
    <w:rsid w:val="00F82CA2"/>
    <w:rsid w:val="00F830F0"/>
    <w:rsid w:val="00F8524C"/>
    <w:rsid w:val="00F902EC"/>
    <w:rsid w:val="00F934DE"/>
    <w:rsid w:val="00F93CA0"/>
    <w:rsid w:val="00F9485F"/>
    <w:rsid w:val="00F95499"/>
    <w:rsid w:val="00F95940"/>
    <w:rsid w:val="00F963A1"/>
    <w:rsid w:val="00FA0B7F"/>
    <w:rsid w:val="00FA177E"/>
    <w:rsid w:val="00FA2A65"/>
    <w:rsid w:val="00FA4D07"/>
    <w:rsid w:val="00FA65A7"/>
    <w:rsid w:val="00FB1CEA"/>
    <w:rsid w:val="00FB280E"/>
    <w:rsid w:val="00FB28F5"/>
    <w:rsid w:val="00FB3097"/>
    <w:rsid w:val="00FB32AD"/>
    <w:rsid w:val="00FB3471"/>
    <w:rsid w:val="00FB4023"/>
    <w:rsid w:val="00FB5517"/>
    <w:rsid w:val="00FB5DC4"/>
    <w:rsid w:val="00FB5EA0"/>
    <w:rsid w:val="00FB7CA0"/>
    <w:rsid w:val="00FC1BCE"/>
    <w:rsid w:val="00FC2330"/>
    <w:rsid w:val="00FC2AFD"/>
    <w:rsid w:val="00FC656F"/>
    <w:rsid w:val="00FC6C0E"/>
    <w:rsid w:val="00FD1039"/>
    <w:rsid w:val="00FD23C3"/>
    <w:rsid w:val="00FD2CE8"/>
    <w:rsid w:val="00FD35AD"/>
    <w:rsid w:val="00FD38F7"/>
    <w:rsid w:val="00FD4233"/>
    <w:rsid w:val="00FD6423"/>
    <w:rsid w:val="00FD7040"/>
    <w:rsid w:val="00FE5881"/>
    <w:rsid w:val="00FE61F5"/>
    <w:rsid w:val="00FE7D5C"/>
    <w:rsid w:val="00FF09C0"/>
    <w:rsid w:val="00FF0A9D"/>
    <w:rsid w:val="00FF17C4"/>
    <w:rsid w:val="00FF1D6F"/>
    <w:rsid w:val="00FF311A"/>
    <w:rsid w:val="00FF4FFD"/>
    <w:rsid w:val="00FF6035"/>
    <w:rsid w:val="00FF6CA0"/>
    <w:rsid w:val="00FF6DE4"/>
    <w:rsid w:val="00FF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1320B"/>
  <w15:chartTrackingRefBased/>
  <w15:docId w15:val="{B1B1D3EB-A55F-45C7-A2FF-B54748A6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18D"/>
    <w:pPr>
      <w:ind w:firstLineChars="200" w:firstLine="420"/>
    </w:pPr>
  </w:style>
  <w:style w:type="paragraph" w:customStyle="1" w:styleId="Default">
    <w:name w:val="Default"/>
    <w:rsid w:val="00941330"/>
    <w:pPr>
      <w:widowControl w:val="0"/>
      <w:autoSpaceDE w:val="0"/>
      <w:autoSpaceDN w:val="0"/>
      <w:adjustRightInd w:val="0"/>
    </w:pPr>
    <w:rPr>
      <w:rFonts w:ascii="宋体" w:eastAsia="宋体" w:cs="宋体"/>
      <w:color w:val="000000"/>
      <w:kern w:val="0"/>
      <w:sz w:val="24"/>
      <w:szCs w:val="24"/>
    </w:rPr>
  </w:style>
  <w:style w:type="paragraph" w:styleId="a5">
    <w:name w:val="header"/>
    <w:basedOn w:val="a"/>
    <w:link w:val="a6"/>
    <w:uiPriority w:val="99"/>
    <w:unhideWhenUsed/>
    <w:rsid w:val="00EC5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588C"/>
    <w:rPr>
      <w:sz w:val="18"/>
      <w:szCs w:val="18"/>
    </w:rPr>
  </w:style>
  <w:style w:type="paragraph" w:styleId="a7">
    <w:name w:val="footer"/>
    <w:basedOn w:val="a"/>
    <w:link w:val="a8"/>
    <w:uiPriority w:val="99"/>
    <w:unhideWhenUsed/>
    <w:rsid w:val="00EC588C"/>
    <w:pPr>
      <w:tabs>
        <w:tab w:val="center" w:pos="4153"/>
        <w:tab w:val="right" w:pos="8306"/>
      </w:tabs>
      <w:snapToGrid w:val="0"/>
      <w:jc w:val="left"/>
    </w:pPr>
    <w:rPr>
      <w:sz w:val="18"/>
      <w:szCs w:val="18"/>
    </w:rPr>
  </w:style>
  <w:style w:type="character" w:customStyle="1" w:styleId="a8">
    <w:name w:val="页脚 字符"/>
    <w:basedOn w:val="a0"/>
    <w:link w:val="a7"/>
    <w:uiPriority w:val="99"/>
    <w:rsid w:val="00EC588C"/>
    <w:rPr>
      <w:sz w:val="18"/>
      <w:szCs w:val="18"/>
    </w:rPr>
  </w:style>
  <w:style w:type="paragraph" w:styleId="a9">
    <w:name w:val="Balloon Text"/>
    <w:basedOn w:val="a"/>
    <w:link w:val="aa"/>
    <w:uiPriority w:val="99"/>
    <w:semiHidden/>
    <w:unhideWhenUsed/>
    <w:rsid w:val="00C9595B"/>
    <w:rPr>
      <w:sz w:val="18"/>
      <w:szCs w:val="18"/>
    </w:rPr>
  </w:style>
  <w:style w:type="character" w:customStyle="1" w:styleId="aa">
    <w:name w:val="批注框文本 字符"/>
    <w:basedOn w:val="a0"/>
    <w:link w:val="a9"/>
    <w:uiPriority w:val="99"/>
    <w:semiHidden/>
    <w:rsid w:val="00C9595B"/>
    <w:rPr>
      <w:sz w:val="18"/>
      <w:szCs w:val="18"/>
    </w:rPr>
  </w:style>
  <w:style w:type="character" w:styleId="ab">
    <w:name w:val="annotation reference"/>
    <w:basedOn w:val="a0"/>
    <w:uiPriority w:val="99"/>
    <w:semiHidden/>
    <w:unhideWhenUsed/>
    <w:rsid w:val="00BC0697"/>
    <w:rPr>
      <w:sz w:val="21"/>
      <w:szCs w:val="21"/>
    </w:rPr>
  </w:style>
  <w:style w:type="paragraph" w:styleId="ac">
    <w:name w:val="annotation text"/>
    <w:basedOn w:val="a"/>
    <w:link w:val="ad"/>
    <w:uiPriority w:val="99"/>
    <w:semiHidden/>
    <w:unhideWhenUsed/>
    <w:rsid w:val="00BC0697"/>
    <w:pPr>
      <w:jc w:val="left"/>
    </w:pPr>
  </w:style>
  <w:style w:type="character" w:customStyle="1" w:styleId="ad">
    <w:name w:val="批注文字 字符"/>
    <w:basedOn w:val="a0"/>
    <w:link w:val="ac"/>
    <w:uiPriority w:val="99"/>
    <w:semiHidden/>
    <w:rsid w:val="00BC0697"/>
  </w:style>
  <w:style w:type="paragraph" w:styleId="ae">
    <w:name w:val="annotation subject"/>
    <w:basedOn w:val="ac"/>
    <w:next w:val="ac"/>
    <w:link w:val="af"/>
    <w:uiPriority w:val="99"/>
    <w:semiHidden/>
    <w:unhideWhenUsed/>
    <w:rsid w:val="00BC0697"/>
    <w:rPr>
      <w:b/>
      <w:bCs/>
    </w:rPr>
  </w:style>
  <w:style w:type="character" w:customStyle="1" w:styleId="af">
    <w:name w:val="批注主题 字符"/>
    <w:basedOn w:val="ad"/>
    <w:link w:val="ae"/>
    <w:uiPriority w:val="99"/>
    <w:semiHidden/>
    <w:rsid w:val="00BC0697"/>
    <w:rPr>
      <w:b/>
      <w:bCs/>
    </w:rPr>
  </w:style>
  <w:style w:type="paragraph" w:styleId="af0">
    <w:name w:val="Revision"/>
    <w:hidden/>
    <w:uiPriority w:val="99"/>
    <w:semiHidden/>
    <w:rsid w:val="00B1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531">
      <w:bodyDiv w:val="1"/>
      <w:marLeft w:val="0"/>
      <w:marRight w:val="0"/>
      <w:marTop w:val="0"/>
      <w:marBottom w:val="0"/>
      <w:divBdr>
        <w:top w:val="none" w:sz="0" w:space="0" w:color="auto"/>
        <w:left w:val="none" w:sz="0" w:space="0" w:color="auto"/>
        <w:bottom w:val="none" w:sz="0" w:space="0" w:color="auto"/>
        <w:right w:val="none" w:sz="0" w:space="0" w:color="auto"/>
      </w:divBdr>
      <w:divsChild>
        <w:div w:id="1906723989">
          <w:marLeft w:val="446"/>
          <w:marRight w:val="0"/>
          <w:marTop w:val="0"/>
          <w:marBottom w:val="0"/>
          <w:divBdr>
            <w:top w:val="none" w:sz="0" w:space="0" w:color="auto"/>
            <w:left w:val="none" w:sz="0" w:space="0" w:color="auto"/>
            <w:bottom w:val="none" w:sz="0" w:space="0" w:color="auto"/>
            <w:right w:val="none" w:sz="0" w:space="0" w:color="auto"/>
          </w:divBdr>
        </w:div>
      </w:divsChild>
    </w:div>
    <w:div w:id="62413006">
      <w:bodyDiv w:val="1"/>
      <w:marLeft w:val="0"/>
      <w:marRight w:val="0"/>
      <w:marTop w:val="0"/>
      <w:marBottom w:val="0"/>
      <w:divBdr>
        <w:top w:val="none" w:sz="0" w:space="0" w:color="auto"/>
        <w:left w:val="none" w:sz="0" w:space="0" w:color="auto"/>
        <w:bottom w:val="none" w:sz="0" w:space="0" w:color="auto"/>
        <w:right w:val="none" w:sz="0" w:space="0" w:color="auto"/>
      </w:divBdr>
    </w:div>
    <w:div w:id="239101056">
      <w:bodyDiv w:val="1"/>
      <w:marLeft w:val="0"/>
      <w:marRight w:val="0"/>
      <w:marTop w:val="0"/>
      <w:marBottom w:val="0"/>
      <w:divBdr>
        <w:top w:val="none" w:sz="0" w:space="0" w:color="auto"/>
        <w:left w:val="none" w:sz="0" w:space="0" w:color="auto"/>
        <w:bottom w:val="none" w:sz="0" w:space="0" w:color="auto"/>
        <w:right w:val="none" w:sz="0" w:space="0" w:color="auto"/>
      </w:divBdr>
    </w:div>
    <w:div w:id="343099049">
      <w:bodyDiv w:val="1"/>
      <w:marLeft w:val="0"/>
      <w:marRight w:val="0"/>
      <w:marTop w:val="0"/>
      <w:marBottom w:val="0"/>
      <w:divBdr>
        <w:top w:val="none" w:sz="0" w:space="0" w:color="auto"/>
        <w:left w:val="none" w:sz="0" w:space="0" w:color="auto"/>
        <w:bottom w:val="none" w:sz="0" w:space="0" w:color="auto"/>
        <w:right w:val="none" w:sz="0" w:space="0" w:color="auto"/>
      </w:divBdr>
    </w:div>
    <w:div w:id="634682971">
      <w:bodyDiv w:val="1"/>
      <w:marLeft w:val="0"/>
      <w:marRight w:val="0"/>
      <w:marTop w:val="0"/>
      <w:marBottom w:val="0"/>
      <w:divBdr>
        <w:top w:val="none" w:sz="0" w:space="0" w:color="auto"/>
        <w:left w:val="none" w:sz="0" w:space="0" w:color="auto"/>
        <w:bottom w:val="none" w:sz="0" w:space="0" w:color="auto"/>
        <w:right w:val="none" w:sz="0" w:space="0" w:color="auto"/>
      </w:divBdr>
    </w:div>
    <w:div w:id="673872535">
      <w:bodyDiv w:val="1"/>
      <w:marLeft w:val="0"/>
      <w:marRight w:val="0"/>
      <w:marTop w:val="0"/>
      <w:marBottom w:val="0"/>
      <w:divBdr>
        <w:top w:val="none" w:sz="0" w:space="0" w:color="auto"/>
        <w:left w:val="none" w:sz="0" w:space="0" w:color="auto"/>
        <w:bottom w:val="none" w:sz="0" w:space="0" w:color="auto"/>
        <w:right w:val="none" w:sz="0" w:space="0" w:color="auto"/>
      </w:divBdr>
    </w:div>
    <w:div w:id="745809248">
      <w:bodyDiv w:val="1"/>
      <w:marLeft w:val="0"/>
      <w:marRight w:val="0"/>
      <w:marTop w:val="0"/>
      <w:marBottom w:val="0"/>
      <w:divBdr>
        <w:top w:val="none" w:sz="0" w:space="0" w:color="auto"/>
        <w:left w:val="none" w:sz="0" w:space="0" w:color="auto"/>
        <w:bottom w:val="none" w:sz="0" w:space="0" w:color="auto"/>
        <w:right w:val="none" w:sz="0" w:space="0" w:color="auto"/>
      </w:divBdr>
    </w:div>
    <w:div w:id="813107403">
      <w:bodyDiv w:val="1"/>
      <w:marLeft w:val="0"/>
      <w:marRight w:val="0"/>
      <w:marTop w:val="0"/>
      <w:marBottom w:val="0"/>
      <w:divBdr>
        <w:top w:val="none" w:sz="0" w:space="0" w:color="auto"/>
        <w:left w:val="none" w:sz="0" w:space="0" w:color="auto"/>
        <w:bottom w:val="none" w:sz="0" w:space="0" w:color="auto"/>
        <w:right w:val="none" w:sz="0" w:space="0" w:color="auto"/>
      </w:divBdr>
    </w:div>
    <w:div w:id="817648178">
      <w:bodyDiv w:val="1"/>
      <w:marLeft w:val="0"/>
      <w:marRight w:val="0"/>
      <w:marTop w:val="0"/>
      <w:marBottom w:val="0"/>
      <w:divBdr>
        <w:top w:val="none" w:sz="0" w:space="0" w:color="auto"/>
        <w:left w:val="none" w:sz="0" w:space="0" w:color="auto"/>
        <w:bottom w:val="none" w:sz="0" w:space="0" w:color="auto"/>
        <w:right w:val="none" w:sz="0" w:space="0" w:color="auto"/>
      </w:divBdr>
    </w:div>
    <w:div w:id="950740536">
      <w:bodyDiv w:val="1"/>
      <w:marLeft w:val="0"/>
      <w:marRight w:val="0"/>
      <w:marTop w:val="0"/>
      <w:marBottom w:val="0"/>
      <w:divBdr>
        <w:top w:val="none" w:sz="0" w:space="0" w:color="auto"/>
        <w:left w:val="none" w:sz="0" w:space="0" w:color="auto"/>
        <w:bottom w:val="none" w:sz="0" w:space="0" w:color="auto"/>
        <w:right w:val="none" w:sz="0" w:space="0" w:color="auto"/>
      </w:divBdr>
    </w:div>
    <w:div w:id="1070881717">
      <w:bodyDiv w:val="1"/>
      <w:marLeft w:val="0"/>
      <w:marRight w:val="0"/>
      <w:marTop w:val="0"/>
      <w:marBottom w:val="0"/>
      <w:divBdr>
        <w:top w:val="none" w:sz="0" w:space="0" w:color="auto"/>
        <w:left w:val="none" w:sz="0" w:space="0" w:color="auto"/>
        <w:bottom w:val="none" w:sz="0" w:space="0" w:color="auto"/>
        <w:right w:val="none" w:sz="0" w:space="0" w:color="auto"/>
      </w:divBdr>
    </w:div>
    <w:div w:id="1146363997">
      <w:bodyDiv w:val="1"/>
      <w:marLeft w:val="0"/>
      <w:marRight w:val="0"/>
      <w:marTop w:val="0"/>
      <w:marBottom w:val="0"/>
      <w:divBdr>
        <w:top w:val="none" w:sz="0" w:space="0" w:color="auto"/>
        <w:left w:val="none" w:sz="0" w:space="0" w:color="auto"/>
        <w:bottom w:val="none" w:sz="0" w:space="0" w:color="auto"/>
        <w:right w:val="none" w:sz="0" w:space="0" w:color="auto"/>
      </w:divBdr>
    </w:div>
    <w:div w:id="1214536065">
      <w:bodyDiv w:val="1"/>
      <w:marLeft w:val="0"/>
      <w:marRight w:val="0"/>
      <w:marTop w:val="0"/>
      <w:marBottom w:val="0"/>
      <w:divBdr>
        <w:top w:val="none" w:sz="0" w:space="0" w:color="auto"/>
        <w:left w:val="none" w:sz="0" w:space="0" w:color="auto"/>
        <w:bottom w:val="none" w:sz="0" w:space="0" w:color="auto"/>
        <w:right w:val="none" w:sz="0" w:space="0" w:color="auto"/>
      </w:divBdr>
    </w:div>
    <w:div w:id="1363045550">
      <w:bodyDiv w:val="1"/>
      <w:marLeft w:val="0"/>
      <w:marRight w:val="0"/>
      <w:marTop w:val="0"/>
      <w:marBottom w:val="0"/>
      <w:divBdr>
        <w:top w:val="none" w:sz="0" w:space="0" w:color="auto"/>
        <w:left w:val="none" w:sz="0" w:space="0" w:color="auto"/>
        <w:bottom w:val="none" w:sz="0" w:space="0" w:color="auto"/>
        <w:right w:val="none" w:sz="0" w:space="0" w:color="auto"/>
      </w:divBdr>
    </w:div>
    <w:div w:id="1379813446">
      <w:bodyDiv w:val="1"/>
      <w:marLeft w:val="0"/>
      <w:marRight w:val="0"/>
      <w:marTop w:val="0"/>
      <w:marBottom w:val="0"/>
      <w:divBdr>
        <w:top w:val="none" w:sz="0" w:space="0" w:color="auto"/>
        <w:left w:val="none" w:sz="0" w:space="0" w:color="auto"/>
        <w:bottom w:val="none" w:sz="0" w:space="0" w:color="auto"/>
        <w:right w:val="none" w:sz="0" w:space="0" w:color="auto"/>
      </w:divBdr>
    </w:div>
    <w:div w:id="1427918240">
      <w:bodyDiv w:val="1"/>
      <w:marLeft w:val="0"/>
      <w:marRight w:val="0"/>
      <w:marTop w:val="0"/>
      <w:marBottom w:val="0"/>
      <w:divBdr>
        <w:top w:val="none" w:sz="0" w:space="0" w:color="auto"/>
        <w:left w:val="none" w:sz="0" w:space="0" w:color="auto"/>
        <w:bottom w:val="none" w:sz="0" w:space="0" w:color="auto"/>
        <w:right w:val="none" w:sz="0" w:space="0" w:color="auto"/>
      </w:divBdr>
    </w:div>
    <w:div w:id="1488549451">
      <w:bodyDiv w:val="1"/>
      <w:marLeft w:val="0"/>
      <w:marRight w:val="0"/>
      <w:marTop w:val="0"/>
      <w:marBottom w:val="0"/>
      <w:divBdr>
        <w:top w:val="none" w:sz="0" w:space="0" w:color="auto"/>
        <w:left w:val="none" w:sz="0" w:space="0" w:color="auto"/>
        <w:bottom w:val="none" w:sz="0" w:space="0" w:color="auto"/>
        <w:right w:val="none" w:sz="0" w:space="0" w:color="auto"/>
      </w:divBdr>
    </w:div>
    <w:div w:id="1581404261">
      <w:bodyDiv w:val="1"/>
      <w:marLeft w:val="0"/>
      <w:marRight w:val="0"/>
      <w:marTop w:val="0"/>
      <w:marBottom w:val="0"/>
      <w:divBdr>
        <w:top w:val="none" w:sz="0" w:space="0" w:color="auto"/>
        <w:left w:val="none" w:sz="0" w:space="0" w:color="auto"/>
        <w:bottom w:val="none" w:sz="0" w:space="0" w:color="auto"/>
        <w:right w:val="none" w:sz="0" w:space="0" w:color="auto"/>
      </w:divBdr>
    </w:div>
    <w:div w:id="1629163457">
      <w:bodyDiv w:val="1"/>
      <w:marLeft w:val="0"/>
      <w:marRight w:val="0"/>
      <w:marTop w:val="0"/>
      <w:marBottom w:val="0"/>
      <w:divBdr>
        <w:top w:val="none" w:sz="0" w:space="0" w:color="auto"/>
        <w:left w:val="none" w:sz="0" w:space="0" w:color="auto"/>
        <w:bottom w:val="none" w:sz="0" w:space="0" w:color="auto"/>
        <w:right w:val="none" w:sz="0" w:space="0" w:color="auto"/>
      </w:divBdr>
    </w:div>
    <w:div w:id="1686246187">
      <w:bodyDiv w:val="1"/>
      <w:marLeft w:val="0"/>
      <w:marRight w:val="0"/>
      <w:marTop w:val="0"/>
      <w:marBottom w:val="0"/>
      <w:divBdr>
        <w:top w:val="none" w:sz="0" w:space="0" w:color="auto"/>
        <w:left w:val="none" w:sz="0" w:space="0" w:color="auto"/>
        <w:bottom w:val="none" w:sz="0" w:space="0" w:color="auto"/>
        <w:right w:val="none" w:sz="0" w:space="0" w:color="auto"/>
      </w:divBdr>
    </w:div>
    <w:div w:id="1733037469">
      <w:bodyDiv w:val="1"/>
      <w:marLeft w:val="0"/>
      <w:marRight w:val="0"/>
      <w:marTop w:val="0"/>
      <w:marBottom w:val="0"/>
      <w:divBdr>
        <w:top w:val="none" w:sz="0" w:space="0" w:color="auto"/>
        <w:left w:val="none" w:sz="0" w:space="0" w:color="auto"/>
        <w:bottom w:val="none" w:sz="0" w:space="0" w:color="auto"/>
        <w:right w:val="none" w:sz="0" w:space="0" w:color="auto"/>
      </w:divBdr>
    </w:div>
    <w:div w:id="1796408792">
      <w:bodyDiv w:val="1"/>
      <w:marLeft w:val="0"/>
      <w:marRight w:val="0"/>
      <w:marTop w:val="0"/>
      <w:marBottom w:val="0"/>
      <w:divBdr>
        <w:top w:val="none" w:sz="0" w:space="0" w:color="auto"/>
        <w:left w:val="none" w:sz="0" w:space="0" w:color="auto"/>
        <w:bottom w:val="none" w:sz="0" w:space="0" w:color="auto"/>
        <w:right w:val="none" w:sz="0" w:space="0" w:color="auto"/>
      </w:divBdr>
    </w:div>
    <w:div w:id="1909534167">
      <w:bodyDiv w:val="1"/>
      <w:marLeft w:val="0"/>
      <w:marRight w:val="0"/>
      <w:marTop w:val="0"/>
      <w:marBottom w:val="0"/>
      <w:divBdr>
        <w:top w:val="none" w:sz="0" w:space="0" w:color="auto"/>
        <w:left w:val="none" w:sz="0" w:space="0" w:color="auto"/>
        <w:bottom w:val="none" w:sz="0" w:space="0" w:color="auto"/>
        <w:right w:val="none" w:sz="0" w:space="0" w:color="auto"/>
      </w:divBdr>
    </w:div>
    <w:div w:id="1952198871">
      <w:bodyDiv w:val="1"/>
      <w:marLeft w:val="0"/>
      <w:marRight w:val="0"/>
      <w:marTop w:val="0"/>
      <w:marBottom w:val="0"/>
      <w:divBdr>
        <w:top w:val="none" w:sz="0" w:space="0" w:color="auto"/>
        <w:left w:val="none" w:sz="0" w:space="0" w:color="auto"/>
        <w:bottom w:val="none" w:sz="0" w:space="0" w:color="auto"/>
        <w:right w:val="none" w:sz="0" w:space="0" w:color="auto"/>
      </w:divBdr>
    </w:div>
    <w:div w:id="1988510106">
      <w:bodyDiv w:val="1"/>
      <w:marLeft w:val="0"/>
      <w:marRight w:val="0"/>
      <w:marTop w:val="0"/>
      <w:marBottom w:val="0"/>
      <w:divBdr>
        <w:top w:val="none" w:sz="0" w:space="0" w:color="auto"/>
        <w:left w:val="none" w:sz="0" w:space="0" w:color="auto"/>
        <w:bottom w:val="none" w:sz="0" w:space="0" w:color="auto"/>
        <w:right w:val="none" w:sz="0" w:space="0" w:color="auto"/>
      </w:divBdr>
    </w:div>
    <w:div w:id="21452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Jian</dc:creator>
  <cp:keywords/>
  <dc:description/>
  <cp:lastModifiedBy>Jian1 Zhao</cp:lastModifiedBy>
  <cp:revision>3</cp:revision>
  <dcterms:created xsi:type="dcterms:W3CDTF">2025-08-20T06:40:00Z</dcterms:created>
  <dcterms:modified xsi:type="dcterms:W3CDTF">2025-08-20T08:36:00Z</dcterms:modified>
</cp:coreProperties>
</file>