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2E2A6C" w:rsidRDefault="00492518">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 xml:space="preserve">   </w:t>
      </w:r>
      <w:r>
        <w:rPr>
          <w:rFonts w:eastAsiaTheme="minorEastAsia" w:hint="eastAsia"/>
          <w:bCs/>
          <w:iCs/>
          <w:sz w:val="24"/>
        </w:rPr>
        <w:t>证券简称：海尔生物</w:t>
      </w:r>
    </w:p>
    <w:p w14:paraId="6EBB0698" w14:textId="77777777" w:rsidR="002E2A6C" w:rsidRDefault="00492518">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2E2A6C" w:rsidRDefault="00492518">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3C8F048E" w:rsidR="002E2A6C" w:rsidRDefault="00492518">
      <w:pPr>
        <w:spacing w:line="400" w:lineRule="exact"/>
        <w:rPr>
          <w:rFonts w:eastAsiaTheme="minorEastAsia"/>
          <w:bCs/>
          <w:iCs/>
          <w:sz w:val="24"/>
          <w:szCs w:val="24"/>
        </w:rPr>
      </w:pPr>
      <w:r>
        <w:rPr>
          <w:rFonts w:eastAsiaTheme="minorEastAsia"/>
          <w:bCs/>
          <w:iCs/>
          <w:sz w:val="24"/>
          <w:szCs w:val="24"/>
        </w:rPr>
        <w:t xml:space="preserve">                                                    </w:t>
      </w:r>
      <w:r>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Pr>
          <w:rFonts w:eastAsiaTheme="minorEastAsia"/>
          <w:bCs/>
          <w:iCs/>
          <w:sz w:val="24"/>
          <w:szCs w:val="24"/>
        </w:rPr>
        <w:t>2025-01</w:t>
      </w:r>
      <w:r w:rsidR="003722A7">
        <w:rPr>
          <w:rFonts w:eastAsiaTheme="minorEastAsia"/>
          <w:bCs/>
          <w:iCs/>
          <w:sz w:val="24"/>
          <w:szCs w:val="24"/>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2E2A6C" w:rsidRPr="00B65093"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2E2A6C" w:rsidRDefault="002E2A6C">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77777777" w:rsidR="002E2A6C" w:rsidRDefault="00492518">
            <w:pPr>
              <w:spacing w:line="360" w:lineRule="auto"/>
              <w:rPr>
                <w:rFonts w:eastAsiaTheme="minorEastAsia"/>
                <w:bCs/>
                <w:iCs/>
                <w:sz w:val="24"/>
                <w:szCs w:val="24"/>
              </w:rPr>
            </w:pPr>
            <w:r>
              <w:rPr>
                <w:rFonts w:eastAsiaTheme="minorEastAsia" w:hint="eastAsia"/>
                <w:bCs/>
                <w:iCs/>
                <w:sz w:val="24"/>
                <w:szCs w:val="24"/>
              </w:rPr>
              <w:sym w:font="Wingdings 2" w:char="0052"/>
            </w:r>
            <w:r>
              <w:rPr>
                <w:rFonts w:eastAsiaTheme="minorEastAsia" w:hint="eastAsia"/>
                <w:sz w:val="24"/>
                <w:szCs w:val="24"/>
              </w:rPr>
              <w:t>特定对象调研</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分析师会议</w:t>
            </w:r>
          </w:p>
          <w:p w14:paraId="2AC39D47" w14:textId="77777777" w:rsidR="002E2A6C" w:rsidRDefault="00492518">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77777777" w:rsidR="002E2A6C" w:rsidRDefault="00492518">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2E2A6C" w:rsidRDefault="00492518">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2E2A6C" w:rsidRDefault="00492518">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r>
              <w:rPr>
                <w:rFonts w:eastAsiaTheme="minorEastAsia" w:hint="eastAsia"/>
                <w:sz w:val="24"/>
                <w:szCs w:val="24"/>
                <w:u w:val="single"/>
              </w:rPr>
              <w:t>请文字说明其他活动内容）</w:t>
            </w:r>
          </w:p>
        </w:tc>
      </w:tr>
      <w:tr w:rsidR="002E2A6C"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1E3BD56" w14:textId="0D2A2B14" w:rsidR="002E2A6C" w:rsidRDefault="00492518">
            <w:pPr>
              <w:spacing w:line="360" w:lineRule="auto"/>
              <w:jc w:val="left"/>
              <w:rPr>
                <w:rFonts w:eastAsiaTheme="minorEastAsia"/>
                <w:bCs/>
                <w:iCs/>
                <w:sz w:val="24"/>
                <w:szCs w:val="24"/>
              </w:rPr>
            </w:pPr>
            <w:r>
              <w:rPr>
                <w:rFonts w:eastAsiaTheme="minorEastAsia" w:hint="eastAsia"/>
                <w:bCs/>
                <w:iCs/>
                <w:sz w:val="24"/>
                <w:szCs w:val="24"/>
              </w:rPr>
              <w:t>共</w:t>
            </w:r>
            <w:r w:rsidR="00B936A9">
              <w:rPr>
                <w:rFonts w:eastAsiaTheme="minorEastAsia" w:hint="eastAsia"/>
                <w:bCs/>
                <w:iCs/>
                <w:sz w:val="24"/>
                <w:szCs w:val="24"/>
              </w:rPr>
              <w:t>4</w:t>
            </w:r>
            <w:r w:rsidR="00B936A9">
              <w:rPr>
                <w:rFonts w:eastAsiaTheme="minorEastAsia"/>
                <w:bCs/>
                <w:iCs/>
                <w:sz w:val="24"/>
                <w:szCs w:val="24"/>
              </w:rPr>
              <w:t>7</w:t>
            </w:r>
            <w:r>
              <w:rPr>
                <w:rFonts w:eastAsiaTheme="minorEastAsia" w:hint="eastAsia"/>
                <w:bCs/>
                <w:iCs/>
                <w:sz w:val="24"/>
                <w:szCs w:val="24"/>
              </w:rPr>
              <w:t>家机构</w:t>
            </w:r>
            <w:r w:rsidR="000C114F">
              <w:rPr>
                <w:rFonts w:eastAsiaTheme="minorEastAsia" w:hint="eastAsia"/>
                <w:bCs/>
                <w:iCs/>
                <w:sz w:val="24"/>
                <w:szCs w:val="24"/>
              </w:rPr>
              <w:t>，参会机构名单详见附表。</w:t>
            </w:r>
          </w:p>
        </w:tc>
      </w:tr>
      <w:tr w:rsidR="002E2A6C"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2BE55638" w:rsidR="002E2A6C" w:rsidRDefault="00492518">
            <w:pPr>
              <w:spacing w:line="360" w:lineRule="auto"/>
              <w:rPr>
                <w:rFonts w:eastAsiaTheme="minorEastAsia"/>
                <w:bCs/>
                <w:iCs/>
                <w:sz w:val="24"/>
                <w:szCs w:val="24"/>
              </w:rPr>
            </w:pPr>
            <w:r>
              <w:rPr>
                <w:rFonts w:eastAsiaTheme="minorEastAsia" w:hint="eastAsia"/>
                <w:bCs/>
                <w:iCs/>
                <w:sz w:val="24"/>
                <w:szCs w:val="24"/>
              </w:rPr>
              <w:t>202</w:t>
            </w:r>
            <w:r>
              <w:rPr>
                <w:rFonts w:eastAsiaTheme="minorEastAsia"/>
                <w:bCs/>
                <w:iCs/>
                <w:sz w:val="24"/>
                <w:szCs w:val="24"/>
              </w:rPr>
              <w:t>5</w:t>
            </w:r>
            <w:r>
              <w:rPr>
                <w:rFonts w:eastAsiaTheme="minorEastAsia" w:hint="eastAsia"/>
                <w:bCs/>
                <w:iCs/>
                <w:sz w:val="24"/>
                <w:szCs w:val="24"/>
              </w:rPr>
              <w:t>年</w:t>
            </w:r>
            <w:r w:rsidR="003722A7">
              <w:rPr>
                <w:rFonts w:eastAsiaTheme="minorEastAsia" w:hint="eastAsia"/>
                <w:bCs/>
                <w:iCs/>
                <w:sz w:val="24"/>
                <w:szCs w:val="24"/>
              </w:rPr>
              <w:t>8</w:t>
            </w:r>
            <w:r>
              <w:rPr>
                <w:rFonts w:eastAsiaTheme="minorEastAsia" w:hint="eastAsia"/>
                <w:bCs/>
                <w:iCs/>
                <w:sz w:val="24"/>
                <w:szCs w:val="24"/>
              </w:rPr>
              <w:t>月</w:t>
            </w:r>
            <w:r w:rsidR="003722A7">
              <w:rPr>
                <w:rFonts w:eastAsiaTheme="minorEastAsia" w:hint="eastAsia"/>
                <w:bCs/>
                <w:iCs/>
                <w:sz w:val="24"/>
                <w:szCs w:val="24"/>
              </w:rPr>
              <w:t>2</w:t>
            </w:r>
            <w:r w:rsidR="003722A7">
              <w:rPr>
                <w:rFonts w:eastAsiaTheme="minorEastAsia"/>
                <w:bCs/>
                <w:iCs/>
                <w:sz w:val="24"/>
                <w:szCs w:val="24"/>
              </w:rPr>
              <w:t>7</w:t>
            </w:r>
            <w:r>
              <w:rPr>
                <w:rFonts w:eastAsiaTheme="minorEastAsia" w:hint="eastAsia"/>
                <w:bCs/>
                <w:iCs/>
                <w:sz w:val="24"/>
                <w:szCs w:val="24"/>
              </w:rPr>
              <w:t>日</w:t>
            </w:r>
          </w:p>
        </w:tc>
      </w:tr>
      <w:tr w:rsidR="002E2A6C"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3ED612DF" w:rsidR="002E2A6C" w:rsidRDefault="003722A7">
            <w:pPr>
              <w:spacing w:line="360" w:lineRule="auto"/>
              <w:rPr>
                <w:rFonts w:eastAsiaTheme="minorEastAsia"/>
                <w:bCs/>
                <w:iCs/>
                <w:sz w:val="24"/>
                <w:szCs w:val="24"/>
              </w:rPr>
            </w:pPr>
            <w:r>
              <w:rPr>
                <w:rFonts w:eastAsiaTheme="minorEastAsia" w:hint="eastAsia"/>
                <w:bCs/>
                <w:iCs/>
                <w:sz w:val="24"/>
                <w:szCs w:val="24"/>
              </w:rPr>
              <w:t>电话</w:t>
            </w:r>
            <w:r w:rsidR="00492518">
              <w:rPr>
                <w:rFonts w:eastAsiaTheme="minorEastAsia" w:hint="eastAsia"/>
                <w:bCs/>
                <w:iCs/>
                <w:sz w:val="24"/>
                <w:szCs w:val="24"/>
              </w:rPr>
              <w:t>会议</w:t>
            </w:r>
          </w:p>
        </w:tc>
      </w:tr>
      <w:tr w:rsidR="002E2A6C"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0CE6717B" w:rsidR="002E2A6C" w:rsidRDefault="003722A7">
            <w:pPr>
              <w:spacing w:line="360" w:lineRule="auto"/>
              <w:rPr>
                <w:rFonts w:eastAsiaTheme="minorEastAsia"/>
                <w:bCs/>
                <w:iCs/>
                <w:sz w:val="24"/>
                <w:szCs w:val="24"/>
              </w:rPr>
            </w:pPr>
            <w:r w:rsidRPr="003722A7">
              <w:rPr>
                <w:rFonts w:eastAsiaTheme="minorEastAsia" w:hint="eastAsia"/>
                <w:bCs/>
                <w:iCs/>
                <w:sz w:val="24"/>
                <w:szCs w:val="24"/>
              </w:rPr>
              <w:t>公司管理层</w:t>
            </w:r>
          </w:p>
        </w:tc>
      </w:tr>
      <w:tr w:rsidR="002E2A6C"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4981A274"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7A1877DB" w14:textId="77777777" w:rsidR="009742E5" w:rsidRPr="00201545" w:rsidRDefault="009742E5" w:rsidP="009742E5">
            <w:pPr>
              <w:spacing w:line="360" w:lineRule="auto"/>
              <w:jc w:val="center"/>
              <w:rPr>
                <w:rFonts w:asciiTheme="minorEastAsia" w:eastAsiaTheme="minorEastAsia" w:hAnsiTheme="minorEastAsia" w:cs="微软雅黑"/>
                <w:b/>
                <w:sz w:val="24"/>
                <w:szCs w:val="24"/>
                <w:shd w:val="pct15" w:color="auto" w:fill="FFFFFF"/>
              </w:rPr>
            </w:pPr>
            <w:r w:rsidRPr="00201545">
              <w:rPr>
                <w:rFonts w:asciiTheme="minorEastAsia" w:eastAsiaTheme="minorEastAsia" w:hAnsiTheme="minorEastAsia" w:cs="微软雅黑" w:hint="eastAsia"/>
                <w:b/>
                <w:sz w:val="24"/>
                <w:szCs w:val="24"/>
                <w:shd w:val="pct15" w:color="auto" w:fill="FFFFFF"/>
              </w:rPr>
              <w:t>公司半年度经营整体情况</w:t>
            </w:r>
          </w:p>
          <w:p w14:paraId="17BB112F" w14:textId="77777777" w:rsidR="009742E5" w:rsidRPr="00201545" w:rsidRDefault="009742E5" w:rsidP="009742E5">
            <w:pPr>
              <w:tabs>
                <w:tab w:val="left" w:pos="630"/>
              </w:tabs>
              <w:spacing w:line="360" w:lineRule="auto"/>
              <w:ind w:firstLineChars="200" w:firstLine="482"/>
              <w:rPr>
                <w:rFonts w:asciiTheme="minorEastAsia" w:eastAsiaTheme="minorEastAsia" w:hAnsiTheme="minorEastAsia" w:cs="微软雅黑"/>
                <w:b/>
                <w:sz w:val="24"/>
                <w:szCs w:val="24"/>
              </w:rPr>
            </w:pPr>
            <w:r w:rsidRPr="00201545">
              <w:rPr>
                <w:rFonts w:asciiTheme="minorEastAsia" w:eastAsiaTheme="minorEastAsia" w:hAnsiTheme="minorEastAsia" w:cs="微软雅黑" w:hint="eastAsia"/>
                <w:b/>
                <w:sz w:val="24"/>
                <w:szCs w:val="24"/>
              </w:rPr>
              <w:t>总的来说，今年上半年公司经营情况有三个变化：</w:t>
            </w:r>
          </w:p>
          <w:p w14:paraId="7E8EFF07" w14:textId="77777777" w:rsidR="009742E5" w:rsidRPr="00201545" w:rsidRDefault="009742E5" w:rsidP="009742E5">
            <w:pPr>
              <w:tabs>
                <w:tab w:val="left" w:pos="630"/>
              </w:tabs>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第一是产业布局更加深化。“非存储”里面各项业务近几年的快速发展，实验室解决方案、智慧用药、血液技术三大赛道格局逐渐明朗，连同低温存储形成了四大产业格局。</w:t>
            </w:r>
          </w:p>
          <w:p w14:paraId="4EDAB045" w14:textId="77777777" w:rsidR="009742E5" w:rsidRPr="00201545" w:rsidRDefault="009742E5" w:rsidP="009742E5">
            <w:pPr>
              <w:tabs>
                <w:tab w:val="left" w:pos="630"/>
              </w:tabs>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第二是海外业务走出扰动。从今年开始已经走出2024年海外市场的扰动，多年来的海外深耕和“一国一策”本地化布局优势将得以充分展现，今年上半年实现了30%的高增长。</w:t>
            </w:r>
          </w:p>
          <w:p w14:paraId="36A9234E" w14:textId="77777777" w:rsidR="009742E5" w:rsidRPr="00201545" w:rsidRDefault="009742E5" w:rsidP="009742E5">
            <w:pPr>
              <w:tabs>
                <w:tab w:val="left" w:pos="630"/>
              </w:tabs>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第三是技术底座迭代升级。公司的技术平台由原来的六大技术平台进一步升级为四横四纵体系，横纵平台的联动支撑了公司新品上市更快，产品壁垒更高，场景方案更具差异化。尤其积极拥抱了人工智能技术革命，着力强化了AI技术平台。</w:t>
            </w:r>
          </w:p>
          <w:p w14:paraId="11BC31D1" w14:textId="77777777" w:rsidR="009742E5" w:rsidRPr="00201545" w:rsidRDefault="009742E5" w:rsidP="009742E5">
            <w:pPr>
              <w:tabs>
                <w:tab w:val="left" w:pos="630"/>
              </w:tabs>
              <w:spacing w:line="360" w:lineRule="auto"/>
              <w:ind w:firstLineChars="200" w:firstLine="482"/>
              <w:rPr>
                <w:rFonts w:asciiTheme="minorEastAsia" w:eastAsiaTheme="minorEastAsia" w:hAnsiTheme="minorEastAsia" w:cs="微软雅黑"/>
                <w:b/>
                <w:sz w:val="24"/>
                <w:szCs w:val="24"/>
              </w:rPr>
            </w:pPr>
            <w:r w:rsidRPr="00201545">
              <w:rPr>
                <w:rFonts w:asciiTheme="minorEastAsia" w:eastAsiaTheme="minorEastAsia" w:hAnsiTheme="minorEastAsia" w:cs="微软雅黑"/>
                <w:b/>
                <w:sz w:val="24"/>
                <w:szCs w:val="24"/>
              </w:rPr>
              <w:t>下面介绍一下新兴产业的情况：</w:t>
            </w:r>
          </w:p>
          <w:p w14:paraId="7BCFE787" w14:textId="77777777" w:rsidR="009742E5" w:rsidRPr="00201545" w:rsidRDefault="009742E5" w:rsidP="009742E5">
            <w:pPr>
              <w:tabs>
                <w:tab w:val="left" w:pos="630"/>
              </w:tabs>
              <w:spacing w:line="360" w:lineRule="auto"/>
              <w:ind w:firstLineChars="200" w:firstLine="482"/>
              <w:jc w:val="center"/>
              <w:rPr>
                <w:rFonts w:asciiTheme="minorEastAsia" w:eastAsiaTheme="minorEastAsia" w:hAnsiTheme="minorEastAsia" w:cs="微软雅黑"/>
                <w:b/>
                <w:sz w:val="24"/>
                <w:szCs w:val="24"/>
              </w:rPr>
            </w:pPr>
            <w:r w:rsidRPr="00201545">
              <w:rPr>
                <w:rFonts w:asciiTheme="minorEastAsia" w:eastAsiaTheme="minorEastAsia" w:hAnsiTheme="minorEastAsia" w:cs="微软雅黑" w:hint="eastAsia"/>
                <w:b/>
                <w:sz w:val="24"/>
                <w:szCs w:val="24"/>
              </w:rPr>
              <w:t>1、实验室解决方案产业</w:t>
            </w:r>
          </w:p>
          <w:p w14:paraId="71F2269E"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lastRenderedPageBreak/>
              <w:t>致力于打造行业引领的实验室整体解决方案，实现对用户从产品→解决方案→持续服务，同时拥抱自动化和AI等技术打造具有差异化竞争力的场景方案：</w:t>
            </w:r>
          </w:p>
          <w:p w14:paraId="71C06FE9"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在产品方面，上半年围绕安全防护、样品处理、生物培养、分析检测以及数字平台5个方向布局，目前已经有20多种系列，超过200款产品。细分市场上，单品类如生物安全柜，根据第三方数据显示，我们目前的市场份额单月居国内第一。分析仪器板块下的总有机碳分析仪和紫外分光光度计，我们保持了国产第一和第二的领先地位。</w:t>
            </w:r>
          </w:p>
          <w:p w14:paraId="7E9228DD"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在软件平台即数字化平台方面，围绕建设实验室智慧平台，AI战略已经初见成效。到目前为止，我们已经开发了多个智能体集群，并且应用于实验室安全、细胞培养等多个场景。</w:t>
            </w:r>
          </w:p>
          <w:p w14:paraId="4836A3CA"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在服务方面，通过提供实验室耗材保持用户稳定的服务，同时增加业务粘性。</w:t>
            </w:r>
          </w:p>
          <w:p w14:paraId="73365FCF"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未来，在国产化和数字化的双重机遇下，实验室解决方案产业将继续快速发展。国内分析仪器市场上进口品牌占比仍然较高，高端分析仪器整体进口率超过80%，为我们带来了巨大的市场机会，公司将通过设备+平台+服务的三级跃迁来加快提升市场竞争力。此外，从实验室向制药工艺的延伸也是我们既定的战略，目前已经在中小试场景推出了部分场景方案，后续会继续加快发展的步伐。</w:t>
            </w:r>
          </w:p>
          <w:p w14:paraId="080689D4" w14:textId="77777777" w:rsidR="009742E5" w:rsidRPr="00201545" w:rsidRDefault="009742E5" w:rsidP="009742E5">
            <w:pPr>
              <w:tabs>
                <w:tab w:val="left" w:pos="630"/>
              </w:tabs>
              <w:spacing w:line="360" w:lineRule="auto"/>
              <w:ind w:firstLineChars="200" w:firstLine="482"/>
              <w:jc w:val="center"/>
              <w:rPr>
                <w:rFonts w:asciiTheme="minorEastAsia" w:eastAsiaTheme="minorEastAsia" w:hAnsiTheme="minorEastAsia" w:cs="微软雅黑"/>
                <w:b/>
                <w:sz w:val="24"/>
                <w:szCs w:val="24"/>
              </w:rPr>
            </w:pPr>
            <w:r w:rsidRPr="00201545">
              <w:rPr>
                <w:rFonts w:asciiTheme="minorEastAsia" w:eastAsiaTheme="minorEastAsia" w:hAnsiTheme="minorEastAsia" w:cs="微软雅黑" w:hint="eastAsia"/>
                <w:b/>
                <w:sz w:val="24"/>
                <w:szCs w:val="24"/>
              </w:rPr>
              <w:t>2、智慧用药产业</w:t>
            </w:r>
          </w:p>
          <w:p w14:paraId="7DE246C7"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致力于覆盖智慧药房全场景，实现智慧用药全链条全闭环。当前重点布局门诊药房、静配中心、住院药房等：</w:t>
            </w:r>
          </w:p>
          <w:p w14:paraId="6CC24C68"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门诊药房场景，我们从HIS系统接入，实现从处方→设备找药→整处方传输→核对→发药→患者收药全闭环。重点产品包括公司推出的行业领先的冷藏机械手发药机，目前已用于浙江、江苏、甘肃等地区的5家医院；以及行业引领的盒装、针剂一体的通用型发药机，目前已落地四川某三甲医院。</w:t>
            </w:r>
          </w:p>
          <w:p w14:paraId="74FA2565"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lastRenderedPageBreak/>
              <w:t>静配中心场景，公司实现从PIVAS合理用药→流水线上贴签、摆药→配液→分拣→配送的全闭环。重点产品包括：公司首创的贴签摆药流水线，目前已安装10家以上医院，今年上半年安装4家医院；适合国内配液的细胞毒性药配液机器人，即将落地江苏某医院；合理用药审方、PIVAS、软硬件一体整体化解决方案，软件硬件都是自主研发。</w:t>
            </w:r>
          </w:p>
          <w:p w14:paraId="3B797805"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住院药房场景，目前我们是国内领先的可以提供分包核对一体机的企业。</w:t>
            </w:r>
          </w:p>
          <w:p w14:paraId="3DFE3A0C"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未来这些差异化重点产品，是产业增长的重要保障和引擎。</w:t>
            </w:r>
          </w:p>
          <w:p w14:paraId="5D05BD38"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分区域来看重点是海外战略。我们借助于公司极强的研发实力，可以实现方案定制化，满足不同区域用户的不同需求，在东南亚、中东、欧洲等都有广阔的发展空间。目前在东南亚和中东已经取得了阶段性成果，比如在泰国，我们与拥有约近50家医院的RAM医疗集团签订战略合作，从今年开始逐步落地，未来将持续复制，并以此为基础，带动海尔生物全系产品拓展，快速打开泰国医疗市场。</w:t>
            </w:r>
          </w:p>
          <w:p w14:paraId="4038E589" w14:textId="77777777" w:rsidR="009742E5" w:rsidRPr="00201545" w:rsidRDefault="009742E5" w:rsidP="009742E5">
            <w:pPr>
              <w:tabs>
                <w:tab w:val="left" w:pos="630"/>
              </w:tabs>
              <w:spacing w:line="360" w:lineRule="auto"/>
              <w:ind w:firstLineChars="200" w:firstLine="482"/>
              <w:jc w:val="center"/>
              <w:rPr>
                <w:rFonts w:asciiTheme="minorEastAsia" w:eastAsiaTheme="minorEastAsia" w:hAnsiTheme="minorEastAsia" w:cs="微软雅黑"/>
                <w:b/>
                <w:sz w:val="24"/>
                <w:szCs w:val="24"/>
              </w:rPr>
            </w:pPr>
            <w:r w:rsidRPr="00201545">
              <w:rPr>
                <w:rFonts w:asciiTheme="minorEastAsia" w:eastAsiaTheme="minorEastAsia" w:hAnsiTheme="minorEastAsia" w:cs="微软雅黑" w:hint="eastAsia"/>
                <w:b/>
                <w:sz w:val="24"/>
                <w:szCs w:val="24"/>
              </w:rPr>
              <w:t>3、血液技术产业</w:t>
            </w:r>
          </w:p>
          <w:p w14:paraId="61CA8A97"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致力于成为全球化的血液技术公司，覆盖血浆采集场景、全血及成分血液采集和制备场景等。</w:t>
            </w:r>
          </w:p>
          <w:p w14:paraId="3233AA2F"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上半年，我们在采浆耗材领域的市场份额首次突破50%，这主要基于我们对采浆设备和采浆耗材进行的技术升级：同样采集一吨血浆，可以多获得100多瓶白蛋白，因此被行业高度认可。在未来发展上：</w:t>
            </w:r>
          </w:p>
          <w:p w14:paraId="03149310"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在区域维度，我们重点布局海外市场，相关产品方案正在进行境外认证</w:t>
            </w:r>
            <w:r w:rsidRPr="00201545">
              <w:rPr>
                <w:rFonts w:asciiTheme="minorEastAsia" w:eastAsiaTheme="minorEastAsia" w:hAnsiTheme="minorEastAsia" w:cs="微软雅黑"/>
                <w:sz w:val="24"/>
                <w:szCs w:val="24"/>
              </w:rPr>
              <w:t>。</w:t>
            </w:r>
          </w:p>
          <w:p w14:paraId="475A72F3"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sz w:val="24"/>
                <w:szCs w:val="24"/>
              </w:rPr>
              <w:t>在产品维度，</w:t>
            </w:r>
            <w:r w:rsidRPr="00201545">
              <w:rPr>
                <w:rFonts w:asciiTheme="minorEastAsia" w:eastAsiaTheme="minorEastAsia" w:hAnsiTheme="minorEastAsia" w:cs="微软雅黑" w:hint="eastAsia"/>
                <w:sz w:val="24"/>
                <w:szCs w:val="24"/>
              </w:rPr>
              <w:t>上半年我们推出了自主研发的一次性使用去白细胞塑料血袋，该产品已获得国家药监局Ⅲ类医疗器械注册证，出厂即带电子身份证，意味着我们的耗材可以与海尔生物</w:t>
            </w:r>
            <w:r w:rsidRPr="00201545">
              <w:rPr>
                <w:rFonts w:asciiTheme="minorEastAsia" w:eastAsiaTheme="minorEastAsia" w:hAnsiTheme="minorEastAsia" w:cs="微软雅黑" w:hint="eastAsia"/>
                <w:sz w:val="24"/>
                <w:szCs w:val="24"/>
              </w:rPr>
              <w:lastRenderedPageBreak/>
              <w:t>各种血液存储硬件、血液制备硬件更好的融合，预计明年开始批量供货，为血液技术产业打开第二曲线。</w:t>
            </w:r>
            <w:r w:rsidRPr="00201545">
              <w:rPr>
                <w:rFonts w:asciiTheme="minorEastAsia" w:eastAsiaTheme="minorEastAsia" w:hAnsiTheme="minorEastAsia" w:cs="微软雅黑"/>
                <w:sz w:val="24"/>
                <w:szCs w:val="24"/>
              </w:rPr>
              <w:t>此外</w:t>
            </w:r>
            <w:r w:rsidRPr="00201545">
              <w:rPr>
                <w:rFonts w:asciiTheme="minorEastAsia" w:eastAsiaTheme="minorEastAsia" w:hAnsiTheme="minorEastAsia" w:cs="微软雅黑" w:hint="eastAsia"/>
                <w:sz w:val="24"/>
                <w:szCs w:val="24"/>
              </w:rPr>
              <w:t>我们的产品矩阵还包括血站场景的交接舱、夹板式血细胞分离机、热合机等产品，结合已有的血液保存箱产品，我们可以在血站从采血、运血、存储到制备全流程提供整体解决方案。接下来公司会继续积极布局血站流水线、全自动全血成分分离机等创新产品。</w:t>
            </w:r>
          </w:p>
          <w:p w14:paraId="73F8BF93"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从中长期看，公司致力于进入血液治疗方案场景，在基础耗材做牢的同时，在中高端耗材市场和血液治疗方案市场有一席之地。</w:t>
            </w:r>
          </w:p>
          <w:p w14:paraId="6A813ACA" w14:textId="77777777" w:rsidR="009742E5" w:rsidRDefault="009742E5" w:rsidP="009742E5">
            <w:pPr>
              <w:spacing w:line="360" w:lineRule="auto"/>
              <w:jc w:val="center"/>
              <w:rPr>
                <w:rFonts w:asciiTheme="minorEastAsia" w:eastAsiaTheme="minorEastAsia" w:hAnsiTheme="minorEastAsia" w:cs="微软雅黑"/>
                <w:b/>
                <w:sz w:val="24"/>
                <w:szCs w:val="24"/>
                <w:shd w:val="pct15" w:color="auto" w:fill="FFFFFF"/>
              </w:rPr>
            </w:pPr>
          </w:p>
          <w:p w14:paraId="0BB5CD9C" w14:textId="36F8311F" w:rsidR="009742E5" w:rsidRPr="00201545" w:rsidRDefault="009742E5" w:rsidP="009742E5">
            <w:pPr>
              <w:spacing w:line="360" w:lineRule="auto"/>
              <w:jc w:val="center"/>
              <w:rPr>
                <w:rFonts w:asciiTheme="minorEastAsia" w:eastAsiaTheme="minorEastAsia" w:hAnsiTheme="minorEastAsia" w:cs="微软雅黑"/>
                <w:b/>
                <w:sz w:val="24"/>
                <w:szCs w:val="24"/>
                <w:shd w:val="pct15" w:color="auto" w:fill="FFFFFF"/>
              </w:rPr>
            </w:pPr>
            <w:r w:rsidRPr="00201545">
              <w:rPr>
                <w:rFonts w:asciiTheme="minorEastAsia" w:eastAsiaTheme="minorEastAsia" w:hAnsiTheme="minorEastAsia" w:cs="微软雅黑" w:hint="eastAsia"/>
                <w:b/>
                <w:sz w:val="24"/>
                <w:szCs w:val="24"/>
                <w:shd w:val="pct15" w:color="auto" w:fill="FFFFFF"/>
              </w:rPr>
              <w:t>公司半年度财务情况</w:t>
            </w:r>
          </w:p>
          <w:p w14:paraId="589D8E32"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公司上半年总收入为11.96亿元，同比下降2.3%。</w:t>
            </w:r>
          </w:p>
          <w:p w14:paraId="2F64FAAB"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分产业来看：</w:t>
            </w:r>
          </w:p>
          <w:p w14:paraId="4FF1382E"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低温存储产业下滑9.9%，行业处于常态化回归的过程中。通过持续深化网络布局，扩大整体用户覆盖、加速市场推广和占位，上半年高端产品和方案公司快速发展。</w:t>
            </w:r>
          </w:p>
          <w:p w14:paraId="7405102E"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智慧用药产业增长约6%。得益于国内和海外两个市场的持续拓展，在收入和盈利方面取得了优异成绩。基于目前的在手订单情况，预计全年实现高双位数增长。</w:t>
            </w:r>
          </w:p>
          <w:p w14:paraId="014A9BE4"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血液技术产业增长19%，上半年整个行业采浆增幅为4.9%，得益于公司产品方案竞争力的提升，公司大幅超越行业。从当前角度看，全年双位数增长的基础非常扎实。</w:t>
            </w:r>
          </w:p>
          <w:p w14:paraId="264B31F4"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实验室解决方案产业增幅约2%。分析仪器、离心机和培养箱等产品在国产品牌中的市场占有率持续提升，核心产品已经呈现领跑态势。从当前角度看，预计下半年的增长会显著提速。</w:t>
            </w:r>
          </w:p>
          <w:p w14:paraId="2DC812FE"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分市场来看：</w:t>
            </w:r>
          </w:p>
          <w:p w14:paraId="6F8D65D6" w14:textId="468F2A71"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国内市场上半年收入下滑约14%，国内行业仍然承压。国内低温存储产品份额牢牢占据第一，持续拓展的新品类国内市</w:t>
            </w:r>
            <w:r w:rsidRPr="00201545">
              <w:rPr>
                <w:rFonts w:asciiTheme="minorEastAsia" w:eastAsiaTheme="minorEastAsia" w:hAnsiTheme="minorEastAsia" w:cs="微软雅黑" w:hint="eastAsia"/>
                <w:sz w:val="24"/>
                <w:szCs w:val="24"/>
              </w:rPr>
              <w:lastRenderedPageBreak/>
              <w:t>场份额持续提升。根据在手订单，预计第三、四季度国内市场</w:t>
            </w:r>
            <w:r w:rsidR="00091660">
              <w:rPr>
                <w:rFonts w:asciiTheme="minorEastAsia" w:eastAsiaTheme="minorEastAsia" w:hAnsiTheme="minorEastAsia" w:cs="微软雅黑" w:hint="eastAsia"/>
                <w:sz w:val="24"/>
                <w:szCs w:val="24"/>
              </w:rPr>
              <w:t>业务</w:t>
            </w:r>
            <w:r w:rsidRPr="00201545">
              <w:rPr>
                <w:rFonts w:asciiTheme="minorEastAsia" w:eastAsiaTheme="minorEastAsia" w:hAnsiTheme="minorEastAsia" w:cs="微软雅黑" w:hint="eastAsia"/>
                <w:sz w:val="24"/>
                <w:szCs w:val="24"/>
              </w:rPr>
              <w:t>将持续呈现</w:t>
            </w:r>
            <w:r w:rsidR="00091660">
              <w:rPr>
                <w:rFonts w:asciiTheme="minorEastAsia" w:eastAsiaTheme="minorEastAsia" w:hAnsiTheme="minorEastAsia" w:cs="微软雅黑" w:hint="eastAsia"/>
                <w:sz w:val="24"/>
                <w:szCs w:val="24"/>
              </w:rPr>
              <w:t>环比</w:t>
            </w:r>
            <w:r w:rsidRPr="00201545">
              <w:rPr>
                <w:rFonts w:asciiTheme="minorEastAsia" w:eastAsiaTheme="minorEastAsia" w:hAnsiTheme="minorEastAsia" w:cs="微软雅黑" w:hint="eastAsia"/>
                <w:sz w:val="24"/>
                <w:szCs w:val="24"/>
              </w:rPr>
              <w:t>上升趋势。</w:t>
            </w:r>
          </w:p>
          <w:p w14:paraId="1E88B6D9" w14:textId="77777777"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海外市场方面，得益于持续的海外本地化能力体系建设，上半年收入增长30%。其中，亚洲区域、欧洲区域实现高双位数增长，美洲区域低双位数增长，非洲区域低个位数增长。目前我们的低温存储产品在海外共有25个国家实现了份额第一。海外全年有望保持持续高增长态势。</w:t>
            </w:r>
          </w:p>
          <w:p w14:paraId="7DDB5482" w14:textId="4EF32EF6"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第二部分是盈利汇报。上半年公司</w:t>
            </w:r>
            <w:r w:rsidR="00183558">
              <w:rPr>
                <w:rFonts w:asciiTheme="minorEastAsia" w:eastAsiaTheme="minorEastAsia" w:hAnsiTheme="minorEastAsia" w:cs="微软雅黑" w:hint="eastAsia"/>
                <w:sz w:val="24"/>
                <w:szCs w:val="24"/>
              </w:rPr>
              <w:t>归母</w:t>
            </w:r>
            <w:r w:rsidRPr="00201545">
              <w:rPr>
                <w:rFonts w:asciiTheme="minorEastAsia" w:eastAsiaTheme="minorEastAsia" w:hAnsiTheme="minorEastAsia" w:cs="微软雅黑" w:hint="eastAsia"/>
                <w:sz w:val="24"/>
                <w:szCs w:val="24"/>
              </w:rPr>
              <w:t>净利润为</w:t>
            </w:r>
            <w:r w:rsidR="003B4724">
              <w:rPr>
                <w:rFonts w:asciiTheme="minorEastAsia" w:eastAsiaTheme="minorEastAsia" w:hAnsiTheme="minorEastAsia" w:cs="微软雅黑"/>
                <w:sz w:val="24"/>
                <w:szCs w:val="24"/>
              </w:rPr>
              <w:t>1</w:t>
            </w:r>
            <w:r w:rsidRPr="00201545">
              <w:rPr>
                <w:rFonts w:asciiTheme="minorEastAsia" w:eastAsiaTheme="minorEastAsia" w:hAnsiTheme="minorEastAsia" w:cs="微软雅黑" w:hint="eastAsia"/>
                <w:sz w:val="24"/>
                <w:szCs w:val="24"/>
              </w:rPr>
              <w:t>.</w:t>
            </w:r>
            <w:r w:rsidR="003B4724">
              <w:rPr>
                <w:rFonts w:asciiTheme="minorEastAsia" w:eastAsiaTheme="minorEastAsia" w:hAnsiTheme="minorEastAsia" w:cs="微软雅黑"/>
                <w:sz w:val="24"/>
                <w:szCs w:val="24"/>
              </w:rPr>
              <w:t>4</w:t>
            </w:r>
            <w:r w:rsidR="00183558">
              <w:rPr>
                <w:rFonts w:asciiTheme="minorEastAsia" w:eastAsiaTheme="minorEastAsia" w:hAnsiTheme="minorEastAsia" w:cs="微软雅黑"/>
                <w:sz w:val="24"/>
                <w:szCs w:val="24"/>
              </w:rPr>
              <w:t>3</w:t>
            </w:r>
            <w:r w:rsidRPr="00201545">
              <w:rPr>
                <w:rFonts w:asciiTheme="minorEastAsia" w:eastAsiaTheme="minorEastAsia" w:hAnsiTheme="minorEastAsia" w:cs="微软雅黑" w:hint="eastAsia"/>
                <w:sz w:val="24"/>
                <w:szCs w:val="24"/>
              </w:rPr>
              <w:t>亿元，同比下降39%。其中，销售毛利率稍有下降，拆分来看材料毛利率同比提升1.4个百分点，这得益于产品和方案竞争力的持续提升；影响销售毛利率的核心因素是制造费用率，主要由子公司新建产能爬坡导致，当然也受到规模下滑导致的固定制造费用率上升的影响。期间费用上，本期公司加大对终端市场的投入，包括销售组织的建设和市场营销的推广，导致本期销售费用的增长；研发费的增加保障了对公司中长期可持续增长能力的持续投入，例如今年我们新设立广州和天津研发中心。</w:t>
            </w:r>
          </w:p>
          <w:p w14:paraId="6245E979" w14:textId="71903118" w:rsidR="009742E5" w:rsidRPr="00201545" w:rsidRDefault="009742E5" w:rsidP="009742E5">
            <w:pPr>
              <w:spacing w:line="360" w:lineRule="auto"/>
              <w:ind w:firstLineChars="200" w:firstLine="480"/>
              <w:rPr>
                <w:rFonts w:asciiTheme="minorEastAsia" w:eastAsiaTheme="minorEastAsia" w:hAnsiTheme="minorEastAsia" w:cs="微软雅黑"/>
                <w:sz w:val="24"/>
                <w:szCs w:val="24"/>
              </w:rPr>
            </w:pPr>
            <w:r w:rsidRPr="00201545">
              <w:rPr>
                <w:rFonts w:asciiTheme="minorEastAsia" w:eastAsiaTheme="minorEastAsia" w:hAnsiTheme="minorEastAsia" w:cs="微软雅黑" w:hint="eastAsia"/>
                <w:sz w:val="24"/>
                <w:szCs w:val="24"/>
              </w:rPr>
              <w:t>总的来说，第二季度的收入和盈利处于全年最低点，从目前的预测看，三、四季度的</w:t>
            </w:r>
            <w:r w:rsidR="005F4023">
              <w:rPr>
                <w:rFonts w:asciiTheme="minorEastAsia" w:eastAsiaTheme="minorEastAsia" w:hAnsiTheme="minorEastAsia" w:cs="微软雅黑" w:hint="eastAsia"/>
                <w:sz w:val="24"/>
                <w:szCs w:val="24"/>
              </w:rPr>
              <w:t>盈利能力</w:t>
            </w:r>
            <w:r w:rsidRPr="00201545">
              <w:rPr>
                <w:rFonts w:asciiTheme="minorEastAsia" w:eastAsiaTheme="minorEastAsia" w:hAnsiTheme="minorEastAsia" w:cs="微软雅黑" w:hint="eastAsia"/>
                <w:sz w:val="24"/>
                <w:szCs w:val="24"/>
              </w:rPr>
              <w:t>将持续</w:t>
            </w:r>
            <w:r w:rsidR="00091660">
              <w:rPr>
                <w:rFonts w:asciiTheme="minorEastAsia" w:eastAsiaTheme="minorEastAsia" w:hAnsiTheme="minorEastAsia" w:cs="微软雅黑" w:hint="eastAsia"/>
                <w:sz w:val="24"/>
                <w:szCs w:val="24"/>
              </w:rPr>
              <w:t>向好</w:t>
            </w:r>
            <w:r w:rsidRPr="00201545">
              <w:rPr>
                <w:rFonts w:asciiTheme="minorEastAsia" w:eastAsiaTheme="minorEastAsia" w:hAnsiTheme="minorEastAsia" w:cs="微软雅黑" w:hint="eastAsia"/>
                <w:sz w:val="24"/>
                <w:szCs w:val="24"/>
              </w:rPr>
              <w:t>。</w:t>
            </w:r>
          </w:p>
          <w:p w14:paraId="7DEB2B6C" w14:textId="3264F28C" w:rsidR="009742E5" w:rsidRDefault="009742E5">
            <w:pPr>
              <w:spacing w:line="360" w:lineRule="auto"/>
              <w:ind w:firstLineChars="200" w:firstLine="482"/>
              <w:rPr>
                <w:rFonts w:asciiTheme="minorEastAsia" w:eastAsiaTheme="minorEastAsia" w:hAnsiTheme="minorEastAsia" w:cs="Arial"/>
                <w:b/>
                <w:sz w:val="24"/>
                <w:szCs w:val="24"/>
                <w:shd w:val="clear" w:color="auto" w:fill="FFFFFF"/>
              </w:rPr>
            </w:pPr>
          </w:p>
          <w:p w14:paraId="1EA54F6E" w14:textId="69DDB36E" w:rsidR="009742E5" w:rsidRPr="00201545" w:rsidRDefault="009742E5" w:rsidP="009742E5">
            <w:pPr>
              <w:spacing w:line="360" w:lineRule="auto"/>
              <w:jc w:val="center"/>
              <w:rPr>
                <w:rFonts w:asciiTheme="minorEastAsia" w:eastAsiaTheme="minorEastAsia" w:hAnsiTheme="minorEastAsia" w:cs="微软雅黑"/>
                <w:b/>
                <w:sz w:val="24"/>
                <w:szCs w:val="24"/>
                <w:shd w:val="pct15" w:color="auto" w:fill="FFFFFF"/>
              </w:rPr>
            </w:pPr>
            <w:r>
              <w:rPr>
                <w:rFonts w:asciiTheme="minorEastAsia" w:eastAsiaTheme="minorEastAsia" w:hAnsiTheme="minorEastAsia" w:cs="微软雅黑" w:hint="eastAsia"/>
                <w:b/>
                <w:sz w:val="24"/>
                <w:szCs w:val="24"/>
                <w:shd w:val="pct15" w:color="auto" w:fill="FFFFFF"/>
              </w:rPr>
              <w:t>投资者问答环节</w:t>
            </w:r>
          </w:p>
          <w:p w14:paraId="391D106F" w14:textId="72F00B37" w:rsidR="002E2A6C" w:rsidRDefault="00492518">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问题一：</w:t>
            </w:r>
            <w:r w:rsidR="003722A7" w:rsidRPr="003722A7">
              <w:rPr>
                <w:rFonts w:asciiTheme="minorEastAsia" w:eastAsiaTheme="minorEastAsia" w:hAnsiTheme="minorEastAsia" w:cs="Arial" w:hint="eastAsia"/>
                <w:b/>
                <w:sz w:val="24"/>
                <w:szCs w:val="24"/>
                <w:shd w:val="clear" w:color="auto" w:fill="FFFFFF"/>
              </w:rPr>
              <w:t>今年上半年海外增长表现良好，欧洲、美洲等发达市场的增长非常显著。请问目前公司在海外各州的收入占比以及海外销售拉动比较明显的核心产品主要有哪些？</w:t>
            </w:r>
            <w:r w:rsidR="00AF36D9">
              <w:rPr>
                <w:rFonts w:asciiTheme="minorEastAsia" w:eastAsiaTheme="minorEastAsia" w:hAnsiTheme="minorEastAsia" w:cs="Arial"/>
                <w:b/>
                <w:sz w:val="24"/>
                <w:szCs w:val="24"/>
                <w:shd w:val="clear" w:color="auto" w:fill="FFFFFF"/>
              </w:rPr>
              <w:t xml:space="preserve"> </w:t>
            </w:r>
          </w:p>
          <w:p w14:paraId="09EB1C54" w14:textId="23652B48" w:rsidR="00A36643" w:rsidRDefault="00492518" w:rsidP="008235AC">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003722A7" w:rsidRPr="003722A7">
              <w:rPr>
                <w:rFonts w:asciiTheme="minorEastAsia" w:eastAsiaTheme="minorEastAsia" w:hAnsiTheme="minorEastAsia" w:cs="Arial" w:hint="eastAsia"/>
                <w:sz w:val="24"/>
                <w:szCs w:val="24"/>
                <w:shd w:val="clear" w:color="auto" w:fill="FFFFFF"/>
              </w:rPr>
              <w:t>从海外上半年收入的区域分布来看，欧洲占比约40%，非洲占比约为30%，亚洲占比约20%，美洲占比约10%。从产业分布来看，目前存储类业务占比较高，公司低温存储业务在整个海外市场的市占率不到百分之十，还有巨大的增长空间；新兴产业在海外的推广也正崭露头角，以智慧用药产业和实验</w:t>
            </w:r>
            <w:r w:rsidR="003722A7" w:rsidRPr="003722A7">
              <w:rPr>
                <w:rFonts w:asciiTheme="minorEastAsia" w:eastAsiaTheme="minorEastAsia" w:hAnsiTheme="minorEastAsia" w:cs="Arial" w:hint="eastAsia"/>
                <w:sz w:val="24"/>
                <w:szCs w:val="24"/>
                <w:shd w:val="clear" w:color="auto" w:fill="FFFFFF"/>
              </w:rPr>
              <w:lastRenderedPageBreak/>
              <w:t>室解决方案产业为代表，这两个新兴产业在海外市场已经开始展现出强劲的增长动力。</w:t>
            </w:r>
          </w:p>
          <w:p w14:paraId="066873B4" w14:textId="5CCC0BDE" w:rsidR="002E2A6C" w:rsidRDefault="00492518">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问题二：</w:t>
            </w:r>
            <w:r w:rsidR="003722A7" w:rsidRPr="003722A7">
              <w:rPr>
                <w:rFonts w:asciiTheme="minorEastAsia" w:eastAsiaTheme="minorEastAsia" w:hAnsiTheme="minorEastAsia" w:cs="Arial" w:hint="eastAsia"/>
                <w:b/>
                <w:sz w:val="24"/>
                <w:szCs w:val="24"/>
                <w:shd w:val="clear" w:color="auto" w:fill="FFFFFF"/>
              </w:rPr>
              <w:t>请教上半年实验室解决方案、智慧用药以及血液技术的收入体量，以及目前各业务的盈利能力如何？</w:t>
            </w:r>
          </w:p>
          <w:p w14:paraId="5D6AFBFE" w14:textId="07432132" w:rsidR="002E2A6C" w:rsidRDefault="005C53C8" w:rsidP="00E367D3">
            <w:pPr>
              <w:spacing w:line="360" w:lineRule="auto"/>
              <w:ind w:firstLineChars="200" w:firstLine="480"/>
              <w:rPr>
                <w:rFonts w:asciiTheme="minorEastAsia" w:eastAsiaTheme="minorEastAsia" w:hAnsiTheme="minorEastAsia" w:cs="Arial"/>
                <w:sz w:val="24"/>
                <w:szCs w:val="24"/>
                <w:shd w:val="clear" w:color="auto" w:fill="FFFFFF"/>
              </w:rPr>
            </w:pPr>
            <w:r w:rsidRPr="005C53C8">
              <w:rPr>
                <w:rFonts w:asciiTheme="minorEastAsia" w:eastAsiaTheme="minorEastAsia" w:hAnsiTheme="minorEastAsia" w:cs="Arial" w:hint="eastAsia"/>
                <w:sz w:val="24"/>
                <w:szCs w:val="24"/>
                <w:shd w:val="clear" w:color="auto" w:fill="FFFFFF"/>
              </w:rPr>
              <w:t>答:</w:t>
            </w:r>
            <w:r w:rsidR="003722A7" w:rsidRPr="003722A7">
              <w:rPr>
                <w:rFonts w:asciiTheme="minorEastAsia" w:eastAsiaTheme="minorEastAsia" w:hAnsiTheme="minorEastAsia" w:cs="Arial" w:hint="eastAsia"/>
                <w:sz w:val="24"/>
                <w:szCs w:val="24"/>
                <w:shd w:val="clear" w:color="auto" w:fill="FFFFFF"/>
              </w:rPr>
              <w:t>上半年，智慧用药、血液技术、实验室解决方案三个产业分别占公司收入比重约为11%，11%，17%。智慧用药和血液技术产业盈利能力较好；实验室解决方案所处行业比较细分，因此目前仍然处于产品快速上量和新品类高研发投入阶段，在产品系列化拓展的同时，通过品类的补齐为用户提供整体解决方案；随着创新品类的放量与成熟，盈利能力将得到有效提升，例如生物安全柜产品盈利能力较好。</w:t>
            </w:r>
          </w:p>
          <w:p w14:paraId="2AB1E692" w14:textId="67A8AD84" w:rsidR="002E2A6C" w:rsidRDefault="00492518">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sidR="00672D9F">
              <w:rPr>
                <w:rFonts w:asciiTheme="minorEastAsia" w:eastAsiaTheme="minorEastAsia" w:hAnsiTheme="minorEastAsia" w:cs="Arial" w:hint="eastAsia"/>
                <w:b/>
                <w:sz w:val="24"/>
                <w:szCs w:val="24"/>
                <w:shd w:val="clear" w:color="auto" w:fill="FFFFFF"/>
              </w:rPr>
              <w:t>三</w:t>
            </w:r>
            <w:r>
              <w:rPr>
                <w:rFonts w:asciiTheme="minorEastAsia" w:eastAsiaTheme="minorEastAsia" w:hAnsiTheme="minorEastAsia" w:cs="Arial" w:hint="eastAsia"/>
                <w:b/>
                <w:sz w:val="24"/>
                <w:szCs w:val="24"/>
                <w:shd w:val="clear" w:color="auto" w:fill="FFFFFF"/>
              </w:rPr>
              <w:t>：</w:t>
            </w:r>
            <w:r w:rsidR="003271E6" w:rsidRPr="003271E6">
              <w:rPr>
                <w:rFonts w:asciiTheme="minorEastAsia" w:eastAsiaTheme="minorEastAsia" w:hAnsiTheme="minorEastAsia" w:cs="Arial" w:hint="eastAsia"/>
                <w:b/>
                <w:sz w:val="24"/>
                <w:szCs w:val="24"/>
                <w:shd w:val="clear" w:color="auto" w:fill="FFFFFF"/>
              </w:rPr>
              <w:t>公司如何看待之前的股权激励计划增长目标？</w:t>
            </w:r>
          </w:p>
          <w:p w14:paraId="3B3FA5BF" w14:textId="3D33CCC3" w:rsidR="003271E6" w:rsidRDefault="00FD2C21" w:rsidP="00672D9F">
            <w:pPr>
              <w:spacing w:line="360" w:lineRule="auto"/>
              <w:ind w:firstLineChars="200" w:firstLine="480"/>
              <w:rPr>
                <w:rFonts w:asciiTheme="minorEastAsia" w:eastAsiaTheme="minorEastAsia" w:hAnsiTheme="minorEastAsia" w:cs="Arial"/>
                <w:sz w:val="24"/>
                <w:szCs w:val="24"/>
                <w:shd w:val="clear" w:color="auto" w:fill="FFFFFF"/>
              </w:rPr>
            </w:pPr>
            <w:r w:rsidRPr="00FD2C21">
              <w:rPr>
                <w:rFonts w:asciiTheme="minorEastAsia" w:eastAsiaTheme="minorEastAsia" w:hAnsiTheme="minorEastAsia" w:cs="Arial" w:hint="eastAsia"/>
                <w:sz w:val="24"/>
                <w:szCs w:val="24"/>
                <w:shd w:val="clear" w:color="auto" w:fill="FFFFFF"/>
              </w:rPr>
              <w:t>答：</w:t>
            </w:r>
            <w:r w:rsidR="003271E6">
              <w:rPr>
                <w:rFonts w:asciiTheme="minorEastAsia" w:eastAsiaTheme="minorEastAsia" w:hAnsiTheme="minorEastAsia" w:cs="Arial" w:hint="eastAsia"/>
                <w:sz w:val="24"/>
                <w:szCs w:val="24"/>
                <w:shd w:val="clear" w:color="auto" w:fill="FFFFFF"/>
              </w:rPr>
              <w:t>2</w:t>
            </w:r>
            <w:r w:rsidR="003271E6">
              <w:rPr>
                <w:rFonts w:asciiTheme="minorEastAsia" w:eastAsiaTheme="minorEastAsia" w:hAnsiTheme="minorEastAsia" w:cs="Arial"/>
                <w:sz w:val="24"/>
                <w:szCs w:val="24"/>
                <w:shd w:val="clear" w:color="auto" w:fill="FFFFFF"/>
              </w:rPr>
              <w:t>0</w:t>
            </w:r>
            <w:r w:rsidR="003271E6" w:rsidRPr="003271E6">
              <w:rPr>
                <w:rFonts w:asciiTheme="minorEastAsia" w:eastAsiaTheme="minorEastAsia" w:hAnsiTheme="minorEastAsia" w:cs="Arial" w:hint="eastAsia"/>
                <w:sz w:val="24"/>
                <w:szCs w:val="24"/>
                <w:shd w:val="clear" w:color="auto" w:fill="FFFFFF"/>
              </w:rPr>
              <w:t>24年初公司推出限制性股票激励计划，考核目标是15%-30%的收入增长，是基于两方面考量：一方面是基于公司中长期目标体系承接，同时参考了公司上市以来的历史发展情况，秉持高增值、高分享的激励原则，保障公司团队和全体股东的利益一致。另一方面是24年初公司进行了大范围的经销合作伙伴和关键用户伙伴的调研。尽管本期计划在实际落地过程中受复杂多变的外部环境影响，但是公司会坚定地将股权激励作为核心员工的常态化激励工具并持续推出，以实现员工、公司和股东的共创共赢。</w:t>
            </w:r>
          </w:p>
          <w:p w14:paraId="6E87899F" w14:textId="70FFACB9" w:rsidR="00672D9F" w:rsidRDefault="00672D9F" w:rsidP="00672D9F">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问题四：</w:t>
            </w:r>
            <w:r w:rsidR="004952E4" w:rsidRPr="004952E4">
              <w:rPr>
                <w:rFonts w:asciiTheme="minorEastAsia" w:eastAsiaTheme="minorEastAsia" w:hAnsiTheme="minorEastAsia" w:cs="Arial" w:hint="eastAsia"/>
                <w:b/>
                <w:sz w:val="24"/>
                <w:szCs w:val="24"/>
                <w:shd w:val="clear" w:color="auto" w:fill="FFFFFF"/>
              </w:rPr>
              <w:t>请公司结合国内不同下游客户的类型，简要分析客户的需求和资金情况？</w:t>
            </w:r>
          </w:p>
          <w:p w14:paraId="7EFAF02F" w14:textId="77777777" w:rsidR="004952E4" w:rsidRPr="004952E4" w:rsidRDefault="00672D9F" w:rsidP="004952E4">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004952E4" w:rsidRPr="004952E4">
              <w:rPr>
                <w:rFonts w:asciiTheme="minorEastAsia" w:eastAsiaTheme="minorEastAsia" w:hAnsiTheme="minorEastAsia" w:cs="Arial" w:hint="eastAsia"/>
                <w:sz w:val="24"/>
                <w:szCs w:val="24"/>
                <w:shd w:val="clear" w:color="auto" w:fill="FFFFFF"/>
              </w:rPr>
              <w:t>从两个数据进行说明：第一个数据是截至8月份国内市场大项目漏斗的增速达到38%。分渠道来看，增长最快的是高科，其次是制药，最后是医疗和疾控。公司的项目漏斗基本上代表了市场行情的整体情况。第二组数据是在手项目，目前医疗渠道增速最高，接近200%；制药渠道增长118%，高科渠道有特殊情况，如果抛开广州实验室项目对同期产生的高基数</w:t>
            </w:r>
            <w:r w:rsidR="004952E4" w:rsidRPr="004952E4">
              <w:rPr>
                <w:rFonts w:asciiTheme="minorEastAsia" w:eastAsiaTheme="minorEastAsia" w:hAnsiTheme="minorEastAsia" w:cs="Arial" w:hint="eastAsia"/>
                <w:sz w:val="24"/>
                <w:szCs w:val="24"/>
                <w:shd w:val="clear" w:color="auto" w:fill="FFFFFF"/>
              </w:rPr>
              <w:lastRenderedPageBreak/>
              <w:t>影响，增速会达到500%。凭借当前在手的科研项目交付，同期高基数影响公司会在今年下半年完全弥补。因此，公司国内市场整体超越市场行情，在高端用户发展中取得了非常好的效果。</w:t>
            </w:r>
          </w:p>
          <w:p w14:paraId="7BDD44DD" w14:textId="77777777" w:rsidR="004952E4" w:rsidRPr="004952E4" w:rsidRDefault="004952E4" w:rsidP="004952E4">
            <w:pPr>
              <w:spacing w:line="360" w:lineRule="auto"/>
              <w:ind w:firstLineChars="200" w:firstLine="480"/>
              <w:rPr>
                <w:rFonts w:asciiTheme="minorEastAsia" w:eastAsiaTheme="minorEastAsia" w:hAnsiTheme="minorEastAsia" w:cs="Arial"/>
                <w:sz w:val="24"/>
                <w:szCs w:val="24"/>
                <w:shd w:val="clear" w:color="auto" w:fill="FFFFFF"/>
              </w:rPr>
            </w:pPr>
            <w:r w:rsidRPr="004952E4">
              <w:rPr>
                <w:rFonts w:asciiTheme="minorEastAsia" w:eastAsiaTheme="minorEastAsia" w:hAnsiTheme="minorEastAsia" w:cs="Arial" w:hint="eastAsia"/>
                <w:sz w:val="24"/>
                <w:szCs w:val="24"/>
                <w:shd w:val="clear" w:color="auto" w:fill="FFFFFF"/>
              </w:rPr>
              <w:t>从几个主要渠道的基本情况来看，首先是医疗渠道，国家在今年8月份已经下发了20亿元的公立医院综合补贴，预计将覆盖10个城市。目前各个省区关于县域医疗仍然在完善，下半年将陆续发布。因此，医疗资金的落实在下半年会带来良好发展机遇，从内部在手漏斗的高增长也反映了此情况。关于高科渠道，国家持续加大科技投资力度，两重项目基本在8月1日资金全部下发完毕。从目前在手订单的情况来看，增长曲线非常明显。关于制药渠道，从干细胞基因治疗的发展来看，全球性融资中包括国内在内的部分都在20%以上的整体融资增长，从公司自身的在手订单来看，达到了100%以上的增速，数值相当可观。关于疾控渠道，接下来一年里基础建设项目也有上升趋势。</w:t>
            </w:r>
          </w:p>
          <w:p w14:paraId="60B78FAC" w14:textId="72A7D3FC" w:rsidR="004952E4" w:rsidRPr="00672D9F" w:rsidRDefault="004952E4" w:rsidP="004952E4">
            <w:pPr>
              <w:spacing w:line="360" w:lineRule="auto"/>
              <w:ind w:firstLineChars="200" w:firstLine="480"/>
              <w:rPr>
                <w:rFonts w:asciiTheme="minorEastAsia" w:eastAsiaTheme="minorEastAsia" w:hAnsiTheme="minorEastAsia" w:cs="Arial"/>
                <w:sz w:val="24"/>
                <w:szCs w:val="24"/>
                <w:shd w:val="clear" w:color="auto" w:fill="FFFFFF"/>
              </w:rPr>
            </w:pPr>
            <w:r w:rsidRPr="004952E4">
              <w:rPr>
                <w:rFonts w:asciiTheme="minorEastAsia" w:eastAsiaTheme="minorEastAsia" w:hAnsiTheme="minorEastAsia" w:cs="Arial" w:hint="eastAsia"/>
                <w:sz w:val="24"/>
                <w:szCs w:val="24"/>
                <w:shd w:val="clear" w:color="auto" w:fill="FFFFFF"/>
              </w:rPr>
              <w:t>总的来说，国家投资在陆续落地，下半年与明年上半年的转换机会非常大，公司在手项目远大于行情增长。</w:t>
            </w:r>
          </w:p>
          <w:p w14:paraId="2B8D9C7D" w14:textId="1366C733" w:rsidR="00660339" w:rsidRDefault="00660339" w:rsidP="00660339">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问题五：</w:t>
            </w:r>
            <w:r w:rsidRPr="00660339">
              <w:rPr>
                <w:rFonts w:asciiTheme="minorEastAsia" w:eastAsiaTheme="minorEastAsia" w:hAnsiTheme="minorEastAsia" w:cs="Arial" w:hint="eastAsia"/>
                <w:b/>
                <w:sz w:val="24"/>
                <w:szCs w:val="24"/>
                <w:shd w:val="clear" w:color="auto" w:fill="FFFFFF"/>
              </w:rPr>
              <w:t>请问公司后期在并购拓展上会更侧重于哪些方向？公司在挑选标的和最后整合标的时，有哪些独特的竞争力和亮点？</w:t>
            </w:r>
          </w:p>
          <w:p w14:paraId="19BA0BA9" w14:textId="77777777" w:rsidR="00660339" w:rsidRPr="00660339" w:rsidRDefault="00660339" w:rsidP="00660339">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660339">
              <w:rPr>
                <w:rFonts w:asciiTheme="minorEastAsia" w:eastAsiaTheme="minorEastAsia" w:hAnsiTheme="minorEastAsia" w:cs="Arial" w:hint="eastAsia"/>
                <w:sz w:val="24"/>
                <w:szCs w:val="24"/>
                <w:shd w:val="clear" w:color="auto" w:fill="FFFFFF"/>
              </w:rPr>
              <w:t>公司所处行业具有“大市场、小细分、多产品、多应用”的特点，从底层技术角度来看各细分赛道差异明显，因此以外延并购快速切入新赛道、以投后整合逐步提升整体竞争力、最终打造覆盖多场景的平台型企业，是公司中长期持续发展的关键所在。</w:t>
            </w:r>
          </w:p>
          <w:p w14:paraId="00D2F058" w14:textId="115E0E1E" w:rsidR="002E2A6C" w:rsidRPr="00672D9F" w:rsidRDefault="00660339" w:rsidP="00660339">
            <w:pPr>
              <w:spacing w:line="360" w:lineRule="auto"/>
              <w:ind w:firstLineChars="200" w:firstLine="480"/>
              <w:rPr>
                <w:rFonts w:asciiTheme="minorEastAsia" w:eastAsiaTheme="minorEastAsia" w:hAnsiTheme="minorEastAsia" w:cs="Arial"/>
                <w:sz w:val="24"/>
                <w:szCs w:val="24"/>
                <w:shd w:val="clear" w:color="auto" w:fill="FFFFFF"/>
              </w:rPr>
            </w:pPr>
            <w:r w:rsidRPr="00660339">
              <w:rPr>
                <w:rFonts w:asciiTheme="minorEastAsia" w:eastAsiaTheme="minorEastAsia" w:hAnsiTheme="minorEastAsia" w:cs="Arial" w:hint="eastAsia"/>
                <w:sz w:val="24"/>
                <w:szCs w:val="24"/>
                <w:shd w:val="clear" w:color="auto" w:fill="FFFFFF"/>
              </w:rPr>
              <w:t>过去几年里，海尔生物接连完成多起并购，可以分为补强、相关、平台等并购类型，通过强化低温存储产品协同矩阵、补齐实验室软/硬/服一体化方案、深耕医院延伸至智慧用药场</w:t>
            </w:r>
            <w:r w:rsidRPr="00660339">
              <w:rPr>
                <w:rFonts w:asciiTheme="minorEastAsia" w:eastAsiaTheme="minorEastAsia" w:hAnsiTheme="minorEastAsia" w:cs="Arial" w:hint="eastAsia"/>
                <w:sz w:val="24"/>
                <w:szCs w:val="24"/>
                <w:shd w:val="clear" w:color="auto" w:fill="FFFFFF"/>
              </w:rPr>
              <w:lastRenderedPageBreak/>
              <w:t>景、切入血液技术赛道，不仅构筑起产业发展新格局，还基于“同心圆”整合体系持续提升并购公司价值，2024年公司并购子公司的资本回报率整体达双位数。</w:t>
            </w:r>
          </w:p>
        </w:tc>
      </w:tr>
      <w:tr w:rsidR="002E2A6C"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2E2A6C" w:rsidRDefault="00492518">
            <w:pPr>
              <w:spacing w:line="480" w:lineRule="atLeast"/>
              <w:rPr>
                <w:rFonts w:eastAsiaTheme="minorEastAsia"/>
                <w:bCs/>
                <w:iCs/>
                <w:sz w:val="24"/>
                <w:szCs w:val="24"/>
              </w:rPr>
            </w:pPr>
            <w:r>
              <w:rPr>
                <w:rFonts w:eastAsiaTheme="minorEastAsia"/>
                <w:bCs/>
                <w:iCs/>
                <w:sz w:val="24"/>
                <w:szCs w:val="24"/>
              </w:rPr>
              <w:t>无</w:t>
            </w:r>
          </w:p>
        </w:tc>
      </w:tr>
      <w:tr w:rsidR="002E2A6C"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34093572" w:rsidR="002E2A6C" w:rsidRDefault="00492518">
            <w:pPr>
              <w:spacing w:line="480" w:lineRule="atLeast"/>
              <w:rPr>
                <w:rFonts w:eastAsiaTheme="minorEastAsia"/>
                <w:bCs/>
                <w:iCs/>
                <w:sz w:val="24"/>
                <w:szCs w:val="24"/>
              </w:rPr>
            </w:pPr>
            <w:r>
              <w:rPr>
                <w:rFonts w:eastAsiaTheme="minorEastAsia" w:hint="eastAsia"/>
                <w:bCs/>
                <w:iCs/>
                <w:sz w:val="24"/>
                <w:szCs w:val="24"/>
              </w:rPr>
              <w:t>202</w:t>
            </w:r>
            <w:r>
              <w:rPr>
                <w:rFonts w:eastAsiaTheme="minorEastAsia"/>
                <w:bCs/>
                <w:iCs/>
                <w:sz w:val="24"/>
                <w:szCs w:val="24"/>
              </w:rPr>
              <w:t>5</w:t>
            </w:r>
            <w:r>
              <w:rPr>
                <w:rFonts w:eastAsiaTheme="minorEastAsia" w:hint="eastAsia"/>
                <w:bCs/>
                <w:iCs/>
                <w:sz w:val="24"/>
                <w:szCs w:val="24"/>
              </w:rPr>
              <w:t>年</w:t>
            </w:r>
            <w:r w:rsidR="003722A7">
              <w:rPr>
                <w:rFonts w:eastAsiaTheme="minorEastAsia" w:hint="eastAsia"/>
                <w:bCs/>
                <w:iCs/>
                <w:sz w:val="24"/>
                <w:szCs w:val="24"/>
              </w:rPr>
              <w:t>8</w:t>
            </w:r>
            <w:r>
              <w:rPr>
                <w:rFonts w:eastAsiaTheme="minorEastAsia" w:hint="eastAsia"/>
                <w:bCs/>
                <w:iCs/>
                <w:sz w:val="24"/>
                <w:szCs w:val="24"/>
              </w:rPr>
              <w:t>月</w:t>
            </w:r>
            <w:r w:rsidR="003722A7">
              <w:rPr>
                <w:rFonts w:eastAsiaTheme="minorEastAsia" w:hint="eastAsia"/>
                <w:bCs/>
                <w:iCs/>
                <w:sz w:val="24"/>
                <w:szCs w:val="24"/>
              </w:rPr>
              <w:t>2</w:t>
            </w:r>
            <w:r w:rsidR="003722A7">
              <w:rPr>
                <w:rFonts w:eastAsiaTheme="minorEastAsia"/>
                <w:bCs/>
                <w:iCs/>
                <w:sz w:val="24"/>
                <w:szCs w:val="24"/>
              </w:rPr>
              <w:t>8</w:t>
            </w:r>
            <w:r>
              <w:rPr>
                <w:rFonts w:eastAsiaTheme="minorEastAsia" w:hint="eastAsia"/>
                <w:bCs/>
                <w:iCs/>
                <w:sz w:val="24"/>
                <w:szCs w:val="24"/>
              </w:rPr>
              <w:t>日</w:t>
            </w:r>
          </w:p>
        </w:tc>
      </w:tr>
    </w:tbl>
    <w:p w14:paraId="1CF085B1" w14:textId="3CA5BE11" w:rsidR="002E2A6C" w:rsidRDefault="002E2A6C">
      <w:pPr>
        <w:widowControl/>
        <w:jc w:val="left"/>
        <w:rPr>
          <w:b/>
          <w:sz w:val="24"/>
        </w:rPr>
      </w:pPr>
    </w:p>
    <w:p w14:paraId="3D79565C" w14:textId="4BD88256" w:rsidR="00164FD4" w:rsidRDefault="00164FD4">
      <w:pPr>
        <w:widowControl/>
        <w:jc w:val="left"/>
        <w:rPr>
          <w:b/>
          <w:sz w:val="24"/>
        </w:rPr>
      </w:pPr>
    </w:p>
    <w:p w14:paraId="2B92B575" w14:textId="1485ADA7" w:rsidR="00FA0A7A" w:rsidRDefault="00FA0A7A">
      <w:pPr>
        <w:widowControl/>
        <w:jc w:val="left"/>
        <w:rPr>
          <w:b/>
          <w:sz w:val="24"/>
        </w:rPr>
      </w:pPr>
      <w:r>
        <w:rPr>
          <w:b/>
          <w:sz w:val="24"/>
        </w:rPr>
        <w:br w:type="page"/>
      </w:r>
    </w:p>
    <w:p w14:paraId="4C0D077D" w14:textId="37DD45CD" w:rsidR="00164FD4" w:rsidRDefault="00806BA9">
      <w:pPr>
        <w:widowControl/>
        <w:jc w:val="left"/>
        <w:rPr>
          <w:b/>
          <w:sz w:val="24"/>
        </w:rPr>
      </w:pPr>
      <w:r w:rsidRPr="00806BA9">
        <w:rPr>
          <w:rFonts w:hint="eastAsia"/>
          <w:b/>
          <w:sz w:val="24"/>
        </w:rPr>
        <w:lastRenderedPageBreak/>
        <w:t>附表：参会机构名单（排名不分先后）</w:t>
      </w:r>
    </w:p>
    <w:p w14:paraId="08342088" w14:textId="77777777" w:rsidR="00164FD4" w:rsidRDefault="00164FD4">
      <w:pPr>
        <w:widowControl/>
        <w:jc w:val="left"/>
        <w:rPr>
          <w:b/>
          <w:sz w:val="24"/>
        </w:rPr>
      </w:pPr>
    </w:p>
    <w:tbl>
      <w:tblPr>
        <w:tblW w:w="5000" w:type="pct"/>
        <w:tblLook w:val="04A0" w:firstRow="1" w:lastRow="0" w:firstColumn="1" w:lastColumn="0" w:noHBand="0" w:noVBand="1"/>
      </w:tblPr>
      <w:tblGrid>
        <w:gridCol w:w="2132"/>
        <w:gridCol w:w="2132"/>
        <w:gridCol w:w="2132"/>
        <w:gridCol w:w="2132"/>
      </w:tblGrid>
      <w:tr w:rsidR="00164FD4" w:rsidRPr="00164FD4" w14:paraId="3534EDCB" w14:textId="77777777" w:rsidTr="00164FD4">
        <w:trPr>
          <w:trHeight w:val="280"/>
        </w:trPr>
        <w:tc>
          <w:tcPr>
            <w:tcW w:w="125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33DF767" w14:textId="77777777" w:rsidR="00164FD4" w:rsidRPr="00164FD4" w:rsidRDefault="00164FD4" w:rsidP="00164FD4">
            <w:pPr>
              <w:widowControl/>
              <w:jc w:val="center"/>
              <w:rPr>
                <w:rFonts w:ascii="楷体" w:eastAsia="楷体" w:hAnsi="楷体" w:cs="宋体"/>
                <w:b/>
                <w:bCs/>
                <w:color w:val="000000"/>
                <w:kern w:val="0"/>
                <w:sz w:val="22"/>
                <w:szCs w:val="22"/>
              </w:rPr>
            </w:pPr>
            <w:r w:rsidRPr="00164FD4">
              <w:rPr>
                <w:rFonts w:ascii="楷体" w:eastAsia="楷体" w:hAnsi="楷体" w:cs="宋体" w:hint="eastAsia"/>
                <w:b/>
                <w:bCs/>
                <w:color w:val="000000"/>
                <w:kern w:val="0"/>
                <w:sz w:val="22"/>
                <w:szCs w:val="22"/>
              </w:rPr>
              <w:t>序号</w:t>
            </w:r>
          </w:p>
        </w:tc>
        <w:tc>
          <w:tcPr>
            <w:tcW w:w="1250" w:type="pct"/>
            <w:tcBorders>
              <w:top w:val="single" w:sz="4" w:space="0" w:color="auto"/>
              <w:left w:val="nil"/>
              <w:bottom w:val="single" w:sz="4" w:space="0" w:color="auto"/>
              <w:right w:val="single" w:sz="4" w:space="0" w:color="auto"/>
            </w:tcBorders>
            <w:shd w:val="clear" w:color="000000" w:fill="F2F2F2"/>
            <w:vAlign w:val="center"/>
            <w:hideMark/>
          </w:tcPr>
          <w:p w14:paraId="4B48F160" w14:textId="77777777" w:rsidR="00164FD4" w:rsidRPr="00164FD4" w:rsidRDefault="00164FD4" w:rsidP="00164FD4">
            <w:pPr>
              <w:widowControl/>
              <w:jc w:val="center"/>
              <w:rPr>
                <w:rFonts w:ascii="楷体" w:eastAsia="楷体" w:hAnsi="楷体" w:cs="宋体"/>
                <w:b/>
                <w:bCs/>
                <w:color w:val="000000"/>
                <w:kern w:val="0"/>
                <w:sz w:val="22"/>
                <w:szCs w:val="22"/>
              </w:rPr>
            </w:pPr>
            <w:r w:rsidRPr="00164FD4">
              <w:rPr>
                <w:rFonts w:ascii="楷体" w:eastAsia="楷体" w:hAnsi="楷体" w:cs="宋体" w:hint="eastAsia"/>
                <w:b/>
                <w:bCs/>
                <w:color w:val="000000"/>
                <w:kern w:val="0"/>
                <w:sz w:val="22"/>
                <w:szCs w:val="22"/>
              </w:rPr>
              <w:t>机构名称</w:t>
            </w:r>
          </w:p>
        </w:tc>
        <w:tc>
          <w:tcPr>
            <w:tcW w:w="1250" w:type="pct"/>
            <w:tcBorders>
              <w:top w:val="single" w:sz="4" w:space="0" w:color="auto"/>
              <w:left w:val="nil"/>
              <w:bottom w:val="single" w:sz="4" w:space="0" w:color="auto"/>
              <w:right w:val="single" w:sz="4" w:space="0" w:color="auto"/>
            </w:tcBorders>
            <w:shd w:val="clear" w:color="000000" w:fill="F2F2F2"/>
            <w:vAlign w:val="center"/>
            <w:hideMark/>
          </w:tcPr>
          <w:p w14:paraId="4860CA3D" w14:textId="77777777" w:rsidR="00164FD4" w:rsidRPr="00164FD4" w:rsidRDefault="00164FD4" w:rsidP="00164FD4">
            <w:pPr>
              <w:widowControl/>
              <w:jc w:val="center"/>
              <w:rPr>
                <w:rFonts w:ascii="楷体" w:eastAsia="楷体" w:hAnsi="楷体" w:cs="宋体"/>
                <w:b/>
                <w:bCs/>
                <w:color w:val="000000"/>
                <w:kern w:val="0"/>
                <w:sz w:val="22"/>
                <w:szCs w:val="22"/>
              </w:rPr>
            </w:pPr>
            <w:r w:rsidRPr="00164FD4">
              <w:rPr>
                <w:rFonts w:ascii="楷体" w:eastAsia="楷体" w:hAnsi="楷体" w:cs="宋体" w:hint="eastAsia"/>
                <w:b/>
                <w:bCs/>
                <w:color w:val="000000"/>
                <w:kern w:val="0"/>
                <w:sz w:val="22"/>
                <w:szCs w:val="22"/>
              </w:rPr>
              <w:t>序号</w:t>
            </w:r>
          </w:p>
        </w:tc>
        <w:tc>
          <w:tcPr>
            <w:tcW w:w="1250" w:type="pct"/>
            <w:tcBorders>
              <w:top w:val="single" w:sz="4" w:space="0" w:color="auto"/>
              <w:left w:val="nil"/>
              <w:bottom w:val="single" w:sz="4" w:space="0" w:color="auto"/>
              <w:right w:val="single" w:sz="4" w:space="0" w:color="auto"/>
            </w:tcBorders>
            <w:shd w:val="clear" w:color="000000" w:fill="F2F2F2"/>
            <w:vAlign w:val="center"/>
            <w:hideMark/>
          </w:tcPr>
          <w:p w14:paraId="443B623F" w14:textId="77777777" w:rsidR="00164FD4" w:rsidRPr="00164FD4" w:rsidRDefault="00164FD4" w:rsidP="00164FD4">
            <w:pPr>
              <w:widowControl/>
              <w:jc w:val="center"/>
              <w:rPr>
                <w:rFonts w:ascii="楷体" w:eastAsia="楷体" w:hAnsi="楷体" w:cs="宋体"/>
                <w:b/>
                <w:bCs/>
                <w:color w:val="000000"/>
                <w:kern w:val="0"/>
                <w:sz w:val="22"/>
                <w:szCs w:val="22"/>
              </w:rPr>
            </w:pPr>
            <w:r w:rsidRPr="00164FD4">
              <w:rPr>
                <w:rFonts w:ascii="楷体" w:eastAsia="楷体" w:hAnsi="楷体" w:cs="宋体" w:hint="eastAsia"/>
                <w:b/>
                <w:bCs/>
                <w:color w:val="000000"/>
                <w:kern w:val="0"/>
                <w:sz w:val="22"/>
                <w:szCs w:val="22"/>
              </w:rPr>
              <w:t>机构名称</w:t>
            </w:r>
          </w:p>
        </w:tc>
      </w:tr>
      <w:tr w:rsidR="00164FD4" w:rsidRPr="00164FD4" w14:paraId="600DECE1"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4A935598"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1</w:t>
            </w:r>
          </w:p>
        </w:tc>
        <w:tc>
          <w:tcPr>
            <w:tcW w:w="1250" w:type="pct"/>
            <w:tcBorders>
              <w:top w:val="nil"/>
              <w:left w:val="nil"/>
              <w:bottom w:val="single" w:sz="4" w:space="0" w:color="auto"/>
              <w:right w:val="single" w:sz="4" w:space="0" w:color="auto"/>
            </w:tcBorders>
            <w:shd w:val="clear" w:color="auto" w:fill="auto"/>
            <w:noWrap/>
            <w:vAlign w:val="center"/>
            <w:hideMark/>
          </w:tcPr>
          <w:p w14:paraId="114781B0"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Harding Loevner</w:t>
            </w:r>
          </w:p>
        </w:tc>
        <w:tc>
          <w:tcPr>
            <w:tcW w:w="1250" w:type="pct"/>
            <w:tcBorders>
              <w:top w:val="nil"/>
              <w:left w:val="nil"/>
              <w:bottom w:val="single" w:sz="4" w:space="0" w:color="auto"/>
              <w:right w:val="single" w:sz="4" w:space="0" w:color="auto"/>
            </w:tcBorders>
            <w:shd w:val="clear" w:color="auto" w:fill="auto"/>
            <w:noWrap/>
            <w:vAlign w:val="center"/>
            <w:hideMark/>
          </w:tcPr>
          <w:p w14:paraId="7F46EBC4"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25</w:t>
            </w:r>
          </w:p>
        </w:tc>
        <w:tc>
          <w:tcPr>
            <w:tcW w:w="1250" w:type="pct"/>
            <w:tcBorders>
              <w:top w:val="nil"/>
              <w:left w:val="nil"/>
              <w:bottom w:val="single" w:sz="4" w:space="0" w:color="auto"/>
              <w:right w:val="single" w:sz="4" w:space="0" w:color="auto"/>
            </w:tcBorders>
            <w:shd w:val="clear" w:color="auto" w:fill="auto"/>
            <w:noWrap/>
            <w:vAlign w:val="center"/>
            <w:hideMark/>
          </w:tcPr>
          <w:p w14:paraId="5ECFAC32"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施罗德</w:t>
            </w:r>
          </w:p>
        </w:tc>
      </w:tr>
      <w:tr w:rsidR="00164FD4" w:rsidRPr="00164FD4" w14:paraId="3026BADF"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1145511A"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2</w:t>
            </w:r>
          </w:p>
        </w:tc>
        <w:tc>
          <w:tcPr>
            <w:tcW w:w="1250" w:type="pct"/>
            <w:tcBorders>
              <w:top w:val="nil"/>
              <w:left w:val="nil"/>
              <w:bottom w:val="single" w:sz="4" w:space="0" w:color="auto"/>
              <w:right w:val="single" w:sz="4" w:space="0" w:color="auto"/>
            </w:tcBorders>
            <w:shd w:val="clear" w:color="auto" w:fill="auto"/>
            <w:noWrap/>
            <w:vAlign w:val="center"/>
            <w:hideMark/>
          </w:tcPr>
          <w:p w14:paraId="2B45125C"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Infinity</w:t>
            </w:r>
          </w:p>
        </w:tc>
        <w:tc>
          <w:tcPr>
            <w:tcW w:w="1250" w:type="pct"/>
            <w:tcBorders>
              <w:top w:val="nil"/>
              <w:left w:val="nil"/>
              <w:bottom w:val="single" w:sz="4" w:space="0" w:color="auto"/>
              <w:right w:val="single" w:sz="4" w:space="0" w:color="auto"/>
            </w:tcBorders>
            <w:shd w:val="clear" w:color="auto" w:fill="auto"/>
            <w:noWrap/>
            <w:vAlign w:val="center"/>
            <w:hideMark/>
          </w:tcPr>
          <w:p w14:paraId="13DE2AF1"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26</w:t>
            </w:r>
          </w:p>
        </w:tc>
        <w:tc>
          <w:tcPr>
            <w:tcW w:w="1250" w:type="pct"/>
            <w:tcBorders>
              <w:top w:val="nil"/>
              <w:left w:val="nil"/>
              <w:bottom w:val="single" w:sz="4" w:space="0" w:color="auto"/>
              <w:right w:val="single" w:sz="4" w:space="0" w:color="auto"/>
            </w:tcBorders>
            <w:shd w:val="clear" w:color="auto" w:fill="auto"/>
            <w:noWrap/>
            <w:vAlign w:val="center"/>
            <w:hideMark/>
          </w:tcPr>
          <w:p w14:paraId="4D221905"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同犇投资</w:t>
            </w:r>
          </w:p>
        </w:tc>
      </w:tr>
      <w:tr w:rsidR="00164FD4" w:rsidRPr="00164FD4" w14:paraId="50BBABD3"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58DBBF9F"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3</w:t>
            </w:r>
          </w:p>
        </w:tc>
        <w:tc>
          <w:tcPr>
            <w:tcW w:w="1250" w:type="pct"/>
            <w:tcBorders>
              <w:top w:val="nil"/>
              <w:left w:val="nil"/>
              <w:bottom w:val="single" w:sz="4" w:space="0" w:color="auto"/>
              <w:right w:val="single" w:sz="4" w:space="0" w:color="auto"/>
            </w:tcBorders>
            <w:shd w:val="clear" w:color="auto" w:fill="auto"/>
            <w:noWrap/>
            <w:vAlign w:val="center"/>
            <w:hideMark/>
          </w:tcPr>
          <w:p w14:paraId="015322F6"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北信瑞丰基金</w:t>
            </w:r>
          </w:p>
        </w:tc>
        <w:tc>
          <w:tcPr>
            <w:tcW w:w="1250" w:type="pct"/>
            <w:tcBorders>
              <w:top w:val="nil"/>
              <w:left w:val="nil"/>
              <w:bottom w:val="single" w:sz="4" w:space="0" w:color="auto"/>
              <w:right w:val="single" w:sz="4" w:space="0" w:color="auto"/>
            </w:tcBorders>
            <w:shd w:val="clear" w:color="auto" w:fill="auto"/>
            <w:noWrap/>
            <w:vAlign w:val="center"/>
            <w:hideMark/>
          </w:tcPr>
          <w:p w14:paraId="6D70F5EE"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27</w:t>
            </w:r>
          </w:p>
        </w:tc>
        <w:tc>
          <w:tcPr>
            <w:tcW w:w="1250" w:type="pct"/>
            <w:tcBorders>
              <w:top w:val="nil"/>
              <w:left w:val="nil"/>
              <w:bottom w:val="single" w:sz="4" w:space="0" w:color="auto"/>
              <w:right w:val="single" w:sz="4" w:space="0" w:color="auto"/>
            </w:tcBorders>
            <w:shd w:val="clear" w:color="auto" w:fill="auto"/>
            <w:noWrap/>
            <w:vAlign w:val="center"/>
            <w:hideMark/>
          </w:tcPr>
          <w:p w14:paraId="21979F01"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文渊资本</w:t>
            </w:r>
          </w:p>
        </w:tc>
      </w:tr>
      <w:tr w:rsidR="00164FD4" w:rsidRPr="00164FD4" w14:paraId="23405156"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4ABB9BE9"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4</w:t>
            </w:r>
          </w:p>
        </w:tc>
        <w:tc>
          <w:tcPr>
            <w:tcW w:w="1250" w:type="pct"/>
            <w:tcBorders>
              <w:top w:val="nil"/>
              <w:left w:val="nil"/>
              <w:bottom w:val="single" w:sz="4" w:space="0" w:color="auto"/>
              <w:right w:val="single" w:sz="4" w:space="0" w:color="auto"/>
            </w:tcBorders>
            <w:shd w:val="clear" w:color="auto" w:fill="auto"/>
            <w:noWrap/>
            <w:vAlign w:val="center"/>
            <w:hideMark/>
          </w:tcPr>
          <w:p w14:paraId="1A5926D1"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德邦证券</w:t>
            </w:r>
          </w:p>
        </w:tc>
        <w:tc>
          <w:tcPr>
            <w:tcW w:w="1250" w:type="pct"/>
            <w:tcBorders>
              <w:top w:val="nil"/>
              <w:left w:val="nil"/>
              <w:bottom w:val="single" w:sz="4" w:space="0" w:color="auto"/>
              <w:right w:val="single" w:sz="4" w:space="0" w:color="auto"/>
            </w:tcBorders>
            <w:shd w:val="clear" w:color="auto" w:fill="auto"/>
            <w:noWrap/>
            <w:vAlign w:val="center"/>
            <w:hideMark/>
          </w:tcPr>
          <w:p w14:paraId="6932EC5A"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28</w:t>
            </w:r>
          </w:p>
        </w:tc>
        <w:tc>
          <w:tcPr>
            <w:tcW w:w="1250" w:type="pct"/>
            <w:tcBorders>
              <w:top w:val="nil"/>
              <w:left w:val="nil"/>
              <w:bottom w:val="single" w:sz="4" w:space="0" w:color="auto"/>
              <w:right w:val="single" w:sz="4" w:space="0" w:color="auto"/>
            </w:tcBorders>
            <w:shd w:val="clear" w:color="auto" w:fill="auto"/>
            <w:noWrap/>
            <w:vAlign w:val="center"/>
            <w:hideMark/>
          </w:tcPr>
          <w:p w14:paraId="61A21D06"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西南证券</w:t>
            </w:r>
          </w:p>
        </w:tc>
      </w:tr>
      <w:tr w:rsidR="00164FD4" w:rsidRPr="00164FD4" w14:paraId="003C3D41"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57D2821"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5</w:t>
            </w:r>
          </w:p>
        </w:tc>
        <w:tc>
          <w:tcPr>
            <w:tcW w:w="1250" w:type="pct"/>
            <w:tcBorders>
              <w:top w:val="nil"/>
              <w:left w:val="nil"/>
              <w:bottom w:val="single" w:sz="4" w:space="0" w:color="auto"/>
              <w:right w:val="single" w:sz="4" w:space="0" w:color="auto"/>
            </w:tcBorders>
            <w:shd w:val="clear" w:color="auto" w:fill="auto"/>
            <w:noWrap/>
            <w:vAlign w:val="center"/>
            <w:hideMark/>
          </w:tcPr>
          <w:p w14:paraId="5D797CA9"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东北证券</w:t>
            </w:r>
          </w:p>
        </w:tc>
        <w:tc>
          <w:tcPr>
            <w:tcW w:w="1250" w:type="pct"/>
            <w:tcBorders>
              <w:top w:val="nil"/>
              <w:left w:val="nil"/>
              <w:bottom w:val="single" w:sz="4" w:space="0" w:color="auto"/>
              <w:right w:val="single" w:sz="4" w:space="0" w:color="auto"/>
            </w:tcBorders>
            <w:shd w:val="clear" w:color="auto" w:fill="auto"/>
            <w:noWrap/>
            <w:vAlign w:val="center"/>
            <w:hideMark/>
          </w:tcPr>
          <w:p w14:paraId="18B05735"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29</w:t>
            </w:r>
          </w:p>
        </w:tc>
        <w:tc>
          <w:tcPr>
            <w:tcW w:w="1250" w:type="pct"/>
            <w:tcBorders>
              <w:top w:val="nil"/>
              <w:left w:val="nil"/>
              <w:bottom w:val="single" w:sz="4" w:space="0" w:color="auto"/>
              <w:right w:val="single" w:sz="4" w:space="0" w:color="auto"/>
            </w:tcBorders>
            <w:shd w:val="clear" w:color="auto" w:fill="auto"/>
            <w:noWrap/>
            <w:vAlign w:val="center"/>
            <w:hideMark/>
          </w:tcPr>
          <w:p w14:paraId="400E50BD"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湘财基金</w:t>
            </w:r>
          </w:p>
        </w:tc>
      </w:tr>
      <w:tr w:rsidR="00164FD4" w:rsidRPr="00164FD4" w14:paraId="7961BF51"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22068AE1"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6</w:t>
            </w:r>
          </w:p>
        </w:tc>
        <w:tc>
          <w:tcPr>
            <w:tcW w:w="1250" w:type="pct"/>
            <w:tcBorders>
              <w:top w:val="nil"/>
              <w:left w:val="nil"/>
              <w:bottom w:val="single" w:sz="4" w:space="0" w:color="auto"/>
              <w:right w:val="single" w:sz="4" w:space="0" w:color="auto"/>
            </w:tcBorders>
            <w:shd w:val="clear" w:color="auto" w:fill="auto"/>
            <w:noWrap/>
            <w:vAlign w:val="center"/>
            <w:hideMark/>
          </w:tcPr>
          <w:p w14:paraId="700AB048"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东海证券</w:t>
            </w:r>
          </w:p>
        </w:tc>
        <w:tc>
          <w:tcPr>
            <w:tcW w:w="1250" w:type="pct"/>
            <w:tcBorders>
              <w:top w:val="nil"/>
              <w:left w:val="nil"/>
              <w:bottom w:val="single" w:sz="4" w:space="0" w:color="auto"/>
              <w:right w:val="single" w:sz="4" w:space="0" w:color="auto"/>
            </w:tcBorders>
            <w:shd w:val="clear" w:color="auto" w:fill="auto"/>
            <w:noWrap/>
            <w:vAlign w:val="center"/>
            <w:hideMark/>
          </w:tcPr>
          <w:p w14:paraId="65199A83"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30</w:t>
            </w:r>
          </w:p>
        </w:tc>
        <w:tc>
          <w:tcPr>
            <w:tcW w:w="1250" w:type="pct"/>
            <w:tcBorders>
              <w:top w:val="nil"/>
              <w:left w:val="nil"/>
              <w:bottom w:val="single" w:sz="4" w:space="0" w:color="auto"/>
              <w:right w:val="single" w:sz="4" w:space="0" w:color="auto"/>
            </w:tcBorders>
            <w:shd w:val="clear" w:color="auto" w:fill="auto"/>
            <w:noWrap/>
            <w:vAlign w:val="center"/>
            <w:hideMark/>
          </w:tcPr>
          <w:p w14:paraId="22498436"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信达证券</w:t>
            </w:r>
          </w:p>
        </w:tc>
      </w:tr>
      <w:tr w:rsidR="00164FD4" w:rsidRPr="00164FD4" w14:paraId="5BFE9725"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35F56D01"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7</w:t>
            </w:r>
          </w:p>
        </w:tc>
        <w:tc>
          <w:tcPr>
            <w:tcW w:w="1250" w:type="pct"/>
            <w:tcBorders>
              <w:top w:val="nil"/>
              <w:left w:val="nil"/>
              <w:bottom w:val="single" w:sz="4" w:space="0" w:color="auto"/>
              <w:right w:val="single" w:sz="4" w:space="0" w:color="auto"/>
            </w:tcBorders>
            <w:shd w:val="clear" w:color="auto" w:fill="auto"/>
            <w:noWrap/>
            <w:vAlign w:val="center"/>
            <w:hideMark/>
          </w:tcPr>
          <w:p w14:paraId="23638C77"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东吴证券</w:t>
            </w:r>
          </w:p>
        </w:tc>
        <w:tc>
          <w:tcPr>
            <w:tcW w:w="1250" w:type="pct"/>
            <w:tcBorders>
              <w:top w:val="nil"/>
              <w:left w:val="nil"/>
              <w:bottom w:val="single" w:sz="4" w:space="0" w:color="auto"/>
              <w:right w:val="single" w:sz="4" w:space="0" w:color="auto"/>
            </w:tcBorders>
            <w:shd w:val="clear" w:color="auto" w:fill="auto"/>
            <w:noWrap/>
            <w:vAlign w:val="center"/>
            <w:hideMark/>
          </w:tcPr>
          <w:p w14:paraId="3D10878C"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31</w:t>
            </w:r>
          </w:p>
        </w:tc>
        <w:tc>
          <w:tcPr>
            <w:tcW w:w="1250" w:type="pct"/>
            <w:tcBorders>
              <w:top w:val="nil"/>
              <w:left w:val="nil"/>
              <w:bottom w:val="single" w:sz="4" w:space="0" w:color="auto"/>
              <w:right w:val="single" w:sz="4" w:space="0" w:color="auto"/>
            </w:tcBorders>
            <w:shd w:val="clear" w:color="auto" w:fill="auto"/>
            <w:noWrap/>
            <w:vAlign w:val="center"/>
            <w:hideMark/>
          </w:tcPr>
          <w:p w14:paraId="3E2CE94A"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兴业证券</w:t>
            </w:r>
          </w:p>
        </w:tc>
      </w:tr>
      <w:tr w:rsidR="00164FD4" w:rsidRPr="00164FD4" w14:paraId="1A556480"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50F9496C"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8</w:t>
            </w:r>
          </w:p>
        </w:tc>
        <w:tc>
          <w:tcPr>
            <w:tcW w:w="1250" w:type="pct"/>
            <w:tcBorders>
              <w:top w:val="nil"/>
              <w:left w:val="nil"/>
              <w:bottom w:val="single" w:sz="4" w:space="0" w:color="auto"/>
              <w:right w:val="single" w:sz="4" w:space="0" w:color="auto"/>
            </w:tcBorders>
            <w:shd w:val="clear" w:color="auto" w:fill="auto"/>
            <w:noWrap/>
            <w:vAlign w:val="center"/>
            <w:hideMark/>
          </w:tcPr>
          <w:p w14:paraId="06828C0E"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方物基金</w:t>
            </w:r>
          </w:p>
        </w:tc>
        <w:tc>
          <w:tcPr>
            <w:tcW w:w="1250" w:type="pct"/>
            <w:tcBorders>
              <w:top w:val="nil"/>
              <w:left w:val="nil"/>
              <w:bottom w:val="single" w:sz="4" w:space="0" w:color="auto"/>
              <w:right w:val="single" w:sz="4" w:space="0" w:color="auto"/>
            </w:tcBorders>
            <w:shd w:val="clear" w:color="auto" w:fill="auto"/>
            <w:noWrap/>
            <w:vAlign w:val="center"/>
            <w:hideMark/>
          </w:tcPr>
          <w:p w14:paraId="5943A411"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32</w:t>
            </w:r>
          </w:p>
        </w:tc>
        <w:tc>
          <w:tcPr>
            <w:tcW w:w="1250" w:type="pct"/>
            <w:tcBorders>
              <w:top w:val="nil"/>
              <w:left w:val="nil"/>
              <w:bottom w:val="single" w:sz="4" w:space="0" w:color="auto"/>
              <w:right w:val="single" w:sz="4" w:space="0" w:color="auto"/>
            </w:tcBorders>
            <w:shd w:val="clear" w:color="auto" w:fill="auto"/>
            <w:noWrap/>
            <w:vAlign w:val="center"/>
            <w:hideMark/>
          </w:tcPr>
          <w:p w14:paraId="12F9F5BF"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易则投资</w:t>
            </w:r>
          </w:p>
        </w:tc>
      </w:tr>
      <w:tr w:rsidR="00164FD4" w:rsidRPr="00164FD4" w14:paraId="4DD4E9D5"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58FD3A3F"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9</w:t>
            </w:r>
          </w:p>
        </w:tc>
        <w:tc>
          <w:tcPr>
            <w:tcW w:w="1250" w:type="pct"/>
            <w:tcBorders>
              <w:top w:val="nil"/>
              <w:left w:val="nil"/>
              <w:bottom w:val="single" w:sz="4" w:space="0" w:color="auto"/>
              <w:right w:val="single" w:sz="4" w:space="0" w:color="auto"/>
            </w:tcBorders>
            <w:shd w:val="clear" w:color="auto" w:fill="auto"/>
            <w:noWrap/>
            <w:vAlign w:val="center"/>
            <w:hideMark/>
          </w:tcPr>
          <w:p w14:paraId="05B06220"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高盛</w:t>
            </w:r>
          </w:p>
        </w:tc>
        <w:tc>
          <w:tcPr>
            <w:tcW w:w="1250" w:type="pct"/>
            <w:tcBorders>
              <w:top w:val="nil"/>
              <w:left w:val="nil"/>
              <w:bottom w:val="single" w:sz="4" w:space="0" w:color="auto"/>
              <w:right w:val="single" w:sz="4" w:space="0" w:color="auto"/>
            </w:tcBorders>
            <w:shd w:val="clear" w:color="auto" w:fill="auto"/>
            <w:noWrap/>
            <w:vAlign w:val="center"/>
            <w:hideMark/>
          </w:tcPr>
          <w:p w14:paraId="5AB113EE"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33</w:t>
            </w:r>
          </w:p>
        </w:tc>
        <w:tc>
          <w:tcPr>
            <w:tcW w:w="1250" w:type="pct"/>
            <w:tcBorders>
              <w:top w:val="nil"/>
              <w:left w:val="nil"/>
              <w:bottom w:val="single" w:sz="4" w:space="0" w:color="auto"/>
              <w:right w:val="single" w:sz="4" w:space="0" w:color="auto"/>
            </w:tcBorders>
            <w:shd w:val="clear" w:color="auto" w:fill="auto"/>
            <w:noWrap/>
            <w:vAlign w:val="center"/>
            <w:hideMark/>
          </w:tcPr>
          <w:p w14:paraId="5656750A"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益恒投资</w:t>
            </w:r>
          </w:p>
        </w:tc>
      </w:tr>
      <w:tr w:rsidR="00164FD4" w:rsidRPr="00164FD4" w14:paraId="49897AA0"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C1B6B1D"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10</w:t>
            </w:r>
          </w:p>
        </w:tc>
        <w:tc>
          <w:tcPr>
            <w:tcW w:w="1250" w:type="pct"/>
            <w:tcBorders>
              <w:top w:val="nil"/>
              <w:left w:val="nil"/>
              <w:bottom w:val="single" w:sz="4" w:space="0" w:color="auto"/>
              <w:right w:val="single" w:sz="4" w:space="0" w:color="auto"/>
            </w:tcBorders>
            <w:shd w:val="clear" w:color="auto" w:fill="auto"/>
            <w:noWrap/>
            <w:vAlign w:val="center"/>
            <w:hideMark/>
          </w:tcPr>
          <w:p w14:paraId="42E93677"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广发基金</w:t>
            </w:r>
          </w:p>
        </w:tc>
        <w:tc>
          <w:tcPr>
            <w:tcW w:w="1250" w:type="pct"/>
            <w:tcBorders>
              <w:top w:val="nil"/>
              <w:left w:val="nil"/>
              <w:bottom w:val="single" w:sz="4" w:space="0" w:color="auto"/>
              <w:right w:val="single" w:sz="4" w:space="0" w:color="auto"/>
            </w:tcBorders>
            <w:shd w:val="clear" w:color="auto" w:fill="auto"/>
            <w:noWrap/>
            <w:vAlign w:val="center"/>
            <w:hideMark/>
          </w:tcPr>
          <w:p w14:paraId="07DB41AF"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34</w:t>
            </w:r>
          </w:p>
        </w:tc>
        <w:tc>
          <w:tcPr>
            <w:tcW w:w="1250" w:type="pct"/>
            <w:tcBorders>
              <w:top w:val="nil"/>
              <w:left w:val="nil"/>
              <w:bottom w:val="single" w:sz="4" w:space="0" w:color="auto"/>
              <w:right w:val="single" w:sz="4" w:space="0" w:color="auto"/>
            </w:tcBorders>
            <w:shd w:val="clear" w:color="auto" w:fill="auto"/>
            <w:noWrap/>
            <w:vAlign w:val="center"/>
            <w:hideMark/>
          </w:tcPr>
          <w:p w14:paraId="017390DF"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银河证券</w:t>
            </w:r>
          </w:p>
        </w:tc>
      </w:tr>
      <w:tr w:rsidR="00164FD4" w:rsidRPr="00164FD4" w14:paraId="7E035097"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3A322E22"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11</w:t>
            </w:r>
          </w:p>
        </w:tc>
        <w:tc>
          <w:tcPr>
            <w:tcW w:w="1250" w:type="pct"/>
            <w:tcBorders>
              <w:top w:val="nil"/>
              <w:left w:val="nil"/>
              <w:bottom w:val="single" w:sz="4" w:space="0" w:color="auto"/>
              <w:right w:val="single" w:sz="4" w:space="0" w:color="auto"/>
            </w:tcBorders>
            <w:shd w:val="clear" w:color="auto" w:fill="auto"/>
            <w:noWrap/>
            <w:vAlign w:val="center"/>
            <w:hideMark/>
          </w:tcPr>
          <w:p w14:paraId="3220A3C5"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国惠基金</w:t>
            </w:r>
          </w:p>
        </w:tc>
        <w:tc>
          <w:tcPr>
            <w:tcW w:w="1250" w:type="pct"/>
            <w:tcBorders>
              <w:top w:val="nil"/>
              <w:left w:val="nil"/>
              <w:bottom w:val="single" w:sz="4" w:space="0" w:color="auto"/>
              <w:right w:val="single" w:sz="4" w:space="0" w:color="auto"/>
            </w:tcBorders>
            <w:shd w:val="clear" w:color="auto" w:fill="auto"/>
            <w:noWrap/>
            <w:vAlign w:val="center"/>
            <w:hideMark/>
          </w:tcPr>
          <w:p w14:paraId="2937991B"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35</w:t>
            </w:r>
          </w:p>
        </w:tc>
        <w:tc>
          <w:tcPr>
            <w:tcW w:w="1250" w:type="pct"/>
            <w:tcBorders>
              <w:top w:val="nil"/>
              <w:left w:val="nil"/>
              <w:bottom w:val="single" w:sz="4" w:space="0" w:color="auto"/>
              <w:right w:val="single" w:sz="4" w:space="0" w:color="auto"/>
            </w:tcBorders>
            <w:shd w:val="clear" w:color="auto" w:fill="auto"/>
            <w:noWrap/>
            <w:vAlign w:val="center"/>
            <w:hideMark/>
          </w:tcPr>
          <w:p w14:paraId="54F960CC"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长盛基金</w:t>
            </w:r>
          </w:p>
        </w:tc>
      </w:tr>
      <w:tr w:rsidR="00164FD4" w:rsidRPr="00164FD4" w14:paraId="4D1DED2B"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6037B2EE"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12</w:t>
            </w:r>
          </w:p>
        </w:tc>
        <w:tc>
          <w:tcPr>
            <w:tcW w:w="1250" w:type="pct"/>
            <w:tcBorders>
              <w:top w:val="nil"/>
              <w:left w:val="nil"/>
              <w:bottom w:val="single" w:sz="4" w:space="0" w:color="auto"/>
              <w:right w:val="single" w:sz="4" w:space="0" w:color="auto"/>
            </w:tcBorders>
            <w:shd w:val="clear" w:color="auto" w:fill="auto"/>
            <w:noWrap/>
            <w:vAlign w:val="center"/>
            <w:hideMark/>
          </w:tcPr>
          <w:p w14:paraId="53D83AE3"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国盛证券</w:t>
            </w:r>
          </w:p>
        </w:tc>
        <w:tc>
          <w:tcPr>
            <w:tcW w:w="1250" w:type="pct"/>
            <w:tcBorders>
              <w:top w:val="nil"/>
              <w:left w:val="nil"/>
              <w:bottom w:val="single" w:sz="4" w:space="0" w:color="auto"/>
              <w:right w:val="single" w:sz="4" w:space="0" w:color="auto"/>
            </w:tcBorders>
            <w:shd w:val="clear" w:color="auto" w:fill="auto"/>
            <w:noWrap/>
            <w:vAlign w:val="center"/>
            <w:hideMark/>
          </w:tcPr>
          <w:p w14:paraId="2957FBEB"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36</w:t>
            </w:r>
          </w:p>
        </w:tc>
        <w:tc>
          <w:tcPr>
            <w:tcW w:w="1250" w:type="pct"/>
            <w:tcBorders>
              <w:top w:val="nil"/>
              <w:left w:val="nil"/>
              <w:bottom w:val="single" w:sz="4" w:space="0" w:color="auto"/>
              <w:right w:val="single" w:sz="4" w:space="0" w:color="auto"/>
            </w:tcBorders>
            <w:shd w:val="clear" w:color="auto" w:fill="auto"/>
            <w:noWrap/>
            <w:vAlign w:val="center"/>
            <w:hideMark/>
          </w:tcPr>
          <w:p w14:paraId="2F683DF7"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招商证券</w:t>
            </w:r>
          </w:p>
        </w:tc>
      </w:tr>
      <w:tr w:rsidR="00164FD4" w:rsidRPr="00164FD4" w14:paraId="78CCA8E2"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10206C8E"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13</w:t>
            </w:r>
          </w:p>
        </w:tc>
        <w:tc>
          <w:tcPr>
            <w:tcW w:w="1250" w:type="pct"/>
            <w:tcBorders>
              <w:top w:val="nil"/>
              <w:left w:val="nil"/>
              <w:bottom w:val="single" w:sz="4" w:space="0" w:color="auto"/>
              <w:right w:val="single" w:sz="4" w:space="0" w:color="auto"/>
            </w:tcBorders>
            <w:shd w:val="clear" w:color="auto" w:fill="auto"/>
            <w:noWrap/>
            <w:vAlign w:val="center"/>
            <w:hideMark/>
          </w:tcPr>
          <w:p w14:paraId="46F14692"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国信证券</w:t>
            </w:r>
          </w:p>
        </w:tc>
        <w:tc>
          <w:tcPr>
            <w:tcW w:w="1250" w:type="pct"/>
            <w:tcBorders>
              <w:top w:val="nil"/>
              <w:left w:val="nil"/>
              <w:bottom w:val="single" w:sz="4" w:space="0" w:color="auto"/>
              <w:right w:val="single" w:sz="4" w:space="0" w:color="auto"/>
            </w:tcBorders>
            <w:shd w:val="clear" w:color="auto" w:fill="auto"/>
            <w:noWrap/>
            <w:vAlign w:val="center"/>
            <w:hideMark/>
          </w:tcPr>
          <w:p w14:paraId="312D37B7"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37</w:t>
            </w:r>
          </w:p>
        </w:tc>
        <w:tc>
          <w:tcPr>
            <w:tcW w:w="1250" w:type="pct"/>
            <w:tcBorders>
              <w:top w:val="nil"/>
              <w:left w:val="nil"/>
              <w:bottom w:val="single" w:sz="4" w:space="0" w:color="auto"/>
              <w:right w:val="single" w:sz="4" w:space="0" w:color="auto"/>
            </w:tcBorders>
            <w:shd w:val="clear" w:color="auto" w:fill="auto"/>
            <w:noWrap/>
            <w:vAlign w:val="center"/>
            <w:hideMark/>
          </w:tcPr>
          <w:p w14:paraId="2EBF37CE"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真脉投资</w:t>
            </w:r>
          </w:p>
        </w:tc>
      </w:tr>
      <w:tr w:rsidR="00164FD4" w:rsidRPr="00164FD4" w14:paraId="607A561E"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5E77D824"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14</w:t>
            </w:r>
          </w:p>
        </w:tc>
        <w:tc>
          <w:tcPr>
            <w:tcW w:w="1250" w:type="pct"/>
            <w:tcBorders>
              <w:top w:val="nil"/>
              <w:left w:val="nil"/>
              <w:bottom w:val="single" w:sz="4" w:space="0" w:color="auto"/>
              <w:right w:val="single" w:sz="4" w:space="0" w:color="auto"/>
            </w:tcBorders>
            <w:shd w:val="clear" w:color="auto" w:fill="auto"/>
            <w:noWrap/>
            <w:vAlign w:val="center"/>
            <w:hideMark/>
          </w:tcPr>
          <w:p w14:paraId="36ABC89A"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泓德基金</w:t>
            </w:r>
          </w:p>
        </w:tc>
        <w:tc>
          <w:tcPr>
            <w:tcW w:w="1250" w:type="pct"/>
            <w:tcBorders>
              <w:top w:val="nil"/>
              <w:left w:val="nil"/>
              <w:bottom w:val="single" w:sz="4" w:space="0" w:color="auto"/>
              <w:right w:val="single" w:sz="4" w:space="0" w:color="auto"/>
            </w:tcBorders>
            <w:shd w:val="clear" w:color="auto" w:fill="auto"/>
            <w:noWrap/>
            <w:vAlign w:val="center"/>
            <w:hideMark/>
          </w:tcPr>
          <w:p w14:paraId="773B8885"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38</w:t>
            </w:r>
          </w:p>
        </w:tc>
        <w:tc>
          <w:tcPr>
            <w:tcW w:w="1250" w:type="pct"/>
            <w:tcBorders>
              <w:top w:val="nil"/>
              <w:left w:val="nil"/>
              <w:bottom w:val="single" w:sz="4" w:space="0" w:color="auto"/>
              <w:right w:val="single" w:sz="4" w:space="0" w:color="auto"/>
            </w:tcBorders>
            <w:shd w:val="clear" w:color="auto" w:fill="auto"/>
            <w:noWrap/>
            <w:vAlign w:val="center"/>
            <w:hideMark/>
          </w:tcPr>
          <w:p w14:paraId="41F14895"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正圆投资</w:t>
            </w:r>
          </w:p>
        </w:tc>
      </w:tr>
      <w:tr w:rsidR="00164FD4" w:rsidRPr="00164FD4" w14:paraId="7D1C3168"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50469C82"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15</w:t>
            </w:r>
          </w:p>
        </w:tc>
        <w:tc>
          <w:tcPr>
            <w:tcW w:w="1250" w:type="pct"/>
            <w:tcBorders>
              <w:top w:val="nil"/>
              <w:left w:val="nil"/>
              <w:bottom w:val="single" w:sz="4" w:space="0" w:color="auto"/>
              <w:right w:val="single" w:sz="4" w:space="0" w:color="auto"/>
            </w:tcBorders>
            <w:shd w:val="clear" w:color="auto" w:fill="auto"/>
            <w:noWrap/>
            <w:vAlign w:val="center"/>
            <w:hideMark/>
          </w:tcPr>
          <w:p w14:paraId="3FEEF860"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华创证券</w:t>
            </w:r>
          </w:p>
        </w:tc>
        <w:tc>
          <w:tcPr>
            <w:tcW w:w="1250" w:type="pct"/>
            <w:tcBorders>
              <w:top w:val="nil"/>
              <w:left w:val="nil"/>
              <w:bottom w:val="single" w:sz="4" w:space="0" w:color="auto"/>
              <w:right w:val="single" w:sz="4" w:space="0" w:color="auto"/>
            </w:tcBorders>
            <w:shd w:val="clear" w:color="auto" w:fill="auto"/>
            <w:noWrap/>
            <w:vAlign w:val="center"/>
            <w:hideMark/>
          </w:tcPr>
          <w:p w14:paraId="4DBB49D9"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39</w:t>
            </w:r>
          </w:p>
        </w:tc>
        <w:tc>
          <w:tcPr>
            <w:tcW w:w="1250" w:type="pct"/>
            <w:tcBorders>
              <w:top w:val="nil"/>
              <w:left w:val="nil"/>
              <w:bottom w:val="single" w:sz="4" w:space="0" w:color="auto"/>
              <w:right w:val="single" w:sz="4" w:space="0" w:color="auto"/>
            </w:tcBorders>
            <w:shd w:val="clear" w:color="auto" w:fill="auto"/>
            <w:noWrap/>
            <w:vAlign w:val="center"/>
            <w:hideMark/>
          </w:tcPr>
          <w:p w14:paraId="250CF4E8"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中广云投资</w:t>
            </w:r>
          </w:p>
        </w:tc>
      </w:tr>
      <w:tr w:rsidR="00164FD4" w:rsidRPr="00164FD4" w14:paraId="335DF7D9"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3DA06DC6"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16</w:t>
            </w:r>
          </w:p>
        </w:tc>
        <w:tc>
          <w:tcPr>
            <w:tcW w:w="1250" w:type="pct"/>
            <w:tcBorders>
              <w:top w:val="nil"/>
              <w:left w:val="nil"/>
              <w:bottom w:val="single" w:sz="4" w:space="0" w:color="auto"/>
              <w:right w:val="single" w:sz="4" w:space="0" w:color="auto"/>
            </w:tcBorders>
            <w:shd w:val="clear" w:color="auto" w:fill="auto"/>
            <w:noWrap/>
            <w:vAlign w:val="center"/>
            <w:hideMark/>
          </w:tcPr>
          <w:p w14:paraId="4EA01CAC"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华夏财富</w:t>
            </w:r>
          </w:p>
        </w:tc>
        <w:tc>
          <w:tcPr>
            <w:tcW w:w="1250" w:type="pct"/>
            <w:tcBorders>
              <w:top w:val="nil"/>
              <w:left w:val="nil"/>
              <w:bottom w:val="single" w:sz="4" w:space="0" w:color="auto"/>
              <w:right w:val="single" w:sz="4" w:space="0" w:color="auto"/>
            </w:tcBorders>
            <w:shd w:val="clear" w:color="auto" w:fill="auto"/>
            <w:noWrap/>
            <w:vAlign w:val="center"/>
            <w:hideMark/>
          </w:tcPr>
          <w:p w14:paraId="6F78C0DB"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40</w:t>
            </w:r>
          </w:p>
        </w:tc>
        <w:tc>
          <w:tcPr>
            <w:tcW w:w="1250" w:type="pct"/>
            <w:tcBorders>
              <w:top w:val="nil"/>
              <w:left w:val="nil"/>
              <w:bottom w:val="single" w:sz="4" w:space="0" w:color="auto"/>
              <w:right w:val="single" w:sz="4" w:space="0" w:color="auto"/>
            </w:tcBorders>
            <w:shd w:val="clear" w:color="auto" w:fill="auto"/>
            <w:noWrap/>
            <w:vAlign w:val="center"/>
            <w:hideMark/>
          </w:tcPr>
          <w:p w14:paraId="068B919D"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中欧瑞博投资</w:t>
            </w:r>
          </w:p>
        </w:tc>
      </w:tr>
      <w:tr w:rsidR="00164FD4" w:rsidRPr="00164FD4" w14:paraId="266E76F6"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36FA0212"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17</w:t>
            </w:r>
          </w:p>
        </w:tc>
        <w:tc>
          <w:tcPr>
            <w:tcW w:w="1250" w:type="pct"/>
            <w:tcBorders>
              <w:top w:val="nil"/>
              <w:left w:val="nil"/>
              <w:bottom w:val="single" w:sz="4" w:space="0" w:color="auto"/>
              <w:right w:val="single" w:sz="4" w:space="0" w:color="auto"/>
            </w:tcBorders>
            <w:shd w:val="clear" w:color="auto" w:fill="auto"/>
            <w:noWrap/>
            <w:vAlign w:val="center"/>
            <w:hideMark/>
          </w:tcPr>
          <w:p w14:paraId="302E35E5"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华夏基金</w:t>
            </w:r>
          </w:p>
        </w:tc>
        <w:tc>
          <w:tcPr>
            <w:tcW w:w="1250" w:type="pct"/>
            <w:tcBorders>
              <w:top w:val="nil"/>
              <w:left w:val="nil"/>
              <w:bottom w:val="single" w:sz="4" w:space="0" w:color="auto"/>
              <w:right w:val="single" w:sz="4" w:space="0" w:color="auto"/>
            </w:tcBorders>
            <w:shd w:val="clear" w:color="auto" w:fill="auto"/>
            <w:noWrap/>
            <w:vAlign w:val="center"/>
            <w:hideMark/>
          </w:tcPr>
          <w:p w14:paraId="77D6655C"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41</w:t>
            </w:r>
          </w:p>
        </w:tc>
        <w:tc>
          <w:tcPr>
            <w:tcW w:w="1250" w:type="pct"/>
            <w:tcBorders>
              <w:top w:val="nil"/>
              <w:left w:val="nil"/>
              <w:bottom w:val="single" w:sz="4" w:space="0" w:color="auto"/>
              <w:right w:val="single" w:sz="4" w:space="0" w:color="auto"/>
            </w:tcBorders>
            <w:shd w:val="clear" w:color="auto" w:fill="auto"/>
            <w:noWrap/>
            <w:vAlign w:val="center"/>
            <w:hideMark/>
          </w:tcPr>
          <w:p w14:paraId="76FB6C16"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中融汇信投资</w:t>
            </w:r>
          </w:p>
        </w:tc>
      </w:tr>
      <w:tr w:rsidR="00164FD4" w:rsidRPr="00164FD4" w14:paraId="5C717E2E"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6D695A7"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18</w:t>
            </w:r>
          </w:p>
        </w:tc>
        <w:tc>
          <w:tcPr>
            <w:tcW w:w="1250" w:type="pct"/>
            <w:tcBorders>
              <w:top w:val="nil"/>
              <w:left w:val="nil"/>
              <w:bottom w:val="single" w:sz="4" w:space="0" w:color="auto"/>
              <w:right w:val="single" w:sz="4" w:space="0" w:color="auto"/>
            </w:tcBorders>
            <w:shd w:val="clear" w:color="auto" w:fill="auto"/>
            <w:noWrap/>
            <w:vAlign w:val="center"/>
            <w:hideMark/>
          </w:tcPr>
          <w:p w14:paraId="21382327"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金科投资</w:t>
            </w:r>
          </w:p>
        </w:tc>
        <w:tc>
          <w:tcPr>
            <w:tcW w:w="1250" w:type="pct"/>
            <w:tcBorders>
              <w:top w:val="nil"/>
              <w:left w:val="nil"/>
              <w:bottom w:val="single" w:sz="4" w:space="0" w:color="auto"/>
              <w:right w:val="single" w:sz="4" w:space="0" w:color="auto"/>
            </w:tcBorders>
            <w:shd w:val="clear" w:color="auto" w:fill="auto"/>
            <w:noWrap/>
            <w:vAlign w:val="center"/>
            <w:hideMark/>
          </w:tcPr>
          <w:p w14:paraId="01A94FD6"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42</w:t>
            </w:r>
          </w:p>
        </w:tc>
        <w:tc>
          <w:tcPr>
            <w:tcW w:w="1250" w:type="pct"/>
            <w:tcBorders>
              <w:top w:val="nil"/>
              <w:left w:val="nil"/>
              <w:bottom w:val="single" w:sz="4" w:space="0" w:color="auto"/>
              <w:right w:val="single" w:sz="4" w:space="0" w:color="auto"/>
            </w:tcBorders>
            <w:shd w:val="clear" w:color="auto" w:fill="auto"/>
            <w:noWrap/>
            <w:vAlign w:val="center"/>
            <w:hideMark/>
          </w:tcPr>
          <w:p w14:paraId="57686EDA"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中信建投证券</w:t>
            </w:r>
          </w:p>
        </w:tc>
      </w:tr>
      <w:tr w:rsidR="00164FD4" w:rsidRPr="00164FD4" w14:paraId="08CB29DE"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9029FFA"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19</w:t>
            </w:r>
          </w:p>
        </w:tc>
        <w:tc>
          <w:tcPr>
            <w:tcW w:w="1250" w:type="pct"/>
            <w:tcBorders>
              <w:top w:val="nil"/>
              <w:left w:val="nil"/>
              <w:bottom w:val="single" w:sz="4" w:space="0" w:color="auto"/>
              <w:right w:val="single" w:sz="4" w:space="0" w:color="auto"/>
            </w:tcBorders>
            <w:shd w:val="clear" w:color="auto" w:fill="auto"/>
            <w:noWrap/>
            <w:vAlign w:val="center"/>
            <w:hideMark/>
          </w:tcPr>
          <w:p w14:paraId="44BFF790"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久实投资</w:t>
            </w:r>
          </w:p>
        </w:tc>
        <w:tc>
          <w:tcPr>
            <w:tcW w:w="1250" w:type="pct"/>
            <w:tcBorders>
              <w:top w:val="nil"/>
              <w:left w:val="nil"/>
              <w:bottom w:val="single" w:sz="4" w:space="0" w:color="auto"/>
              <w:right w:val="single" w:sz="4" w:space="0" w:color="auto"/>
            </w:tcBorders>
            <w:shd w:val="clear" w:color="auto" w:fill="auto"/>
            <w:noWrap/>
            <w:vAlign w:val="center"/>
            <w:hideMark/>
          </w:tcPr>
          <w:p w14:paraId="13891C91"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43</w:t>
            </w:r>
          </w:p>
        </w:tc>
        <w:tc>
          <w:tcPr>
            <w:tcW w:w="1250" w:type="pct"/>
            <w:tcBorders>
              <w:top w:val="nil"/>
              <w:left w:val="nil"/>
              <w:bottom w:val="single" w:sz="4" w:space="0" w:color="auto"/>
              <w:right w:val="single" w:sz="4" w:space="0" w:color="auto"/>
            </w:tcBorders>
            <w:shd w:val="clear" w:color="auto" w:fill="auto"/>
            <w:noWrap/>
            <w:vAlign w:val="center"/>
            <w:hideMark/>
          </w:tcPr>
          <w:p w14:paraId="0E19A492"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中信建投资管</w:t>
            </w:r>
          </w:p>
        </w:tc>
      </w:tr>
      <w:tr w:rsidR="00164FD4" w:rsidRPr="00164FD4" w14:paraId="4660856A"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511DF4B"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20</w:t>
            </w:r>
          </w:p>
        </w:tc>
        <w:tc>
          <w:tcPr>
            <w:tcW w:w="1250" w:type="pct"/>
            <w:tcBorders>
              <w:top w:val="nil"/>
              <w:left w:val="nil"/>
              <w:bottom w:val="single" w:sz="4" w:space="0" w:color="auto"/>
              <w:right w:val="single" w:sz="4" w:space="0" w:color="auto"/>
            </w:tcBorders>
            <w:shd w:val="clear" w:color="auto" w:fill="auto"/>
            <w:noWrap/>
            <w:vAlign w:val="center"/>
            <w:hideMark/>
          </w:tcPr>
          <w:p w14:paraId="49B0428C"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磐厚投资</w:t>
            </w:r>
          </w:p>
        </w:tc>
        <w:tc>
          <w:tcPr>
            <w:tcW w:w="1250" w:type="pct"/>
            <w:tcBorders>
              <w:top w:val="nil"/>
              <w:left w:val="nil"/>
              <w:bottom w:val="single" w:sz="4" w:space="0" w:color="auto"/>
              <w:right w:val="single" w:sz="4" w:space="0" w:color="auto"/>
            </w:tcBorders>
            <w:shd w:val="clear" w:color="auto" w:fill="auto"/>
            <w:noWrap/>
            <w:vAlign w:val="center"/>
            <w:hideMark/>
          </w:tcPr>
          <w:p w14:paraId="09F5C9E8"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44</w:t>
            </w:r>
          </w:p>
        </w:tc>
        <w:tc>
          <w:tcPr>
            <w:tcW w:w="1250" w:type="pct"/>
            <w:tcBorders>
              <w:top w:val="nil"/>
              <w:left w:val="nil"/>
              <w:bottom w:val="single" w:sz="4" w:space="0" w:color="auto"/>
              <w:right w:val="single" w:sz="4" w:space="0" w:color="auto"/>
            </w:tcBorders>
            <w:shd w:val="clear" w:color="auto" w:fill="auto"/>
            <w:noWrap/>
            <w:vAlign w:val="center"/>
            <w:hideMark/>
          </w:tcPr>
          <w:p w14:paraId="354F82FA"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中信期货</w:t>
            </w:r>
          </w:p>
        </w:tc>
      </w:tr>
      <w:tr w:rsidR="00164FD4" w:rsidRPr="00164FD4" w14:paraId="34C16DD9"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FEB101E"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21</w:t>
            </w:r>
          </w:p>
        </w:tc>
        <w:tc>
          <w:tcPr>
            <w:tcW w:w="1250" w:type="pct"/>
            <w:tcBorders>
              <w:top w:val="nil"/>
              <w:left w:val="nil"/>
              <w:bottom w:val="single" w:sz="4" w:space="0" w:color="auto"/>
              <w:right w:val="single" w:sz="4" w:space="0" w:color="auto"/>
            </w:tcBorders>
            <w:shd w:val="clear" w:color="auto" w:fill="auto"/>
            <w:noWrap/>
            <w:vAlign w:val="center"/>
            <w:hideMark/>
          </w:tcPr>
          <w:p w14:paraId="77D63C37"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日胜隆资管</w:t>
            </w:r>
          </w:p>
        </w:tc>
        <w:tc>
          <w:tcPr>
            <w:tcW w:w="1250" w:type="pct"/>
            <w:tcBorders>
              <w:top w:val="nil"/>
              <w:left w:val="nil"/>
              <w:bottom w:val="single" w:sz="4" w:space="0" w:color="auto"/>
              <w:right w:val="single" w:sz="4" w:space="0" w:color="auto"/>
            </w:tcBorders>
            <w:shd w:val="clear" w:color="auto" w:fill="auto"/>
            <w:noWrap/>
            <w:vAlign w:val="center"/>
            <w:hideMark/>
          </w:tcPr>
          <w:p w14:paraId="70D10AC8"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45</w:t>
            </w:r>
          </w:p>
        </w:tc>
        <w:tc>
          <w:tcPr>
            <w:tcW w:w="1250" w:type="pct"/>
            <w:tcBorders>
              <w:top w:val="nil"/>
              <w:left w:val="nil"/>
              <w:bottom w:val="single" w:sz="4" w:space="0" w:color="auto"/>
              <w:right w:val="single" w:sz="4" w:space="0" w:color="auto"/>
            </w:tcBorders>
            <w:shd w:val="clear" w:color="auto" w:fill="auto"/>
            <w:noWrap/>
            <w:vAlign w:val="center"/>
            <w:hideMark/>
          </w:tcPr>
          <w:p w14:paraId="1E977DCA"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中信证券</w:t>
            </w:r>
          </w:p>
        </w:tc>
      </w:tr>
      <w:tr w:rsidR="00164FD4" w:rsidRPr="00164FD4" w14:paraId="45F95899"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B9FF1E6"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22</w:t>
            </w:r>
          </w:p>
        </w:tc>
        <w:tc>
          <w:tcPr>
            <w:tcW w:w="1250" w:type="pct"/>
            <w:tcBorders>
              <w:top w:val="nil"/>
              <w:left w:val="nil"/>
              <w:bottom w:val="single" w:sz="4" w:space="0" w:color="auto"/>
              <w:right w:val="single" w:sz="4" w:space="0" w:color="auto"/>
            </w:tcBorders>
            <w:shd w:val="clear" w:color="auto" w:fill="auto"/>
            <w:noWrap/>
            <w:vAlign w:val="center"/>
            <w:hideMark/>
          </w:tcPr>
          <w:p w14:paraId="420FFD1D"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尚石投资</w:t>
            </w:r>
          </w:p>
        </w:tc>
        <w:tc>
          <w:tcPr>
            <w:tcW w:w="1250" w:type="pct"/>
            <w:tcBorders>
              <w:top w:val="nil"/>
              <w:left w:val="nil"/>
              <w:bottom w:val="single" w:sz="4" w:space="0" w:color="auto"/>
              <w:right w:val="single" w:sz="4" w:space="0" w:color="auto"/>
            </w:tcBorders>
            <w:shd w:val="clear" w:color="auto" w:fill="auto"/>
            <w:noWrap/>
            <w:vAlign w:val="center"/>
            <w:hideMark/>
          </w:tcPr>
          <w:p w14:paraId="7A6E2569"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46</w:t>
            </w:r>
          </w:p>
        </w:tc>
        <w:tc>
          <w:tcPr>
            <w:tcW w:w="1250" w:type="pct"/>
            <w:tcBorders>
              <w:top w:val="nil"/>
              <w:left w:val="nil"/>
              <w:bottom w:val="single" w:sz="4" w:space="0" w:color="auto"/>
              <w:right w:val="single" w:sz="4" w:space="0" w:color="auto"/>
            </w:tcBorders>
            <w:shd w:val="clear" w:color="auto" w:fill="auto"/>
            <w:noWrap/>
            <w:vAlign w:val="center"/>
            <w:hideMark/>
          </w:tcPr>
          <w:p w14:paraId="6E9E3237"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中邮证券</w:t>
            </w:r>
          </w:p>
        </w:tc>
      </w:tr>
      <w:tr w:rsidR="00164FD4" w:rsidRPr="00164FD4" w14:paraId="40434737"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09C8BFB9"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23</w:t>
            </w:r>
          </w:p>
        </w:tc>
        <w:tc>
          <w:tcPr>
            <w:tcW w:w="1250" w:type="pct"/>
            <w:tcBorders>
              <w:top w:val="nil"/>
              <w:left w:val="nil"/>
              <w:bottom w:val="single" w:sz="4" w:space="0" w:color="auto"/>
              <w:right w:val="single" w:sz="4" w:space="0" w:color="auto"/>
            </w:tcBorders>
            <w:shd w:val="clear" w:color="auto" w:fill="auto"/>
            <w:noWrap/>
            <w:vAlign w:val="center"/>
            <w:hideMark/>
          </w:tcPr>
          <w:p w14:paraId="756FE363"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申万宏源</w:t>
            </w:r>
          </w:p>
        </w:tc>
        <w:tc>
          <w:tcPr>
            <w:tcW w:w="1250" w:type="pct"/>
            <w:tcBorders>
              <w:top w:val="nil"/>
              <w:left w:val="nil"/>
              <w:bottom w:val="single" w:sz="4" w:space="0" w:color="auto"/>
              <w:right w:val="single" w:sz="4" w:space="0" w:color="auto"/>
            </w:tcBorders>
            <w:shd w:val="clear" w:color="auto" w:fill="auto"/>
            <w:noWrap/>
            <w:vAlign w:val="center"/>
            <w:hideMark/>
          </w:tcPr>
          <w:p w14:paraId="60733C3B"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47</w:t>
            </w:r>
          </w:p>
        </w:tc>
        <w:tc>
          <w:tcPr>
            <w:tcW w:w="1250" w:type="pct"/>
            <w:tcBorders>
              <w:top w:val="nil"/>
              <w:left w:val="nil"/>
              <w:bottom w:val="single" w:sz="4" w:space="0" w:color="auto"/>
              <w:right w:val="single" w:sz="4" w:space="0" w:color="auto"/>
            </w:tcBorders>
            <w:shd w:val="clear" w:color="auto" w:fill="auto"/>
            <w:noWrap/>
            <w:vAlign w:val="center"/>
            <w:hideMark/>
          </w:tcPr>
          <w:p w14:paraId="3FDA9999"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众安保险</w:t>
            </w:r>
          </w:p>
        </w:tc>
      </w:tr>
      <w:tr w:rsidR="00164FD4" w:rsidRPr="00164FD4" w14:paraId="6480B23F" w14:textId="77777777" w:rsidTr="00164FD4">
        <w:trPr>
          <w:trHeight w:val="280"/>
        </w:trPr>
        <w:tc>
          <w:tcPr>
            <w:tcW w:w="1250" w:type="pct"/>
            <w:tcBorders>
              <w:top w:val="nil"/>
              <w:left w:val="single" w:sz="4" w:space="0" w:color="auto"/>
              <w:bottom w:val="single" w:sz="4" w:space="0" w:color="auto"/>
              <w:right w:val="single" w:sz="4" w:space="0" w:color="auto"/>
            </w:tcBorders>
            <w:shd w:val="clear" w:color="auto" w:fill="auto"/>
            <w:noWrap/>
            <w:vAlign w:val="center"/>
            <w:hideMark/>
          </w:tcPr>
          <w:p w14:paraId="700FF181"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24</w:t>
            </w:r>
          </w:p>
        </w:tc>
        <w:tc>
          <w:tcPr>
            <w:tcW w:w="1250" w:type="pct"/>
            <w:tcBorders>
              <w:top w:val="nil"/>
              <w:left w:val="nil"/>
              <w:bottom w:val="single" w:sz="4" w:space="0" w:color="auto"/>
              <w:right w:val="single" w:sz="4" w:space="0" w:color="auto"/>
            </w:tcBorders>
            <w:shd w:val="clear" w:color="auto" w:fill="auto"/>
            <w:noWrap/>
            <w:vAlign w:val="center"/>
            <w:hideMark/>
          </w:tcPr>
          <w:p w14:paraId="2EB0CA9D" w14:textId="77777777" w:rsidR="00164FD4" w:rsidRPr="00164FD4" w:rsidRDefault="00164FD4" w:rsidP="00164FD4">
            <w:pPr>
              <w:widowControl/>
              <w:jc w:val="center"/>
              <w:rPr>
                <w:rFonts w:ascii="楷体" w:eastAsia="楷体" w:hAnsi="楷体" w:cs="宋体"/>
                <w:color w:val="000000"/>
                <w:kern w:val="0"/>
                <w:sz w:val="22"/>
                <w:szCs w:val="22"/>
              </w:rPr>
            </w:pPr>
            <w:r w:rsidRPr="00164FD4">
              <w:rPr>
                <w:rFonts w:ascii="楷体" w:eastAsia="楷体" w:hAnsi="楷体" w:cs="宋体" w:hint="eastAsia"/>
                <w:color w:val="000000"/>
                <w:kern w:val="0"/>
                <w:sz w:val="22"/>
                <w:szCs w:val="22"/>
              </w:rPr>
              <w:t>盛世景资管</w:t>
            </w:r>
          </w:p>
        </w:tc>
        <w:tc>
          <w:tcPr>
            <w:tcW w:w="1250" w:type="pct"/>
            <w:tcBorders>
              <w:top w:val="nil"/>
              <w:left w:val="nil"/>
              <w:bottom w:val="single" w:sz="4" w:space="0" w:color="auto"/>
              <w:right w:val="single" w:sz="4" w:space="0" w:color="auto"/>
            </w:tcBorders>
            <w:shd w:val="clear" w:color="auto" w:fill="auto"/>
            <w:noWrap/>
            <w:vAlign w:val="center"/>
            <w:hideMark/>
          </w:tcPr>
          <w:p w14:paraId="4F59C07A" w14:textId="36480BBE" w:rsidR="00164FD4" w:rsidRPr="00164FD4" w:rsidRDefault="00164FD4" w:rsidP="00164FD4">
            <w:pPr>
              <w:widowControl/>
              <w:jc w:val="center"/>
              <w:rPr>
                <w:rFonts w:ascii="楷体" w:eastAsia="楷体" w:hAnsi="楷体" w:cs="宋体"/>
                <w:color w:val="000000"/>
                <w:kern w:val="0"/>
                <w:sz w:val="22"/>
                <w:szCs w:val="22"/>
              </w:rPr>
            </w:pPr>
          </w:p>
        </w:tc>
        <w:tc>
          <w:tcPr>
            <w:tcW w:w="1250" w:type="pct"/>
            <w:tcBorders>
              <w:top w:val="nil"/>
              <w:left w:val="nil"/>
              <w:bottom w:val="single" w:sz="4" w:space="0" w:color="auto"/>
              <w:right w:val="single" w:sz="4" w:space="0" w:color="auto"/>
            </w:tcBorders>
            <w:shd w:val="clear" w:color="auto" w:fill="auto"/>
            <w:noWrap/>
            <w:vAlign w:val="center"/>
            <w:hideMark/>
          </w:tcPr>
          <w:p w14:paraId="4139E12F" w14:textId="04F74162" w:rsidR="00164FD4" w:rsidRPr="00164FD4" w:rsidRDefault="00164FD4" w:rsidP="00164FD4">
            <w:pPr>
              <w:widowControl/>
              <w:jc w:val="center"/>
              <w:rPr>
                <w:rFonts w:ascii="楷体" w:eastAsia="楷体" w:hAnsi="楷体" w:cs="宋体"/>
                <w:color w:val="000000"/>
                <w:kern w:val="0"/>
                <w:sz w:val="22"/>
                <w:szCs w:val="22"/>
              </w:rPr>
            </w:pPr>
          </w:p>
        </w:tc>
      </w:tr>
    </w:tbl>
    <w:p w14:paraId="6C67C59C" w14:textId="77777777" w:rsidR="00164FD4" w:rsidRDefault="00164FD4">
      <w:pPr>
        <w:widowControl/>
        <w:jc w:val="left"/>
        <w:rPr>
          <w:b/>
          <w:sz w:val="24"/>
        </w:rPr>
      </w:pPr>
    </w:p>
    <w:sectPr w:rsidR="00164FD4">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002FF" w14:textId="77777777" w:rsidR="000756A7" w:rsidRDefault="000756A7">
      <w:r>
        <w:separator/>
      </w:r>
    </w:p>
  </w:endnote>
  <w:endnote w:type="continuationSeparator" w:id="0">
    <w:p w14:paraId="2324709D" w14:textId="77777777" w:rsidR="000756A7" w:rsidRDefault="0007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2E2A6C" w:rsidRDefault="002E2A6C">
    <w:pPr>
      <w:pStyle w:val="a8"/>
    </w:pPr>
  </w:p>
  <w:p w14:paraId="62B21A8B" w14:textId="77777777" w:rsidR="002E2A6C" w:rsidRDefault="002E2A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847AD" w14:textId="77777777" w:rsidR="000756A7" w:rsidRDefault="000756A7">
      <w:r>
        <w:separator/>
      </w:r>
    </w:p>
  </w:footnote>
  <w:footnote w:type="continuationSeparator" w:id="0">
    <w:p w14:paraId="3DB4AFE2" w14:textId="77777777" w:rsidR="000756A7" w:rsidRDefault="00075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9FCD64"/>
    <w:multiLevelType w:val="singleLevel"/>
    <w:tmpl w:val="889FCD64"/>
    <w:lvl w:ilvl="0">
      <w:start w:val="1"/>
      <w:numFmt w:val="decimal"/>
      <w:suff w:val="nothing"/>
      <w:lvlText w:val="%1、"/>
      <w:lvlJc w:val="left"/>
    </w:lvl>
  </w:abstractNum>
  <w:abstractNum w:abstractNumId="1" w15:restartNumberingAfterBreak="0">
    <w:nsid w:val="4AA31A39"/>
    <w:multiLevelType w:val="hybridMultilevel"/>
    <w:tmpl w:val="84649930"/>
    <w:lvl w:ilvl="0" w:tplc="5BEA7868">
      <w:start w:val="1"/>
      <w:numFmt w:val="decimal"/>
      <w:lvlText w:val="%1、"/>
      <w:lvlJc w:val="left"/>
      <w:pPr>
        <w:ind w:left="840" w:hanging="360"/>
      </w:pPr>
      <w:rPr>
        <w:rFonts w:asciiTheme="minorEastAsia" w:eastAsia="宋体" w:hAnsiTheme="minorEastAsia" w:cs="Arial"/>
        <w:u w:val="single"/>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6A35"/>
    <w:rsid w:val="00017DAD"/>
    <w:rsid w:val="00020D06"/>
    <w:rsid w:val="000228C6"/>
    <w:rsid w:val="00022C29"/>
    <w:rsid w:val="00023EB9"/>
    <w:rsid w:val="0002765E"/>
    <w:rsid w:val="0003029C"/>
    <w:rsid w:val="00031606"/>
    <w:rsid w:val="00035660"/>
    <w:rsid w:val="0003672C"/>
    <w:rsid w:val="000405A3"/>
    <w:rsid w:val="00040A0E"/>
    <w:rsid w:val="0004258A"/>
    <w:rsid w:val="00042EA6"/>
    <w:rsid w:val="000458D6"/>
    <w:rsid w:val="00045CCC"/>
    <w:rsid w:val="00046644"/>
    <w:rsid w:val="000468A3"/>
    <w:rsid w:val="00046E7E"/>
    <w:rsid w:val="000476B7"/>
    <w:rsid w:val="00052F09"/>
    <w:rsid w:val="000533ED"/>
    <w:rsid w:val="0005480F"/>
    <w:rsid w:val="00054DC2"/>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AD6"/>
    <w:rsid w:val="00074EA6"/>
    <w:rsid w:val="000756A7"/>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1660"/>
    <w:rsid w:val="000964B8"/>
    <w:rsid w:val="000A1587"/>
    <w:rsid w:val="000A54C3"/>
    <w:rsid w:val="000A6C75"/>
    <w:rsid w:val="000A7120"/>
    <w:rsid w:val="000A7C7A"/>
    <w:rsid w:val="000B2930"/>
    <w:rsid w:val="000B3921"/>
    <w:rsid w:val="000B47EB"/>
    <w:rsid w:val="000B6D47"/>
    <w:rsid w:val="000C114F"/>
    <w:rsid w:val="000C11B0"/>
    <w:rsid w:val="000C1371"/>
    <w:rsid w:val="000C26F4"/>
    <w:rsid w:val="000C38CA"/>
    <w:rsid w:val="000C392A"/>
    <w:rsid w:val="000C461E"/>
    <w:rsid w:val="000C5A9A"/>
    <w:rsid w:val="000D0621"/>
    <w:rsid w:val="000D1B77"/>
    <w:rsid w:val="000D2089"/>
    <w:rsid w:val="000D3408"/>
    <w:rsid w:val="000D4AEF"/>
    <w:rsid w:val="000D5C05"/>
    <w:rsid w:val="000E05B3"/>
    <w:rsid w:val="000E31F9"/>
    <w:rsid w:val="000E35AE"/>
    <w:rsid w:val="000E366F"/>
    <w:rsid w:val="000E3CD4"/>
    <w:rsid w:val="000E484D"/>
    <w:rsid w:val="000E641C"/>
    <w:rsid w:val="000E65F5"/>
    <w:rsid w:val="000E6817"/>
    <w:rsid w:val="000E75E7"/>
    <w:rsid w:val="000F0604"/>
    <w:rsid w:val="000F1B3F"/>
    <w:rsid w:val="000F2D23"/>
    <w:rsid w:val="000F3C61"/>
    <w:rsid w:val="000F59DD"/>
    <w:rsid w:val="00100628"/>
    <w:rsid w:val="001013E2"/>
    <w:rsid w:val="00101DBE"/>
    <w:rsid w:val="00104419"/>
    <w:rsid w:val="0010460F"/>
    <w:rsid w:val="00105B65"/>
    <w:rsid w:val="0010705A"/>
    <w:rsid w:val="0010706B"/>
    <w:rsid w:val="00107139"/>
    <w:rsid w:val="0011134F"/>
    <w:rsid w:val="00113BEC"/>
    <w:rsid w:val="001140DF"/>
    <w:rsid w:val="0011540C"/>
    <w:rsid w:val="00117259"/>
    <w:rsid w:val="00117BE6"/>
    <w:rsid w:val="0012165B"/>
    <w:rsid w:val="0012392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868"/>
    <w:rsid w:val="001638B7"/>
    <w:rsid w:val="00164329"/>
    <w:rsid w:val="00164C31"/>
    <w:rsid w:val="00164FD4"/>
    <w:rsid w:val="00165484"/>
    <w:rsid w:val="00170FB3"/>
    <w:rsid w:val="00172EDB"/>
    <w:rsid w:val="001771B3"/>
    <w:rsid w:val="00182462"/>
    <w:rsid w:val="00182F54"/>
    <w:rsid w:val="00183247"/>
    <w:rsid w:val="001834D5"/>
    <w:rsid w:val="00183558"/>
    <w:rsid w:val="00185E78"/>
    <w:rsid w:val="0018607F"/>
    <w:rsid w:val="00187127"/>
    <w:rsid w:val="001873B7"/>
    <w:rsid w:val="001900D5"/>
    <w:rsid w:val="0019029A"/>
    <w:rsid w:val="0019036B"/>
    <w:rsid w:val="001916AD"/>
    <w:rsid w:val="00193ABF"/>
    <w:rsid w:val="00195BBA"/>
    <w:rsid w:val="00197B14"/>
    <w:rsid w:val="001A0846"/>
    <w:rsid w:val="001A1C4B"/>
    <w:rsid w:val="001A45AB"/>
    <w:rsid w:val="001A4E93"/>
    <w:rsid w:val="001A6170"/>
    <w:rsid w:val="001A6231"/>
    <w:rsid w:val="001B0D52"/>
    <w:rsid w:val="001B4E4F"/>
    <w:rsid w:val="001B5402"/>
    <w:rsid w:val="001B66D4"/>
    <w:rsid w:val="001B7DE5"/>
    <w:rsid w:val="001C0692"/>
    <w:rsid w:val="001C0806"/>
    <w:rsid w:val="001C2AF1"/>
    <w:rsid w:val="001C2CA9"/>
    <w:rsid w:val="001C414F"/>
    <w:rsid w:val="001C4A26"/>
    <w:rsid w:val="001D0E8A"/>
    <w:rsid w:val="001D2E07"/>
    <w:rsid w:val="001D5BDB"/>
    <w:rsid w:val="001D5EBC"/>
    <w:rsid w:val="001E028B"/>
    <w:rsid w:val="001E0E38"/>
    <w:rsid w:val="001E1371"/>
    <w:rsid w:val="001E3FB9"/>
    <w:rsid w:val="001E5E85"/>
    <w:rsid w:val="001F2373"/>
    <w:rsid w:val="001F2E16"/>
    <w:rsid w:val="001F344A"/>
    <w:rsid w:val="001F6E1A"/>
    <w:rsid w:val="0020238B"/>
    <w:rsid w:val="002033C0"/>
    <w:rsid w:val="00206FB9"/>
    <w:rsid w:val="00212B05"/>
    <w:rsid w:val="00214D8A"/>
    <w:rsid w:val="002162C0"/>
    <w:rsid w:val="00222E65"/>
    <w:rsid w:val="00226289"/>
    <w:rsid w:val="00226B38"/>
    <w:rsid w:val="0022729A"/>
    <w:rsid w:val="00232004"/>
    <w:rsid w:val="002326C5"/>
    <w:rsid w:val="00233645"/>
    <w:rsid w:val="0023418B"/>
    <w:rsid w:val="002349C9"/>
    <w:rsid w:val="00236262"/>
    <w:rsid w:val="00240FB5"/>
    <w:rsid w:val="00242F78"/>
    <w:rsid w:val="0024411A"/>
    <w:rsid w:val="00247084"/>
    <w:rsid w:val="00247908"/>
    <w:rsid w:val="0025169E"/>
    <w:rsid w:val="002533AC"/>
    <w:rsid w:val="0025430D"/>
    <w:rsid w:val="0025632B"/>
    <w:rsid w:val="00257ECB"/>
    <w:rsid w:val="00261103"/>
    <w:rsid w:val="002625BE"/>
    <w:rsid w:val="00263B17"/>
    <w:rsid w:val="002703A0"/>
    <w:rsid w:val="00272291"/>
    <w:rsid w:val="0027326F"/>
    <w:rsid w:val="002768EC"/>
    <w:rsid w:val="002815BB"/>
    <w:rsid w:val="002822F3"/>
    <w:rsid w:val="002824B0"/>
    <w:rsid w:val="00283AF1"/>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C71B3"/>
    <w:rsid w:val="002C7FE1"/>
    <w:rsid w:val="002D08F2"/>
    <w:rsid w:val="002D1DE5"/>
    <w:rsid w:val="002D3B91"/>
    <w:rsid w:val="002D425A"/>
    <w:rsid w:val="002D4761"/>
    <w:rsid w:val="002D5609"/>
    <w:rsid w:val="002D56D7"/>
    <w:rsid w:val="002E1C53"/>
    <w:rsid w:val="002E2A6C"/>
    <w:rsid w:val="002E764E"/>
    <w:rsid w:val="002E7A68"/>
    <w:rsid w:val="002F1540"/>
    <w:rsid w:val="002F3625"/>
    <w:rsid w:val="002F417D"/>
    <w:rsid w:val="002F4223"/>
    <w:rsid w:val="002F7148"/>
    <w:rsid w:val="003011F5"/>
    <w:rsid w:val="00301B48"/>
    <w:rsid w:val="00301D88"/>
    <w:rsid w:val="00306057"/>
    <w:rsid w:val="003069A5"/>
    <w:rsid w:val="00306CC0"/>
    <w:rsid w:val="003102BA"/>
    <w:rsid w:val="00313EAE"/>
    <w:rsid w:val="003163FB"/>
    <w:rsid w:val="00320AAE"/>
    <w:rsid w:val="0032300B"/>
    <w:rsid w:val="003237A1"/>
    <w:rsid w:val="00326D52"/>
    <w:rsid w:val="003271E6"/>
    <w:rsid w:val="003321E8"/>
    <w:rsid w:val="00332F4D"/>
    <w:rsid w:val="00333091"/>
    <w:rsid w:val="0033453D"/>
    <w:rsid w:val="00336C84"/>
    <w:rsid w:val="00337DC8"/>
    <w:rsid w:val="003400DB"/>
    <w:rsid w:val="003419E1"/>
    <w:rsid w:val="00342065"/>
    <w:rsid w:val="003447E1"/>
    <w:rsid w:val="00344BD5"/>
    <w:rsid w:val="00346152"/>
    <w:rsid w:val="00346E94"/>
    <w:rsid w:val="0035150A"/>
    <w:rsid w:val="0035220C"/>
    <w:rsid w:val="003535B2"/>
    <w:rsid w:val="003564B4"/>
    <w:rsid w:val="003568DB"/>
    <w:rsid w:val="00360444"/>
    <w:rsid w:val="00362C69"/>
    <w:rsid w:val="00364635"/>
    <w:rsid w:val="00365469"/>
    <w:rsid w:val="00371B31"/>
    <w:rsid w:val="003722A7"/>
    <w:rsid w:val="0037405B"/>
    <w:rsid w:val="00375BC7"/>
    <w:rsid w:val="00376D4E"/>
    <w:rsid w:val="003774D6"/>
    <w:rsid w:val="00380AAF"/>
    <w:rsid w:val="003815D8"/>
    <w:rsid w:val="003828DB"/>
    <w:rsid w:val="0038733C"/>
    <w:rsid w:val="00387AE5"/>
    <w:rsid w:val="00390753"/>
    <w:rsid w:val="00394C8F"/>
    <w:rsid w:val="00397458"/>
    <w:rsid w:val="003A30E3"/>
    <w:rsid w:val="003A3F94"/>
    <w:rsid w:val="003A62F1"/>
    <w:rsid w:val="003A7A68"/>
    <w:rsid w:val="003B325C"/>
    <w:rsid w:val="003B3283"/>
    <w:rsid w:val="003B42D2"/>
    <w:rsid w:val="003B460C"/>
    <w:rsid w:val="003B4724"/>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440"/>
    <w:rsid w:val="003E59E5"/>
    <w:rsid w:val="003E5A5B"/>
    <w:rsid w:val="003E6A20"/>
    <w:rsid w:val="003E7D57"/>
    <w:rsid w:val="003F5D8D"/>
    <w:rsid w:val="00400AEE"/>
    <w:rsid w:val="0040112B"/>
    <w:rsid w:val="0040209E"/>
    <w:rsid w:val="0040236B"/>
    <w:rsid w:val="00404285"/>
    <w:rsid w:val="004060A2"/>
    <w:rsid w:val="00410DBA"/>
    <w:rsid w:val="00410F08"/>
    <w:rsid w:val="00411877"/>
    <w:rsid w:val="004149CC"/>
    <w:rsid w:val="00414E25"/>
    <w:rsid w:val="00416344"/>
    <w:rsid w:val="004207D2"/>
    <w:rsid w:val="00423D68"/>
    <w:rsid w:val="00424487"/>
    <w:rsid w:val="00427B67"/>
    <w:rsid w:val="0043185B"/>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289D"/>
    <w:rsid w:val="00456D60"/>
    <w:rsid w:val="00457A5C"/>
    <w:rsid w:val="00464896"/>
    <w:rsid w:val="00465101"/>
    <w:rsid w:val="004654CA"/>
    <w:rsid w:val="00466F1B"/>
    <w:rsid w:val="004700EF"/>
    <w:rsid w:val="004706E1"/>
    <w:rsid w:val="00473CD7"/>
    <w:rsid w:val="004772C6"/>
    <w:rsid w:val="00477377"/>
    <w:rsid w:val="00480443"/>
    <w:rsid w:val="00480D98"/>
    <w:rsid w:val="004848C1"/>
    <w:rsid w:val="00490316"/>
    <w:rsid w:val="004904B8"/>
    <w:rsid w:val="00492518"/>
    <w:rsid w:val="0049390D"/>
    <w:rsid w:val="004952E4"/>
    <w:rsid w:val="004A115D"/>
    <w:rsid w:val="004A3138"/>
    <w:rsid w:val="004A5C75"/>
    <w:rsid w:val="004B020A"/>
    <w:rsid w:val="004B035B"/>
    <w:rsid w:val="004B048D"/>
    <w:rsid w:val="004B33ED"/>
    <w:rsid w:val="004B477F"/>
    <w:rsid w:val="004B5A0A"/>
    <w:rsid w:val="004B6B27"/>
    <w:rsid w:val="004C188B"/>
    <w:rsid w:val="004C1CC2"/>
    <w:rsid w:val="004C29DC"/>
    <w:rsid w:val="004C3904"/>
    <w:rsid w:val="004C3A7C"/>
    <w:rsid w:val="004C3E08"/>
    <w:rsid w:val="004C4D90"/>
    <w:rsid w:val="004C5945"/>
    <w:rsid w:val="004D0A9B"/>
    <w:rsid w:val="004D16C7"/>
    <w:rsid w:val="004D2C50"/>
    <w:rsid w:val="004D7031"/>
    <w:rsid w:val="004E1BBC"/>
    <w:rsid w:val="004E1C1B"/>
    <w:rsid w:val="004E1D84"/>
    <w:rsid w:val="004E30E2"/>
    <w:rsid w:val="004E35C4"/>
    <w:rsid w:val="004E3925"/>
    <w:rsid w:val="004E652E"/>
    <w:rsid w:val="004E6DD1"/>
    <w:rsid w:val="004E7410"/>
    <w:rsid w:val="004E74BA"/>
    <w:rsid w:val="004F213A"/>
    <w:rsid w:val="004F4112"/>
    <w:rsid w:val="004F4B92"/>
    <w:rsid w:val="004F709D"/>
    <w:rsid w:val="004F7FAB"/>
    <w:rsid w:val="00501D36"/>
    <w:rsid w:val="005039F6"/>
    <w:rsid w:val="00503F8D"/>
    <w:rsid w:val="00504328"/>
    <w:rsid w:val="00506116"/>
    <w:rsid w:val="00510442"/>
    <w:rsid w:val="00510A62"/>
    <w:rsid w:val="005124D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1F2"/>
    <w:rsid w:val="00546BFA"/>
    <w:rsid w:val="00546F11"/>
    <w:rsid w:val="00547060"/>
    <w:rsid w:val="0054735B"/>
    <w:rsid w:val="00547E11"/>
    <w:rsid w:val="005510CF"/>
    <w:rsid w:val="0055165C"/>
    <w:rsid w:val="00552486"/>
    <w:rsid w:val="0055254B"/>
    <w:rsid w:val="005525A8"/>
    <w:rsid w:val="005566D4"/>
    <w:rsid w:val="0055740F"/>
    <w:rsid w:val="00557FC1"/>
    <w:rsid w:val="00560241"/>
    <w:rsid w:val="00562B25"/>
    <w:rsid w:val="005644B9"/>
    <w:rsid w:val="005650CB"/>
    <w:rsid w:val="00565E14"/>
    <w:rsid w:val="00566C44"/>
    <w:rsid w:val="00567D27"/>
    <w:rsid w:val="0057099B"/>
    <w:rsid w:val="0057272C"/>
    <w:rsid w:val="0057279D"/>
    <w:rsid w:val="0057286B"/>
    <w:rsid w:val="00572D52"/>
    <w:rsid w:val="0057419D"/>
    <w:rsid w:val="00580DD1"/>
    <w:rsid w:val="0058331D"/>
    <w:rsid w:val="0058551A"/>
    <w:rsid w:val="00592A8A"/>
    <w:rsid w:val="00597250"/>
    <w:rsid w:val="00597545"/>
    <w:rsid w:val="005A24BE"/>
    <w:rsid w:val="005A32ED"/>
    <w:rsid w:val="005A3EB3"/>
    <w:rsid w:val="005A436D"/>
    <w:rsid w:val="005B048F"/>
    <w:rsid w:val="005B46A2"/>
    <w:rsid w:val="005B57D0"/>
    <w:rsid w:val="005C10F1"/>
    <w:rsid w:val="005C4092"/>
    <w:rsid w:val="005C53C8"/>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51C0"/>
    <w:rsid w:val="005F0A5E"/>
    <w:rsid w:val="005F281E"/>
    <w:rsid w:val="005F4023"/>
    <w:rsid w:val="005F458C"/>
    <w:rsid w:val="005F4749"/>
    <w:rsid w:val="005F4E2B"/>
    <w:rsid w:val="005F5003"/>
    <w:rsid w:val="005F7055"/>
    <w:rsid w:val="005F7137"/>
    <w:rsid w:val="005F7935"/>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C0C"/>
    <w:rsid w:val="0063094B"/>
    <w:rsid w:val="006333A7"/>
    <w:rsid w:val="00634610"/>
    <w:rsid w:val="00634972"/>
    <w:rsid w:val="006350AE"/>
    <w:rsid w:val="00635C2A"/>
    <w:rsid w:val="00636A81"/>
    <w:rsid w:val="0063751E"/>
    <w:rsid w:val="00637983"/>
    <w:rsid w:val="0064094E"/>
    <w:rsid w:val="0064128F"/>
    <w:rsid w:val="0064158E"/>
    <w:rsid w:val="006417AB"/>
    <w:rsid w:val="0064356A"/>
    <w:rsid w:val="00646A2B"/>
    <w:rsid w:val="00646D56"/>
    <w:rsid w:val="00652FC1"/>
    <w:rsid w:val="00653501"/>
    <w:rsid w:val="0065365F"/>
    <w:rsid w:val="006550CC"/>
    <w:rsid w:val="00656B76"/>
    <w:rsid w:val="00656E82"/>
    <w:rsid w:val="00660339"/>
    <w:rsid w:val="0066074B"/>
    <w:rsid w:val="0066294F"/>
    <w:rsid w:val="00664128"/>
    <w:rsid w:val="006649F6"/>
    <w:rsid w:val="00666EDE"/>
    <w:rsid w:val="00667311"/>
    <w:rsid w:val="00667641"/>
    <w:rsid w:val="006677B9"/>
    <w:rsid w:val="00670157"/>
    <w:rsid w:val="00672D9F"/>
    <w:rsid w:val="00676351"/>
    <w:rsid w:val="00680B4E"/>
    <w:rsid w:val="006823E4"/>
    <w:rsid w:val="00683A15"/>
    <w:rsid w:val="00684F68"/>
    <w:rsid w:val="006856BD"/>
    <w:rsid w:val="00685D78"/>
    <w:rsid w:val="0068691E"/>
    <w:rsid w:val="00686B29"/>
    <w:rsid w:val="00687249"/>
    <w:rsid w:val="00687A1E"/>
    <w:rsid w:val="00690187"/>
    <w:rsid w:val="00690223"/>
    <w:rsid w:val="00690667"/>
    <w:rsid w:val="006919D6"/>
    <w:rsid w:val="0069513B"/>
    <w:rsid w:val="0069560B"/>
    <w:rsid w:val="006A051D"/>
    <w:rsid w:val="006A127F"/>
    <w:rsid w:val="006A1983"/>
    <w:rsid w:val="006A2E46"/>
    <w:rsid w:val="006A54BD"/>
    <w:rsid w:val="006A7C15"/>
    <w:rsid w:val="006B0D96"/>
    <w:rsid w:val="006B1F24"/>
    <w:rsid w:val="006B4F2F"/>
    <w:rsid w:val="006B5D65"/>
    <w:rsid w:val="006B75E9"/>
    <w:rsid w:val="006C0A16"/>
    <w:rsid w:val="006C0AEB"/>
    <w:rsid w:val="006C1009"/>
    <w:rsid w:val="006C23E3"/>
    <w:rsid w:val="006C6272"/>
    <w:rsid w:val="006C753E"/>
    <w:rsid w:val="006D03AF"/>
    <w:rsid w:val="006D1526"/>
    <w:rsid w:val="006D1B3B"/>
    <w:rsid w:val="006D263D"/>
    <w:rsid w:val="006D457D"/>
    <w:rsid w:val="006D4AE6"/>
    <w:rsid w:val="006D592A"/>
    <w:rsid w:val="006D61C8"/>
    <w:rsid w:val="006D75A4"/>
    <w:rsid w:val="006E0BD6"/>
    <w:rsid w:val="006E23CB"/>
    <w:rsid w:val="006E2CA3"/>
    <w:rsid w:val="006E7977"/>
    <w:rsid w:val="006F0A7B"/>
    <w:rsid w:val="006F1FF4"/>
    <w:rsid w:val="006F3521"/>
    <w:rsid w:val="006F3539"/>
    <w:rsid w:val="006F5AA8"/>
    <w:rsid w:val="006F714D"/>
    <w:rsid w:val="007000AB"/>
    <w:rsid w:val="00701700"/>
    <w:rsid w:val="00702929"/>
    <w:rsid w:val="007042BB"/>
    <w:rsid w:val="007050FE"/>
    <w:rsid w:val="00706EF1"/>
    <w:rsid w:val="00710877"/>
    <w:rsid w:val="0071101B"/>
    <w:rsid w:val="007126EF"/>
    <w:rsid w:val="00712B97"/>
    <w:rsid w:val="00715F6C"/>
    <w:rsid w:val="00715FB6"/>
    <w:rsid w:val="007207C7"/>
    <w:rsid w:val="00720AE1"/>
    <w:rsid w:val="00720C34"/>
    <w:rsid w:val="00720F6D"/>
    <w:rsid w:val="00722A9B"/>
    <w:rsid w:val="0072479B"/>
    <w:rsid w:val="00725657"/>
    <w:rsid w:val="007257EE"/>
    <w:rsid w:val="00725F94"/>
    <w:rsid w:val="00726E13"/>
    <w:rsid w:val="00735734"/>
    <w:rsid w:val="00742D56"/>
    <w:rsid w:val="00743087"/>
    <w:rsid w:val="00743090"/>
    <w:rsid w:val="00743192"/>
    <w:rsid w:val="007459D6"/>
    <w:rsid w:val="00746EA9"/>
    <w:rsid w:val="007479A8"/>
    <w:rsid w:val="00751BE0"/>
    <w:rsid w:val="007536F2"/>
    <w:rsid w:val="00755D87"/>
    <w:rsid w:val="00756F30"/>
    <w:rsid w:val="007602E4"/>
    <w:rsid w:val="00760B23"/>
    <w:rsid w:val="007662BA"/>
    <w:rsid w:val="00767703"/>
    <w:rsid w:val="00770FEC"/>
    <w:rsid w:val="00771688"/>
    <w:rsid w:val="00772033"/>
    <w:rsid w:val="007723A4"/>
    <w:rsid w:val="0077509A"/>
    <w:rsid w:val="007769DC"/>
    <w:rsid w:val="00780C09"/>
    <w:rsid w:val="00781BF1"/>
    <w:rsid w:val="00783A94"/>
    <w:rsid w:val="00785243"/>
    <w:rsid w:val="007912CB"/>
    <w:rsid w:val="007930FE"/>
    <w:rsid w:val="00794AAC"/>
    <w:rsid w:val="00796A2A"/>
    <w:rsid w:val="007A1CD1"/>
    <w:rsid w:val="007A2664"/>
    <w:rsid w:val="007A31E7"/>
    <w:rsid w:val="007A3721"/>
    <w:rsid w:val="007A569A"/>
    <w:rsid w:val="007B098A"/>
    <w:rsid w:val="007B0E3C"/>
    <w:rsid w:val="007B2193"/>
    <w:rsid w:val="007B273B"/>
    <w:rsid w:val="007B5FBF"/>
    <w:rsid w:val="007C0DE5"/>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50E3"/>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06BA9"/>
    <w:rsid w:val="008129CC"/>
    <w:rsid w:val="00812A28"/>
    <w:rsid w:val="0081457D"/>
    <w:rsid w:val="00816A1C"/>
    <w:rsid w:val="00816A92"/>
    <w:rsid w:val="00816AA2"/>
    <w:rsid w:val="00816B48"/>
    <w:rsid w:val="00817A8D"/>
    <w:rsid w:val="0082048C"/>
    <w:rsid w:val="008235AC"/>
    <w:rsid w:val="008254DE"/>
    <w:rsid w:val="00827DFF"/>
    <w:rsid w:val="008309C1"/>
    <w:rsid w:val="00830BEA"/>
    <w:rsid w:val="00831D4F"/>
    <w:rsid w:val="00833C4C"/>
    <w:rsid w:val="00834A73"/>
    <w:rsid w:val="00834C8F"/>
    <w:rsid w:val="0083514F"/>
    <w:rsid w:val="00835E81"/>
    <w:rsid w:val="008376A2"/>
    <w:rsid w:val="00840944"/>
    <w:rsid w:val="0084192D"/>
    <w:rsid w:val="00841CE3"/>
    <w:rsid w:val="00844BBE"/>
    <w:rsid w:val="00844E11"/>
    <w:rsid w:val="00845411"/>
    <w:rsid w:val="00847B4E"/>
    <w:rsid w:val="00851218"/>
    <w:rsid w:val="00853E00"/>
    <w:rsid w:val="008545DB"/>
    <w:rsid w:val="00854C9F"/>
    <w:rsid w:val="008570E3"/>
    <w:rsid w:val="0086047A"/>
    <w:rsid w:val="00861551"/>
    <w:rsid w:val="00861BAB"/>
    <w:rsid w:val="00861F1F"/>
    <w:rsid w:val="0086411A"/>
    <w:rsid w:val="00865842"/>
    <w:rsid w:val="00865988"/>
    <w:rsid w:val="0086765D"/>
    <w:rsid w:val="008720DA"/>
    <w:rsid w:val="00872EE4"/>
    <w:rsid w:val="008749EE"/>
    <w:rsid w:val="00877FF1"/>
    <w:rsid w:val="00886970"/>
    <w:rsid w:val="0089001B"/>
    <w:rsid w:val="0089115F"/>
    <w:rsid w:val="00893579"/>
    <w:rsid w:val="00894A17"/>
    <w:rsid w:val="00894E8A"/>
    <w:rsid w:val="00895E16"/>
    <w:rsid w:val="00895E46"/>
    <w:rsid w:val="0089649F"/>
    <w:rsid w:val="00897091"/>
    <w:rsid w:val="00897C36"/>
    <w:rsid w:val="008A077C"/>
    <w:rsid w:val="008A0FEA"/>
    <w:rsid w:val="008A2807"/>
    <w:rsid w:val="008A3B48"/>
    <w:rsid w:val="008B1163"/>
    <w:rsid w:val="008B3B43"/>
    <w:rsid w:val="008B59BE"/>
    <w:rsid w:val="008B6D3C"/>
    <w:rsid w:val="008C0395"/>
    <w:rsid w:val="008C0CB1"/>
    <w:rsid w:val="008C1537"/>
    <w:rsid w:val="008C6141"/>
    <w:rsid w:val="008C67B9"/>
    <w:rsid w:val="008C6B35"/>
    <w:rsid w:val="008C6D86"/>
    <w:rsid w:val="008C77F3"/>
    <w:rsid w:val="008D0550"/>
    <w:rsid w:val="008D1127"/>
    <w:rsid w:val="008D31BA"/>
    <w:rsid w:val="008D3FAF"/>
    <w:rsid w:val="008D4136"/>
    <w:rsid w:val="008D4ED1"/>
    <w:rsid w:val="008D5491"/>
    <w:rsid w:val="008D57C6"/>
    <w:rsid w:val="008E1153"/>
    <w:rsid w:val="008E5A54"/>
    <w:rsid w:val="008E681B"/>
    <w:rsid w:val="008F09F2"/>
    <w:rsid w:val="008F2ED1"/>
    <w:rsid w:val="008F357B"/>
    <w:rsid w:val="008F35EE"/>
    <w:rsid w:val="008F3D2B"/>
    <w:rsid w:val="008F4552"/>
    <w:rsid w:val="008F60F0"/>
    <w:rsid w:val="008F7053"/>
    <w:rsid w:val="008F7DAF"/>
    <w:rsid w:val="0090181E"/>
    <w:rsid w:val="009027B9"/>
    <w:rsid w:val="00904145"/>
    <w:rsid w:val="00905C14"/>
    <w:rsid w:val="00906668"/>
    <w:rsid w:val="0090697E"/>
    <w:rsid w:val="00906B26"/>
    <w:rsid w:val="00906F3D"/>
    <w:rsid w:val="009072DC"/>
    <w:rsid w:val="009079E6"/>
    <w:rsid w:val="00907BA9"/>
    <w:rsid w:val="009103E0"/>
    <w:rsid w:val="009115CC"/>
    <w:rsid w:val="00911BB0"/>
    <w:rsid w:val="00914A0E"/>
    <w:rsid w:val="00914E0B"/>
    <w:rsid w:val="00915301"/>
    <w:rsid w:val="009159FD"/>
    <w:rsid w:val="00916353"/>
    <w:rsid w:val="009205AB"/>
    <w:rsid w:val="00921464"/>
    <w:rsid w:val="00921C49"/>
    <w:rsid w:val="009226E4"/>
    <w:rsid w:val="00922A72"/>
    <w:rsid w:val="0092339E"/>
    <w:rsid w:val="00930A07"/>
    <w:rsid w:val="0093359B"/>
    <w:rsid w:val="009336EE"/>
    <w:rsid w:val="00933789"/>
    <w:rsid w:val="009339B8"/>
    <w:rsid w:val="00936CE4"/>
    <w:rsid w:val="0093727F"/>
    <w:rsid w:val="00937872"/>
    <w:rsid w:val="00937FE9"/>
    <w:rsid w:val="00940045"/>
    <w:rsid w:val="00942E1A"/>
    <w:rsid w:val="00943466"/>
    <w:rsid w:val="009456DE"/>
    <w:rsid w:val="00945721"/>
    <w:rsid w:val="009515A9"/>
    <w:rsid w:val="009521D6"/>
    <w:rsid w:val="009533B5"/>
    <w:rsid w:val="00954298"/>
    <w:rsid w:val="00955A73"/>
    <w:rsid w:val="00955BB2"/>
    <w:rsid w:val="0095618A"/>
    <w:rsid w:val="0096065C"/>
    <w:rsid w:val="009611C0"/>
    <w:rsid w:val="009648CB"/>
    <w:rsid w:val="00964F8B"/>
    <w:rsid w:val="00965D7F"/>
    <w:rsid w:val="009663C4"/>
    <w:rsid w:val="009705ED"/>
    <w:rsid w:val="00970F4E"/>
    <w:rsid w:val="009730DB"/>
    <w:rsid w:val="009742E5"/>
    <w:rsid w:val="00976243"/>
    <w:rsid w:val="00977841"/>
    <w:rsid w:val="00977F7A"/>
    <w:rsid w:val="009830E7"/>
    <w:rsid w:val="009841DF"/>
    <w:rsid w:val="00991DE3"/>
    <w:rsid w:val="0099331C"/>
    <w:rsid w:val="00995238"/>
    <w:rsid w:val="0099628B"/>
    <w:rsid w:val="009A1028"/>
    <w:rsid w:val="009A28D3"/>
    <w:rsid w:val="009A2915"/>
    <w:rsid w:val="009A3454"/>
    <w:rsid w:val="009A400F"/>
    <w:rsid w:val="009B022C"/>
    <w:rsid w:val="009B15E5"/>
    <w:rsid w:val="009B1BAB"/>
    <w:rsid w:val="009B35FA"/>
    <w:rsid w:val="009B63B4"/>
    <w:rsid w:val="009B7C4A"/>
    <w:rsid w:val="009C0FED"/>
    <w:rsid w:val="009C23E8"/>
    <w:rsid w:val="009C2A3D"/>
    <w:rsid w:val="009C32F6"/>
    <w:rsid w:val="009C33AC"/>
    <w:rsid w:val="009C35EA"/>
    <w:rsid w:val="009C5303"/>
    <w:rsid w:val="009D004D"/>
    <w:rsid w:val="009D12FE"/>
    <w:rsid w:val="009D1EFC"/>
    <w:rsid w:val="009D37CA"/>
    <w:rsid w:val="009D783D"/>
    <w:rsid w:val="009E295C"/>
    <w:rsid w:val="009E6021"/>
    <w:rsid w:val="009E6C98"/>
    <w:rsid w:val="009F0FE2"/>
    <w:rsid w:val="009F111B"/>
    <w:rsid w:val="009F16DB"/>
    <w:rsid w:val="009F2356"/>
    <w:rsid w:val="009F27AB"/>
    <w:rsid w:val="009F2C0C"/>
    <w:rsid w:val="009F5D81"/>
    <w:rsid w:val="009F71D5"/>
    <w:rsid w:val="00A015F1"/>
    <w:rsid w:val="00A0257C"/>
    <w:rsid w:val="00A02A22"/>
    <w:rsid w:val="00A031E0"/>
    <w:rsid w:val="00A04CC7"/>
    <w:rsid w:val="00A06FEB"/>
    <w:rsid w:val="00A0710C"/>
    <w:rsid w:val="00A07499"/>
    <w:rsid w:val="00A101A9"/>
    <w:rsid w:val="00A1133D"/>
    <w:rsid w:val="00A12A7B"/>
    <w:rsid w:val="00A1368E"/>
    <w:rsid w:val="00A13A43"/>
    <w:rsid w:val="00A13A91"/>
    <w:rsid w:val="00A14653"/>
    <w:rsid w:val="00A15678"/>
    <w:rsid w:val="00A15C39"/>
    <w:rsid w:val="00A16FFC"/>
    <w:rsid w:val="00A21690"/>
    <w:rsid w:val="00A231D3"/>
    <w:rsid w:val="00A23290"/>
    <w:rsid w:val="00A24612"/>
    <w:rsid w:val="00A30C3E"/>
    <w:rsid w:val="00A311B1"/>
    <w:rsid w:val="00A32982"/>
    <w:rsid w:val="00A32A2B"/>
    <w:rsid w:val="00A32B47"/>
    <w:rsid w:val="00A36643"/>
    <w:rsid w:val="00A367F4"/>
    <w:rsid w:val="00A36FC3"/>
    <w:rsid w:val="00A3721C"/>
    <w:rsid w:val="00A37A81"/>
    <w:rsid w:val="00A41E8C"/>
    <w:rsid w:val="00A451F2"/>
    <w:rsid w:val="00A466E0"/>
    <w:rsid w:val="00A4699E"/>
    <w:rsid w:val="00A507E2"/>
    <w:rsid w:val="00A51276"/>
    <w:rsid w:val="00A534A9"/>
    <w:rsid w:val="00A536F9"/>
    <w:rsid w:val="00A541A9"/>
    <w:rsid w:val="00A5699E"/>
    <w:rsid w:val="00A56E2C"/>
    <w:rsid w:val="00A57017"/>
    <w:rsid w:val="00A5779B"/>
    <w:rsid w:val="00A606F5"/>
    <w:rsid w:val="00A60E8E"/>
    <w:rsid w:val="00A61234"/>
    <w:rsid w:val="00A6142D"/>
    <w:rsid w:val="00A636B8"/>
    <w:rsid w:val="00A63BEC"/>
    <w:rsid w:val="00A64CCE"/>
    <w:rsid w:val="00A64D4F"/>
    <w:rsid w:val="00A650AF"/>
    <w:rsid w:val="00A6537D"/>
    <w:rsid w:val="00A66A0C"/>
    <w:rsid w:val="00A706F1"/>
    <w:rsid w:val="00A711B9"/>
    <w:rsid w:val="00A7151A"/>
    <w:rsid w:val="00A727D6"/>
    <w:rsid w:val="00A73AEA"/>
    <w:rsid w:val="00A74ACA"/>
    <w:rsid w:val="00A76331"/>
    <w:rsid w:val="00A76453"/>
    <w:rsid w:val="00A81F11"/>
    <w:rsid w:val="00A8444B"/>
    <w:rsid w:val="00A84B32"/>
    <w:rsid w:val="00A861E4"/>
    <w:rsid w:val="00A86F9F"/>
    <w:rsid w:val="00A94035"/>
    <w:rsid w:val="00A94152"/>
    <w:rsid w:val="00A96F59"/>
    <w:rsid w:val="00AA2E87"/>
    <w:rsid w:val="00AA2F57"/>
    <w:rsid w:val="00AA361F"/>
    <w:rsid w:val="00AA4D2A"/>
    <w:rsid w:val="00AA6162"/>
    <w:rsid w:val="00AB06A6"/>
    <w:rsid w:val="00AB13AA"/>
    <w:rsid w:val="00AB1A65"/>
    <w:rsid w:val="00AB1BCA"/>
    <w:rsid w:val="00AB1EA8"/>
    <w:rsid w:val="00AB22B2"/>
    <w:rsid w:val="00AB35ED"/>
    <w:rsid w:val="00AB415A"/>
    <w:rsid w:val="00AB451E"/>
    <w:rsid w:val="00AB46F0"/>
    <w:rsid w:val="00AB4A15"/>
    <w:rsid w:val="00AB51D7"/>
    <w:rsid w:val="00AB5725"/>
    <w:rsid w:val="00AB7E15"/>
    <w:rsid w:val="00AC039A"/>
    <w:rsid w:val="00AC0A00"/>
    <w:rsid w:val="00AC0E18"/>
    <w:rsid w:val="00AC4D44"/>
    <w:rsid w:val="00AC4E75"/>
    <w:rsid w:val="00AC5ABA"/>
    <w:rsid w:val="00AD26A2"/>
    <w:rsid w:val="00AD2E9A"/>
    <w:rsid w:val="00AD37D5"/>
    <w:rsid w:val="00AD3AE5"/>
    <w:rsid w:val="00AD5C98"/>
    <w:rsid w:val="00AD6195"/>
    <w:rsid w:val="00AE0440"/>
    <w:rsid w:val="00AE1B08"/>
    <w:rsid w:val="00AE213B"/>
    <w:rsid w:val="00AE3348"/>
    <w:rsid w:val="00AE4A0B"/>
    <w:rsid w:val="00AE52B4"/>
    <w:rsid w:val="00AF06F1"/>
    <w:rsid w:val="00AF28F9"/>
    <w:rsid w:val="00AF2D4A"/>
    <w:rsid w:val="00AF36D9"/>
    <w:rsid w:val="00AF7AC3"/>
    <w:rsid w:val="00AF7B97"/>
    <w:rsid w:val="00B02987"/>
    <w:rsid w:val="00B04882"/>
    <w:rsid w:val="00B06223"/>
    <w:rsid w:val="00B07E88"/>
    <w:rsid w:val="00B101CA"/>
    <w:rsid w:val="00B16128"/>
    <w:rsid w:val="00B1719E"/>
    <w:rsid w:val="00B21F5A"/>
    <w:rsid w:val="00B24C16"/>
    <w:rsid w:val="00B25253"/>
    <w:rsid w:val="00B26688"/>
    <w:rsid w:val="00B27AED"/>
    <w:rsid w:val="00B27C8F"/>
    <w:rsid w:val="00B30D6A"/>
    <w:rsid w:val="00B31F04"/>
    <w:rsid w:val="00B328A7"/>
    <w:rsid w:val="00B33E46"/>
    <w:rsid w:val="00B34D5A"/>
    <w:rsid w:val="00B352BB"/>
    <w:rsid w:val="00B378C8"/>
    <w:rsid w:val="00B37FA6"/>
    <w:rsid w:val="00B42585"/>
    <w:rsid w:val="00B4331E"/>
    <w:rsid w:val="00B500CC"/>
    <w:rsid w:val="00B536FE"/>
    <w:rsid w:val="00B53C14"/>
    <w:rsid w:val="00B53FF7"/>
    <w:rsid w:val="00B54912"/>
    <w:rsid w:val="00B55B0D"/>
    <w:rsid w:val="00B55FB5"/>
    <w:rsid w:val="00B63CA3"/>
    <w:rsid w:val="00B65093"/>
    <w:rsid w:val="00B6668C"/>
    <w:rsid w:val="00B67DB6"/>
    <w:rsid w:val="00B70312"/>
    <w:rsid w:val="00B713EA"/>
    <w:rsid w:val="00B720DE"/>
    <w:rsid w:val="00B73216"/>
    <w:rsid w:val="00B768C8"/>
    <w:rsid w:val="00B82D08"/>
    <w:rsid w:val="00B847AE"/>
    <w:rsid w:val="00B850E6"/>
    <w:rsid w:val="00B856F9"/>
    <w:rsid w:val="00B85C9A"/>
    <w:rsid w:val="00B868D8"/>
    <w:rsid w:val="00B86944"/>
    <w:rsid w:val="00B86A12"/>
    <w:rsid w:val="00B92712"/>
    <w:rsid w:val="00B92F89"/>
    <w:rsid w:val="00B936A9"/>
    <w:rsid w:val="00B9371E"/>
    <w:rsid w:val="00B9557C"/>
    <w:rsid w:val="00B95D9A"/>
    <w:rsid w:val="00B977EB"/>
    <w:rsid w:val="00BA0C47"/>
    <w:rsid w:val="00BA13C3"/>
    <w:rsid w:val="00BA1743"/>
    <w:rsid w:val="00BA311C"/>
    <w:rsid w:val="00BA3209"/>
    <w:rsid w:val="00BA398B"/>
    <w:rsid w:val="00BA3AA0"/>
    <w:rsid w:val="00BA4449"/>
    <w:rsid w:val="00BB0809"/>
    <w:rsid w:val="00BB2F88"/>
    <w:rsid w:val="00BB40A5"/>
    <w:rsid w:val="00BB43CC"/>
    <w:rsid w:val="00BC1EA7"/>
    <w:rsid w:val="00BC276D"/>
    <w:rsid w:val="00BC33C2"/>
    <w:rsid w:val="00BC4A5F"/>
    <w:rsid w:val="00BC50FC"/>
    <w:rsid w:val="00BC5DCD"/>
    <w:rsid w:val="00BD00F1"/>
    <w:rsid w:val="00BD0D6F"/>
    <w:rsid w:val="00BD2A05"/>
    <w:rsid w:val="00BD4D8A"/>
    <w:rsid w:val="00BD6828"/>
    <w:rsid w:val="00BE10EB"/>
    <w:rsid w:val="00BE2402"/>
    <w:rsid w:val="00BE2EB8"/>
    <w:rsid w:val="00BE2F25"/>
    <w:rsid w:val="00BE4B9A"/>
    <w:rsid w:val="00BE519E"/>
    <w:rsid w:val="00BE52CE"/>
    <w:rsid w:val="00BE61AD"/>
    <w:rsid w:val="00BE71D1"/>
    <w:rsid w:val="00BE751F"/>
    <w:rsid w:val="00BF3604"/>
    <w:rsid w:val="00BF3A11"/>
    <w:rsid w:val="00BF5D15"/>
    <w:rsid w:val="00C0183C"/>
    <w:rsid w:val="00C04842"/>
    <w:rsid w:val="00C04E22"/>
    <w:rsid w:val="00C06A7E"/>
    <w:rsid w:val="00C07462"/>
    <w:rsid w:val="00C11F64"/>
    <w:rsid w:val="00C12514"/>
    <w:rsid w:val="00C12C7B"/>
    <w:rsid w:val="00C135E4"/>
    <w:rsid w:val="00C14027"/>
    <w:rsid w:val="00C1696C"/>
    <w:rsid w:val="00C231C6"/>
    <w:rsid w:val="00C2338E"/>
    <w:rsid w:val="00C2587B"/>
    <w:rsid w:val="00C26D08"/>
    <w:rsid w:val="00C26EBD"/>
    <w:rsid w:val="00C274D3"/>
    <w:rsid w:val="00C275E8"/>
    <w:rsid w:val="00C27B68"/>
    <w:rsid w:val="00C30070"/>
    <w:rsid w:val="00C308C1"/>
    <w:rsid w:val="00C31554"/>
    <w:rsid w:val="00C3168D"/>
    <w:rsid w:val="00C322F6"/>
    <w:rsid w:val="00C32F8C"/>
    <w:rsid w:val="00C33877"/>
    <w:rsid w:val="00C338B8"/>
    <w:rsid w:val="00C340AC"/>
    <w:rsid w:val="00C43ED0"/>
    <w:rsid w:val="00C456B5"/>
    <w:rsid w:val="00C468B2"/>
    <w:rsid w:val="00C46DC0"/>
    <w:rsid w:val="00C50006"/>
    <w:rsid w:val="00C517EF"/>
    <w:rsid w:val="00C54AE8"/>
    <w:rsid w:val="00C56A24"/>
    <w:rsid w:val="00C5732C"/>
    <w:rsid w:val="00C57BCD"/>
    <w:rsid w:val="00C57D5B"/>
    <w:rsid w:val="00C615EA"/>
    <w:rsid w:val="00C627D3"/>
    <w:rsid w:val="00C630BC"/>
    <w:rsid w:val="00C650E3"/>
    <w:rsid w:val="00C72F30"/>
    <w:rsid w:val="00C7535D"/>
    <w:rsid w:val="00C756B0"/>
    <w:rsid w:val="00C771B0"/>
    <w:rsid w:val="00C80395"/>
    <w:rsid w:val="00C81A14"/>
    <w:rsid w:val="00C847DB"/>
    <w:rsid w:val="00C86541"/>
    <w:rsid w:val="00C872A7"/>
    <w:rsid w:val="00C872FB"/>
    <w:rsid w:val="00C90705"/>
    <w:rsid w:val="00C91DF6"/>
    <w:rsid w:val="00C93348"/>
    <w:rsid w:val="00C933AF"/>
    <w:rsid w:val="00C94080"/>
    <w:rsid w:val="00C9492E"/>
    <w:rsid w:val="00C94C7D"/>
    <w:rsid w:val="00C9674E"/>
    <w:rsid w:val="00CA1F0E"/>
    <w:rsid w:val="00CA1FEF"/>
    <w:rsid w:val="00CA2C7B"/>
    <w:rsid w:val="00CA2E60"/>
    <w:rsid w:val="00CA4696"/>
    <w:rsid w:val="00CB1BF5"/>
    <w:rsid w:val="00CB30C7"/>
    <w:rsid w:val="00CB429D"/>
    <w:rsid w:val="00CB5659"/>
    <w:rsid w:val="00CB60E1"/>
    <w:rsid w:val="00CB6521"/>
    <w:rsid w:val="00CB6CDB"/>
    <w:rsid w:val="00CC2F77"/>
    <w:rsid w:val="00CC5011"/>
    <w:rsid w:val="00CD0573"/>
    <w:rsid w:val="00CD0E32"/>
    <w:rsid w:val="00CD14A4"/>
    <w:rsid w:val="00CD18ED"/>
    <w:rsid w:val="00CD19C2"/>
    <w:rsid w:val="00CD1F10"/>
    <w:rsid w:val="00CD256C"/>
    <w:rsid w:val="00CD343C"/>
    <w:rsid w:val="00CD580F"/>
    <w:rsid w:val="00CD704F"/>
    <w:rsid w:val="00CE0D0D"/>
    <w:rsid w:val="00CE10E9"/>
    <w:rsid w:val="00CE1F99"/>
    <w:rsid w:val="00CE4F08"/>
    <w:rsid w:val="00CE564C"/>
    <w:rsid w:val="00CE5CDB"/>
    <w:rsid w:val="00CF48E2"/>
    <w:rsid w:val="00CF4B03"/>
    <w:rsid w:val="00CF53D7"/>
    <w:rsid w:val="00CF5D55"/>
    <w:rsid w:val="00D004BD"/>
    <w:rsid w:val="00D0106C"/>
    <w:rsid w:val="00D025C8"/>
    <w:rsid w:val="00D121ED"/>
    <w:rsid w:val="00D1304D"/>
    <w:rsid w:val="00D140E0"/>
    <w:rsid w:val="00D1421B"/>
    <w:rsid w:val="00D149BE"/>
    <w:rsid w:val="00D16F5E"/>
    <w:rsid w:val="00D21286"/>
    <w:rsid w:val="00D22136"/>
    <w:rsid w:val="00D24ED3"/>
    <w:rsid w:val="00D26FE8"/>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355"/>
    <w:rsid w:val="00D47EEF"/>
    <w:rsid w:val="00D5069D"/>
    <w:rsid w:val="00D52EB4"/>
    <w:rsid w:val="00D53AA1"/>
    <w:rsid w:val="00D54167"/>
    <w:rsid w:val="00D55A99"/>
    <w:rsid w:val="00D6043C"/>
    <w:rsid w:val="00D612ED"/>
    <w:rsid w:val="00D61FB2"/>
    <w:rsid w:val="00D63239"/>
    <w:rsid w:val="00D63B77"/>
    <w:rsid w:val="00D63D1E"/>
    <w:rsid w:val="00D705F3"/>
    <w:rsid w:val="00D728EB"/>
    <w:rsid w:val="00D75388"/>
    <w:rsid w:val="00D755EF"/>
    <w:rsid w:val="00D80F27"/>
    <w:rsid w:val="00D8115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3A6"/>
    <w:rsid w:val="00DB07CF"/>
    <w:rsid w:val="00DB1006"/>
    <w:rsid w:val="00DB318F"/>
    <w:rsid w:val="00DB4B9A"/>
    <w:rsid w:val="00DB672E"/>
    <w:rsid w:val="00DC1732"/>
    <w:rsid w:val="00DC401B"/>
    <w:rsid w:val="00DC4654"/>
    <w:rsid w:val="00DC5476"/>
    <w:rsid w:val="00DD3BE4"/>
    <w:rsid w:val="00DD512F"/>
    <w:rsid w:val="00DD5BBE"/>
    <w:rsid w:val="00DD6A06"/>
    <w:rsid w:val="00DE4224"/>
    <w:rsid w:val="00DE4934"/>
    <w:rsid w:val="00DF02B3"/>
    <w:rsid w:val="00DF0559"/>
    <w:rsid w:val="00DF0AE6"/>
    <w:rsid w:val="00DF2BAC"/>
    <w:rsid w:val="00DF48B6"/>
    <w:rsid w:val="00DF598B"/>
    <w:rsid w:val="00DF5BF3"/>
    <w:rsid w:val="00DF7A91"/>
    <w:rsid w:val="00E023CF"/>
    <w:rsid w:val="00E02CA9"/>
    <w:rsid w:val="00E0556F"/>
    <w:rsid w:val="00E0704A"/>
    <w:rsid w:val="00E10159"/>
    <w:rsid w:val="00E12774"/>
    <w:rsid w:val="00E151BF"/>
    <w:rsid w:val="00E15CFC"/>
    <w:rsid w:val="00E160BB"/>
    <w:rsid w:val="00E203C5"/>
    <w:rsid w:val="00E20B6E"/>
    <w:rsid w:val="00E217AF"/>
    <w:rsid w:val="00E21E68"/>
    <w:rsid w:val="00E25D21"/>
    <w:rsid w:val="00E276C6"/>
    <w:rsid w:val="00E27C7D"/>
    <w:rsid w:val="00E337B0"/>
    <w:rsid w:val="00E367D3"/>
    <w:rsid w:val="00E40166"/>
    <w:rsid w:val="00E445E4"/>
    <w:rsid w:val="00E459A9"/>
    <w:rsid w:val="00E467EE"/>
    <w:rsid w:val="00E4737E"/>
    <w:rsid w:val="00E47B62"/>
    <w:rsid w:val="00E504FB"/>
    <w:rsid w:val="00E52A43"/>
    <w:rsid w:val="00E55EF9"/>
    <w:rsid w:val="00E6250D"/>
    <w:rsid w:val="00E62954"/>
    <w:rsid w:val="00E62A7E"/>
    <w:rsid w:val="00E63F6A"/>
    <w:rsid w:val="00E63FA2"/>
    <w:rsid w:val="00E6498E"/>
    <w:rsid w:val="00E65AA9"/>
    <w:rsid w:val="00E6769C"/>
    <w:rsid w:val="00E70090"/>
    <w:rsid w:val="00E70691"/>
    <w:rsid w:val="00E71C9B"/>
    <w:rsid w:val="00E74226"/>
    <w:rsid w:val="00E75115"/>
    <w:rsid w:val="00E75149"/>
    <w:rsid w:val="00E75230"/>
    <w:rsid w:val="00E753BE"/>
    <w:rsid w:val="00E770F4"/>
    <w:rsid w:val="00E775AB"/>
    <w:rsid w:val="00E77934"/>
    <w:rsid w:val="00E77C68"/>
    <w:rsid w:val="00E80FC3"/>
    <w:rsid w:val="00E812C5"/>
    <w:rsid w:val="00E83DBE"/>
    <w:rsid w:val="00E841F6"/>
    <w:rsid w:val="00E86862"/>
    <w:rsid w:val="00E86B4D"/>
    <w:rsid w:val="00E94343"/>
    <w:rsid w:val="00E954F2"/>
    <w:rsid w:val="00E978D1"/>
    <w:rsid w:val="00EA15CD"/>
    <w:rsid w:val="00EA34D6"/>
    <w:rsid w:val="00EA3636"/>
    <w:rsid w:val="00EA38D8"/>
    <w:rsid w:val="00EA5A2E"/>
    <w:rsid w:val="00EA74C1"/>
    <w:rsid w:val="00EA7DD6"/>
    <w:rsid w:val="00EB0AA2"/>
    <w:rsid w:val="00EB1150"/>
    <w:rsid w:val="00EB1A18"/>
    <w:rsid w:val="00EB1B29"/>
    <w:rsid w:val="00EB1C64"/>
    <w:rsid w:val="00EB30B2"/>
    <w:rsid w:val="00EB3CC8"/>
    <w:rsid w:val="00EB47D4"/>
    <w:rsid w:val="00EB5839"/>
    <w:rsid w:val="00EB61D9"/>
    <w:rsid w:val="00EB6874"/>
    <w:rsid w:val="00EC04CF"/>
    <w:rsid w:val="00EC2173"/>
    <w:rsid w:val="00EC23CC"/>
    <w:rsid w:val="00EC40BB"/>
    <w:rsid w:val="00EC6E58"/>
    <w:rsid w:val="00ED1346"/>
    <w:rsid w:val="00ED3CEA"/>
    <w:rsid w:val="00ED4562"/>
    <w:rsid w:val="00EE119C"/>
    <w:rsid w:val="00EE20A2"/>
    <w:rsid w:val="00EE2196"/>
    <w:rsid w:val="00EE22F1"/>
    <w:rsid w:val="00EE3827"/>
    <w:rsid w:val="00EE4632"/>
    <w:rsid w:val="00EE4AB8"/>
    <w:rsid w:val="00EF02DC"/>
    <w:rsid w:val="00EF1C79"/>
    <w:rsid w:val="00EF1E33"/>
    <w:rsid w:val="00EF250B"/>
    <w:rsid w:val="00EF286B"/>
    <w:rsid w:val="00EF41D5"/>
    <w:rsid w:val="00EF70F6"/>
    <w:rsid w:val="00F005CC"/>
    <w:rsid w:val="00F00BFD"/>
    <w:rsid w:val="00F0116B"/>
    <w:rsid w:val="00F01BA7"/>
    <w:rsid w:val="00F01CB5"/>
    <w:rsid w:val="00F025B3"/>
    <w:rsid w:val="00F0458F"/>
    <w:rsid w:val="00F07720"/>
    <w:rsid w:val="00F07DFD"/>
    <w:rsid w:val="00F11817"/>
    <w:rsid w:val="00F12016"/>
    <w:rsid w:val="00F13051"/>
    <w:rsid w:val="00F13556"/>
    <w:rsid w:val="00F14842"/>
    <w:rsid w:val="00F14893"/>
    <w:rsid w:val="00F14A49"/>
    <w:rsid w:val="00F14AA5"/>
    <w:rsid w:val="00F150FF"/>
    <w:rsid w:val="00F15748"/>
    <w:rsid w:val="00F1798B"/>
    <w:rsid w:val="00F20594"/>
    <w:rsid w:val="00F20B84"/>
    <w:rsid w:val="00F243A3"/>
    <w:rsid w:val="00F24DB6"/>
    <w:rsid w:val="00F25DE8"/>
    <w:rsid w:val="00F27853"/>
    <w:rsid w:val="00F34438"/>
    <w:rsid w:val="00F34612"/>
    <w:rsid w:val="00F4145C"/>
    <w:rsid w:val="00F43062"/>
    <w:rsid w:val="00F45FF5"/>
    <w:rsid w:val="00F47828"/>
    <w:rsid w:val="00F52A8D"/>
    <w:rsid w:val="00F538C6"/>
    <w:rsid w:val="00F54885"/>
    <w:rsid w:val="00F559D2"/>
    <w:rsid w:val="00F56CB1"/>
    <w:rsid w:val="00F56CE1"/>
    <w:rsid w:val="00F61206"/>
    <w:rsid w:val="00F613DC"/>
    <w:rsid w:val="00F6214A"/>
    <w:rsid w:val="00F63897"/>
    <w:rsid w:val="00F6411C"/>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0EC6"/>
    <w:rsid w:val="00F91B7C"/>
    <w:rsid w:val="00F94316"/>
    <w:rsid w:val="00F944A6"/>
    <w:rsid w:val="00F9578E"/>
    <w:rsid w:val="00F966FC"/>
    <w:rsid w:val="00FA0A7A"/>
    <w:rsid w:val="00FA0CC7"/>
    <w:rsid w:val="00FA1BC0"/>
    <w:rsid w:val="00FA1E01"/>
    <w:rsid w:val="00FA2C02"/>
    <w:rsid w:val="00FA3783"/>
    <w:rsid w:val="00FA3BBB"/>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D168B"/>
    <w:rsid w:val="00FD2104"/>
    <w:rsid w:val="00FD2A51"/>
    <w:rsid w:val="00FD2C21"/>
    <w:rsid w:val="00FD3191"/>
    <w:rsid w:val="00FD4151"/>
    <w:rsid w:val="00FD48C0"/>
    <w:rsid w:val="00FD5EA6"/>
    <w:rsid w:val="00FD6410"/>
    <w:rsid w:val="00FD7D02"/>
    <w:rsid w:val="00FE0A1C"/>
    <w:rsid w:val="00FE1742"/>
    <w:rsid w:val="00FE4C7E"/>
    <w:rsid w:val="00FE7465"/>
    <w:rsid w:val="00FF0954"/>
    <w:rsid w:val="00FF16C8"/>
    <w:rsid w:val="00FF536A"/>
    <w:rsid w:val="01DB7ECE"/>
    <w:rsid w:val="01E925F2"/>
    <w:rsid w:val="055B7735"/>
    <w:rsid w:val="09CA4C53"/>
    <w:rsid w:val="0A424FBD"/>
    <w:rsid w:val="0A695261"/>
    <w:rsid w:val="0D8321F2"/>
    <w:rsid w:val="0E8B67DF"/>
    <w:rsid w:val="10A255AA"/>
    <w:rsid w:val="10FC376C"/>
    <w:rsid w:val="130F7D8D"/>
    <w:rsid w:val="13F13588"/>
    <w:rsid w:val="15EE60AA"/>
    <w:rsid w:val="1A174205"/>
    <w:rsid w:val="1C421CEE"/>
    <w:rsid w:val="1E7354F5"/>
    <w:rsid w:val="20CA2053"/>
    <w:rsid w:val="21E169EA"/>
    <w:rsid w:val="23635580"/>
    <w:rsid w:val="23705540"/>
    <w:rsid w:val="23871575"/>
    <w:rsid w:val="238D3B77"/>
    <w:rsid w:val="26090F1F"/>
    <w:rsid w:val="2663236B"/>
    <w:rsid w:val="26C17FC9"/>
    <w:rsid w:val="29374301"/>
    <w:rsid w:val="2A0E523D"/>
    <w:rsid w:val="2C916D79"/>
    <w:rsid w:val="317C2B11"/>
    <w:rsid w:val="321E3FFA"/>
    <w:rsid w:val="324F5B44"/>
    <w:rsid w:val="327F1980"/>
    <w:rsid w:val="32F12432"/>
    <w:rsid w:val="346E09F2"/>
    <w:rsid w:val="349B09AA"/>
    <w:rsid w:val="35D044B2"/>
    <w:rsid w:val="36375735"/>
    <w:rsid w:val="378A4584"/>
    <w:rsid w:val="378C6D4A"/>
    <w:rsid w:val="390C7D35"/>
    <w:rsid w:val="39290B7B"/>
    <w:rsid w:val="3D3C085F"/>
    <w:rsid w:val="3E8A5678"/>
    <w:rsid w:val="3F654A5D"/>
    <w:rsid w:val="426C4F0E"/>
    <w:rsid w:val="431C567C"/>
    <w:rsid w:val="44B63F1A"/>
    <w:rsid w:val="451654F4"/>
    <w:rsid w:val="48810F87"/>
    <w:rsid w:val="4A5B3B64"/>
    <w:rsid w:val="4AC01A61"/>
    <w:rsid w:val="4B42452F"/>
    <w:rsid w:val="4B820183"/>
    <w:rsid w:val="4B88547A"/>
    <w:rsid w:val="4BC01C90"/>
    <w:rsid w:val="4E1A1FF3"/>
    <w:rsid w:val="50CF1F2E"/>
    <w:rsid w:val="51E031B4"/>
    <w:rsid w:val="531A4FAA"/>
    <w:rsid w:val="535C05BC"/>
    <w:rsid w:val="541B05CB"/>
    <w:rsid w:val="54A46742"/>
    <w:rsid w:val="5AE76118"/>
    <w:rsid w:val="5B197DCD"/>
    <w:rsid w:val="5BCE7D78"/>
    <w:rsid w:val="5C3A5466"/>
    <w:rsid w:val="5CE14FED"/>
    <w:rsid w:val="5DC51364"/>
    <w:rsid w:val="6014409A"/>
    <w:rsid w:val="621A06A3"/>
    <w:rsid w:val="649C1615"/>
    <w:rsid w:val="64B32B11"/>
    <w:rsid w:val="65962F5E"/>
    <w:rsid w:val="65A70431"/>
    <w:rsid w:val="6646797E"/>
    <w:rsid w:val="665520F7"/>
    <w:rsid w:val="682B70D6"/>
    <w:rsid w:val="68375C81"/>
    <w:rsid w:val="68DA1C74"/>
    <w:rsid w:val="6A435B2F"/>
    <w:rsid w:val="6BF44DA3"/>
    <w:rsid w:val="6F8827C0"/>
    <w:rsid w:val="71993DE6"/>
    <w:rsid w:val="73CF0012"/>
    <w:rsid w:val="74A832A3"/>
    <w:rsid w:val="77B9721C"/>
    <w:rsid w:val="79002BED"/>
    <w:rsid w:val="7981580B"/>
    <w:rsid w:val="79F6726D"/>
    <w:rsid w:val="7A927884"/>
    <w:rsid w:val="7C77614F"/>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02EC5"/>
  <w15:docId w15:val="{BAEE1C50-FB5D-47C8-BEF0-F0976ADB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af0"/>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1">
    <w:name w:val="annotation subject"/>
    <w:basedOn w:val="a4"/>
    <w:next w:val="a4"/>
    <w:link w:val="af2"/>
    <w:uiPriority w:val="99"/>
    <w:semiHidden/>
    <w:unhideWhenUsed/>
    <w:qFormat/>
    <w:rPr>
      <w:b/>
      <w:bCs/>
    </w:rPr>
  </w:style>
  <w:style w:type="character" w:styleId="af3">
    <w:name w:val="Strong"/>
    <w:uiPriority w:val="22"/>
    <w:qFormat/>
    <w:rPr>
      <w:b/>
      <w:bCs/>
    </w:rPr>
  </w:style>
  <w:style w:type="character" w:styleId="af4">
    <w:name w:val="Emphasis"/>
    <w:uiPriority w:val="20"/>
    <w:qFormat/>
    <w:rPr>
      <w:i/>
      <w:iCs/>
    </w:rPr>
  </w:style>
  <w:style w:type="character" w:styleId="af5">
    <w:name w:val="Hyperlink"/>
    <w:basedOn w:val="a0"/>
    <w:uiPriority w:val="99"/>
    <w:semiHidden/>
    <w:unhideWhenUsed/>
    <w:rPr>
      <w:color w:val="0000FF"/>
      <w:u w:val="single"/>
    </w:rPr>
  </w:style>
  <w:style w:type="character" w:styleId="af6">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0">
    <w:name w:val="标题 字符"/>
    <w:link w:val="af"/>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7">
    <w:name w:val="No Spacing"/>
    <w:uiPriority w:val="1"/>
    <w:qFormat/>
    <w:rPr>
      <w:rFonts w:asciiTheme="minorHAnsi" w:eastAsiaTheme="minorEastAsia" w:hAnsiTheme="minorHAnsi" w:cstheme="minorBidi"/>
      <w:sz w:val="22"/>
      <w:szCs w:val="22"/>
    </w:rPr>
  </w:style>
  <w:style w:type="paragraph" w:styleId="af8">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9">
    <w:name w:val="Quote"/>
    <w:basedOn w:val="a"/>
    <w:next w:val="a"/>
    <w:link w:val="afa"/>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a">
    <w:name w:val="引用 字符"/>
    <w:link w:val="af9"/>
    <w:uiPriority w:val="29"/>
    <w:qFormat/>
    <w:rPr>
      <w:i/>
      <w:iCs/>
      <w:color w:val="000000"/>
    </w:rPr>
  </w:style>
  <w:style w:type="paragraph" w:styleId="afb">
    <w:name w:val="Intense Quote"/>
    <w:basedOn w:val="a"/>
    <w:next w:val="a"/>
    <w:link w:val="afc"/>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c">
    <w:name w:val="明显引用 字符"/>
    <w:link w:val="afb"/>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2">
    <w:name w:val="批注主题 字符"/>
    <w:basedOn w:val="a5"/>
    <w:link w:val="af1"/>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Pr>
      <w:rFonts w:ascii="宋体" w:eastAsia="宋体" w:hAnsi="宋体" w:hint="eastAsia"/>
      <w:b/>
      <w:bCs/>
      <w:color w:val="000000"/>
      <w:sz w:val="21"/>
      <w:szCs w:val="21"/>
      <w:u w:val="none"/>
    </w:rPr>
  </w:style>
  <w:style w:type="character" w:customStyle="1" w:styleId="font41">
    <w:name w:val="font41"/>
    <w:basedOn w:val="a0"/>
    <w:rPr>
      <w:rFonts w:ascii="Times New Roman" w:hAnsi="Times New Roman" w:cs="Times New Roman" w:hint="default"/>
      <w:color w:val="000000"/>
      <w:sz w:val="21"/>
      <w:szCs w:val="21"/>
      <w:u w:val="none"/>
    </w:rPr>
  </w:style>
  <w:style w:type="character" w:customStyle="1" w:styleId="font11">
    <w:name w:val="font11"/>
    <w:basedOn w:val="a0"/>
    <w:rPr>
      <w:rFonts w:ascii="宋体" w:eastAsia="宋体" w:hAnsi="宋体" w:hint="eastAsia"/>
      <w:color w:val="000000"/>
      <w:sz w:val="21"/>
      <w:szCs w:val="21"/>
      <w:u w:val="none"/>
    </w:rPr>
  </w:style>
  <w:style w:type="character" w:customStyle="1" w:styleId="biaodian">
    <w:name w:val="biaodia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04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1191-D2AE-4B2D-A192-BA65C073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9</Pages>
  <Words>793</Words>
  <Characters>4521</Characters>
  <Application>Microsoft Office Word</Application>
  <DocSecurity>0</DocSecurity>
  <Lines>37</Lines>
  <Paragraphs>10</Paragraphs>
  <ScaleCrop>false</ScaleCrop>
  <Company>Microsoft</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370</cp:revision>
  <cp:lastPrinted>2024-05-14T09:00:00Z</cp:lastPrinted>
  <dcterms:created xsi:type="dcterms:W3CDTF">2023-06-02T09:16:00Z</dcterms:created>
  <dcterms:modified xsi:type="dcterms:W3CDTF">2025-08-28T01:16:00Z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3" name="KSOProductBuildVer">
    <vt:lpwstr>2052-12.1.0.20784</vt:lpwstr>
  </property>
  <property fmtid="{D5CDD505-2E9C-101B-9397-08002B2CF9AE}" pid="4" name="ICV">
    <vt:lpwstr>4008ABD01AF747508157E4D0231EB8D4_13</vt:lpwstr>
  </property>
  <property fmtid="{D5CDD505-2E9C-101B-9397-08002B2CF9AE}" pid="5" name="KSOTemplateDocerSaveRecord">
    <vt:lpwstr>eyJoZGlkIjoiZWE5Njk2MWRkOTA3NjA0MzNkNjY0ZWY3MWI5MGFlYjUiLCJ1c2VySWQiOiI1ODUzMDk2MjkifQ==</vt:lpwstr>
  </property>
</Properties>
</file>