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E9D4F" w14:textId="77777777" w:rsidR="00600507" w:rsidRPr="00887E74" w:rsidRDefault="00600507" w:rsidP="00600507">
      <w:pPr>
        <w:spacing w:beforeLines="50" w:before="156" w:afterLines="50" w:after="156" w:line="400" w:lineRule="exact"/>
        <w:ind w:firstLineChars="0" w:firstLine="0"/>
        <w:rPr>
          <w:rFonts w:ascii="宋体" w:hAnsi="宋体"/>
          <w:bCs/>
          <w:iCs/>
          <w:szCs w:val="22"/>
        </w:rPr>
      </w:pPr>
      <w:r w:rsidRPr="00887E74">
        <w:rPr>
          <w:rFonts w:ascii="宋体" w:hAnsi="宋体" w:hint="eastAsia"/>
          <w:bCs/>
          <w:iCs/>
          <w:szCs w:val="22"/>
        </w:rPr>
        <w:t>证券代码：</w:t>
      </w:r>
      <w:r w:rsidR="00976F09" w:rsidRPr="00887E74">
        <w:rPr>
          <w:rFonts w:ascii="宋体" w:hAnsi="宋体"/>
          <w:bCs/>
          <w:iCs/>
          <w:szCs w:val="22"/>
        </w:rPr>
        <w:t>688161</w:t>
      </w:r>
      <w:r w:rsidRPr="00887E74">
        <w:rPr>
          <w:rFonts w:ascii="宋体" w:hAnsi="宋体" w:hint="eastAsia"/>
          <w:bCs/>
          <w:iCs/>
          <w:szCs w:val="22"/>
        </w:rPr>
        <w:t xml:space="preserve">                           </w:t>
      </w:r>
      <w:r w:rsidRPr="00887E74">
        <w:rPr>
          <w:rFonts w:ascii="宋体" w:hAnsi="宋体"/>
          <w:bCs/>
          <w:iCs/>
          <w:szCs w:val="22"/>
        </w:rPr>
        <w:t xml:space="preserve">      </w:t>
      </w:r>
      <w:r w:rsidRPr="00887E74">
        <w:rPr>
          <w:rFonts w:ascii="宋体" w:hAnsi="宋体" w:hint="eastAsia"/>
          <w:bCs/>
          <w:iCs/>
          <w:szCs w:val="22"/>
        </w:rPr>
        <w:t>证券简称：</w:t>
      </w:r>
      <w:r w:rsidR="00976F09" w:rsidRPr="00887E74">
        <w:rPr>
          <w:rFonts w:ascii="宋体" w:hAnsi="宋体" w:hint="eastAsia"/>
          <w:bCs/>
          <w:iCs/>
          <w:szCs w:val="22"/>
        </w:rPr>
        <w:t>威高骨科</w:t>
      </w:r>
    </w:p>
    <w:p w14:paraId="2C05BB1D" w14:textId="77777777" w:rsidR="00600507" w:rsidRPr="00887E74" w:rsidRDefault="00976F09" w:rsidP="00600507">
      <w:pPr>
        <w:ind w:firstLine="482"/>
        <w:jc w:val="center"/>
        <w:rPr>
          <w:rFonts w:ascii="宋体" w:hAnsi="宋体"/>
          <w:b/>
          <w:bCs/>
          <w:iCs/>
        </w:rPr>
      </w:pPr>
      <w:r w:rsidRPr="00887E74">
        <w:rPr>
          <w:rFonts w:ascii="宋体" w:hAnsi="宋体" w:hint="eastAsia"/>
          <w:b/>
          <w:bCs/>
          <w:iCs/>
        </w:rPr>
        <w:t>山东威高骨科材料股份</w:t>
      </w:r>
      <w:r w:rsidR="00600507" w:rsidRPr="00887E74">
        <w:rPr>
          <w:rFonts w:ascii="宋体" w:hAnsi="宋体" w:hint="eastAsia"/>
          <w:b/>
          <w:bCs/>
          <w:iCs/>
        </w:rPr>
        <w:t>有限公司投资者关系活动记录表</w:t>
      </w:r>
    </w:p>
    <w:p w14:paraId="72E81216" w14:textId="3D574F8E" w:rsidR="00600507" w:rsidRPr="00887E74" w:rsidRDefault="00600507" w:rsidP="00600507">
      <w:pPr>
        <w:spacing w:line="400" w:lineRule="exact"/>
        <w:ind w:firstLine="480"/>
        <w:rPr>
          <w:rFonts w:ascii="宋体" w:hAnsi="宋体"/>
          <w:bCs/>
          <w:iCs/>
        </w:rPr>
      </w:pPr>
      <w:r w:rsidRPr="00887E74">
        <w:rPr>
          <w:rFonts w:ascii="宋体" w:hAnsi="宋体" w:hint="eastAsia"/>
          <w:bCs/>
          <w:iCs/>
        </w:rPr>
        <w:t xml:space="preserve">                         </w:t>
      </w:r>
      <w:r w:rsidR="00895106" w:rsidRPr="00887E74">
        <w:rPr>
          <w:rFonts w:ascii="宋体" w:hAnsi="宋体" w:hint="eastAsia"/>
          <w:bCs/>
          <w:iCs/>
        </w:rPr>
        <w:t xml:space="preserve">                           </w:t>
      </w:r>
      <w:r w:rsidRPr="00887E74">
        <w:rPr>
          <w:rFonts w:ascii="宋体" w:hAnsi="宋体" w:hint="eastAsia"/>
          <w:bCs/>
          <w:iCs/>
        </w:rPr>
        <w:t>编号：</w:t>
      </w:r>
      <w:r w:rsidR="00895106" w:rsidRPr="00887E74">
        <w:rPr>
          <w:rFonts w:ascii="宋体" w:hAnsi="宋体" w:hint="eastAsia"/>
          <w:bCs/>
          <w:iCs/>
        </w:rPr>
        <w:t>2</w:t>
      </w:r>
      <w:r w:rsidR="00895106" w:rsidRPr="00887E74">
        <w:rPr>
          <w:rFonts w:ascii="宋体" w:hAnsi="宋体"/>
          <w:bCs/>
          <w:iCs/>
        </w:rPr>
        <w:t>02</w:t>
      </w:r>
      <w:r w:rsidR="00F74E37">
        <w:rPr>
          <w:rFonts w:ascii="宋体" w:hAnsi="宋体"/>
          <w:bCs/>
          <w:iCs/>
        </w:rPr>
        <w:t>5</w:t>
      </w:r>
      <w:r w:rsidR="00895106" w:rsidRPr="00887E74">
        <w:rPr>
          <w:rFonts w:ascii="宋体" w:hAnsi="宋体"/>
          <w:bCs/>
          <w:iCs/>
        </w:rPr>
        <w:t>-</w:t>
      </w:r>
      <w:r w:rsidR="00F37B6F" w:rsidRPr="00887E74">
        <w:rPr>
          <w:rFonts w:ascii="宋体" w:hAnsi="宋体"/>
          <w:bCs/>
          <w:iCs/>
        </w:rPr>
        <w:t>00</w:t>
      </w:r>
      <w:r w:rsidR="000D102A">
        <w:rPr>
          <w:rFonts w:ascii="宋体" w:hAnsi="宋体"/>
          <w:bCs/>
          <w:iC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443"/>
      </w:tblGrid>
      <w:tr w:rsidR="00887E74" w:rsidRPr="00887E74" w14:paraId="54B3235A" w14:textId="77777777" w:rsidTr="006E0909">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53E3FB4" w14:textId="54B0969D" w:rsidR="00600507" w:rsidRPr="00887E74" w:rsidRDefault="00600507" w:rsidP="006E0909">
            <w:pPr>
              <w:ind w:firstLineChars="0" w:firstLine="0"/>
              <w:rPr>
                <w:rFonts w:ascii="宋体" w:hAnsi="宋体"/>
                <w:bCs/>
                <w:iCs/>
              </w:rPr>
            </w:pPr>
            <w:r w:rsidRPr="00887E74">
              <w:rPr>
                <w:rFonts w:ascii="宋体" w:hAnsi="宋体" w:hint="eastAsia"/>
                <w:bCs/>
                <w:iCs/>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501EB8DA" w14:textId="604DAAB8" w:rsidR="00600507" w:rsidRPr="00887E74" w:rsidRDefault="00C64890" w:rsidP="006E0909">
            <w:pPr>
              <w:spacing w:line="480" w:lineRule="atLeast"/>
              <w:ind w:firstLineChars="0" w:firstLine="0"/>
              <w:rPr>
                <w:rFonts w:ascii="宋体" w:hAnsi="宋体"/>
                <w:bCs/>
                <w:iCs/>
              </w:rPr>
            </w:pPr>
            <w:r w:rsidRPr="00887E74">
              <w:rPr>
                <w:rFonts w:ascii="宋体" w:hAnsi="宋体" w:hint="eastAsia"/>
                <w:bCs/>
                <w:iCs/>
              </w:rPr>
              <w:t>□</w:t>
            </w:r>
            <w:r w:rsidR="00600507" w:rsidRPr="00887E74">
              <w:rPr>
                <w:rFonts w:ascii="宋体" w:hAnsi="宋体" w:hint="eastAsia"/>
              </w:rPr>
              <w:t xml:space="preserve">特定对象调研        </w:t>
            </w:r>
            <w:r w:rsidR="00600507" w:rsidRPr="00887E74">
              <w:rPr>
                <w:rFonts w:ascii="宋体" w:hAnsi="宋体" w:hint="eastAsia"/>
                <w:bCs/>
                <w:iCs/>
              </w:rPr>
              <w:t>□</w:t>
            </w:r>
            <w:r w:rsidR="00600507" w:rsidRPr="00887E74">
              <w:rPr>
                <w:rFonts w:ascii="宋体" w:hAnsi="宋体" w:hint="eastAsia"/>
              </w:rPr>
              <w:t>分析师会议</w:t>
            </w:r>
          </w:p>
          <w:p w14:paraId="45A66294" w14:textId="6A417CCD" w:rsidR="00600507" w:rsidRPr="00887E74" w:rsidRDefault="00600507" w:rsidP="006E0909">
            <w:pPr>
              <w:spacing w:line="480" w:lineRule="atLeast"/>
              <w:ind w:firstLineChars="0" w:firstLine="0"/>
              <w:rPr>
                <w:rFonts w:ascii="宋体" w:hAnsi="宋体"/>
                <w:bCs/>
                <w:iCs/>
              </w:rPr>
            </w:pPr>
            <w:r w:rsidRPr="00887E74">
              <w:rPr>
                <w:rFonts w:ascii="宋体" w:hAnsi="宋体" w:hint="eastAsia"/>
                <w:bCs/>
                <w:iCs/>
              </w:rPr>
              <w:t>□</w:t>
            </w:r>
            <w:r w:rsidRPr="00887E74">
              <w:rPr>
                <w:rFonts w:ascii="宋体" w:hAnsi="宋体" w:hint="eastAsia"/>
              </w:rPr>
              <w:t xml:space="preserve">媒体采访            </w:t>
            </w:r>
            <w:r w:rsidR="00C64890" w:rsidRPr="00887E74">
              <w:rPr>
                <w:rFonts w:ascii="宋体" w:hAnsi="宋体" w:hint="eastAsia"/>
                <w:bCs/>
                <w:iCs/>
              </w:rPr>
              <w:t>√</w:t>
            </w:r>
            <w:r w:rsidRPr="00887E74">
              <w:rPr>
                <w:rFonts w:ascii="宋体" w:hAnsi="宋体" w:hint="eastAsia"/>
              </w:rPr>
              <w:t>业绩说明会</w:t>
            </w:r>
          </w:p>
          <w:p w14:paraId="1B20AA60" w14:textId="77777777" w:rsidR="00600507" w:rsidRPr="00887E74" w:rsidRDefault="00600507" w:rsidP="006E0909">
            <w:pPr>
              <w:spacing w:line="480" w:lineRule="atLeast"/>
              <w:ind w:firstLineChars="0" w:firstLine="0"/>
              <w:rPr>
                <w:rFonts w:ascii="宋体" w:hAnsi="宋体"/>
                <w:bCs/>
                <w:iCs/>
              </w:rPr>
            </w:pPr>
            <w:r w:rsidRPr="00887E74">
              <w:rPr>
                <w:rFonts w:ascii="宋体" w:hAnsi="宋体" w:hint="eastAsia"/>
                <w:bCs/>
                <w:iCs/>
              </w:rPr>
              <w:t>□</w:t>
            </w:r>
            <w:r w:rsidRPr="00887E74">
              <w:rPr>
                <w:rFonts w:ascii="宋体" w:hAnsi="宋体" w:hint="eastAsia"/>
              </w:rPr>
              <w:t xml:space="preserve">新闻发布会          </w:t>
            </w:r>
            <w:r w:rsidRPr="00887E74">
              <w:rPr>
                <w:rFonts w:ascii="宋体" w:hAnsi="宋体" w:hint="eastAsia"/>
                <w:bCs/>
                <w:iCs/>
              </w:rPr>
              <w:t>□</w:t>
            </w:r>
            <w:r w:rsidRPr="00887E74">
              <w:rPr>
                <w:rFonts w:ascii="宋体" w:hAnsi="宋体" w:hint="eastAsia"/>
              </w:rPr>
              <w:t>路演活动</w:t>
            </w:r>
          </w:p>
          <w:p w14:paraId="4F34D9D9" w14:textId="77777777" w:rsidR="00600507" w:rsidRPr="00887E74" w:rsidRDefault="00600507" w:rsidP="006E0909">
            <w:pPr>
              <w:tabs>
                <w:tab w:val="left" w:pos="3045"/>
                <w:tab w:val="center" w:pos="3199"/>
              </w:tabs>
              <w:spacing w:line="480" w:lineRule="atLeast"/>
              <w:ind w:firstLineChars="0" w:firstLine="0"/>
              <w:rPr>
                <w:rFonts w:ascii="宋体" w:hAnsi="宋体"/>
                <w:bCs/>
                <w:iCs/>
              </w:rPr>
            </w:pPr>
            <w:r w:rsidRPr="00887E74">
              <w:rPr>
                <w:rFonts w:ascii="宋体" w:hAnsi="宋体" w:hint="eastAsia"/>
                <w:bCs/>
                <w:iCs/>
              </w:rPr>
              <w:t>□</w:t>
            </w:r>
            <w:r w:rsidRPr="00887E74">
              <w:rPr>
                <w:rFonts w:ascii="宋体" w:hAnsi="宋体" w:hint="eastAsia"/>
              </w:rPr>
              <w:t>现场参观</w:t>
            </w:r>
            <w:r w:rsidRPr="00887E74">
              <w:rPr>
                <w:rFonts w:ascii="宋体" w:hAnsi="宋体" w:hint="eastAsia"/>
                <w:bCs/>
                <w:iCs/>
              </w:rPr>
              <w:tab/>
            </w:r>
          </w:p>
          <w:p w14:paraId="399643C8" w14:textId="170CAECC" w:rsidR="00600507" w:rsidRPr="00887E74" w:rsidRDefault="00221259" w:rsidP="006E0909">
            <w:pPr>
              <w:tabs>
                <w:tab w:val="center" w:pos="3199"/>
              </w:tabs>
              <w:spacing w:line="480" w:lineRule="atLeast"/>
              <w:ind w:firstLineChars="0" w:firstLine="0"/>
              <w:rPr>
                <w:rFonts w:ascii="宋体" w:hAnsi="宋体"/>
                <w:bCs/>
                <w:iCs/>
              </w:rPr>
            </w:pPr>
            <w:r w:rsidRPr="00887E74">
              <w:rPr>
                <w:rFonts w:ascii="宋体" w:hAnsi="宋体" w:hint="eastAsia"/>
                <w:bCs/>
                <w:iCs/>
              </w:rPr>
              <w:t>□</w:t>
            </w:r>
            <w:r w:rsidR="00600507" w:rsidRPr="00887E74">
              <w:rPr>
                <w:rFonts w:ascii="宋体" w:hAnsi="宋体" w:hint="eastAsia"/>
              </w:rPr>
              <w:t>其他 （</w:t>
            </w:r>
            <w:proofErr w:type="gramStart"/>
            <w:r w:rsidR="00600507" w:rsidRPr="00887E74">
              <w:rPr>
                <w:rFonts w:ascii="宋体" w:hAnsi="宋体" w:hint="eastAsia"/>
                <w:u w:val="single"/>
              </w:rPr>
              <w:t>请文字</w:t>
            </w:r>
            <w:proofErr w:type="gramEnd"/>
            <w:r w:rsidR="00600507" w:rsidRPr="00887E74">
              <w:rPr>
                <w:rFonts w:ascii="宋体" w:hAnsi="宋体" w:hint="eastAsia"/>
                <w:u w:val="single"/>
              </w:rPr>
              <w:t>说明其他活动内容）</w:t>
            </w:r>
          </w:p>
        </w:tc>
      </w:tr>
      <w:tr w:rsidR="00887E74" w:rsidRPr="00887E74" w14:paraId="0F539288" w14:textId="77777777" w:rsidTr="009C6A5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7600969" w14:textId="77777777" w:rsidR="00600507" w:rsidRPr="00887E74" w:rsidRDefault="002660CC" w:rsidP="006E0909">
            <w:pPr>
              <w:ind w:firstLineChars="0" w:firstLine="0"/>
              <w:rPr>
                <w:rFonts w:ascii="宋体" w:hAnsi="宋体"/>
                <w:bCs/>
                <w:iCs/>
              </w:rPr>
            </w:pPr>
            <w:r w:rsidRPr="00887E74">
              <w:rPr>
                <w:rFonts w:ascii="宋体" w:hAnsi="宋体" w:hint="eastAsia"/>
                <w:bCs/>
                <w:iCs/>
              </w:rPr>
              <w:t>参与单位名称及</w:t>
            </w:r>
            <w:r w:rsidR="00600507" w:rsidRPr="00887E74">
              <w:rPr>
                <w:rFonts w:ascii="宋体" w:hAnsi="宋体" w:hint="eastAsia"/>
                <w:bCs/>
                <w:iCs/>
              </w:rPr>
              <w:t>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A55F98E" w14:textId="3DD826B8" w:rsidR="002660CC" w:rsidRPr="00887E74" w:rsidRDefault="000D102A" w:rsidP="000D102A">
            <w:pPr>
              <w:spacing w:line="480" w:lineRule="atLeast"/>
              <w:ind w:firstLineChars="0" w:firstLine="0"/>
              <w:rPr>
                <w:rFonts w:ascii="宋体" w:hAnsi="宋体"/>
                <w:bCs/>
                <w:iCs/>
                <w:sz w:val="21"/>
              </w:rPr>
            </w:pPr>
            <w:r>
              <w:rPr>
                <w:rFonts w:ascii="宋体" w:hAnsi="宋体"/>
                <w:bCs/>
                <w:iCs/>
              </w:rPr>
              <w:t>54</w:t>
            </w:r>
            <w:r w:rsidR="00CC72AB">
              <w:rPr>
                <w:rFonts w:ascii="宋体" w:hAnsi="宋体"/>
                <w:bCs/>
                <w:iCs/>
              </w:rPr>
              <w:t>家境内外机构共</w:t>
            </w:r>
            <w:r>
              <w:rPr>
                <w:rFonts w:ascii="宋体" w:hAnsi="宋体"/>
                <w:bCs/>
                <w:iCs/>
              </w:rPr>
              <w:t>66</w:t>
            </w:r>
            <w:r w:rsidR="00CC72AB">
              <w:rPr>
                <w:rFonts w:ascii="宋体" w:hAnsi="宋体"/>
                <w:bCs/>
                <w:iCs/>
              </w:rPr>
              <w:t>名参会人员</w:t>
            </w:r>
            <w:r w:rsidR="00CC72AB">
              <w:rPr>
                <w:rFonts w:ascii="宋体" w:hAnsi="宋体" w:hint="eastAsia"/>
                <w:bCs/>
                <w:iCs/>
              </w:rPr>
              <w:t>，</w:t>
            </w:r>
            <w:r w:rsidR="00F37B6F" w:rsidRPr="00F37B6F">
              <w:rPr>
                <w:rFonts w:ascii="宋体" w:hAnsi="宋体" w:hint="eastAsia"/>
                <w:bCs/>
                <w:iCs/>
              </w:rPr>
              <w:t>详见附件</w:t>
            </w:r>
            <w:r w:rsidR="00CC72AB">
              <w:rPr>
                <w:rFonts w:ascii="宋体" w:hAnsi="宋体" w:hint="eastAsia"/>
                <w:bCs/>
                <w:iCs/>
              </w:rPr>
              <w:t>明细</w:t>
            </w:r>
          </w:p>
        </w:tc>
      </w:tr>
      <w:tr w:rsidR="00887E74" w:rsidRPr="00887E74" w14:paraId="5CAB092F" w14:textId="77777777" w:rsidTr="009C6A5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4292BFF" w14:textId="77777777" w:rsidR="00600507" w:rsidRPr="00887E74" w:rsidRDefault="00600507" w:rsidP="006E0909">
            <w:pPr>
              <w:ind w:firstLineChars="0" w:firstLine="0"/>
              <w:rPr>
                <w:rFonts w:ascii="宋体" w:hAnsi="宋体"/>
                <w:bCs/>
                <w:iCs/>
              </w:rPr>
            </w:pPr>
            <w:r w:rsidRPr="00887E74">
              <w:rPr>
                <w:rFonts w:ascii="宋体" w:hAnsi="宋体" w:hint="eastAsia"/>
                <w:bCs/>
                <w:iCs/>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899F25" w14:textId="297DC84A" w:rsidR="00600507" w:rsidRPr="00887E74" w:rsidRDefault="00895106" w:rsidP="000D102A">
            <w:pPr>
              <w:spacing w:line="480" w:lineRule="atLeast"/>
              <w:ind w:firstLineChars="0" w:firstLine="0"/>
              <w:rPr>
                <w:rFonts w:ascii="宋体" w:hAnsi="宋体"/>
                <w:bCs/>
                <w:iCs/>
              </w:rPr>
            </w:pPr>
            <w:r w:rsidRPr="00887E74">
              <w:rPr>
                <w:rFonts w:ascii="宋体" w:hAnsi="宋体" w:hint="eastAsia"/>
                <w:bCs/>
                <w:iCs/>
              </w:rPr>
              <w:t>2</w:t>
            </w:r>
            <w:r w:rsidRPr="00887E74">
              <w:rPr>
                <w:rFonts w:ascii="宋体" w:hAnsi="宋体"/>
                <w:bCs/>
                <w:iCs/>
              </w:rPr>
              <w:t>02</w:t>
            </w:r>
            <w:r w:rsidR="00104F66">
              <w:rPr>
                <w:rFonts w:ascii="宋体" w:hAnsi="宋体"/>
                <w:bCs/>
                <w:iCs/>
              </w:rPr>
              <w:t>5</w:t>
            </w:r>
            <w:r w:rsidRPr="00887E74">
              <w:rPr>
                <w:rFonts w:ascii="宋体" w:hAnsi="宋体"/>
                <w:bCs/>
                <w:iCs/>
              </w:rPr>
              <w:t>年</w:t>
            </w:r>
            <w:r w:rsidR="000D102A">
              <w:rPr>
                <w:rFonts w:ascii="宋体" w:hAnsi="宋体"/>
                <w:bCs/>
                <w:iCs/>
              </w:rPr>
              <w:t>8</w:t>
            </w:r>
            <w:r w:rsidRPr="00887E74">
              <w:rPr>
                <w:rFonts w:ascii="宋体" w:hAnsi="宋体" w:hint="eastAsia"/>
                <w:bCs/>
                <w:iCs/>
              </w:rPr>
              <w:t>月</w:t>
            </w:r>
            <w:r w:rsidR="000D102A">
              <w:rPr>
                <w:rFonts w:ascii="宋体" w:hAnsi="宋体"/>
                <w:bCs/>
                <w:iCs/>
              </w:rPr>
              <w:t>28</w:t>
            </w:r>
            <w:r w:rsidRPr="00887E74">
              <w:rPr>
                <w:rFonts w:ascii="宋体" w:hAnsi="宋体"/>
                <w:bCs/>
                <w:iCs/>
              </w:rPr>
              <w:t>日</w:t>
            </w:r>
          </w:p>
        </w:tc>
      </w:tr>
      <w:tr w:rsidR="00887E74" w:rsidRPr="00887E74" w14:paraId="179F40DC" w14:textId="77777777" w:rsidTr="009C6A5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88C3980" w14:textId="77777777" w:rsidR="00600507" w:rsidRPr="00887E74" w:rsidRDefault="00600507" w:rsidP="006E0909">
            <w:pPr>
              <w:ind w:firstLineChars="0" w:firstLine="0"/>
              <w:rPr>
                <w:rFonts w:ascii="宋体" w:hAnsi="宋体"/>
                <w:bCs/>
                <w:iCs/>
              </w:rPr>
            </w:pPr>
            <w:r w:rsidRPr="00887E74">
              <w:rPr>
                <w:rFonts w:ascii="宋体" w:hAnsi="宋体" w:hint="eastAsia"/>
                <w:bCs/>
                <w:iCs/>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2686ACC8" w14:textId="30177F18" w:rsidR="00600507" w:rsidRPr="00887E74" w:rsidRDefault="008374D9" w:rsidP="009C6A5F">
            <w:pPr>
              <w:spacing w:line="480" w:lineRule="atLeast"/>
              <w:ind w:firstLineChars="0" w:firstLine="0"/>
              <w:rPr>
                <w:rFonts w:ascii="宋体" w:hAnsi="宋体"/>
                <w:bCs/>
                <w:iCs/>
              </w:rPr>
            </w:pPr>
            <w:r w:rsidRPr="00887E74">
              <w:rPr>
                <w:rFonts w:ascii="宋体" w:hAnsi="宋体"/>
                <w:bCs/>
                <w:iCs/>
              </w:rPr>
              <w:t>公司会议室</w:t>
            </w:r>
            <w:r w:rsidR="00E72901" w:rsidRPr="00887E74">
              <w:rPr>
                <w:rFonts w:ascii="宋体" w:hAnsi="宋体" w:hint="eastAsia"/>
                <w:bCs/>
                <w:iCs/>
              </w:rPr>
              <w:t>（电话会议）</w:t>
            </w:r>
          </w:p>
        </w:tc>
      </w:tr>
      <w:tr w:rsidR="00887E74" w:rsidRPr="00887E74" w14:paraId="1008F72E" w14:textId="77777777" w:rsidTr="009C6A5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3880758" w14:textId="77777777" w:rsidR="00600507" w:rsidRPr="00887E74" w:rsidRDefault="00600507" w:rsidP="006E0909">
            <w:pPr>
              <w:ind w:firstLineChars="0" w:firstLine="0"/>
              <w:rPr>
                <w:rFonts w:ascii="宋体" w:hAnsi="宋体"/>
                <w:bCs/>
                <w:iCs/>
              </w:rPr>
            </w:pPr>
            <w:r w:rsidRPr="00887E74">
              <w:rPr>
                <w:rFonts w:ascii="宋体" w:hAnsi="宋体" w:hint="eastAsia"/>
                <w:bCs/>
                <w:iCs/>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248EA97D" w14:textId="59798D8E" w:rsidR="00600507" w:rsidRPr="00887E74" w:rsidRDefault="00606C37" w:rsidP="000D102A">
            <w:pPr>
              <w:spacing w:line="480" w:lineRule="atLeast"/>
              <w:ind w:firstLineChars="0" w:firstLine="0"/>
              <w:rPr>
                <w:rFonts w:ascii="宋体" w:hAnsi="宋体"/>
                <w:bCs/>
                <w:iCs/>
              </w:rPr>
            </w:pPr>
            <w:r>
              <w:rPr>
                <w:rFonts w:ascii="宋体" w:hAnsi="宋体"/>
                <w:bCs/>
                <w:iCs/>
              </w:rPr>
              <w:t>董事长陈敏女士、</w:t>
            </w:r>
            <w:r w:rsidR="00B93C8E">
              <w:rPr>
                <w:rFonts w:ascii="宋体" w:hAnsi="宋体" w:hint="eastAsia"/>
                <w:bCs/>
                <w:iCs/>
              </w:rPr>
              <w:t>销售副总经理李进取先生、</w:t>
            </w:r>
            <w:r w:rsidR="001A27E3" w:rsidRPr="00887E74">
              <w:rPr>
                <w:rFonts w:ascii="宋体" w:hAnsi="宋体"/>
                <w:bCs/>
                <w:iCs/>
              </w:rPr>
              <w:t>财务总监</w:t>
            </w:r>
            <w:r>
              <w:rPr>
                <w:rFonts w:ascii="宋体" w:hAnsi="宋体" w:hint="eastAsia"/>
                <w:bCs/>
                <w:iCs/>
              </w:rPr>
              <w:t>吕苏云</w:t>
            </w:r>
            <w:r>
              <w:rPr>
                <w:rFonts w:ascii="宋体" w:hAnsi="宋体"/>
                <w:bCs/>
                <w:iCs/>
              </w:rPr>
              <w:t>女士</w:t>
            </w:r>
            <w:r w:rsidR="00895106" w:rsidRPr="00887E74">
              <w:rPr>
                <w:rFonts w:ascii="宋体" w:hAnsi="宋体" w:hint="eastAsia"/>
                <w:bCs/>
                <w:iCs/>
              </w:rPr>
              <w:t>、</w:t>
            </w:r>
            <w:r w:rsidR="00895106" w:rsidRPr="00887E74">
              <w:rPr>
                <w:rFonts w:ascii="宋体" w:hAnsi="宋体"/>
                <w:bCs/>
                <w:iCs/>
              </w:rPr>
              <w:t>董事会秘书林青女士</w:t>
            </w:r>
          </w:p>
        </w:tc>
      </w:tr>
      <w:tr w:rsidR="00887E74" w:rsidRPr="00887E74" w14:paraId="20A68EAA" w14:textId="77777777" w:rsidTr="006E0909">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FF6039" w14:textId="77777777" w:rsidR="00600507" w:rsidRPr="00887E74" w:rsidRDefault="00600507" w:rsidP="006E0909">
            <w:pPr>
              <w:ind w:firstLineChars="0" w:firstLine="0"/>
              <w:rPr>
                <w:rFonts w:ascii="宋体" w:hAnsi="宋体"/>
                <w:bCs/>
                <w:iCs/>
              </w:rPr>
            </w:pPr>
            <w:r w:rsidRPr="00887E74">
              <w:rPr>
                <w:rFonts w:ascii="宋体" w:hAnsi="宋体" w:hint="eastAsia"/>
                <w:bCs/>
                <w:iCs/>
              </w:rPr>
              <w:t>投资者关系活动主要内容介绍</w:t>
            </w:r>
          </w:p>
          <w:p w14:paraId="5A1B539B" w14:textId="77777777" w:rsidR="00600507" w:rsidRPr="00887E74" w:rsidRDefault="00600507" w:rsidP="006E0909">
            <w:pPr>
              <w:ind w:firstLineChars="0" w:firstLine="0"/>
              <w:rPr>
                <w:rFonts w:ascii="宋体" w:hAnsi="宋体"/>
                <w:bCs/>
                <w:iCs/>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5634689" w14:textId="046B260B" w:rsidR="00600507" w:rsidRPr="00887E74" w:rsidRDefault="008374D9" w:rsidP="006E0909">
            <w:pPr>
              <w:spacing w:line="480" w:lineRule="atLeast"/>
              <w:ind w:firstLineChars="0" w:firstLine="0"/>
              <w:rPr>
                <w:rFonts w:ascii="宋体" w:hAnsi="宋体"/>
                <w:b/>
                <w:bCs/>
                <w:iCs/>
              </w:rPr>
            </w:pPr>
            <w:r w:rsidRPr="00887E74">
              <w:rPr>
                <w:rFonts w:ascii="宋体" w:hAnsi="宋体"/>
                <w:b/>
                <w:bCs/>
                <w:iCs/>
              </w:rPr>
              <w:t>一</w:t>
            </w:r>
            <w:r w:rsidRPr="00887E74">
              <w:rPr>
                <w:rFonts w:ascii="宋体" w:hAnsi="宋体" w:hint="eastAsia"/>
                <w:b/>
                <w:bCs/>
                <w:iCs/>
              </w:rPr>
              <w:t>、</w:t>
            </w:r>
            <w:r w:rsidR="000D102A">
              <w:rPr>
                <w:rFonts w:ascii="宋体" w:hAnsi="宋体" w:hint="eastAsia"/>
                <w:b/>
                <w:bCs/>
                <w:iCs/>
              </w:rPr>
              <w:t>董事长陈敏</w:t>
            </w:r>
            <w:r w:rsidR="009C6A5F" w:rsidRPr="00887E74">
              <w:rPr>
                <w:rFonts w:ascii="宋体" w:hAnsi="宋体" w:hint="eastAsia"/>
                <w:b/>
                <w:bCs/>
                <w:iCs/>
              </w:rPr>
              <w:t>介绍</w:t>
            </w:r>
            <w:r w:rsidRPr="00887E74">
              <w:rPr>
                <w:rFonts w:ascii="宋体" w:hAnsi="宋体" w:hint="eastAsia"/>
                <w:b/>
                <w:bCs/>
                <w:iCs/>
              </w:rPr>
              <w:t>公司</w:t>
            </w:r>
            <w:r w:rsidR="00F61831">
              <w:rPr>
                <w:rFonts w:ascii="宋体" w:hAnsi="宋体" w:hint="eastAsia"/>
                <w:b/>
                <w:bCs/>
                <w:iCs/>
              </w:rPr>
              <w:t>2</w:t>
            </w:r>
            <w:r w:rsidR="00F61831">
              <w:rPr>
                <w:rFonts w:ascii="宋体" w:hAnsi="宋体"/>
                <w:b/>
                <w:bCs/>
                <w:iCs/>
              </w:rPr>
              <w:t>02</w:t>
            </w:r>
            <w:r w:rsidR="000D102A">
              <w:rPr>
                <w:rFonts w:ascii="宋体" w:hAnsi="宋体"/>
                <w:b/>
                <w:bCs/>
                <w:iCs/>
              </w:rPr>
              <w:t>5年上半年</w:t>
            </w:r>
            <w:r w:rsidR="00B93C8E">
              <w:rPr>
                <w:rFonts w:ascii="宋体" w:hAnsi="宋体" w:hint="eastAsia"/>
                <w:b/>
                <w:bCs/>
                <w:iCs/>
              </w:rPr>
              <w:t>经营情况</w:t>
            </w:r>
          </w:p>
          <w:p w14:paraId="6487B3C9" w14:textId="77777777" w:rsidR="000D102A" w:rsidRDefault="000D102A" w:rsidP="000D102A">
            <w:pPr>
              <w:spacing w:line="480" w:lineRule="atLeast"/>
              <w:ind w:firstLine="480"/>
            </w:pPr>
            <w:r>
              <w:rPr>
                <w:rFonts w:hint="eastAsia"/>
              </w:rPr>
              <w:t>2025</w:t>
            </w:r>
            <w:r>
              <w:rPr>
                <w:rFonts w:hint="eastAsia"/>
              </w:rPr>
              <w:t>年上半年，骨科带量采购总体执行平稳，公司坚持做好集</w:t>
            </w:r>
            <w:proofErr w:type="gramStart"/>
            <w:r>
              <w:rPr>
                <w:rFonts w:hint="eastAsia"/>
              </w:rPr>
              <w:t>采产品</w:t>
            </w:r>
            <w:proofErr w:type="gramEnd"/>
            <w:r>
              <w:rPr>
                <w:rFonts w:hint="eastAsia"/>
              </w:rPr>
              <w:t>供应，确保集</w:t>
            </w:r>
            <w:proofErr w:type="gramStart"/>
            <w:r>
              <w:rPr>
                <w:rFonts w:hint="eastAsia"/>
              </w:rPr>
              <w:t>采产品</w:t>
            </w:r>
            <w:proofErr w:type="gramEnd"/>
            <w:r>
              <w:rPr>
                <w:rFonts w:hint="eastAsia"/>
              </w:rPr>
              <w:t>市场份额持续提升，同时攻坚增量市场，积极推动标外产品的入院销售，最大限度提高市场份额和客户覆盖率。另外，公司</w:t>
            </w:r>
            <w:proofErr w:type="gramStart"/>
            <w:r>
              <w:rPr>
                <w:rFonts w:hint="eastAsia"/>
              </w:rPr>
              <w:t>通过产线结构</w:t>
            </w:r>
            <w:proofErr w:type="gramEnd"/>
            <w:r>
              <w:rPr>
                <w:rFonts w:hint="eastAsia"/>
              </w:rPr>
              <w:t>调整、渠道整合、市场费用精细化管理等措施，不断降低销售费用。</w:t>
            </w:r>
          </w:p>
          <w:p w14:paraId="4509136A" w14:textId="77777777" w:rsidR="000D102A" w:rsidRDefault="000D102A" w:rsidP="000D102A">
            <w:pPr>
              <w:spacing w:line="480" w:lineRule="atLeast"/>
              <w:ind w:firstLine="480"/>
            </w:pPr>
            <w:r>
              <w:rPr>
                <w:rFonts w:hint="eastAsia"/>
              </w:rPr>
              <w:t>报告期内，公司共实现营业收入</w:t>
            </w:r>
            <w:r>
              <w:rPr>
                <w:rFonts w:hint="eastAsia"/>
              </w:rPr>
              <w:t>7.41</w:t>
            </w:r>
            <w:r>
              <w:rPr>
                <w:rFonts w:hint="eastAsia"/>
              </w:rPr>
              <w:t>亿元，同比减少</w:t>
            </w:r>
            <w:r>
              <w:rPr>
                <w:rFonts w:hint="eastAsia"/>
              </w:rPr>
              <w:t>1.28%</w:t>
            </w:r>
            <w:r>
              <w:rPr>
                <w:rFonts w:hint="eastAsia"/>
              </w:rPr>
              <w:t>；实现归属于上市公司股东的净利润</w:t>
            </w:r>
            <w:r>
              <w:rPr>
                <w:rFonts w:hint="eastAsia"/>
              </w:rPr>
              <w:t>1.42</w:t>
            </w:r>
            <w:r>
              <w:rPr>
                <w:rFonts w:hint="eastAsia"/>
              </w:rPr>
              <w:t>亿元，同比增加</w:t>
            </w:r>
            <w:r>
              <w:rPr>
                <w:rFonts w:hint="eastAsia"/>
              </w:rPr>
              <w:t>52.43%</w:t>
            </w:r>
            <w:r>
              <w:rPr>
                <w:rFonts w:hint="eastAsia"/>
              </w:rPr>
              <w:t>；销售费用率为</w:t>
            </w:r>
            <w:r>
              <w:rPr>
                <w:rFonts w:hint="eastAsia"/>
              </w:rPr>
              <w:t>26.49%</w:t>
            </w:r>
            <w:r>
              <w:rPr>
                <w:rFonts w:hint="eastAsia"/>
              </w:rPr>
              <w:t>，同比减少</w:t>
            </w:r>
            <w:r>
              <w:rPr>
                <w:rFonts w:hint="eastAsia"/>
              </w:rPr>
              <w:t>10.63</w:t>
            </w:r>
            <w:r>
              <w:rPr>
                <w:rFonts w:hint="eastAsia"/>
              </w:rPr>
              <w:t>个百分点。营业收入下降原因主要是关节产品销售模式由配送模式转为经销模式，出厂价格下降所致，实际上，关节产品销量和市场份额都在提升。分季度来看，公司一季度营业收入为</w:t>
            </w:r>
            <w:r>
              <w:rPr>
                <w:rFonts w:hint="eastAsia"/>
              </w:rPr>
              <w:t>2.9</w:t>
            </w:r>
            <w:r>
              <w:rPr>
                <w:rFonts w:hint="eastAsia"/>
              </w:rPr>
              <w:t>亿元，</w:t>
            </w:r>
            <w:proofErr w:type="gramStart"/>
            <w:r>
              <w:rPr>
                <w:rFonts w:hint="eastAsia"/>
              </w:rPr>
              <w:t>归母净利润</w:t>
            </w:r>
            <w:proofErr w:type="gramEnd"/>
            <w:r>
              <w:rPr>
                <w:rFonts w:hint="eastAsia"/>
              </w:rPr>
              <w:t>为</w:t>
            </w:r>
            <w:r>
              <w:rPr>
                <w:rFonts w:hint="eastAsia"/>
              </w:rPr>
              <w:t>5,179</w:t>
            </w:r>
            <w:r>
              <w:rPr>
                <w:rFonts w:hint="eastAsia"/>
              </w:rPr>
              <w:t>万元；二季度营业收入为</w:t>
            </w:r>
            <w:r>
              <w:rPr>
                <w:rFonts w:hint="eastAsia"/>
              </w:rPr>
              <w:t>4.51</w:t>
            </w:r>
            <w:r>
              <w:rPr>
                <w:rFonts w:hint="eastAsia"/>
              </w:rPr>
              <w:t>亿元，</w:t>
            </w:r>
            <w:proofErr w:type="gramStart"/>
            <w:r>
              <w:rPr>
                <w:rFonts w:hint="eastAsia"/>
              </w:rPr>
              <w:t>归母净利润</w:t>
            </w:r>
            <w:proofErr w:type="gramEnd"/>
            <w:r>
              <w:rPr>
                <w:rFonts w:hint="eastAsia"/>
              </w:rPr>
              <w:t>为</w:t>
            </w:r>
            <w:r>
              <w:rPr>
                <w:rFonts w:hint="eastAsia"/>
              </w:rPr>
              <w:t>9,017</w:t>
            </w:r>
            <w:r>
              <w:rPr>
                <w:rFonts w:hint="eastAsia"/>
              </w:rPr>
              <w:t>万元。营业收入环比增长</w:t>
            </w:r>
            <w:r>
              <w:rPr>
                <w:rFonts w:hint="eastAsia"/>
              </w:rPr>
              <w:t>55.52%</w:t>
            </w:r>
            <w:r>
              <w:rPr>
                <w:rFonts w:hint="eastAsia"/>
              </w:rPr>
              <w:t>，</w:t>
            </w:r>
            <w:r>
              <w:rPr>
                <w:rFonts w:hint="eastAsia"/>
              </w:rPr>
              <w:lastRenderedPageBreak/>
              <w:t>归</w:t>
            </w:r>
            <w:proofErr w:type="gramStart"/>
            <w:r>
              <w:rPr>
                <w:rFonts w:hint="eastAsia"/>
              </w:rPr>
              <w:t>母净利润环</w:t>
            </w:r>
            <w:proofErr w:type="gramEnd"/>
            <w:r>
              <w:rPr>
                <w:rFonts w:hint="eastAsia"/>
              </w:rPr>
              <w:t>比增长</w:t>
            </w:r>
            <w:r>
              <w:rPr>
                <w:rFonts w:hint="eastAsia"/>
              </w:rPr>
              <w:t>74.11%</w:t>
            </w:r>
            <w:r>
              <w:rPr>
                <w:rFonts w:hint="eastAsia"/>
              </w:rPr>
              <w:t>，呈现大幅上升的趋势，盈利能力持续提升。</w:t>
            </w:r>
          </w:p>
          <w:p w14:paraId="083AAAD8" w14:textId="77777777" w:rsidR="000D102A" w:rsidRDefault="000D102A" w:rsidP="000D102A">
            <w:pPr>
              <w:spacing w:line="480" w:lineRule="atLeast"/>
              <w:ind w:firstLine="480"/>
            </w:pPr>
            <w:proofErr w:type="gramStart"/>
            <w:r>
              <w:rPr>
                <w:rFonts w:hint="eastAsia"/>
              </w:rPr>
              <w:t>分产线来看</w:t>
            </w:r>
            <w:proofErr w:type="gramEnd"/>
            <w:r>
              <w:rPr>
                <w:rFonts w:hint="eastAsia"/>
              </w:rPr>
              <w:t>，脊柱、创伤、关节为公司传统优势产线，已经全面执行集采，公司充分</w:t>
            </w:r>
            <w:proofErr w:type="gramStart"/>
            <w:r>
              <w:rPr>
                <w:rFonts w:hint="eastAsia"/>
              </w:rPr>
              <w:t>发挥产线全</w:t>
            </w:r>
            <w:proofErr w:type="gramEnd"/>
            <w:r>
              <w:rPr>
                <w:rFonts w:hint="eastAsia"/>
              </w:rPr>
              <w:t>的优势，推动集</w:t>
            </w:r>
            <w:proofErr w:type="gramStart"/>
            <w:r>
              <w:rPr>
                <w:rFonts w:hint="eastAsia"/>
              </w:rPr>
              <w:t>采产品</w:t>
            </w:r>
            <w:proofErr w:type="gramEnd"/>
            <w:r>
              <w:rPr>
                <w:rFonts w:hint="eastAsia"/>
              </w:rPr>
              <w:t>新组套入院，加强各</w:t>
            </w:r>
            <w:proofErr w:type="gramStart"/>
            <w:r>
              <w:rPr>
                <w:rFonts w:hint="eastAsia"/>
              </w:rPr>
              <w:t>产线标</w:t>
            </w:r>
            <w:proofErr w:type="gramEnd"/>
            <w:r>
              <w:rPr>
                <w:rFonts w:hint="eastAsia"/>
              </w:rPr>
              <w:t>外产品的入院，做好头部医院的业务覆盖。实施精细</w:t>
            </w:r>
            <w:proofErr w:type="gramStart"/>
            <w:r>
              <w:rPr>
                <w:rFonts w:hint="eastAsia"/>
              </w:rPr>
              <w:t>化产线</w:t>
            </w:r>
            <w:proofErr w:type="gramEnd"/>
            <w:r>
              <w:rPr>
                <w:rFonts w:hint="eastAsia"/>
              </w:rPr>
              <w:t>管理，完善了产品物流布局和工具供应体系，提高手术的可及性，另外还制定了多品牌的医院开发计划，在聚焦核心战略客户的同时，实现市场下沉，提高客户覆盖率。针对性的进行品牌学术活动提升品牌影响力，增强客户粘性和临床服务能力。脊柱产品实现销售收入</w:t>
            </w:r>
            <w:r>
              <w:rPr>
                <w:rFonts w:hint="eastAsia"/>
              </w:rPr>
              <w:t>2.5</w:t>
            </w:r>
            <w:r>
              <w:rPr>
                <w:rFonts w:hint="eastAsia"/>
              </w:rPr>
              <w:t>亿元，同比增长</w:t>
            </w:r>
            <w:r>
              <w:rPr>
                <w:rFonts w:hint="eastAsia"/>
              </w:rPr>
              <w:t>13%</w:t>
            </w:r>
            <w:r>
              <w:rPr>
                <w:rFonts w:hint="eastAsia"/>
              </w:rPr>
              <w:t>，销量同比增长</w:t>
            </w:r>
            <w:r>
              <w:rPr>
                <w:rFonts w:hint="eastAsia"/>
              </w:rPr>
              <w:t>14%</w:t>
            </w:r>
            <w:r>
              <w:rPr>
                <w:rFonts w:hint="eastAsia"/>
              </w:rPr>
              <w:t>。其中二季度环比一季度增长</w:t>
            </w:r>
            <w:r>
              <w:rPr>
                <w:rFonts w:hint="eastAsia"/>
              </w:rPr>
              <w:t>21%</w:t>
            </w:r>
            <w:r>
              <w:rPr>
                <w:rFonts w:hint="eastAsia"/>
              </w:rPr>
              <w:t>。创伤产品</w:t>
            </w:r>
            <w:proofErr w:type="gramStart"/>
            <w:r>
              <w:rPr>
                <w:rFonts w:hint="eastAsia"/>
              </w:rPr>
              <w:t>线实现</w:t>
            </w:r>
            <w:proofErr w:type="gramEnd"/>
            <w:r>
              <w:rPr>
                <w:rFonts w:hint="eastAsia"/>
              </w:rPr>
              <w:t>销售收入</w:t>
            </w:r>
            <w:r>
              <w:rPr>
                <w:rFonts w:hint="eastAsia"/>
              </w:rPr>
              <w:t>1.3</w:t>
            </w:r>
            <w:r>
              <w:rPr>
                <w:rFonts w:hint="eastAsia"/>
              </w:rPr>
              <w:t>亿元，其中二季度环比一季度增长</w:t>
            </w:r>
            <w:r>
              <w:rPr>
                <w:rFonts w:hint="eastAsia"/>
              </w:rPr>
              <w:t>12%</w:t>
            </w:r>
            <w:r>
              <w:rPr>
                <w:rFonts w:hint="eastAsia"/>
              </w:rPr>
              <w:t>。关节产品线受到销售模式调整的影响，上半年实现销售收入</w:t>
            </w:r>
            <w:r>
              <w:rPr>
                <w:rFonts w:hint="eastAsia"/>
              </w:rPr>
              <w:t>1.8</w:t>
            </w:r>
            <w:r>
              <w:rPr>
                <w:rFonts w:hint="eastAsia"/>
              </w:rPr>
              <w:t>亿元，同比下降</w:t>
            </w:r>
            <w:r>
              <w:rPr>
                <w:rFonts w:hint="eastAsia"/>
              </w:rPr>
              <w:t>21%</w:t>
            </w:r>
            <w:r>
              <w:rPr>
                <w:rFonts w:hint="eastAsia"/>
              </w:rPr>
              <w:t>。</w:t>
            </w:r>
          </w:p>
          <w:p w14:paraId="4DB8D212" w14:textId="482E1A51" w:rsidR="000D102A" w:rsidRDefault="000D102A" w:rsidP="000D102A">
            <w:pPr>
              <w:spacing w:line="480" w:lineRule="atLeast"/>
              <w:ind w:firstLine="480"/>
            </w:pPr>
            <w:r>
              <w:rPr>
                <w:rFonts w:hint="eastAsia"/>
              </w:rPr>
              <w:t>在增量市场方面，公司重点发展运动医学、组织修复和脊柱微创产线，通过学术推广凝聚行业共识，推动技术成果转化，实现客户的快速覆盖和市场份额的大幅提升。运动医学和组织修复共实现销售收入</w:t>
            </w:r>
            <w:r>
              <w:rPr>
                <w:rFonts w:hint="eastAsia"/>
              </w:rPr>
              <w:t>1.43</w:t>
            </w:r>
            <w:r>
              <w:rPr>
                <w:rFonts w:hint="eastAsia"/>
              </w:rPr>
              <w:t>亿元，同比增长</w:t>
            </w:r>
            <w:r>
              <w:rPr>
                <w:rFonts w:hint="eastAsia"/>
              </w:rPr>
              <w:t>13.26%</w:t>
            </w:r>
            <w:r>
              <w:rPr>
                <w:rFonts w:hint="eastAsia"/>
              </w:rPr>
              <w:t>。在脊柱微创领域，公司积极创新，推出了一系列具有竞争力的产品，整合了骨科内镜产品、骨科微创耗材和能量有源产品，形成整体解决方案，为临床治疗提供更安全可靠的选择。其中，量子医疗产品销量同比增长</w:t>
            </w:r>
            <w:r>
              <w:rPr>
                <w:rFonts w:hint="eastAsia"/>
              </w:rPr>
              <w:t>13%</w:t>
            </w:r>
            <w:r>
              <w:rPr>
                <w:rFonts w:hint="eastAsia"/>
              </w:rPr>
              <w:t>。</w:t>
            </w:r>
          </w:p>
          <w:p w14:paraId="465FDFD2" w14:textId="39D4FE7D" w:rsidR="000D102A" w:rsidRDefault="000D102A" w:rsidP="000D102A">
            <w:pPr>
              <w:spacing w:line="480" w:lineRule="atLeast"/>
              <w:ind w:firstLine="480"/>
            </w:pPr>
            <w:r>
              <w:rPr>
                <w:rFonts w:hint="eastAsia"/>
              </w:rPr>
              <w:t>在海外拓展方面，公司加速国际化战略落地，构建海外“三级市场”开发策略，共实现海外收入</w:t>
            </w:r>
            <w:r>
              <w:rPr>
                <w:rFonts w:hint="eastAsia"/>
              </w:rPr>
              <w:t>4,321</w:t>
            </w:r>
            <w:r>
              <w:rPr>
                <w:rFonts w:hint="eastAsia"/>
              </w:rPr>
              <w:t>万元，同比增长</w:t>
            </w:r>
            <w:r>
              <w:rPr>
                <w:rFonts w:hint="eastAsia"/>
              </w:rPr>
              <w:t>19%</w:t>
            </w:r>
            <w:r>
              <w:rPr>
                <w:rFonts w:hint="eastAsia"/>
              </w:rPr>
              <w:t>。</w:t>
            </w:r>
          </w:p>
          <w:p w14:paraId="671A489D" w14:textId="77777777" w:rsidR="000D102A" w:rsidRDefault="000D102A" w:rsidP="000D102A">
            <w:pPr>
              <w:spacing w:line="480" w:lineRule="atLeast"/>
              <w:ind w:firstLine="480"/>
            </w:pPr>
            <w:r>
              <w:rPr>
                <w:rFonts w:hint="eastAsia"/>
              </w:rPr>
              <w:t>报告期内，在研发方面，公司紧紧围绕临床手术方式变化带来的创新需求，</w:t>
            </w:r>
            <w:proofErr w:type="gramStart"/>
            <w:r>
              <w:rPr>
                <w:rFonts w:hint="eastAsia"/>
              </w:rPr>
              <w:t>进行产线的</w:t>
            </w:r>
            <w:proofErr w:type="gramEnd"/>
            <w:r>
              <w:rPr>
                <w:rFonts w:hint="eastAsia"/>
              </w:rPr>
              <w:t>拓展布局，聚焦脊柱微创、运动医学和骨科修复再生等进行研发创新。持续推动</w:t>
            </w:r>
            <w:proofErr w:type="gramStart"/>
            <w:r>
              <w:rPr>
                <w:rFonts w:hint="eastAsia"/>
              </w:rPr>
              <w:t>医</w:t>
            </w:r>
            <w:proofErr w:type="gramEnd"/>
            <w:r>
              <w:rPr>
                <w:rFonts w:hint="eastAsia"/>
              </w:rPr>
              <w:t>工结</w:t>
            </w:r>
            <w:r>
              <w:rPr>
                <w:rFonts w:hint="eastAsia"/>
              </w:rPr>
              <w:lastRenderedPageBreak/>
              <w:t>合，保持与临床专家的项目合作，围绕临床需求继续保持产品的改良和更新，提升临床使用效果和患者康复效果，增加客户体验和临床满意度。公司上半年获得第</w:t>
            </w:r>
            <w:r>
              <w:rPr>
                <w:rFonts w:hint="eastAsia"/>
              </w:rPr>
              <w:t>I</w:t>
            </w:r>
            <w:r>
              <w:rPr>
                <w:rFonts w:hint="eastAsia"/>
              </w:rPr>
              <w:t>类产品备案凭证</w:t>
            </w:r>
            <w:r>
              <w:rPr>
                <w:rFonts w:hint="eastAsia"/>
              </w:rPr>
              <w:t>16</w:t>
            </w:r>
            <w:r>
              <w:rPr>
                <w:rFonts w:hint="eastAsia"/>
              </w:rPr>
              <w:t>项，第Ⅱ类医疗器械产品注册证</w:t>
            </w:r>
            <w:r>
              <w:rPr>
                <w:rFonts w:hint="eastAsia"/>
              </w:rPr>
              <w:t>15</w:t>
            </w:r>
            <w:r>
              <w:rPr>
                <w:rFonts w:hint="eastAsia"/>
              </w:rPr>
              <w:t>项，第Ⅲ类医疗器械产品注册证</w:t>
            </w:r>
            <w:r>
              <w:rPr>
                <w:rFonts w:hint="eastAsia"/>
              </w:rPr>
              <w:t>12</w:t>
            </w:r>
            <w:r>
              <w:rPr>
                <w:rFonts w:hint="eastAsia"/>
              </w:rPr>
              <w:t>项。截至本报告期末，公司及子公司</w:t>
            </w:r>
            <w:proofErr w:type="gramStart"/>
            <w:r>
              <w:rPr>
                <w:rFonts w:hint="eastAsia"/>
              </w:rPr>
              <w:t>拥有第</w:t>
            </w:r>
            <w:proofErr w:type="gramEnd"/>
            <w:r>
              <w:rPr>
                <w:rFonts w:hint="eastAsia"/>
              </w:rPr>
              <w:t>I</w:t>
            </w:r>
            <w:r>
              <w:rPr>
                <w:rFonts w:hint="eastAsia"/>
              </w:rPr>
              <w:t>类产品备案凭证</w:t>
            </w:r>
            <w:r>
              <w:rPr>
                <w:rFonts w:hint="eastAsia"/>
              </w:rPr>
              <w:t>314</w:t>
            </w:r>
            <w:r>
              <w:rPr>
                <w:rFonts w:hint="eastAsia"/>
              </w:rPr>
              <w:t>项，第Ⅱ类医疗器械产品注册证</w:t>
            </w:r>
            <w:r>
              <w:rPr>
                <w:rFonts w:hint="eastAsia"/>
              </w:rPr>
              <w:t>45</w:t>
            </w:r>
            <w:r>
              <w:rPr>
                <w:rFonts w:hint="eastAsia"/>
              </w:rPr>
              <w:t>项，第Ⅲ类医疗器械产品注册证</w:t>
            </w:r>
            <w:r>
              <w:rPr>
                <w:rFonts w:hint="eastAsia"/>
              </w:rPr>
              <w:t>160</w:t>
            </w:r>
            <w:r>
              <w:rPr>
                <w:rFonts w:hint="eastAsia"/>
              </w:rPr>
              <w:t>项。</w:t>
            </w:r>
          </w:p>
          <w:p w14:paraId="76609A41" w14:textId="77777777" w:rsidR="000D102A" w:rsidRDefault="000D102A" w:rsidP="000D102A">
            <w:pPr>
              <w:spacing w:line="480" w:lineRule="atLeast"/>
              <w:ind w:firstLine="480"/>
            </w:pPr>
            <w:r>
              <w:rPr>
                <w:rFonts w:hint="eastAsia"/>
              </w:rPr>
              <w:t>报告期内，在生产经营方面，公司持续进行精益生产数字化转型升级，推进降本增效，经营效率得到进一步提升。公司围绕“数字化工厂”长期战略，及“以销定产、快速交付”主线，推进精益车间建设、探索柔性生产模式，提升制造系统响应内外环境变化的能力。完成了劳动力系统、能源管理系统、</w:t>
            </w:r>
            <w:r>
              <w:rPr>
                <w:rFonts w:hint="eastAsia"/>
              </w:rPr>
              <w:t xml:space="preserve">MES </w:t>
            </w:r>
            <w:r>
              <w:rPr>
                <w:rFonts w:hint="eastAsia"/>
              </w:rPr>
              <w:t>系统搭建。通过持续改进，快速响应客户需求，提高运营效率和市场服务水平。</w:t>
            </w:r>
          </w:p>
          <w:p w14:paraId="7B9D5B87" w14:textId="77777777" w:rsidR="000D102A" w:rsidRDefault="000D102A" w:rsidP="000D102A">
            <w:pPr>
              <w:spacing w:line="480" w:lineRule="atLeast"/>
              <w:ind w:firstLine="480"/>
            </w:pPr>
            <w:r>
              <w:rPr>
                <w:rFonts w:hint="eastAsia"/>
              </w:rPr>
              <w:t>未来，公司将聚焦三条战略主线，一是“市场份额持续提升”、二是“精益管理，降本增效”、三是“全球化布局”。我们要做到以下几点：</w:t>
            </w:r>
          </w:p>
          <w:p w14:paraId="5ECD56D5" w14:textId="77777777" w:rsidR="000D102A" w:rsidRDefault="000D102A" w:rsidP="000D102A">
            <w:pPr>
              <w:spacing w:line="480" w:lineRule="atLeast"/>
              <w:ind w:firstLine="480"/>
            </w:pPr>
            <w:r>
              <w:rPr>
                <w:rFonts w:hint="eastAsia"/>
              </w:rPr>
              <w:t>1</w:t>
            </w:r>
            <w:r>
              <w:rPr>
                <w:rFonts w:hint="eastAsia"/>
              </w:rPr>
              <w:t>、做到市场份额的持续提升</w:t>
            </w:r>
          </w:p>
          <w:p w14:paraId="06890EE9" w14:textId="77777777" w:rsidR="000D102A" w:rsidRDefault="000D102A" w:rsidP="000D102A">
            <w:pPr>
              <w:spacing w:line="480" w:lineRule="atLeast"/>
              <w:ind w:firstLine="480"/>
            </w:pPr>
            <w:r>
              <w:rPr>
                <w:rFonts w:hint="eastAsia"/>
              </w:rPr>
              <w:t>聚焦细分产业，以事业部建制赢在市场分额的争夺，打造聚焦核心关键术式的营销能力和客户关系，并形成核心产品提量、明星产品增利的复合效果。</w:t>
            </w:r>
          </w:p>
          <w:p w14:paraId="530DB8D7" w14:textId="77777777" w:rsidR="000D102A" w:rsidRDefault="000D102A" w:rsidP="000D102A">
            <w:pPr>
              <w:spacing w:line="480" w:lineRule="atLeast"/>
              <w:ind w:firstLine="480"/>
            </w:pPr>
            <w:r>
              <w:rPr>
                <w:rFonts w:hint="eastAsia"/>
              </w:rPr>
              <w:t>在医院端数据管理数字化能力支撑下，实现骨科医院客户覆盖率</w:t>
            </w:r>
            <w:r>
              <w:rPr>
                <w:rFonts w:hint="eastAsia"/>
              </w:rPr>
              <w:t>90%</w:t>
            </w:r>
            <w:r>
              <w:rPr>
                <w:rFonts w:hint="eastAsia"/>
              </w:rPr>
              <w:t>以上，以敏捷的价格策略应对市场变化，实现经销商生命周期管理。</w:t>
            </w:r>
          </w:p>
          <w:p w14:paraId="5078F2C9" w14:textId="77777777" w:rsidR="000D102A" w:rsidRDefault="000D102A" w:rsidP="000D102A">
            <w:pPr>
              <w:spacing w:line="480" w:lineRule="atLeast"/>
              <w:ind w:firstLine="480"/>
            </w:pPr>
            <w:r>
              <w:rPr>
                <w:rFonts w:hint="eastAsia"/>
              </w:rPr>
              <w:t>全面实施智能化仓库管理体系，运用库存周转率等指标来监控和优化库存管理，提升终端医院的物流覆盖及响应效率。</w:t>
            </w:r>
          </w:p>
          <w:p w14:paraId="4B06EB53" w14:textId="77777777" w:rsidR="000D102A" w:rsidRDefault="000D102A" w:rsidP="000D102A">
            <w:pPr>
              <w:spacing w:line="480" w:lineRule="atLeast"/>
              <w:ind w:firstLine="480"/>
            </w:pPr>
            <w:r>
              <w:rPr>
                <w:rFonts w:hint="eastAsia"/>
              </w:rPr>
              <w:t>加强客户的精准管理，支持战略客户，加大对市场的合</w:t>
            </w:r>
            <w:proofErr w:type="gramStart"/>
            <w:r>
              <w:rPr>
                <w:rFonts w:hint="eastAsia"/>
              </w:rPr>
              <w:t>规</w:t>
            </w:r>
            <w:proofErr w:type="gramEnd"/>
            <w:r>
              <w:rPr>
                <w:rFonts w:hint="eastAsia"/>
              </w:rPr>
              <w:t>投入，确保骨科品牌知名度维持高水平状态，展现头部品</w:t>
            </w:r>
            <w:r>
              <w:rPr>
                <w:rFonts w:hint="eastAsia"/>
              </w:rPr>
              <w:lastRenderedPageBreak/>
              <w:t>牌实力并反哺研发。</w:t>
            </w:r>
          </w:p>
          <w:p w14:paraId="637EB4FA" w14:textId="77777777" w:rsidR="000D102A" w:rsidRDefault="000D102A" w:rsidP="000D102A">
            <w:pPr>
              <w:spacing w:line="480" w:lineRule="atLeast"/>
              <w:ind w:firstLine="480"/>
            </w:pPr>
            <w:r>
              <w:rPr>
                <w:rFonts w:hint="eastAsia"/>
              </w:rPr>
              <w:t>2</w:t>
            </w:r>
            <w:r>
              <w:rPr>
                <w:rFonts w:hint="eastAsia"/>
              </w:rPr>
              <w:t>、推进新领域的扩展和新产品的研发</w:t>
            </w:r>
          </w:p>
          <w:p w14:paraId="0EF1D542" w14:textId="77777777" w:rsidR="000D102A" w:rsidRDefault="000D102A" w:rsidP="000D102A">
            <w:pPr>
              <w:spacing w:line="480" w:lineRule="atLeast"/>
              <w:ind w:firstLine="480"/>
            </w:pPr>
            <w:r>
              <w:rPr>
                <w:rFonts w:hint="eastAsia"/>
              </w:rPr>
              <w:t>通过精准强化产品矩阵，进一步完善脊柱微创、疼痛管理、运动</w:t>
            </w:r>
            <w:proofErr w:type="gramStart"/>
            <w:r>
              <w:rPr>
                <w:rFonts w:hint="eastAsia"/>
              </w:rPr>
              <w:t>医学产线的</w:t>
            </w:r>
            <w:proofErr w:type="gramEnd"/>
            <w:r>
              <w:rPr>
                <w:rFonts w:hint="eastAsia"/>
              </w:rPr>
              <w:t>布局；加强运</w:t>
            </w:r>
            <w:proofErr w:type="gramStart"/>
            <w:r>
              <w:rPr>
                <w:rFonts w:hint="eastAsia"/>
              </w:rPr>
              <w:t>医</w:t>
            </w:r>
            <w:proofErr w:type="gramEnd"/>
            <w:r>
              <w:rPr>
                <w:rFonts w:hint="eastAsia"/>
              </w:rPr>
              <w:t>和内镜团队建设，引入高潜力人才，提升专业能力。以更创新、更优质的产品服务全球患者，开发最先进的骨科材料、持续原材料国产替代、升级创新核心主干产品、新手术范式引领的产品和工具开发升级、创建</w:t>
            </w:r>
            <w:proofErr w:type="gramStart"/>
            <w:r>
              <w:rPr>
                <w:rFonts w:hint="eastAsia"/>
              </w:rPr>
              <w:t>医</w:t>
            </w:r>
            <w:proofErr w:type="gramEnd"/>
            <w:r>
              <w:rPr>
                <w:rFonts w:hint="eastAsia"/>
              </w:rPr>
              <w:t>工转化中心，增强重点医院合作。</w:t>
            </w:r>
          </w:p>
          <w:p w14:paraId="6E8EF0CF" w14:textId="77777777" w:rsidR="000D102A" w:rsidRDefault="000D102A" w:rsidP="000D102A">
            <w:pPr>
              <w:spacing w:line="480" w:lineRule="atLeast"/>
              <w:ind w:firstLine="480"/>
            </w:pPr>
            <w:r>
              <w:rPr>
                <w:rFonts w:hint="eastAsia"/>
              </w:rPr>
              <w:t>3</w:t>
            </w:r>
            <w:r>
              <w:rPr>
                <w:rFonts w:hint="eastAsia"/>
              </w:rPr>
              <w:t>、实现生产数字化转型增效</w:t>
            </w:r>
          </w:p>
          <w:p w14:paraId="7CB91900" w14:textId="77777777" w:rsidR="000D102A" w:rsidRDefault="000D102A" w:rsidP="000D102A">
            <w:pPr>
              <w:spacing w:line="480" w:lineRule="atLeast"/>
              <w:ind w:firstLine="480"/>
            </w:pPr>
            <w:r>
              <w:rPr>
                <w:rFonts w:hint="eastAsia"/>
              </w:rPr>
              <w:t>打造可复制的现代化生产制造和运营管理体系，持续推进数字化转型和降本增效。</w:t>
            </w:r>
          </w:p>
          <w:p w14:paraId="6401131A" w14:textId="77777777" w:rsidR="000D102A" w:rsidRDefault="000D102A" w:rsidP="000D102A">
            <w:pPr>
              <w:spacing w:line="480" w:lineRule="atLeast"/>
              <w:ind w:firstLine="480"/>
            </w:pPr>
            <w:r>
              <w:rPr>
                <w:rFonts w:hint="eastAsia"/>
              </w:rPr>
              <w:t>4</w:t>
            </w:r>
            <w:r>
              <w:rPr>
                <w:rFonts w:hint="eastAsia"/>
              </w:rPr>
              <w:t>、持续开拓海外市场，实现新市场的布局</w:t>
            </w:r>
          </w:p>
          <w:p w14:paraId="200D43A4" w14:textId="1EB491CA" w:rsidR="00414907" w:rsidRDefault="000D102A" w:rsidP="00414907">
            <w:pPr>
              <w:spacing w:line="480" w:lineRule="atLeast"/>
              <w:ind w:firstLine="480"/>
            </w:pPr>
            <w:r>
              <w:rPr>
                <w:rFonts w:hint="eastAsia"/>
              </w:rPr>
              <w:t>以“产业并购”、“自营模式”、“合作模式”多方位加速国际化战略落地，推进全球化布</w:t>
            </w:r>
            <w:r w:rsidR="00514D6C">
              <w:rPr>
                <w:rFonts w:hint="eastAsia"/>
              </w:rPr>
              <w:t>局。加大骨科海外营销团队的建设，不同于以往的贸易出口的模式，将</w:t>
            </w:r>
            <w:r>
              <w:rPr>
                <w:rFonts w:hint="eastAsia"/>
              </w:rPr>
              <w:t>通过外贸、工业产能海外建设、并购的有机结合，让国际化成为公司业绩增长的第二曲线。</w:t>
            </w:r>
          </w:p>
          <w:p w14:paraId="1E8CE9D5" w14:textId="37E8B73B" w:rsidR="000D102A" w:rsidRDefault="000D102A" w:rsidP="00414907">
            <w:pPr>
              <w:spacing w:line="480" w:lineRule="atLeast"/>
              <w:ind w:firstLine="480"/>
            </w:pPr>
            <w:r>
              <w:rPr>
                <w:rFonts w:hint="eastAsia"/>
              </w:rPr>
              <w:t>未来，公司将通过清晰的战略聚焦、坚定的创新投入、卓越的运营管理和对核心价值的坚守，不断提升公司业绩，为广大投资者创造更多的价值。</w:t>
            </w:r>
          </w:p>
          <w:p w14:paraId="49A2C66F" w14:textId="1EF34C19" w:rsidR="008374D9" w:rsidRPr="0052280B" w:rsidRDefault="008374D9" w:rsidP="000D102A">
            <w:pPr>
              <w:spacing w:line="480" w:lineRule="atLeast"/>
              <w:ind w:firstLineChars="0" w:firstLine="0"/>
              <w:rPr>
                <w:rFonts w:ascii="宋体" w:hAnsi="宋体"/>
                <w:bCs/>
                <w:iCs/>
              </w:rPr>
            </w:pPr>
            <w:r w:rsidRPr="00887E74">
              <w:rPr>
                <w:rFonts w:ascii="宋体" w:hAnsi="宋体" w:hint="eastAsia"/>
                <w:b/>
                <w:bCs/>
                <w:iCs/>
              </w:rPr>
              <w:t>二、</w:t>
            </w:r>
            <w:r w:rsidR="009C6A5F" w:rsidRPr="00887E74">
              <w:rPr>
                <w:rFonts w:ascii="宋体" w:hAnsi="宋体" w:hint="eastAsia"/>
                <w:b/>
                <w:bCs/>
                <w:iCs/>
              </w:rPr>
              <w:t>投资者问答</w:t>
            </w:r>
            <w:r w:rsidRPr="00887E74">
              <w:rPr>
                <w:rFonts w:ascii="宋体" w:hAnsi="宋体" w:hint="eastAsia"/>
                <w:b/>
                <w:bCs/>
                <w:iCs/>
              </w:rPr>
              <w:t>环节</w:t>
            </w:r>
          </w:p>
          <w:p w14:paraId="04A36DEA" w14:textId="4CE58B8A" w:rsidR="00895106" w:rsidRPr="00887E74" w:rsidRDefault="008374D9" w:rsidP="00377D02">
            <w:pPr>
              <w:ind w:firstLine="482"/>
              <w:rPr>
                <w:rFonts w:asciiTheme="minorEastAsia" w:eastAsiaTheme="minorEastAsia" w:hAnsiTheme="minorEastAsia" w:cs="Arial"/>
                <w:b/>
                <w:bCs/>
              </w:rPr>
            </w:pPr>
            <w:r w:rsidRPr="00887E74">
              <w:rPr>
                <w:rFonts w:asciiTheme="minorEastAsia" w:eastAsiaTheme="minorEastAsia" w:hAnsiTheme="minorEastAsia" w:cs="Arial" w:hint="eastAsia"/>
                <w:b/>
                <w:bCs/>
              </w:rPr>
              <w:t>问题1</w:t>
            </w:r>
            <w:r w:rsidR="00895106" w:rsidRPr="00887E74">
              <w:rPr>
                <w:rFonts w:asciiTheme="minorEastAsia" w:eastAsiaTheme="minorEastAsia" w:hAnsiTheme="minorEastAsia" w:cs="Arial" w:hint="eastAsia"/>
                <w:b/>
                <w:bCs/>
              </w:rPr>
              <w:t>：</w:t>
            </w:r>
            <w:r w:rsidR="000D102A" w:rsidRPr="000D102A">
              <w:rPr>
                <w:rFonts w:hint="eastAsia"/>
                <w:b/>
              </w:rPr>
              <w:t>公司上半年国际化布局取得良好的进展，海外业务实现近</w:t>
            </w:r>
            <w:r w:rsidR="000D102A" w:rsidRPr="000D102A">
              <w:rPr>
                <w:rFonts w:hint="eastAsia"/>
                <w:b/>
              </w:rPr>
              <w:t>20%</w:t>
            </w:r>
            <w:r w:rsidR="000D102A" w:rsidRPr="000D102A">
              <w:rPr>
                <w:rFonts w:hint="eastAsia"/>
                <w:b/>
              </w:rPr>
              <w:t>的增速，三个层级的海外国家市场有哪些差异化的策略？目前海外销售团队和组织架构是怎样的？</w:t>
            </w:r>
            <w:r w:rsidR="00A02781" w:rsidRPr="00887E74">
              <w:rPr>
                <w:rFonts w:asciiTheme="minorEastAsia" w:eastAsiaTheme="minorEastAsia" w:hAnsiTheme="minorEastAsia" w:cs="Arial"/>
                <w:b/>
                <w:bCs/>
              </w:rPr>
              <w:t xml:space="preserve"> </w:t>
            </w:r>
          </w:p>
          <w:p w14:paraId="4AAC86DF" w14:textId="659ABCF9" w:rsidR="00E76259" w:rsidRPr="00E76259" w:rsidRDefault="00C64890" w:rsidP="00E76259">
            <w:pPr>
              <w:ind w:firstLine="480"/>
              <w:rPr>
                <w:rFonts w:ascii="宋体" w:hAnsi="宋体"/>
                <w:bCs/>
                <w:iCs/>
              </w:rPr>
            </w:pPr>
            <w:r>
              <w:rPr>
                <w:rFonts w:ascii="宋体" w:hAnsi="宋体"/>
                <w:bCs/>
                <w:iCs/>
              </w:rPr>
              <w:t>回答：</w:t>
            </w:r>
            <w:r w:rsidR="00E76259">
              <w:rPr>
                <w:rFonts w:ascii="宋体" w:hAnsi="宋体" w:hint="eastAsia"/>
                <w:bCs/>
                <w:iCs/>
              </w:rPr>
              <w:t>公司对海外业务布局</w:t>
            </w:r>
            <w:r w:rsidR="00E76259" w:rsidRPr="00E76259">
              <w:rPr>
                <w:rFonts w:ascii="宋体" w:hAnsi="宋体" w:hint="eastAsia"/>
                <w:bCs/>
                <w:iCs/>
              </w:rPr>
              <w:t>做了三个维度的区分，三个目标市场</w:t>
            </w:r>
            <w:r w:rsidR="00E76259">
              <w:rPr>
                <w:rFonts w:ascii="宋体" w:hAnsi="宋体" w:hint="eastAsia"/>
                <w:bCs/>
                <w:iCs/>
              </w:rPr>
              <w:t>策略重点不同。首先，</w:t>
            </w:r>
            <w:r w:rsidR="00E76259" w:rsidRPr="00E76259">
              <w:rPr>
                <w:rFonts w:ascii="宋体" w:hAnsi="宋体" w:hint="eastAsia"/>
                <w:bCs/>
                <w:iCs/>
              </w:rPr>
              <w:t>东南亚、拉美</w:t>
            </w:r>
            <w:r w:rsidR="00E76259">
              <w:rPr>
                <w:rFonts w:ascii="宋体" w:hAnsi="宋体" w:hint="eastAsia"/>
                <w:bCs/>
                <w:iCs/>
              </w:rPr>
              <w:t>、</w:t>
            </w:r>
            <w:r w:rsidR="00E76259" w:rsidRPr="00E76259">
              <w:rPr>
                <w:rFonts w:ascii="宋体" w:hAnsi="宋体" w:hint="eastAsia"/>
                <w:bCs/>
                <w:iCs/>
              </w:rPr>
              <w:t>中东</w:t>
            </w:r>
            <w:r w:rsidR="00E76259">
              <w:rPr>
                <w:rFonts w:ascii="宋体" w:hAnsi="宋体" w:hint="eastAsia"/>
                <w:bCs/>
                <w:iCs/>
              </w:rPr>
              <w:t>市场对价格较为</w:t>
            </w:r>
            <w:r w:rsidR="00E76259" w:rsidRPr="00E76259">
              <w:rPr>
                <w:rFonts w:ascii="宋体" w:hAnsi="宋体" w:hint="eastAsia"/>
                <w:bCs/>
                <w:iCs/>
              </w:rPr>
              <w:t>敏感，</w:t>
            </w:r>
            <w:r w:rsidR="00E76259">
              <w:rPr>
                <w:rFonts w:ascii="宋体" w:hAnsi="宋体" w:hint="eastAsia"/>
                <w:bCs/>
                <w:iCs/>
              </w:rPr>
              <w:t>公司针对性的调整价格策略，要保持性价比优势以及</w:t>
            </w:r>
            <w:r w:rsidR="00E76259" w:rsidRPr="00E76259">
              <w:rPr>
                <w:rFonts w:ascii="宋体" w:hAnsi="宋体" w:hint="eastAsia"/>
                <w:bCs/>
                <w:iCs/>
              </w:rPr>
              <w:t>物流可及性。</w:t>
            </w:r>
            <w:r w:rsidR="00E76259">
              <w:rPr>
                <w:rFonts w:ascii="宋体" w:hAnsi="宋体" w:hint="eastAsia"/>
                <w:bCs/>
                <w:iCs/>
              </w:rPr>
              <w:t>第二是欧美地区的</w:t>
            </w:r>
            <w:r w:rsidR="00E76259" w:rsidRPr="00E76259">
              <w:rPr>
                <w:rFonts w:ascii="宋体" w:hAnsi="宋体" w:hint="eastAsia"/>
                <w:bCs/>
                <w:iCs/>
              </w:rPr>
              <w:t>高端市场</w:t>
            </w:r>
            <w:r w:rsidR="00E76259">
              <w:rPr>
                <w:rFonts w:ascii="宋体" w:hAnsi="宋体" w:hint="eastAsia"/>
                <w:bCs/>
                <w:iCs/>
              </w:rPr>
              <w:t>，目前该部分市场由欧美品牌占据主导，专利和品牌的护城河很强，</w:t>
            </w:r>
            <w:r w:rsidR="00E76259">
              <w:rPr>
                <w:rFonts w:ascii="宋体" w:hAnsi="宋体" w:hint="eastAsia"/>
                <w:bCs/>
                <w:iCs/>
              </w:rPr>
              <w:lastRenderedPageBreak/>
              <w:t>针对欧美高端市场的突破，公司将运用并购杠</w:t>
            </w:r>
            <w:r w:rsidR="00182DE7">
              <w:rPr>
                <w:rFonts w:ascii="宋体" w:hAnsi="宋体" w:hint="eastAsia"/>
                <w:bCs/>
                <w:iCs/>
              </w:rPr>
              <w:t>杆</w:t>
            </w:r>
            <w:r w:rsidR="00E76259" w:rsidRPr="00E76259">
              <w:rPr>
                <w:rFonts w:ascii="宋体" w:hAnsi="宋体" w:hint="eastAsia"/>
                <w:bCs/>
                <w:iCs/>
              </w:rPr>
              <w:t>，找到准确的标的，拥有优质的产品</w:t>
            </w:r>
            <w:r w:rsidR="00E76259">
              <w:rPr>
                <w:rFonts w:ascii="宋体" w:hAnsi="宋体" w:hint="eastAsia"/>
                <w:bCs/>
                <w:iCs/>
              </w:rPr>
              <w:t>、</w:t>
            </w:r>
            <w:r w:rsidR="00E76259" w:rsidRPr="00E76259">
              <w:rPr>
                <w:rFonts w:ascii="宋体" w:hAnsi="宋体" w:hint="eastAsia"/>
                <w:bCs/>
                <w:iCs/>
              </w:rPr>
              <w:t>强大的研发团队，</w:t>
            </w:r>
            <w:r w:rsidR="00E76259">
              <w:rPr>
                <w:rFonts w:ascii="宋体" w:hAnsi="宋体" w:hint="eastAsia"/>
                <w:bCs/>
                <w:iCs/>
              </w:rPr>
              <w:t>能够和公司</w:t>
            </w:r>
            <w:r w:rsidR="00E76259" w:rsidRPr="00E76259">
              <w:rPr>
                <w:rFonts w:ascii="宋体" w:hAnsi="宋体" w:hint="eastAsia"/>
                <w:bCs/>
                <w:iCs/>
              </w:rPr>
              <w:t>形成研发协同，</w:t>
            </w:r>
            <w:r w:rsidR="00E76259">
              <w:rPr>
                <w:rFonts w:ascii="宋体" w:hAnsi="宋体" w:hint="eastAsia"/>
                <w:bCs/>
                <w:iCs/>
              </w:rPr>
              <w:t>同时</w:t>
            </w:r>
            <w:r w:rsidR="00E76259" w:rsidRPr="00E76259">
              <w:rPr>
                <w:rFonts w:ascii="宋体" w:hAnsi="宋体" w:hint="eastAsia"/>
                <w:bCs/>
                <w:iCs/>
              </w:rPr>
              <w:t>对市场准入、渠道资源都要求较高，</w:t>
            </w:r>
            <w:r w:rsidR="00E76259">
              <w:rPr>
                <w:rFonts w:ascii="宋体" w:hAnsi="宋体" w:hint="eastAsia"/>
                <w:bCs/>
                <w:iCs/>
              </w:rPr>
              <w:t>公司积极</w:t>
            </w:r>
            <w:r w:rsidR="00E76259" w:rsidRPr="00E76259">
              <w:rPr>
                <w:rFonts w:ascii="宋体" w:hAnsi="宋体" w:hint="eastAsia"/>
                <w:bCs/>
                <w:iCs/>
              </w:rPr>
              <w:t>寻找好的标的，希望实现</w:t>
            </w:r>
            <w:r w:rsidR="00E76259">
              <w:rPr>
                <w:rFonts w:ascii="宋体" w:hAnsi="宋体" w:hint="eastAsia"/>
                <w:bCs/>
                <w:iCs/>
              </w:rPr>
              <w:t>高端市场的</w:t>
            </w:r>
            <w:r w:rsidR="00E76259" w:rsidRPr="00E76259">
              <w:rPr>
                <w:rFonts w:ascii="宋体" w:hAnsi="宋体" w:hint="eastAsia"/>
                <w:bCs/>
                <w:iCs/>
              </w:rPr>
              <w:t>破局。</w:t>
            </w:r>
            <w:r w:rsidR="00E76259">
              <w:rPr>
                <w:rFonts w:ascii="宋体" w:hAnsi="宋体" w:hint="eastAsia"/>
                <w:bCs/>
                <w:iCs/>
              </w:rPr>
              <w:t>第三是战略市场，</w:t>
            </w:r>
            <w:r w:rsidR="00E76259" w:rsidRPr="00E76259">
              <w:rPr>
                <w:rFonts w:ascii="宋体" w:hAnsi="宋体" w:hint="eastAsia"/>
                <w:bCs/>
                <w:iCs/>
              </w:rPr>
              <w:t>主要</w:t>
            </w:r>
            <w:r w:rsidR="00E76259">
              <w:rPr>
                <w:rFonts w:ascii="宋体" w:hAnsi="宋体" w:hint="eastAsia"/>
                <w:bCs/>
                <w:iCs/>
              </w:rPr>
              <w:t>策略</w:t>
            </w:r>
            <w:r w:rsidR="00E76259" w:rsidRPr="00E76259">
              <w:rPr>
                <w:rFonts w:ascii="宋体" w:hAnsi="宋体" w:hint="eastAsia"/>
                <w:bCs/>
                <w:iCs/>
              </w:rPr>
              <w:t>是深化全面合作，找到并确定战略经销商，进行生态布局和长期合作。</w:t>
            </w:r>
          </w:p>
          <w:p w14:paraId="078009C2" w14:textId="641C1618" w:rsidR="008A6B16" w:rsidRPr="00645066" w:rsidRDefault="00E76259" w:rsidP="00D26FF5">
            <w:pPr>
              <w:ind w:firstLine="480"/>
              <w:rPr>
                <w:rFonts w:ascii="宋体" w:hAnsi="宋体"/>
                <w:bCs/>
                <w:iCs/>
              </w:rPr>
            </w:pPr>
            <w:r>
              <w:rPr>
                <w:rFonts w:ascii="宋体" w:hAnsi="宋体" w:hint="eastAsia"/>
                <w:bCs/>
                <w:iCs/>
              </w:rPr>
              <w:t>这三个维度的市场需要公司</w:t>
            </w:r>
            <w:r w:rsidRPr="00E76259">
              <w:rPr>
                <w:rFonts w:ascii="宋体" w:hAnsi="宋体" w:hint="eastAsia"/>
                <w:bCs/>
                <w:iCs/>
              </w:rPr>
              <w:t>注入不同的战略资源。</w:t>
            </w:r>
            <w:r w:rsidR="00CA6E45">
              <w:rPr>
                <w:rFonts w:ascii="宋体" w:hAnsi="宋体" w:hint="eastAsia"/>
                <w:bCs/>
                <w:iCs/>
              </w:rPr>
              <w:t>第一，加强海外</w:t>
            </w:r>
            <w:r>
              <w:rPr>
                <w:rFonts w:ascii="宋体" w:hAnsi="宋体" w:hint="eastAsia"/>
                <w:bCs/>
                <w:iCs/>
              </w:rPr>
              <w:t>团队建设</w:t>
            </w:r>
            <w:r w:rsidR="00856A08">
              <w:rPr>
                <w:rFonts w:ascii="宋体" w:hAnsi="宋体" w:hint="eastAsia"/>
                <w:bCs/>
                <w:iCs/>
              </w:rPr>
              <w:t>；</w:t>
            </w:r>
            <w:r w:rsidR="00CA6E45">
              <w:rPr>
                <w:rFonts w:ascii="宋体" w:hAnsi="宋体" w:hint="eastAsia"/>
                <w:bCs/>
                <w:iCs/>
              </w:rPr>
              <w:t>第二</w:t>
            </w:r>
            <w:r w:rsidRPr="00E76259">
              <w:rPr>
                <w:rFonts w:ascii="宋体" w:hAnsi="宋体" w:hint="eastAsia"/>
                <w:bCs/>
                <w:iCs/>
              </w:rPr>
              <w:t>，</w:t>
            </w:r>
            <w:r w:rsidR="00CA6E45">
              <w:rPr>
                <w:rFonts w:ascii="宋体" w:hAnsi="宋体" w:hint="eastAsia"/>
                <w:bCs/>
                <w:iCs/>
              </w:rPr>
              <w:t>加大海外注册取证的投入，</w:t>
            </w:r>
            <w:r>
              <w:rPr>
                <w:rFonts w:ascii="宋体" w:hAnsi="宋体" w:hint="eastAsia"/>
                <w:bCs/>
                <w:iCs/>
              </w:rPr>
              <w:t>公司加强注册证布局和市场准入工作</w:t>
            </w:r>
            <w:r w:rsidR="00CA6E45">
              <w:rPr>
                <w:rFonts w:ascii="宋体" w:hAnsi="宋体" w:hint="eastAsia"/>
                <w:bCs/>
                <w:iCs/>
              </w:rPr>
              <w:t>，补齐空白市场注册证，持续完善M</w:t>
            </w:r>
            <w:r w:rsidR="00CA6E45">
              <w:rPr>
                <w:rFonts w:ascii="宋体" w:hAnsi="宋体"/>
                <w:bCs/>
                <w:iCs/>
              </w:rPr>
              <w:t>DR/CE等认证，</w:t>
            </w:r>
            <w:r w:rsidR="00CA6E45">
              <w:rPr>
                <w:rFonts w:ascii="宋体" w:hAnsi="宋体" w:hint="eastAsia"/>
                <w:bCs/>
                <w:iCs/>
              </w:rPr>
              <w:t>快速实现产品的市场准入</w:t>
            </w:r>
            <w:r w:rsidRPr="00E76259">
              <w:rPr>
                <w:rFonts w:ascii="宋体" w:hAnsi="宋体" w:hint="eastAsia"/>
                <w:bCs/>
                <w:iCs/>
              </w:rPr>
              <w:t>；</w:t>
            </w:r>
            <w:r w:rsidR="00CA6E45">
              <w:rPr>
                <w:rFonts w:ascii="宋体" w:hAnsi="宋体" w:hint="eastAsia"/>
                <w:bCs/>
                <w:iCs/>
              </w:rPr>
              <w:t>第三，加强物流布局，骨科产品无论在中国还是海外</w:t>
            </w:r>
            <w:r w:rsidRPr="00E76259">
              <w:rPr>
                <w:rFonts w:ascii="宋体" w:hAnsi="宋体" w:hint="eastAsia"/>
                <w:bCs/>
                <w:iCs/>
              </w:rPr>
              <w:t>对工具、仓储物流要求比较高，</w:t>
            </w:r>
            <w:r>
              <w:rPr>
                <w:rFonts w:ascii="宋体" w:hAnsi="宋体" w:hint="eastAsia"/>
                <w:bCs/>
                <w:iCs/>
              </w:rPr>
              <w:t>公司</w:t>
            </w:r>
            <w:r w:rsidRPr="00E76259">
              <w:rPr>
                <w:rFonts w:ascii="宋体" w:hAnsi="宋体" w:hint="eastAsia"/>
                <w:bCs/>
                <w:iCs/>
              </w:rPr>
              <w:t>持续加强和国企、国际大企业进行合作</w:t>
            </w:r>
            <w:r>
              <w:rPr>
                <w:rFonts w:ascii="宋体" w:hAnsi="宋体" w:hint="eastAsia"/>
                <w:bCs/>
                <w:iCs/>
              </w:rPr>
              <w:t>，完善海外物流渠道体系建设</w:t>
            </w:r>
            <w:r w:rsidRPr="00E76259">
              <w:rPr>
                <w:rFonts w:ascii="宋体" w:hAnsi="宋体" w:hint="eastAsia"/>
                <w:bCs/>
                <w:iCs/>
              </w:rPr>
              <w:t>。</w:t>
            </w:r>
          </w:p>
          <w:p w14:paraId="619FF08A" w14:textId="19D39366" w:rsidR="00C64890" w:rsidRPr="00090061" w:rsidRDefault="008374D9" w:rsidP="00C64890">
            <w:pPr>
              <w:ind w:firstLine="482"/>
              <w:rPr>
                <w:rFonts w:ascii="宋体" w:hAnsi="宋体"/>
                <w:b/>
                <w:bCs/>
                <w:iCs/>
              </w:rPr>
            </w:pPr>
            <w:r w:rsidRPr="00887E74">
              <w:rPr>
                <w:rFonts w:asciiTheme="minorEastAsia" w:eastAsiaTheme="minorEastAsia" w:hAnsiTheme="minorEastAsia" w:cs="Arial" w:hint="eastAsia"/>
                <w:b/>
                <w:bCs/>
              </w:rPr>
              <w:t>问题</w:t>
            </w:r>
            <w:r w:rsidR="00673111">
              <w:rPr>
                <w:rFonts w:asciiTheme="minorEastAsia" w:eastAsiaTheme="minorEastAsia" w:hAnsiTheme="minorEastAsia" w:cs="Arial"/>
                <w:b/>
                <w:bCs/>
              </w:rPr>
              <w:t>2</w:t>
            </w:r>
            <w:r w:rsidR="00895106" w:rsidRPr="00887E74">
              <w:rPr>
                <w:rFonts w:asciiTheme="minorEastAsia" w:eastAsiaTheme="minorEastAsia" w:hAnsiTheme="minorEastAsia" w:cs="Arial" w:hint="eastAsia"/>
                <w:b/>
                <w:bCs/>
              </w:rPr>
              <w:t>：</w:t>
            </w:r>
            <w:r w:rsidR="000B7165" w:rsidRPr="000B7165">
              <w:rPr>
                <w:rFonts w:ascii="宋体" w:hAnsi="宋体" w:hint="eastAsia"/>
                <w:b/>
                <w:bCs/>
                <w:iCs/>
              </w:rPr>
              <w:t>公司</w:t>
            </w:r>
            <w:r w:rsidR="00CA6E45" w:rsidRPr="00CA6E45">
              <w:rPr>
                <w:rFonts w:ascii="宋体" w:hAnsi="宋体" w:hint="eastAsia"/>
                <w:b/>
                <w:bCs/>
                <w:iCs/>
              </w:rPr>
              <w:t>横向</w:t>
            </w:r>
            <w:proofErr w:type="gramStart"/>
            <w:r w:rsidR="00CA6E45" w:rsidRPr="00CA6E45">
              <w:rPr>
                <w:rFonts w:ascii="宋体" w:hAnsi="宋体" w:hint="eastAsia"/>
                <w:b/>
                <w:bCs/>
                <w:iCs/>
              </w:rPr>
              <w:t>拓产品</w:t>
            </w:r>
            <w:proofErr w:type="gramEnd"/>
            <w:r w:rsidR="00CA6E45" w:rsidRPr="00CA6E45">
              <w:rPr>
                <w:rFonts w:ascii="宋体" w:hAnsi="宋体" w:hint="eastAsia"/>
                <w:b/>
                <w:bCs/>
                <w:iCs/>
              </w:rPr>
              <w:t>品类的思</w:t>
            </w:r>
            <w:r w:rsidR="00CA6E45">
              <w:rPr>
                <w:rFonts w:ascii="宋体" w:hAnsi="宋体" w:hint="eastAsia"/>
                <w:b/>
                <w:bCs/>
                <w:iCs/>
              </w:rPr>
              <w:t>路？在销售的产品哪些是国产化率和公司</w:t>
            </w:r>
            <w:proofErr w:type="gramStart"/>
            <w:r w:rsidR="00CA6E45">
              <w:rPr>
                <w:rFonts w:ascii="宋体" w:hAnsi="宋体" w:hint="eastAsia"/>
                <w:b/>
                <w:bCs/>
                <w:iCs/>
              </w:rPr>
              <w:t>产品市占率</w:t>
            </w:r>
            <w:proofErr w:type="gramEnd"/>
            <w:r w:rsidR="00CA6E45">
              <w:rPr>
                <w:rFonts w:ascii="宋体" w:hAnsi="宋体" w:hint="eastAsia"/>
                <w:b/>
                <w:bCs/>
                <w:iCs/>
              </w:rPr>
              <w:t>有较大提升空间的</w:t>
            </w:r>
            <w:r w:rsidR="00C64890" w:rsidRPr="00CC48CE">
              <w:rPr>
                <w:rFonts w:ascii="宋体" w:hAnsi="宋体" w:hint="eastAsia"/>
                <w:b/>
                <w:bCs/>
                <w:iCs/>
              </w:rPr>
              <w:t>？</w:t>
            </w:r>
          </w:p>
          <w:p w14:paraId="5FFD0D36" w14:textId="099F1DFF" w:rsidR="00CA6E45" w:rsidRPr="00CA6E45" w:rsidRDefault="00C64890" w:rsidP="00700A43">
            <w:pPr>
              <w:ind w:firstLine="480"/>
              <w:rPr>
                <w:rFonts w:ascii="宋体" w:hAnsi="宋体"/>
                <w:bCs/>
                <w:iCs/>
              </w:rPr>
            </w:pPr>
            <w:r>
              <w:rPr>
                <w:rFonts w:ascii="宋体" w:hAnsi="宋体"/>
                <w:bCs/>
                <w:iCs/>
              </w:rPr>
              <w:t>回答：</w:t>
            </w:r>
            <w:r w:rsidR="006C0E4D">
              <w:rPr>
                <w:rFonts w:ascii="宋体" w:hAnsi="宋体"/>
                <w:bCs/>
                <w:iCs/>
              </w:rPr>
              <w:t xml:space="preserve"> </w:t>
            </w:r>
            <w:r w:rsidR="00CA6E45" w:rsidRPr="00CA6E45">
              <w:rPr>
                <w:rFonts w:ascii="宋体" w:hAnsi="宋体" w:hint="eastAsia"/>
                <w:bCs/>
                <w:iCs/>
              </w:rPr>
              <w:t>横向拓展产品品类是一个从“产品公司”向“平台型公司”或“解决方案</w:t>
            </w:r>
            <w:r w:rsidR="00261CD1">
              <w:rPr>
                <w:rFonts w:ascii="宋体" w:hAnsi="宋体" w:hint="eastAsia"/>
                <w:bCs/>
                <w:iCs/>
              </w:rPr>
              <w:t>提供商”演进的战略过程，需要巨大的持续的研发投入。公司正在从手术器械研发、新的植入物生物材料产品、骨科手术机器人及智能设备、海外投资与并购等多方面打造。打造围绕骨科的多元化产品生态，降低对单一产品或集</w:t>
            </w:r>
            <w:proofErr w:type="gramStart"/>
            <w:r w:rsidR="00261CD1">
              <w:rPr>
                <w:rFonts w:ascii="宋体" w:hAnsi="宋体" w:hint="eastAsia"/>
                <w:bCs/>
                <w:iCs/>
              </w:rPr>
              <w:t>采政策</w:t>
            </w:r>
            <w:proofErr w:type="gramEnd"/>
            <w:r w:rsidR="00261CD1">
              <w:rPr>
                <w:rFonts w:ascii="宋体" w:hAnsi="宋体" w:hint="eastAsia"/>
                <w:bCs/>
                <w:iCs/>
              </w:rPr>
              <w:t>的依赖，构建长期，科学</w:t>
            </w:r>
            <w:r w:rsidR="00CA6E45" w:rsidRPr="00CA6E45">
              <w:rPr>
                <w:rFonts w:ascii="宋体" w:hAnsi="宋体" w:hint="eastAsia"/>
                <w:bCs/>
                <w:iCs/>
              </w:rPr>
              <w:t>持续的竞争力。</w:t>
            </w:r>
          </w:p>
          <w:p w14:paraId="09F0BD57" w14:textId="78CC0F03" w:rsidR="00CA6E45" w:rsidRPr="00CA6E45" w:rsidRDefault="00261CD1" w:rsidP="00CA6E45">
            <w:pPr>
              <w:ind w:firstLine="480"/>
              <w:rPr>
                <w:rFonts w:ascii="宋体" w:hAnsi="宋体"/>
                <w:bCs/>
                <w:iCs/>
              </w:rPr>
            </w:pPr>
            <w:r>
              <w:rPr>
                <w:rFonts w:ascii="宋体" w:hAnsi="宋体" w:hint="eastAsia"/>
                <w:bCs/>
                <w:iCs/>
              </w:rPr>
              <w:t>骨科从产品或解决方案的形式来分，现阶段</w:t>
            </w:r>
            <w:r w:rsidR="00CA6E45" w:rsidRPr="00CA6E45">
              <w:rPr>
                <w:rFonts w:ascii="宋体" w:hAnsi="宋体" w:hint="eastAsia"/>
                <w:bCs/>
                <w:iCs/>
              </w:rPr>
              <w:t>可分为：</w:t>
            </w:r>
          </w:p>
          <w:p w14:paraId="739C7B95" w14:textId="101D6BF2" w:rsidR="00CA6E45" w:rsidRPr="00CA6E45" w:rsidRDefault="00CA6E45" w:rsidP="00CA6E45">
            <w:pPr>
              <w:ind w:firstLine="480"/>
              <w:rPr>
                <w:rFonts w:ascii="宋体" w:hAnsi="宋体"/>
                <w:bCs/>
                <w:iCs/>
              </w:rPr>
            </w:pPr>
            <w:r w:rsidRPr="00CA6E45">
              <w:rPr>
                <w:rFonts w:ascii="宋体" w:hAnsi="宋体" w:hint="eastAsia"/>
                <w:bCs/>
                <w:iCs/>
              </w:rPr>
              <w:t>1</w:t>
            </w:r>
            <w:r>
              <w:rPr>
                <w:rFonts w:ascii="宋体" w:hAnsi="宋体" w:hint="eastAsia"/>
                <w:bCs/>
                <w:iCs/>
              </w:rPr>
              <w:t>、</w:t>
            </w:r>
            <w:r w:rsidR="00261CD1">
              <w:rPr>
                <w:rFonts w:ascii="宋体" w:hAnsi="宋体" w:hint="eastAsia"/>
                <w:bCs/>
                <w:iCs/>
              </w:rPr>
              <w:t>传统的植入物耗材。发展方向为全产业链国产化和新材料布局；公司</w:t>
            </w:r>
            <w:r w:rsidRPr="00CA6E45">
              <w:rPr>
                <w:rFonts w:ascii="宋体" w:hAnsi="宋体" w:hint="eastAsia"/>
                <w:bCs/>
                <w:iCs/>
              </w:rPr>
              <w:t>有各类的揭榜挂帅的项目，</w:t>
            </w:r>
            <w:r w:rsidR="00261CD1">
              <w:rPr>
                <w:rFonts w:ascii="宋体" w:hAnsi="宋体" w:hint="eastAsia"/>
                <w:bCs/>
                <w:iCs/>
              </w:rPr>
              <w:t>同时拥有</w:t>
            </w:r>
            <w:r w:rsidRPr="00CA6E45">
              <w:rPr>
                <w:rFonts w:ascii="宋体" w:hAnsi="宋体" w:hint="eastAsia"/>
                <w:bCs/>
                <w:iCs/>
              </w:rPr>
              <w:t>科研院所和合作的供应</w:t>
            </w:r>
            <w:proofErr w:type="gramStart"/>
            <w:r w:rsidRPr="00CA6E45">
              <w:rPr>
                <w:rFonts w:ascii="宋体" w:hAnsi="宋体" w:hint="eastAsia"/>
                <w:bCs/>
                <w:iCs/>
              </w:rPr>
              <w:t>链企业</w:t>
            </w:r>
            <w:proofErr w:type="gramEnd"/>
            <w:r w:rsidRPr="00CA6E45">
              <w:rPr>
                <w:rFonts w:ascii="宋体" w:hAnsi="宋体" w:hint="eastAsia"/>
                <w:bCs/>
                <w:iCs/>
              </w:rPr>
              <w:t>在</w:t>
            </w:r>
            <w:r w:rsidR="00261CD1">
              <w:rPr>
                <w:rFonts w:ascii="宋体" w:hAnsi="宋体" w:hint="eastAsia"/>
                <w:bCs/>
                <w:iCs/>
              </w:rPr>
              <w:t>有序的开展。</w:t>
            </w:r>
          </w:p>
          <w:p w14:paraId="553E002F" w14:textId="2AED469B" w:rsidR="00CA6E45" w:rsidRPr="00CA6E45" w:rsidRDefault="00CA6E45" w:rsidP="00CA6E45">
            <w:pPr>
              <w:ind w:firstLine="480"/>
              <w:rPr>
                <w:rFonts w:ascii="宋体" w:hAnsi="宋体"/>
                <w:bCs/>
                <w:iCs/>
              </w:rPr>
            </w:pPr>
            <w:r w:rsidRPr="00CA6E45">
              <w:rPr>
                <w:rFonts w:ascii="宋体" w:hAnsi="宋体" w:hint="eastAsia"/>
                <w:bCs/>
                <w:iCs/>
              </w:rPr>
              <w:t>2</w:t>
            </w:r>
            <w:r>
              <w:rPr>
                <w:rFonts w:ascii="宋体" w:hAnsi="宋体" w:hint="eastAsia"/>
                <w:bCs/>
                <w:iCs/>
              </w:rPr>
              <w:t>、</w:t>
            </w:r>
            <w:r w:rsidR="00261CD1">
              <w:rPr>
                <w:rFonts w:ascii="宋体" w:hAnsi="宋体" w:hint="eastAsia"/>
                <w:bCs/>
                <w:iCs/>
              </w:rPr>
              <w:t>有源设备耗材和智能化的机器人和软件。公司</w:t>
            </w:r>
            <w:proofErr w:type="gramStart"/>
            <w:r w:rsidR="00261CD1">
              <w:rPr>
                <w:rFonts w:ascii="宋体" w:hAnsi="宋体" w:hint="eastAsia"/>
                <w:bCs/>
                <w:iCs/>
              </w:rPr>
              <w:t>布局精创公司</w:t>
            </w:r>
            <w:proofErr w:type="gramEnd"/>
            <w:r w:rsidR="00261CD1">
              <w:rPr>
                <w:rFonts w:ascii="宋体" w:hAnsi="宋体" w:hint="eastAsia"/>
                <w:bCs/>
                <w:iCs/>
              </w:rPr>
              <w:t>、</w:t>
            </w:r>
            <w:r w:rsidRPr="00CA6E45">
              <w:rPr>
                <w:rFonts w:ascii="宋体" w:hAnsi="宋体" w:hint="eastAsia"/>
                <w:bCs/>
                <w:iCs/>
              </w:rPr>
              <w:t>量</w:t>
            </w:r>
            <w:r w:rsidR="00261CD1">
              <w:rPr>
                <w:rFonts w:ascii="宋体" w:hAnsi="宋体" w:hint="eastAsia"/>
                <w:bCs/>
                <w:iCs/>
              </w:rPr>
              <w:t>子公司，还有合作的威智骨科机器人等，努力打造一个全骨科的有源技术平台，为各个专科赋能。</w:t>
            </w:r>
          </w:p>
          <w:p w14:paraId="4699EB0F" w14:textId="7C441104" w:rsidR="00CA6E45" w:rsidRPr="00CA6E45" w:rsidRDefault="00CA6E45" w:rsidP="00CA6E45">
            <w:pPr>
              <w:ind w:firstLine="480"/>
              <w:rPr>
                <w:rFonts w:ascii="宋体" w:hAnsi="宋体"/>
                <w:bCs/>
                <w:iCs/>
              </w:rPr>
            </w:pPr>
            <w:r w:rsidRPr="00CA6E45">
              <w:rPr>
                <w:rFonts w:ascii="宋体" w:hAnsi="宋体" w:hint="eastAsia"/>
                <w:bCs/>
                <w:iCs/>
              </w:rPr>
              <w:lastRenderedPageBreak/>
              <w:t>3</w:t>
            </w:r>
            <w:r>
              <w:rPr>
                <w:rFonts w:ascii="宋体" w:hAnsi="宋体" w:hint="eastAsia"/>
                <w:bCs/>
                <w:iCs/>
              </w:rPr>
              <w:t>、</w:t>
            </w:r>
            <w:r w:rsidR="00261CD1">
              <w:rPr>
                <w:rFonts w:ascii="宋体" w:hAnsi="宋体" w:hint="eastAsia"/>
                <w:bCs/>
                <w:iCs/>
              </w:rPr>
              <w:t>生物材料，组织修复领域。</w:t>
            </w:r>
            <w:r w:rsidRPr="00CA6E45">
              <w:rPr>
                <w:rFonts w:ascii="宋体" w:hAnsi="宋体" w:hint="eastAsia"/>
                <w:bCs/>
                <w:iCs/>
              </w:rPr>
              <w:t>公司在PRP</w:t>
            </w:r>
            <w:r w:rsidR="00261CD1">
              <w:rPr>
                <w:rFonts w:ascii="宋体" w:hAnsi="宋体" w:hint="eastAsia"/>
                <w:bCs/>
                <w:iCs/>
              </w:rPr>
              <w:t>富血小板血浆</w:t>
            </w:r>
            <w:r w:rsidRPr="00CA6E45">
              <w:rPr>
                <w:rFonts w:ascii="宋体" w:hAnsi="宋体" w:hint="eastAsia"/>
                <w:bCs/>
                <w:iCs/>
              </w:rPr>
              <w:t>以及人工骨修复材料等方面都有明确的布局，同时也在主动的需求研发和合作，生物修复领域的技术产品。</w:t>
            </w:r>
          </w:p>
          <w:p w14:paraId="7B22DABA" w14:textId="40A48A7F" w:rsidR="00895106" w:rsidRPr="00CE131D" w:rsidRDefault="00261CD1" w:rsidP="00CE131D">
            <w:pPr>
              <w:ind w:firstLine="480"/>
              <w:rPr>
                <w:rFonts w:ascii="宋体" w:hAnsi="宋体"/>
                <w:bCs/>
                <w:iCs/>
              </w:rPr>
            </w:pPr>
            <w:r>
              <w:rPr>
                <w:rFonts w:ascii="宋体" w:hAnsi="宋体" w:hint="eastAsia"/>
                <w:bCs/>
                <w:iCs/>
              </w:rPr>
              <w:t>在以上的技术路线的发展背景下，公司聚焦骨科领域，深耕整个骨科运动康复系统，在脊柱、创伤、关节、运动医学以及肿瘤、保膝、足踝、小儿、</w:t>
            </w:r>
            <w:r w:rsidR="00CA6E45" w:rsidRPr="00CA6E45">
              <w:rPr>
                <w:rFonts w:ascii="宋体" w:hAnsi="宋体" w:hint="eastAsia"/>
                <w:bCs/>
                <w:iCs/>
              </w:rPr>
              <w:t>手外，同时兼顾</w:t>
            </w:r>
            <w:proofErr w:type="gramStart"/>
            <w:r w:rsidR="00CA6E45" w:rsidRPr="00CA6E45">
              <w:rPr>
                <w:rFonts w:ascii="宋体" w:hAnsi="宋体" w:hint="eastAsia"/>
                <w:bCs/>
                <w:iCs/>
              </w:rPr>
              <w:t>颅</w:t>
            </w:r>
            <w:proofErr w:type="gramEnd"/>
            <w:r w:rsidR="00CA6E45" w:rsidRPr="00CA6E45">
              <w:rPr>
                <w:rFonts w:ascii="宋体" w:hAnsi="宋体" w:hint="eastAsia"/>
                <w:bCs/>
                <w:iCs/>
              </w:rPr>
              <w:t>颌面、疼痛科、介入科、烧伤科等涉及骨科的交叉领域的相关学科拓展。</w:t>
            </w:r>
          </w:p>
          <w:p w14:paraId="01CBB025" w14:textId="7660F836" w:rsidR="000B7165" w:rsidRPr="00046963" w:rsidRDefault="000B7165" w:rsidP="00C64890">
            <w:pPr>
              <w:ind w:firstLine="482"/>
              <w:rPr>
                <w:rFonts w:ascii="宋体" w:hAnsi="宋体"/>
                <w:b/>
                <w:bCs/>
                <w:iCs/>
              </w:rPr>
            </w:pPr>
            <w:r w:rsidRPr="00046963">
              <w:rPr>
                <w:rFonts w:ascii="宋体" w:hAnsi="宋体"/>
                <w:b/>
                <w:bCs/>
                <w:iCs/>
              </w:rPr>
              <w:t>问题</w:t>
            </w:r>
            <w:r w:rsidR="00425C70">
              <w:rPr>
                <w:rFonts w:ascii="宋体" w:hAnsi="宋体"/>
                <w:b/>
                <w:bCs/>
                <w:iCs/>
              </w:rPr>
              <w:t>3</w:t>
            </w:r>
            <w:r w:rsidRPr="00046963">
              <w:rPr>
                <w:rFonts w:ascii="宋体" w:hAnsi="宋体" w:hint="eastAsia"/>
                <w:b/>
                <w:bCs/>
                <w:iCs/>
              </w:rPr>
              <w:t>：</w:t>
            </w:r>
            <w:r w:rsidR="00046963" w:rsidRPr="00046963">
              <w:rPr>
                <w:rFonts w:ascii="宋体" w:hAnsi="宋体" w:hint="eastAsia"/>
                <w:b/>
                <w:bCs/>
                <w:iCs/>
              </w:rPr>
              <w:t xml:space="preserve"> </w:t>
            </w:r>
            <w:r w:rsidR="003D4147" w:rsidRPr="003D4147">
              <w:rPr>
                <w:rFonts w:ascii="宋体" w:hAnsi="宋体" w:hint="eastAsia"/>
                <w:b/>
                <w:bCs/>
                <w:iCs/>
              </w:rPr>
              <w:t>公司从</w:t>
            </w:r>
            <w:r w:rsidR="003D4147">
              <w:rPr>
                <w:rFonts w:ascii="宋体" w:hAnsi="宋体" w:hint="eastAsia"/>
                <w:b/>
                <w:bCs/>
                <w:iCs/>
              </w:rPr>
              <w:t>关节销售模式</w:t>
            </w:r>
            <w:r w:rsidR="003D4147" w:rsidRPr="003D4147">
              <w:rPr>
                <w:rFonts w:ascii="宋体" w:hAnsi="宋体" w:hint="eastAsia"/>
                <w:b/>
                <w:bCs/>
                <w:iCs/>
              </w:rPr>
              <w:t>调整，</w:t>
            </w:r>
            <w:r w:rsidR="00CE131D">
              <w:rPr>
                <w:rFonts w:ascii="宋体" w:hAnsi="宋体" w:hint="eastAsia"/>
                <w:b/>
                <w:bCs/>
                <w:iCs/>
              </w:rPr>
              <w:t>经销商积极性如何？</w:t>
            </w:r>
            <w:r w:rsidR="003D4147">
              <w:rPr>
                <w:rFonts w:ascii="宋体" w:hAnsi="宋体" w:hint="eastAsia"/>
                <w:b/>
                <w:bCs/>
                <w:iCs/>
              </w:rPr>
              <w:t>上半年</w:t>
            </w:r>
            <w:r w:rsidR="003D4147" w:rsidRPr="003D4147">
              <w:rPr>
                <w:rFonts w:ascii="宋体" w:hAnsi="宋体" w:hint="eastAsia"/>
                <w:b/>
                <w:bCs/>
                <w:iCs/>
              </w:rPr>
              <w:t>剔除</w:t>
            </w:r>
            <w:proofErr w:type="gramStart"/>
            <w:r w:rsidR="003D4147" w:rsidRPr="003D4147">
              <w:rPr>
                <w:rFonts w:ascii="宋体" w:hAnsi="宋体" w:hint="eastAsia"/>
                <w:b/>
                <w:bCs/>
                <w:iCs/>
              </w:rPr>
              <w:t>掉销售</w:t>
            </w:r>
            <w:proofErr w:type="gramEnd"/>
            <w:r w:rsidR="003D4147" w:rsidRPr="003D4147">
              <w:rPr>
                <w:rFonts w:ascii="宋体" w:hAnsi="宋体" w:hint="eastAsia"/>
                <w:b/>
                <w:bCs/>
                <w:iCs/>
              </w:rPr>
              <w:t>模式变化影响，关节内</w:t>
            </w:r>
            <w:proofErr w:type="gramStart"/>
            <w:r w:rsidR="003D4147" w:rsidRPr="003D4147">
              <w:rPr>
                <w:rFonts w:ascii="宋体" w:hAnsi="宋体" w:hint="eastAsia"/>
                <w:b/>
                <w:bCs/>
                <w:iCs/>
              </w:rPr>
              <w:t>生收入</w:t>
            </w:r>
            <w:proofErr w:type="gramEnd"/>
            <w:r w:rsidR="003D4147" w:rsidRPr="003D4147">
              <w:rPr>
                <w:rFonts w:ascii="宋体" w:hAnsi="宋体" w:hint="eastAsia"/>
                <w:b/>
                <w:bCs/>
                <w:iCs/>
              </w:rPr>
              <w:t>增长大概多少？</w:t>
            </w:r>
            <w:r w:rsidR="003D4147">
              <w:rPr>
                <w:rFonts w:ascii="宋体" w:hAnsi="宋体" w:hint="eastAsia"/>
                <w:b/>
                <w:bCs/>
                <w:iCs/>
              </w:rPr>
              <w:t>上半年</w:t>
            </w:r>
            <w:r w:rsidR="003D4147" w:rsidRPr="003D4147">
              <w:rPr>
                <w:rFonts w:ascii="宋体" w:hAnsi="宋体" w:hint="eastAsia"/>
                <w:b/>
                <w:bCs/>
                <w:iCs/>
              </w:rPr>
              <w:t>关节、脊柱、创伤手术量变化情况？</w:t>
            </w:r>
            <w:r w:rsidR="003D4147" w:rsidRPr="00046963">
              <w:rPr>
                <w:rFonts w:ascii="宋体" w:hAnsi="宋体"/>
                <w:b/>
                <w:bCs/>
                <w:iCs/>
              </w:rPr>
              <w:t xml:space="preserve"> </w:t>
            </w:r>
          </w:p>
          <w:p w14:paraId="4BB1AA94" w14:textId="67F07ACB" w:rsidR="003D4147" w:rsidRPr="003D4147" w:rsidRDefault="000B7165" w:rsidP="003D4147">
            <w:pPr>
              <w:ind w:firstLine="480"/>
              <w:rPr>
                <w:rFonts w:ascii="宋体" w:hAnsi="宋体"/>
                <w:bCs/>
                <w:iCs/>
              </w:rPr>
            </w:pPr>
            <w:r w:rsidRPr="00046963">
              <w:rPr>
                <w:rFonts w:ascii="宋体" w:hAnsi="宋体"/>
                <w:bCs/>
                <w:iCs/>
              </w:rPr>
              <w:t>回答：</w:t>
            </w:r>
            <w:r w:rsidR="00414907">
              <w:rPr>
                <w:rFonts w:ascii="宋体" w:hAnsi="宋体" w:hint="eastAsia"/>
                <w:bCs/>
                <w:iCs/>
              </w:rPr>
              <w:t>1）</w:t>
            </w:r>
            <w:r w:rsidR="003D4147" w:rsidRPr="003D4147">
              <w:rPr>
                <w:rFonts w:ascii="宋体" w:hAnsi="宋体" w:hint="eastAsia"/>
                <w:bCs/>
                <w:iCs/>
              </w:rPr>
              <w:t>关节新一轮集采后价格拉平，为了加强对经销商的支持，调整为</w:t>
            </w:r>
            <w:r w:rsidR="0057198B">
              <w:rPr>
                <w:rFonts w:ascii="宋体" w:hAnsi="宋体" w:hint="eastAsia"/>
                <w:bCs/>
                <w:iCs/>
              </w:rPr>
              <w:t>经销</w:t>
            </w:r>
            <w:r w:rsidR="003D4147" w:rsidRPr="003D4147">
              <w:rPr>
                <w:rFonts w:ascii="宋体" w:hAnsi="宋体" w:hint="eastAsia"/>
                <w:bCs/>
                <w:iCs/>
              </w:rPr>
              <w:t>模式，有利于经销商渠道的竞争。渠道转换方面</w:t>
            </w:r>
            <w:r w:rsidR="003D4147">
              <w:rPr>
                <w:rFonts w:ascii="宋体" w:hAnsi="宋体" w:hint="eastAsia"/>
                <w:bCs/>
                <w:iCs/>
              </w:rPr>
              <w:t>公司</w:t>
            </w:r>
            <w:r w:rsidR="003D4147" w:rsidRPr="003D4147">
              <w:rPr>
                <w:rFonts w:ascii="宋体" w:hAnsi="宋体" w:hint="eastAsia"/>
                <w:bCs/>
                <w:iCs/>
              </w:rPr>
              <w:t>制定了以</w:t>
            </w:r>
            <w:proofErr w:type="gramStart"/>
            <w:r w:rsidR="003D4147" w:rsidRPr="003D4147">
              <w:rPr>
                <w:rFonts w:ascii="宋体" w:hAnsi="宋体" w:hint="eastAsia"/>
                <w:bCs/>
                <w:iCs/>
              </w:rPr>
              <w:t>价换量</w:t>
            </w:r>
            <w:proofErr w:type="gramEnd"/>
            <w:r w:rsidR="003D4147" w:rsidRPr="003D4147">
              <w:rPr>
                <w:rFonts w:ascii="宋体" w:hAnsi="宋体" w:hint="eastAsia"/>
                <w:bCs/>
                <w:iCs/>
              </w:rPr>
              <w:t>的政策，让经销商更有意愿进行临床推广，关节的手术量同比环比都有一定增长。剔除销售模式变化收入也会有</w:t>
            </w:r>
            <w:r w:rsidR="003D4147">
              <w:rPr>
                <w:rFonts w:ascii="宋体" w:hAnsi="宋体" w:hint="eastAsia"/>
                <w:bCs/>
                <w:iCs/>
              </w:rPr>
              <w:t>一定</w:t>
            </w:r>
            <w:r w:rsidR="003D4147" w:rsidRPr="003D4147">
              <w:rPr>
                <w:rFonts w:ascii="宋体" w:hAnsi="宋体" w:hint="eastAsia"/>
                <w:bCs/>
                <w:iCs/>
              </w:rPr>
              <w:t>增长。</w:t>
            </w:r>
          </w:p>
          <w:p w14:paraId="3F1BAAF2" w14:textId="201E5175" w:rsidR="003D4147" w:rsidRPr="003D4147" w:rsidRDefault="00414907" w:rsidP="003D4147">
            <w:pPr>
              <w:ind w:firstLine="480"/>
              <w:rPr>
                <w:rFonts w:ascii="宋体" w:hAnsi="宋体"/>
                <w:bCs/>
                <w:iCs/>
              </w:rPr>
            </w:pPr>
            <w:r>
              <w:rPr>
                <w:rFonts w:ascii="宋体" w:hAnsi="宋体" w:hint="eastAsia"/>
                <w:bCs/>
                <w:iCs/>
              </w:rPr>
              <w:t>2）</w:t>
            </w:r>
            <w:r w:rsidR="003D4147">
              <w:rPr>
                <w:rFonts w:ascii="宋体" w:hAnsi="宋体" w:hint="eastAsia"/>
                <w:bCs/>
                <w:iCs/>
              </w:rPr>
              <w:t>上半年，公司</w:t>
            </w:r>
            <w:r w:rsidR="003D4147" w:rsidRPr="003D4147">
              <w:rPr>
                <w:rFonts w:ascii="宋体" w:hAnsi="宋体" w:hint="eastAsia"/>
                <w:bCs/>
                <w:iCs/>
              </w:rPr>
              <w:t>脊柱手术量</w:t>
            </w:r>
            <w:r w:rsidR="003D4147">
              <w:rPr>
                <w:rFonts w:ascii="宋体" w:hAnsi="宋体" w:hint="eastAsia"/>
                <w:bCs/>
                <w:iCs/>
              </w:rPr>
              <w:t>同比</w:t>
            </w:r>
            <w:r w:rsidR="003D4147" w:rsidRPr="003D4147">
              <w:rPr>
                <w:rFonts w:ascii="宋体" w:hAnsi="宋体" w:hint="eastAsia"/>
                <w:bCs/>
                <w:iCs/>
              </w:rPr>
              <w:t>增长13%</w:t>
            </w:r>
            <w:r w:rsidR="003D4147">
              <w:rPr>
                <w:rFonts w:ascii="宋体" w:hAnsi="宋体" w:hint="eastAsia"/>
                <w:bCs/>
                <w:iCs/>
              </w:rPr>
              <w:t>左右</w:t>
            </w:r>
            <w:r w:rsidR="003D4147" w:rsidRPr="003D4147">
              <w:rPr>
                <w:rFonts w:ascii="宋体" w:hAnsi="宋体" w:hint="eastAsia"/>
                <w:bCs/>
                <w:iCs/>
              </w:rPr>
              <w:t>，</w:t>
            </w:r>
            <w:r w:rsidR="003D4147">
              <w:rPr>
                <w:rFonts w:ascii="宋体" w:hAnsi="宋体" w:hint="eastAsia"/>
                <w:bCs/>
                <w:iCs/>
              </w:rPr>
              <w:t>其中</w:t>
            </w:r>
            <w:r w:rsidR="00700A43">
              <w:rPr>
                <w:rFonts w:ascii="宋体" w:hAnsi="宋体" w:hint="eastAsia"/>
                <w:bCs/>
                <w:iCs/>
              </w:rPr>
              <w:t>脊柱侧弯、压缩性骨折</w:t>
            </w:r>
            <w:r w:rsidR="003D4147" w:rsidRPr="003D4147">
              <w:rPr>
                <w:rFonts w:ascii="宋体" w:hAnsi="宋体" w:hint="eastAsia"/>
                <w:bCs/>
                <w:iCs/>
              </w:rPr>
              <w:t>手术量有20%以上增长。关节</w:t>
            </w:r>
            <w:r w:rsidR="003D4147">
              <w:rPr>
                <w:rFonts w:ascii="宋体" w:hAnsi="宋体" w:hint="eastAsia"/>
                <w:bCs/>
                <w:iCs/>
              </w:rPr>
              <w:t>手术量增长大约</w:t>
            </w:r>
            <w:r w:rsidR="003D4147" w:rsidRPr="003D4147">
              <w:rPr>
                <w:rFonts w:ascii="宋体" w:hAnsi="宋体" w:hint="eastAsia"/>
                <w:bCs/>
                <w:iCs/>
              </w:rPr>
              <w:t>15%</w:t>
            </w:r>
            <w:r w:rsidR="003D4147">
              <w:rPr>
                <w:rFonts w:ascii="宋体" w:hAnsi="宋体" w:hint="eastAsia"/>
                <w:bCs/>
                <w:iCs/>
              </w:rPr>
              <w:t>左右，</w:t>
            </w:r>
            <w:r w:rsidR="003D4147" w:rsidRPr="003D4147">
              <w:rPr>
                <w:rFonts w:ascii="宋体" w:hAnsi="宋体" w:hint="eastAsia"/>
                <w:bCs/>
                <w:iCs/>
              </w:rPr>
              <w:t>创伤</w:t>
            </w:r>
            <w:r w:rsidR="003D4147">
              <w:rPr>
                <w:rFonts w:ascii="宋体" w:hAnsi="宋体" w:hint="eastAsia"/>
                <w:bCs/>
                <w:iCs/>
              </w:rPr>
              <w:t>手术量同比增长</w:t>
            </w:r>
            <w:r w:rsidR="003D4147" w:rsidRPr="003D4147">
              <w:rPr>
                <w:rFonts w:ascii="宋体" w:hAnsi="宋体" w:hint="eastAsia"/>
                <w:bCs/>
                <w:iCs/>
              </w:rPr>
              <w:t>1</w:t>
            </w:r>
            <w:r w:rsidR="003D4147">
              <w:rPr>
                <w:rFonts w:ascii="宋体" w:hAnsi="宋体"/>
                <w:bCs/>
                <w:iCs/>
              </w:rPr>
              <w:t>1</w:t>
            </w:r>
            <w:r w:rsidR="003D4147" w:rsidRPr="003D4147">
              <w:rPr>
                <w:rFonts w:ascii="宋体" w:hAnsi="宋体" w:hint="eastAsia"/>
                <w:bCs/>
                <w:iCs/>
              </w:rPr>
              <w:t>%</w:t>
            </w:r>
            <w:r w:rsidR="003D4147">
              <w:rPr>
                <w:rFonts w:ascii="宋体" w:hAnsi="宋体" w:hint="eastAsia"/>
                <w:bCs/>
                <w:iCs/>
              </w:rPr>
              <w:t>左右</w:t>
            </w:r>
            <w:r w:rsidR="00F9778D">
              <w:rPr>
                <w:rFonts w:ascii="宋体" w:hAnsi="宋体"/>
                <w:bCs/>
                <w:iCs/>
              </w:rPr>
              <w:t>。</w:t>
            </w:r>
          </w:p>
          <w:p w14:paraId="3CDF61B5" w14:textId="22CB3070" w:rsidR="000B7165" w:rsidRPr="000B7165" w:rsidRDefault="000B7165" w:rsidP="00C64890">
            <w:pPr>
              <w:ind w:firstLine="482"/>
              <w:rPr>
                <w:rFonts w:ascii="宋体" w:hAnsi="宋体"/>
                <w:b/>
                <w:bCs/>
                <w:iCs/>
              </w:rPr>
            </w:pPr>
            <w:r w:rsidRPr="000B7165">
              <w:rPr>
                <w:rFonts w:ascii="宋体" w:hAnsi="宋体"/>
                <w:b/>
                <w:bCs/>
                <w:iCs/>
              </w:rPr>
              <w:t>问题</w:t>
            </w:r>
            <w:r w:rsidR="00425C70">
              <w:rPr>
                <w:rFonts w:ascii="宋体" w:hAnsi="宋体"/>
                <w:b/>
                <w:bCs/>
                <w:iCs/>
              </w:rPr>
              <w:t>4</w:t>
            </w:r>
            <w:r w:rsidRPr="000B7165">
              <w:rPr>
                <w:rFonts w:ascii="宋体" w:hAnsi="宋体"/>
                <w:b/>
                <w:bCs/>
                <w:iCs/>
              </w:rPr>
              <w:t>：</w:t>
            </w:r>
            <w:r w:rsidR="003D4147" w:rsidRPr="003D4147">
              <w:rPr>
                <w:rFonts w:ascii="宋体" w:hAnsi="宋体" w:hint="eastAsia"/>
                <w:b/>
                <w:bCs/>
                <w:iCs/>
              </w:rPr>
              <w:t>骨科行业有一些术式变化，我们的布局进展</w:t>
            </w:r>
            <w:r w:rsidR="003D4147">
              <w:rPr>
                <w:rFonts w:ascii="宋体" w:hAnsi="宋体" w:hint="eastAsia"/>
                <w:b/>
                <w:bCs/>
                <w:iCs/>
              </w:rPr>
              <w:t>如何</w:t>
            </w:r>
            <w:r w:rsidR="003D4147" w:rsidRPr="003D4147">
              <w:rPr>
                <w:rFonts w:ascii="宋体" w:hAnsi="宋体" w:hint="eastAsia"/>
                <w:b/>
                <w:bCs/>
                <w:iCs/>
              </w:rPr>
              <w:t>？</w:t>
            </w:r>
            <w:r w:rsidR="0006755C" w:rsidRPr="000B7165">
              <w:rPr>
                <w:rFonts w:ascii="宋体" w:hAnsi="宋体"/>
                <w:b/>
                <w:bCs/>
                <w:iCs/>
              </w:rPr>
              <w:t xml:space="preserve"> </w:t>
            </w:r>
          </w:p>
          <w:p w14:paraId="50787BC9" w14:textId="57A63B76" w:rsidR="003D4147" w:rsidRPr="003D4147" w:rsidRDefault="000B7165" w:rsidP="003D4147">
            <w:pPr>
              <w:ind w:firstLine="480"/>
              <w:rPr>
                <w:rFonts w:ascii="宋体" w:hAnsi="宋体"/>
                <w:bCs/>
                <w:iCs/>
              </w:rPr>
            </w:pPr>
            <w:r>
              <w:rPr>
                <w:rFonts w:ascii="宋体" w:hAnsi="宋体" w:hint="eastAsia"/>
                <w:bCs/>
                <w:iCs/>
              </w:rPr>
              <w:t>回答：</w:t>
            </w:r>
            <w:r w:rsidR="003D4147" w:rsidRPr="003D4147">
              <w:rPr>
                <w:rFonts w:ascii="宋体" w:hAnsi="宋体" w:hint="eastAsia"/>
                <w:bCs/>
                <w:iCs/>
              </w:rPr>
              <w:t>骨科手术范式发生很大的变化，主要来自导航和人工智能等新技术。</w:t>
            </w:r>
            <w:r w:rsidR="003D4147">
              <w:rPr>
                <w:rFonts w:ascii="宋体" w:hAnsi="宋体" w:hint="eastAsia"/>
                <w:bCs/>
                <w:iCs/>
              </w:rPr>
              <w:t>体现在以下几个方面：</w:t>
            </w:r>
          </w:p>
          <w:p w14:paraId="3931B040" w14:textId="0B68B066" w:rsidR="003D4147" w:rsidRPr="003D4147" w:rsidRDefault="003D4147" w:rsidP="003D4147">
            <w:pPr>
              <w:ind w:firstLine="480"/>
              <w:rPr>
                <w:rFonts w:ascii="宋体" w:hAnsi="宋体"/>
                <w:bCs/>
                <w:iCs/>
              </w:rPr>
            </w:pPr>
            <w:r w:rsidRPr="003D4147">
              <w:rPr>
                <w:rFonts w:ascii="宋体" w:hAnsi="宋体" w:hint="eastAsia"/>
                <w:bCs/>
                <w:iCs/>
              </w:rPr>
              <w:t>一是个性化，全球来看骨科的个性化和</w:t>
            </w:r>
            <w:proofErr w:type="gramStart"/>
            <w:r w:rsidRPr="003D4147">
              <w:rPr>
                <w:rFonts w:ascii="宋体" w:hAnsi="宋体" w:hint="eastAsia"/>
                <w:bCs/>
                <w:iCs/>
              </w:rPr>
              <w:t>微创是大趋势</w:t>
            </w:r>
            <w:proofErr w:type="gramEnd"/>
            <w:r w:rsidRPr="003D4147">
              <w:rPr>
                <w:rFonts w:ascii="宋体" w:hAnsi="宋体" w:hint="eastAsia"/>
                <w:bCs/>
                <w:iCs/>
              </w:rPr>
              <w:t>，导航和AI</w:t>
            </w:r>
            <w:r>
              <w:rPr>
                <w:rFonts w:ascii="宋体" w:hAnsi="宋体" w:hint="eastAsia"/>
                <w:bCs/>
                <w:iCs/>
              </w:rPr>
              <w:t>智能技术让骨科</w:t>
            </w:r>
            <w:r w:rsidRPr="003D4147">
              <w:rPr>
                <w:rFonts w:ascii="宋体" w:hAnsi="宋体" w:hint="eastAsia"/>
                <w:bCs/>
                <w:iCs/>
              </w:rPr>
              <w:t>手术可视化，帮助医生做手术决策、规划、判断。</w:t>
            </w:r>
          </w:p>
          <w:p w14:paraId="4243661C" w14:textId="2B03272E" w:rsidR="003D4147" w:rsidRPr="003D4147" w:rsidRDefault="003D4147" w:rsidP="003D4147">
            <w:pPr>
              <w:ind w:firstLine="480"/>
              <w:rPr>
                <w:rFonts w:ascii="宋体" w:hAnsi="宋体"/>
                <w:bCs/>
                <w:iCs/>
              </w:rPr>
            </w:pPr>
            <w:r>
              <w:rPr>
                <w:rFonts w:ascii="宋体" w:hAnsi="宋体" w:hint="eastAsia"/>
                <w:bCs/>
                <w:iCs/>
              </w:rPr>
              <w:t>二是工程技术的发展，其中</w:t>
            </w:r>
            <w:r w:rsidRPr="003D4147">
              <w:rPr>
                <w:rFonts w:ascii="宋体" w:hAnsi="宋体" w:hint="eastAsia"/>
                <w:bCs/>
                <w:iCs/>
              </w:rPr>
              <w:t>3D打印</w:t>
            </w:r>
            <w:r>
              <w:rPr>
                <w:rFonts w:ascii="宋体" w:hAnsi="宋体" w:hint="eastAsia"/>
                <w:bCs/>
                <w:iCs/>
              </w:rPr>
              <w:t>技术提供了</w:t>
            </w:r>
            <w:r w:rsidRPr="003D4147">
              <w:rPr>
                <w:rFonts w:ascii="宋体" w:hAnsi="宋体" w:hint="eastAsia"/>
                <w:bCs/>
                <w:iCs/>
              </w:rPr>
              <w:t>更多的</w:t>
            </w:r>
            <w:r>
              <w:rPr>
                <w:rFonts w:ascii="宋体" w:hAnsi="宋体" w:hint="eastAsia"/>
                <w:bCs/>
                <w:iCs/>
              </w:rPr>
              <w:t>个性化</w:t>
            </w:r>
            <w:r w:rsidRPr="003D4147">
              <w:rPr>
                <w:rFonts w:ascii="宋体" w:hAnsi="宋体" w:hint="eastAsia"/>
                <w:bCs/>
                <w:iCs/>
              </w:rPr>
              <w:t>产品，</w:t>
            </w:r>
            <w:r>
              <w:rPr>
                <w:rFonts w:ascii="宋体" w:hAnsi="宋体" w:hint="eastAsia"/>
                <w:bCs/>
                <w:iCs/>
              </w:rPr>
              <w:t>不同材料、不同形状、不同应用场景</w:t>
            </w:r>
            <w:r w:rsidRPr="003D4147">
              <w:rPr>
                <w:rFonts w:ascii="宋体" w:hAnsi="宋体" w:hint="eastAsia"/>
                <w:bCs/>
                <w:iCs/>
              </w:rPr>
              <w:t>是匹配临床需求的重要手段，未来也会影响</w:t>
            </w:r>
            <w:r>
              <w:rPr>
                <w:rFonts w:ascii="宋体" w:hAnsi="宋体" w:hint="eastAsia"/>
                <w:bCs/>
                <w:iCs/>
              </w:rPr>
              <w:t>骨科</w:t>
            </w:r>
            <w:r w:rsidRPr="003D4147">
              <w:rPr>
                <w:rFonts w:ascii="宋体" w:hAnsi="宋体" w:hint="eastAsia"/>
                <w:bCs/>
                <w:iCs/>
              </w:rPr>
              <w:t>生态。</w:t>
            </w:r>
          </w:p>
          <w:p w14:paraId="2EB1185D" w14:textId="6CA1B2E5" w:rsidR="003D4147" w:rsidRDefault="003D4147" w:rsidP="003D4147">
            <w:pPr>
              <w:ind w:firstLine="480"/>
              <w:rPr>
                <w:rFonts w:ascii="宋体" w:hAnsi="宋体"/>
                <w:bCs/>
                <w:iCs/>
              </w:rPr>
            </w:pPr>
            <w:r w:rsidRPr="003D4147">
              <w:rPr>
                <w:rFonts w:ascii="宋体" w:hAnsi="宋体" w:hint="eastAsia"/>
                <w:bCs/>
                <w:iCs/>
              </w:rPr>
              <w:lastRenderedPageBreak/>
              <w:t>三是</w:t>
            </w:r>
            <w:r>
              <w:rPr>
                <w:rFonts w:ascii="宋体" w:hAnsi="宋体" w:hint="eastAsia"/>
                <w:bCs/>
                <w:iCs/>
              </w:rPr>
              <w:t>治疗更注重功能恢复的临床需求，过去骨科产品的</w:t>
            </w:r>
            <w:r w:rsidRPr="003D4147">
              <w:rPr>
                <w:rFonts w:ascii="宋体" w:hAnsi="宋体" w:hint="eastAsia"/>
                <w:bCs/>
                <w:iCs/>
              </w:rPr>
              <w:t>创新聚焦在物理固定，</w:t>
            </w:r>
            <w:r>
              <w:rPr>
                <w:rFonts w:ascii="宋体" w:hAnsi="宋体" w:hint="eastAsia"/>
                <w:bCs/>
                <w:iCs/>
              </w:rPr>
              <w:t>目前正</w:t>
            </w:r>
            <w:r w:rsidRPr="003D4147">
              <w:rPr>
                <w:rFonts w:ascii="宋体" w:hAnsi="宋体" w:hint="eastAsia"/>
                <w:bCs/>
                <w:iCs/>
              </w:rPr>
              <w:t>进入到生物阶段，</w:t>
            </w:r>
            <w:r w:rsidR="0006755C">
              <w:rPr>
                <w:rFonts w:ascii="宋体" w:hAnsi="宋体" w:hint="eastAsia"/>
                <w:bCs/>
                <w:iCs/>
              </w:rPr>
              <w:t>临床更加注重</w:t>
            </w:r>
            <w:r>
              <w:rPr>
                <w:rFonts w:ascii="宋体" w:hAnsi="宋体" w:hint="eastAsia"/>
                <w:bCs/>
                <w:iCs/>
              </w:rPr>
              <w:t>仿生</w:t>
            </w:r>
            <w:r w:rsidR="0006755C">
              <w:rPr>
                <w:rFonts w:ascii="宋体" w:hAnsi="宋体" w:hint="eastAsia"/>
                <w:bCs/>
                <w:iCs/>
              </w:rPr>
              <w:t>功能的体现，能够带来功能恢复成为新的需求</w:t>
            </w:r>
            <w:r w:rsidRPr="003D4147">
              <w:rPr>
                <w:rFonts w:ascii="宋体" w:hAnsi="宋体" w:hint="eastAsia"/>
                <w:bCs/>
                <w:iCs/>
              </w:rPr>
              <w:t>。</w:t>
            </w:r>
          </w:p>
          <w:p w14:paraId="47DB5223" w14:textId="47F3F764" w:rsidR="0012708F" w:rsidRPr="0012708F" w:rsidRDefault="0012708F" w:rsidP="0012708F">
            <w:pPr>
              <w:ind w:firstLine="480"/>
              <w:rPr>
                <w:rFonts w:ascii="宋体" w:hAnsi="宋体"/>
                <w:bCs/>
                <w:iCs/>
              </w:rPr>
            </w:pPr>
            <w:r>
              <w:rPr>
                <w:rFonts w:ascii="宋体" w:hAnsi="宋体" w:hint="eastAsia"/>
                <w:bCs/>
                <w:iCs/>
              </w:rPr>
              <w:t>公司积极布局骨科微创领域，</w:t>
            </w:r>
            <w:r w:rsidRPr="0012708F">
              <w:rPr>
                <w:rFonts w:ascii="宋体" w:hAnsi="宋体" w:hint="eastAsia"/>
                <w:bCs/>
                <w:iCs/>
              </w:rPr>
              <w:t>推出了一系列具有竞争力的产品，</w:t>
            </w:r>
            <w:proofErr w:type="gramStart"/>
            <w:r>
              <w:rPr>
                <w:rFonts w:ascii="宋体" w:hAnsi="宋体" w:hint="eastAsia"/>
                <w:bCs/>
                <w:iCs/>
              </w:rPr>
              <w:t>整合精创公司</w:t>
            </w:r>
            <w:proofErr w:type="gramEnd"/>
            <w:r>
              <w:rPr>
                <w:rFonts w:ascii="宋体" w:hAnsi="宋体" w:hint="eastAsia"/>
                <w:bCs/>
                <w:iCs/>
              </w:rPr>
              <w:t>的能力平台及内镜类产品、量子医疗公司的微创耗材产品，初步打造了</w:t>
            </w:r>
            <w:r w:rsidRPr="0012708F">
              <w:rPr>
                <w:rFonts w:ascii="宋体" w:hAnsi="宋体" w:hint="eastAsia"/>
                <w:bCs/>
                <w:iCs/>
              </w:rPr>
              <w:t>骨科内镜产品、骨科微创耗材和能量有源产品</w:t>
            </w:r>
            <w:r>
              <w:rPr>
                <w:rFonts w:ascii="宋体" w:hAnsi="宋体" w:hint="eastAsia"/>
                <w:bCs/>
                <w:iCs/>
              </w:rPr>
              <w:t>的</w:t>
            </w:r>
            <w:r w:rsidR="00FD1863">
              <w:rPr>
                <w:rFonts w:ascii="宋体" w:hAnsi="宋体" w:hint="eastAsia"/>
                <w:bCs/>
                <w:iCs/>
              </w:rPr>
              <w:t>整体解决方案，为临床治疗提供更安全可靠的选择；</w:t>
            </w:r>
            <w:r w:rsidR="000C0DF6">
              <w:rPr>
                <w:rFonts w:ascii="宋体" w:hAnsi="宋体" w:hint="eastAsia"/>
                <w:bCs/>
                <w:iCs/>
              </w:rPr>
              <w:t>公司成立研发创新</w:t>
            </w:r>
            <w:proofErr w:type="gramStart"/>
            <w:r w:rsidR="000C0DF6">
              <w:rPr>
                <w:rFonts w:ascii="宋体" w:hAnsi="宋体" w:hint="eastAsia"/>
                <w:bCs/>
                <w:iCs/>
              </w:rPr>
              <w:t>医</w:t>
            </w:r>
            <w:proofErr w:type="gramEnd"/>
            <w:r w:rsidR="000C0DF6">
              <w:rPr>
                <w:rFonts w:ascii="宋体" w:hAnsi="宋体" w:hint="eastAsia"/>
                <w:bCs/>
                <w:iCs/>
              </w:rPr>
              <w:t>工结合转化中心，与临床专家共同开发术</w:t>
            </w:r>
            <w:proofErr w:type="gramStart"/>
            <w:r w:rsidR="000C0DF6">
              <w:rPr>
                <w:rFonts w:ascii="宋体" w:hAnsi="宋体" w:hint="eastAsia"/>
                <w:bCs/>
                <w:iCs/>
              </w:rPr>
              <w:t>式变化</w:t>
            </w:r>
            <w:proofErr w:type="gramEnd"/>
            <w:r w:rsidR="000C0DF6">
              <w:rPr>
                <w:rFonts w:ascii="宋体" w:hAnsi="宋体" w:hint="eastAsia"/>
                <w:bCs/>
                <w:iCs/>
              </w:rPr>
              <w:t>带来的新产品需求，</w:t>
            </w:r>
            <w:r w:rsidR="00D82CDE">
              <w:rPr>
                <w:rFonts w:ascii="宋体" w:hAnsi="宋体" w:hint="eastAsia"/>
                <w:bCs/>
                <w:iCs/>
              </w:rPr>
              <w:t>包括3</w:t>
            </w:r>
            <w:r w:rsidR="00D82CDE">
              <w:rPr>
                <w:rFonts w:ascii="宋体" w:hAnsi="宋体"/>
                <w:bCs/>
                <w:iCs/>
              </w:rPr>
              <w:t>D打印技术、微创技术、新材料等，积极</w:t>
            </w:r>
            <w:r w:rsidR="000C0DF6">
              <w:rPr>
                <w:rFonts w:ascii="宋体" w:hAnsi="宋体" w:hint="eastAsia"/>
                <w:bCs/>
                <w:iCs/>
              </w:rPr>
              <w:t>推动</w:t>
            </w:r>
            <w:proofErr w:type="gramStart"/>
            <w:r w:rsidR="000C0DF6">
              <w:rPr>
                <w:rFonts w:ascii="宋体" w:hAnsi="宋体" w:hint="eastAsia"/>
                <w:bCs/>
                <w:iCs/>
              </w:rPr>
              <w:t>医</w:t>
            </w:r>
            <w:proofErr w:type="gramEnd"/>
            <w:r w:rsidR="000C0DF6">
              <w:rPr>
                <w:rFonts w:ascii="宋体" w:hAnsi="宋体" w:hint="eastAsia"/>
                <w:bCs/>
                <w:iCs/>
              </w:rPr>
              <w:t>工转化项目落地；</w:t>
            </w:r>
            <w:r w:rsidR="00D82CDE">
              <w:rPr>
                <w:rFonts w:ascii="宋体" w:hAnsi="宋体" w:hint="eastAsia"/>
                <w:bCs/>
                <w:iCs/>
              </w:rPr>
              <w:t>公司发挥新生医疗在组织修复领域的品牌地位，积极开拓P</w:t>
            </w:r>
            <w:r w:rsidR="00D82CDE">
              <w:rPr>
                <w:rFonts w:ascii="宋体" w:hAnsi="宋体"/>
                <w:bCs/>
                <w:iCs/>
              </w:rPr>
              <w:t>RP+的骨科治疗康复，配合开发具有生物活性的可修复骨科材料，打造骨科功能康复的新高度；</w:t>
            </w:r>
            <w:r>
              <w:rPr>
                <w:rFonts w:ascii="宋体" w:hAnsi="宋体" w:hint="eastAsia"/>
                <w:bCs/>
                <w:iCs/>
              </w:rPr>
              <w:t>同时</w:t>
            </w:r>
            <w:r w:rsidR="004F5302">
              <w:rPr>
                <w:rFonts w:ascii="宋体" w:hAnsi="宋体" w:hint="eastAsia"/>
                <w:bCs/>
                <w:iCs/>
              </w:rPr>
              <w:t>，</w:t>
            </w:r>
            <w:r>
              <w:rPr>
                <w:rFonts w:ascii="宋体" w:hAnsi="宋体" w:hint="eastAsia"/>
                <w:bCs/>
                <w:iCs/>
              </w:rPr>
              <w:t>公司在产业并购方向重点寻找骨科微创</w:t>
            </w:r>
            <w:r w:rsidR="00D82CDE">
              <w:rPr>
                <w:rFonts w:ascii="宋体" w:hAnsi="宋体" w:hint="eastAsia"/>
                <w:bCs/>
                <w:iCs/>
              </w:rPr>
              <w:t>、骨科康复等</w:t>
            </w:r>
            <w:r>
              <w:rPr>
                <w:rFonts w:ascii="宋体" w:hAnsi="宋体" w:hint="eastAsia"/>
                <w:bCs/>
                <w:iCs/>
              </w:rPr>
              <w:t>领域相关标的，进一步夯实</w:t>
            </w:r>
            <w:r w:rsidR="00387EE6">
              <w:rPr>
                <w:rFonts w:ascii="宋体" w:hAnsi="宋体" w:hint="eastAsia"/>
                <w:bCs/>
                <w:iCs/>
              </w:rPr>
              <w:t>手术范式变化带来的创新</w:t>
            </w:r>
            <w:r>
              <w:rPr>
                <w:rFonts w:ascii="宋体" w:hAnsi="宋体" w:hint="eastAsia"/>
                <w:bCs/>
                <w:iCs/>
              </w:rPr>
              <w:t>产品矩阵。</w:t>
            </w:r>
          </w:p>
          <w:p w14:paraId="03CB12E8" w14:textId="7ACAB1AD" w:rsidR="0006755C" w:rsidRPr="000B7165" w:rsidRDefault="0006755C" w:rsidP="0006755C">
            <w:pPr>
              <w:ind w:firstLine="482"/>
              <w:rPr>
                <w:rFonts w:ascii="宋体" w:hAnsi="宋体"/>
                <w:b/>
                <w:bCs/>
                <w:iCs/>
              </w:rPr>
            </w:pPr>
            <w:r w:rsidRPr="000B7165">
              <w:rPr>
                <w:rFonts w:ascii="宋体" w:hAnsi="宋体"/>
                <w:b/>
                <w:bCs/>
                <w:iCs/>
              </w:rPr>
              <w:t>问题</w:t>
            </w:r>
            <w:r w:rsidR="00425C70">
              <w:rPr>
                <w:rFonts w:ascii="宋体" w:hAnsi="宋体"/>
                <w:b/>
                <w:bCs/>
                <w:iCs/>
              </w:rPr>
              <w:t>5</w:t>
            </w:r>
            <w:r w:rsidRPr="000B7165">
              <w:rPr>
                <w:rFonts w:ascii="宋体" w:hAnsi="宋体"/>
                <w:b/>
                <w:bCs/>
                <w:iCs/>
              </w:rPr>
              <w:t>：</w:t>
            </w:r>
            <w:r>
              <w:rPr>
                <w:rFonts w:ascii="宋体" w:hAnsi="宋体" w:hint="eastAsia"/>
                <w:b/>
                <w:bCs/>
                <w:iCs/>
              </w:rPr>
              <w:t>上半年运动医学的手术量、竞争格局变化情况</w:t>
            </w:r>
            <w:r w:rsidRPr="003D4147">
              <w:rPr>
                <w:rFonts w:ascii="宋体" w:hAnsi="宋体" w:hint="eastAsia"/>
                <w:b/>
                <w:bCs/>
                <w:iCs/>
              </w:rPr>
              <w:t>？</w:t>
            </w:r>
            <w:r w:rsidRPr="000B7165">
              <w:rPr>
                <w:rFonts w:ascii="宋体" w:hAnsi="宋体"/>
                <w:b/>
                <w:bCs/>
                <w:iCs/>
              </w:rPr>
              <w:t xml:space="preserve"> </w:t>
            </w:r>
          </w:p>
          <w:p w14:paraId="5F680A2E" w14:textId="3A71B0D6" w:rsidR="000B7165" w:rsidRDefault="00700A43" w:rsidP="003D4147">
            <w:pPr>
              <w:ind w:firstLine="480"/>
              <w:rPr>
                <w:rFonts w:ascii="宋体" w:hAnsi="宋体"/>
                <w:bCs/>
                <w:iCs/>
              </w:rPr>
            </w:pPr>
            <w:r>
              <w:rPr>
                <w:rFonts w:ascii="宋体" w:hAnsi="宋体"/>
                <w:bCs/>
                <w:iCs/>
              </w:rPr>
              <w:t>回答：运动医学赛道增长较快，行业手术</w:t>
            </w:r>
            <w:proofErr w:type="gramStart"/>
            <w:r>
              <w:rPr>
                <w:rFonts w:ascii="宋体" w:hAnsi="宋体"/>
                <w:bCs/>
                <w:iCs/>
              </w:rPr>
              <w:t>增速</w:t>
            </w:r>
            <w:r w:rsidR="0006755C">
              <w:rPr>
                <w:rFonts w:ascii="宋体" w:hAnsi="宋体"/>
                <w:bCs/>
                <w:iCs/>
              </w:rPr>
              <w:t>近</w:t>
            </w:r>
            <w:proofErr w:type="gramEnd"/>
            <w:r w:rsidR="0006755C">
              <w:rPr>
                <w:rFonts w:ascii="宋体" w:hAnsi="宋体" w:hint="eastAsia"/>
                <w:bCs/>
                <w:iCs/>
              </w:rPr>
              <w:t>2</w:t>
            </w:r>
            <w:r w:rsidR="0006755C">
              <w:rPr>
                <w:rFonts w:ascii="宋体" w:hAnsi="宋体"/>
                <w:bCs/>
                <w:iCs/>
              </w:rPr>
              <w:t>0%，</w:t>
            </w:r>
            <w:r w:rsidR="0006755C" w:rsidRPr="0006755C">
              <w:rPr>
                <w:rFonts w:ascii="宋体" w:hAnsi="宋体" w:hint="eastAsia"/>
                <w:bCs/>
                <w:iCs/>
              </w:rPr>
              <w:t>集采后预计现在运</w:t>
            </w:r>
            <w:proofErr w:type="gramStart"/>
            <w:r w:rsidR="0006755C" w:rsidRPr="0006755C">
              <w:rPr>
                <w:rFonts w:ascii="宋体" w:hAnsi="宋体" w:hint="eastAsia"/>
                <w:bCs/>
                <w:iCs/>
              </w:rPr>
              <w:t>医</w:t>
            </w:r>
            <w:proofErr w:type="gramEnd"/>
            <w:r w:rsidR="0006755C" w:rsidRPr="0006755C">
              <w:rPr>
                <w:rFonts w:ascii="宋体" w:hAnsi="宋体" w:hint="eastAsia"/>
                <w:bCs/>
                <w:iCs/>
              </w:rPr>
              <w:t>国内市场规模30亿</w:t>
            </w:r>
            <w:r w:rsidR="00B47C9B">
              <w:rPr>
                <w:rFonts w:ascii="宋体" w:hAnsi="宋体" w:hint="eastAsia"/>
                <w:bCs/>
                <w:iCs/>
              </w:rPr>
              <w:t>元左右</w:t>
            </w:r>
            <w:r w:rsidR="0006755C" w:rsidRPr="0006755C">
              <w:rPr>
                <w:rFonts w:ascii="宋体" w:hAnsi="宋体" w:hint="eastAsia"/>
                <w:bCs/>
                <w:iCs/>
              </w:rPr>
              <w:t>出厂价规模。</w:t>
            </w:r>
            <w:r w:rsidR="0006755C">
              <w:rPr>
                <w:rFonts w:ascii="宋体" w:hAnsi="宋体"/>
                <w:bCs/>
                <w:iCs/>
              </w:rPr>
              <w:t>目前国产化率不足</w:t>
            </w:r>
            <w:r w:rsidR="0006755C">
              <w:rPr>
                <w:rFonts w:ascii="宋体" w:hAnsi="宋体" w:hint="eastAsia"/>
                <w:bCs/>
                <w:iCs/>
              </w:rPr>
              <w:t>5</w:t>
            </w:r>
            <w:r w:rsidR="0006755C">
              <w:rPr>
                <w:rFonts w:ascii="宋体" w:hAnsi="宋体"/>
                <w:bCs/>
                <w:iCs/>
              </w:rPr>
              <w:t>0%。</w:t>
            </w:r>
          </w:p>
          <w:p w14:paraId="53D9C846" w14:textId="5B05041F" w:rsidR="0006755C" w:rsidRDefault="0006755C" w:rsidP="003D4147">
            <w:pPr>
              <w:ind w:firstLine="482"/>
              <w:rPr>
                <w:rFonts w:ascii="宋体" w:hAnsi="宋体"/>
                <w:b/>
                <w:bCs/>
                <w:iCs/>
              </w:rPr>
            </w:pPr>
            <w:r w:rsidRPr="000B7165">
              <w:rPr>
                <w:rFonts w:ascii="宋体" w:hAnsi="宋体"/>
                <w:b/>
                <w:bCs/>
                <w:iCs/>
              </w:rPr>
              <w:t>问题</w:t>
            </w:r>
            <w:r w:rsidR="00425C70">
              <w:rPr>
                <w:rFonts w:ascii="宋体" w:hAnsi="宋体"/>
                <w:b/>
                <w:bCs/>
                <w:iCs/>
              </w:rPr>
              <w:t>6</w:t>
            </w:r>
            <w:r w:rsidRPr="000B7165">
              <w:rPr>
                <w:rFonts w:ascii="宋体" w:hAnsi="宋体"/>
                <w:b/>
                <w:bCs/>
                <w:iCs/>
              </w:rPr>
              <w:t>：</w:t>
            </w:r>
            <w:r>
              <w:rPr>
                <w:rFonts w:ascii="宋体" w:hAnsi="宋体"/>
                <w:b/>
                <w:bCs/>
                <w:iCs/>
              </w:rPr>
              <w:t>公司与集团骨科机器人的合作进展如何？公司</w:t>
            </w:r>
            <w:r>
              <w:rPr>
                <w:rFonts w:ascii="宋体" w:hAnsi="宋体" w:hint="eastAsia"/>
                <w:b/>
                <w:bCs/>
                <w:iCs/>
              </w:rPr>
              <w:t>出海业务布局目前</w:t>
            </w:r>
            <w:r w:rsidRPr="0006755C">
              <w:rPr>
                <w:rFonts w:ascii="宋体" w:hAnsi="宋体" w:hint="eastAsia"/>
                <w:b/>
                <w:bCs/>
                <w:iCs/>
              </w:rPr>
              <w:t>已在多少国家与海外经销商达成合作，有没有并购海外经销商/自</w:t>
            </w:r>
            <w:proofErr w:type="gramStart"/>
            <w:r w:rsidRPr="0006755C">
              <w:rPr>
                <w:rFonts w:ascii="宋体" w:hAnsi="宋体" w:hint="eastAsia"/>
                <w:b/>
                <w:bCs/>
                <w:iCs/>
              </w:rPr>
              <w:t>建海外</w:t>
            </w:r>
            <w:proofErr w:type="gramEnd"/>
            <w:r w:rsidRPr="0006755C">
              <w:rPr>
                <w:rFonts w:ascii="宋体" w:hAnsi="宋体" w:hint="eastAsia"/>
                <w:b/>
                <w:bCs/>
                <w:iCs/>
              </w:rPr>
              <w:t>渠道的计划，有无海外工厂布局</w:t>
            </w:r>
            <w:r w:rsidRPr="003D4147">
              <w:rPr>
                <w:rFonts w:ascii="宋体" w:hAnsi="宋体" w:hint="eastAsia"/>
                <w:b/>
                <w:bCs/>
                <w:iCs/>
              </w:rPr>
              <w:t>？</w:t>
            </w:r>
          </w:p>
          <w:p w14:paraId="09B7966F" w14:textId="44311B57" w:rsidR="0006755C" w:rsidRPr="0006755C" w:rsidRDefault="00700A43" w:rsidP="0006755C">
            <w:pPr>
              <w:ind w:firstLine="480"/>
              <w:rPr>
                <w:rFonts w:ascii="宋体" w:hAnsi="宋体"/>
                <w:bCs/>
                <w:iCs/>
              </w:rPr>
            </w:pPr>
            <w:r>
              <w:rPr>
                <w:rFonts w:ascii="宋体" w:hAnsi="宋体" w:hint="eastAsia"/>
                <w:bCs/>
                <w:iCs/>
              </w:rPr>
              <w:t>回答</w:t>
            </w:r>
            <w:r>
              <w:rPr>
                <w:rFonts w:ascii="宋体" w:hAnsi="宋体"/>
                <w:bCs/>
                <w:iCs/>
              </w:rPr>
              <w:t>：</w:t>
            </w:r>
            <w:r w:rsidR="00B47C9B">
              <w:rPr>
                <w:rFonts w:ascii="宋体" w:hAnsi="宋体" w:hint="eastAsia"/>
                <w:bCs/>
                <w:iCs/>
              </w:rPr>
              <w:t>1）</w:t>
            </w:r>
            <w:r w:rsidR="0006755C">
              <w:rPr>
                <w:rFonts w:ascii="宋体" w:hAnsi="宋体" w:hint="eastAsia"/>
                <w:bCs/>
                <w:iCs/>
              </w:rPr>
              <w:t>骨科</w:t>
            </w:r>
            <w:r w:rsidR="0006755C" w:rsidRPr="0006755C">
              <w:rPr>
                <w:rFonts w:ascii="宋体" w:hAnsi="宋体" w:hint="eastAsia"/>
                <w:bCs/>
                <w:iCs/>
              </w:rPr>
              <w:t>机器人不在上市公司体系内，</w:t>
            </w:r>
            <w:r w:rsidR="0006755C">
              <w:rPr>
                <w:rFonts w:ascii="宋体" w:hAnsi="宋体" w:hint="eastAsia"/>
                <w:bCs/>
                <w:iCs/>
              </w:rPr>
              <w:t>与公司有相关的合作。</w:t>
            </w:r>
            <w:r w:rsidR="0006755C" w:rsidRPr="0006755C">
              <w:rPr>
                <w:rFonts w:ascii="宋体" w:hAnsi="宋体" w:hint="eastAsia"/>
                <w:bCs/>
                <w:iCs/>
              </w:rPr>
              <w:t>全膝置换机器人第一代已经拿证，匹配海星</w:t>
            </w:r>
            <w:r w:rsidR="0006755C">
              <w:rPr>
                <w:rFonts w:ascii="宋体" w:hAnsi="宋体" w:hint="eastAsia"/>
                <w:bCs/>
                <w:iCs/>
              </w:rPr>
              <w:t>、</w:t>
            </w:r>
            <w:r w:rsidR="0006755C" w:rsidRPr="0006755C">
              <w:rPr>
                <w:rFonts w:ascii="宋体" w:hAnsi="宋体" w:hint="eastAsia"/>
                <w:bCs/>
                <w:iCs/>
              </w:rPr>
              <w:t>亚华的关节植入物产品，在临床试用推广中有很好的合作。</w:t>
            </w:r>
            <w:r w:rsidR="0006755C">
              <w:rPr>
                <w:rFonts w:ascii="宋体" w:hAnsi="宋体" w:hint="eastAsia"/>
                <w:bCs/>
                <w:iCs/>
              </w:rPr>
              <w:t>2</w:t>
            </w:r>
            <w:r w:rsidR="0006755C">
              <w:rPr>
                <w:rFonts w:ascii="宋体" w:hAnsi="宋体"/>
                <w:bCs/>
                <w:iCs/>
              </w:rPr>
              <w:t>0</w:t>
            </w:r>
            <w:r w:rsidR="0006755C" w:rsidRPr="0006755C">
              <w:rPr>
                <w:rFonts w:ascii="宋体" w:hAnsi="宋体" w:hint="eastAsia"/>
                <w:bCs/>
                <w:iCs/>
              </w:rPr>
              <w:t>26年底第二代关节机器人也会拿证。</w:t>
            </w:r>
          </w:p>
          <w:p w14:paraId="260A3357" w14:textId="5B323EC5" w:rsidR="0006755C" w:rsidRPr="0006755C" w:rsidRDefault="00B47C9B" w:rsidP="0006755C">
            <w:pPr>
              <w:ind w:firstLine="480"/>
              <w:rPr>
                <w:rFonts w:ascii="宋体" w:hAnsi="宋体"/>
                <w:bCs/>
                <w:iCs/>
              </w:rPr>
            </w:pPr>
            <w:r>
              <w:rPr>
                <w:rFonts w:ascii="宋体" w:hAnsi="宋体" w:hint="eastAsia"/>
                <w:bCs/>
                <w:iCs/>
              </w:rPr>
              <w:t>2）</w:t>
            </w:r>
            <w:r w:rsidR="0006755C">
              <w:rPr>
                <w:rFonts w:ascii="宋体" w:hAnsi="宋体" w:hint="eastAsia"/>
                <w:bCs/>
                <w:iCs/>
              </w:rPr>
              <w:t>目前海外业务布局</w:t>
            </w:r>
            <w:r w:rsidR="0006755C" w:rsidRPr="0006755C">
              <w:rPr>
                <w:rFonts w:ascii="宋体" w:hAnsi="宋体" w:hint="eastAsia"/>
                <w:bCs/>
                <w:iCs/>
              </w:rPr>
              <w:t>覆盖37个国家，海外布局的渠道有大幅提升空间，海外投资并购</w:t>
            </w:r>
            <w:r w:rsidR="00425C70">
              <w:rPr>
                <w:rFonts w:ascii="宋体" w:hAnsi="宋体" w:hint="eastAsia"/>
                <w:bCs/>
                <w:iCs/>
              </w:rPr>
              <w:t>和建厂的规划都在评估当</w:t>
            </w:r>
            <w:r w:rsidR="0006755C" w:rsidRPr="0006755C">
              <w:rPr>
                <w:rFonts w:ascii="宋体" w:hAnsi="宋体" w:hint="eastAsia"/>
                <w:bCs/>
                <w:iCs/>
              </w:rPr>
              <w:lastRenderedPageBreak/>
              <w:t>中。</w:t>
            </w:r>
          </w:p>
          <w:p w14:paraId="20B3BD90" w14:textId="33CA7459" w:rsidR="0006755C" w:rsidRPr="0006755C" w:rsidRDefault="0006755C" w:rsidP="003D4147">
            <w:pPr>
              <w:ind w:firstLine="482"/>
              <w:rPr>
                <w:rFonts w:ascii="宋体" w:hAnsi="宋体"/>
                <w:b/>
                <w:bCs/>
                <w:iCs/>
              </w:rPr>
            </w:pPr>
            <w:r w:rsidRPr="0006755C">
              <w:rPr>
                <w:rFonts w:ascii="宋体" w:hAnsi="宋体" w:hint="eastAsia"/>
                <w:b/>
                <w:bCs/>
                <w:iCs/>
              </w:rPr>
              <w:t>问题</w:t>
            </w:r>
            <w:r w:rsidR="00425C70">
              <w:rPr>
                <w:rFonts w:ascii="宋体" w:hAnsi="宋体"/>
                <w:b/>
                <w:bCs/>
                <w:iCs/>
              </w:rPr>
              <w:t>7</w:t>
            </w:r>
            <w:r w:rsidRPr="0006755C">
              <w:rPr>
                <w:rFonts w:ascii="宋体" w:hAnsi="宋体" w:hint="eastAsia"/>
                <w:b/>
                <w:bCs/>
                <w:iCs/>
              </w:rPr>
              <w:t>：国家</w:t>
            </w:r>
            <w:proofErr w:type="gramStart"/>
            <w:r w:rsidRPr="0006755C">
              <w:rPr>
                <w:rFonts w:ascii="宋体" w:hAnsi="宋体" w:hint="eastAsia"/>
                <w:b/>
                <w:bCs/>
                <w:iCs/>
              </w:rPr>
              <w:t>医</w:t>
            </w:r>
            <w:proofErr w:type="gramEnd"/>
            <w:r w:rsidRPr="0006755C">
              <w:rPr>
                <w:rFonts w:ascii="宋体" w:hAnsi="宋体" w:hint="eastAsia"/>
                <w:b/>
                <w:bCs/>
                <w:iCs/>
              </w:rPr>
              <w:t>保局提出</w:t>
            </w:r>
            <w:proofErr w:type="gramStart"/>
            <w:r w:rsidRPr="0006755C">
              <w:rPr>
                <w:rFonts w:ascii="宋体" w:hAnsi="宋体" w:hint="eastAsia"/>
                <w:b/>
                <w:bCs/>
                <w:iCs/>
              </w:rPr>
              <w:t>集采反内卷</w:t>
            </w:r>
            <w:proofErr w:type="gramEnd"/>
            <w:r w:rsidRPr="0006755C">
              <w:rPr>
                <w:rFonts w:ascii="宋体" w:hAnsi="宋体" w:hint="eastAsia"/>
                <w:b/>
                <w:bCs/>
                <w:iCs/>
              </w:rPr>
              <w:t>和支持创新药械发展，政策</w:t>
            </w:r>
            <w:proofErr w:type="gramStart"/>
            <w:r w:rsidRPr="0006755C">
              <w:rPr>
                <w:rFonts w:ascii="宋体" w:hAnsi="宋体" w:hint="eastAsia"/>
                <w:b/>
                <w:bCs/>
                <w:iCs/>
              </w:rPr>
              <w:t>端未来</w:t>
            </w:r>
            <w:proofErr w:type="gramEnd"/>
            <w:r w:rsidRPr="0006755C">
              <w:rPr>
                <w:rFonts w:ascii="宋体" w:hAnsi="宋体" w:hint="eastAsia"/>
                <w:b/>
                <w:bCs/>
                <w:iCs/>
              </w:rPr>
              <w:t>对骨科行业和公司会有哪些影响？</w:t>
            </w:r>
          </w:p>
          <w:p w14:paraId="3623B50E" w14:textId="77777777" w:rsidR="004A065E" w:rsidRDefault="004A065E" w:rsidP="004A065E">
            <w:pPr>
              <w:ind w:firstLine="480"/>
              <w:rPr>
                <w:rFonts w:ascii="宋体" w:hAnsi="宋体"/>
                <w:bCs/>
                <w:iCs/>
              </w:rPr>
            </w:pPr>
            <w:r>
              <w:rPr>
                <w:rFonts w:ascii="宋体" w:hAnsi="宋体" w:hint="eastAsia"/>
                <w:bCs/>
                <w:iCs/>
              </w:rPr>
              <w:t>回答：反内卷和支持创新的发展政策，对骨科行业是长期利好，</w:t>
            </w:r>
            <w:r w:rsidR="0006755C" w:rsidRPr="0006755C">
              <w:rPr>
                <w:rFonts w:ascii="宋体" w:hAnsi="宋体" w:hint="eastAsia"/>
                <w:bCs/>
                <w:iCs/>
              </w:rPr>
              <w:t>意味着一个更加理性，健康，鼓励创新的发展环境正在形成。</w:t>
            </w:r>
          </w:p>
          <w:p w14:paraId="69B5BE3D" w14:textId="42F572BF" w:rsidR="0006755C" w:rsidRPr="0006755C" w:rsidRDefault="0006755C" w:rsidP="0000608F">
            <w:pPr>
              <w:ind w:firstLine="480"/>
              <w:rPr>
                <w:rFonts w:ascii="宋体" w:hAnsi="宋体"/>
                <w:bCs/>
                <w:iCs/>
              </w:rPr>
            </w:pPr>
            <w:r w:rsidRPr="0006755C">
              <w:rPr>
                <w:rFonts w:ascii="宋体" w:hAnsi="宋体" w:hint="eastAsia"/>
                <w:bCs/>
                <w:iCs/>
              </w:rPr>
              <w:t>集采规则优化，价格竞争趋于理性，不再唯低价论</w:t>
            </w:r>
            <w:r w:rsidR="0000608F">
              <w:rPr>
                <w:rFonts w:ascii="宋体" w:hAnsi="宋体" w:hint="eastAsia"/>
                <w:bCs/>
                <w:iCs/>
              </w:rPr>
              <w:t>。</w:t>
            </w:r>
            <w:r w:rsidRPr="0006755C">
              <w:rPr>
                <w:rFonts w:ascii="宋体" w:hAnsi="宋体" w:hint="eastAsia"/>
                <w:bCs/>
                <w:iCs/>
              </w:rPr>
              <w:t>鼓励企业创新，国家和各地</w:t>
            </w:r>
            <w:proofErr w:type="gramStart"/>
            <w:r w:rsidRPr="0006755C">
              <w:rPr>
                <w:rFonts w:ascii="宋体" w:hAnsi="宋体" w:hint="eastAsia"/>
                <w:bCs/>
                <w:iCs/>
              </w:rPr>
              <w:t>医</w:t>
            </w:r>
            <w:proofErr w:type="gramEnd"/>
            <w:r w:rsidRPr="0006755C">
              <w:rPr>
                <w:rFonts w:ascii="宋体" w:hAnsi="宋体" w:hint="eastAsia"/>
                <w:bCs/>
                <w:iCs/>
              </w:rPr>
              <w:t>保局都有鼓励创新的政策。国产替代和行业集中度提升，鼓励企业转型和多元</w:t>
            </w:r>
            <w:r w:rsidR="0000608F">
              <w:rPr>
                <w:rFonts w:ascii="宋体" w:hAnsi="宋体" w:hint="eastAsia"/>
                <w:bCs/>
                <w:iCs/>
              </w:rPr>
              <w:t>化。创新不等于高利润，</w:t>
            </w:r>
            <w:r w:rsidRPr="0006755C">
              <w:rPr>
                <w:rFonts w:ascii="宋体" w:hAnsi="宋体" w:hint="eastAsia"/>
                <w:bCs/>
                <w:iCs/>
              </w:rPr>
              <w:t>在做研发的过程中也要</w:t>
            </w:r>
            <w:r w:rsidR="0000608F">
              <w:rPr>
                <w:rFonts w:ascii="宋体" w:hAnsi="宋体" w:hint="eastAsia"/>
                <w:bCs/>
                <w:iCs/>
              </w:rPr>
              <w:t>做好降本的准备。公司</w:t>
            </w:r>
            <w:r w:rsidRPr="0006755C">
              <w:rPr>
                <w:rFonts w:ascii="宋体" w:hAnsi="宋体" w:hint="eastAsia"/>
                <w:bCs/>
                <w:iCs/>
              </w:rPr>
              <w:t>加快布局上海的</w:t>
            </w:r>
            <w:proofErr w:type="gramStart"/>
            <w:r w:rsidRPr="0006755C">
              <w:rPr>
                <w:rFonts w:ascii="宋体" w:hAnsi="宋体" w:hint="eastAsia"/>
                <w:bCs/>
                <w:iCs/>
              </w:rPr>
              <w:t>医</w:t>
            </w:r>
            <w:proofErr w:type="gramEnd"/>
            <w:r w:rsidRPr="0006755C">
              <w:rPr>
                <w:rFonts w:ascii="宋体" w:hAnsi="宋体" w:hint="eastAsia"/>
                <w:bCs/>
                <w:iCs/>
              </w:rPr>
              <w:t>工转化中心，把研发</w:t>
            </w:r>
            <w:r w:rsidR="0000608F">
              <w:rPr>
                <w:rFonts w:ascii="宋体" w:hAnsi="宋体" w:hint="eastAsia"/>
                <w:bCs/>
                <w:iCs/>
              </w:rPr>
              <w:t>中心布局</w:t>
            </w:r>
            <w:r w:rsidRPr="0006755C">
              <w:rPr>
                <w:rFonts w:ascii="宋体" w:hAnsi="宋体" w:hint="eastAsia"/>
                <w:bCs/>
                <w:iCs/>
              </w:rPr>
              <w:t>到上海，建成之后面向长三角，更多医疗结构在</w:t>
            </w:r>
            <w:proofErr w:type="gramStart"/>
            <w:r w:rsidRPr="0006755C">
              <w:rPr>
                <w:rFonts w:ascii="宋体" w:hAnsi="宋体" w:hint="eastAsia"/>
                <w:bCs/>
                <w:iCs/>
              </w:rPr>
              <w:t>医</w:t>
            </w:r>
            <w:proofErr w:type="gramEnd"/>
            <w:r w:rsidRPr="0006755C">
              <w:rPr>
                <w:rFonts w:ascii="宋体" w:hAnsi="宋体" w:hint="eastAsia"/>
                <w:bCs/>
                <w:iCs/>
              </w:rPr>
              <w:t>工转换方面合作，成为</w:t>
            </w:r>
            <w:r w:rsidR="0000608F">
              <w:rPr>
                <w:rFonts w:ascii="宋体" w:hAnsi="宋体" w:hint="eastAsia"/>
                <w:bCs/>
                <w:iCs/>
              </w:rPr>
              <w:t>公司</w:t>
            </w:r>
            <w:r w:rsidRPr="0006755C">
              <w:rPr>
                <w:rFonts w:ascii="宋体" w:hAnsi="宋体" w:hint="eastAsia"/>
                <w:bCs/>
                <w:iCs/>
              </w:rPr>
              <w:t>创新的示范。</w:t>
            </w:r>
          </w:p>
          <w:p w14:paraId="1E759A20" w14:textId="03DBB4F9" w:rsidR="0006755C" w:rsidRPr="00367AD8" w:rsidRDefault="0000608F" w:rsidP="00D56445">
            <w:pPr>
              <w:ind w:firstLineChars="0" w:firstLine="480"/>
              <w:contextualSpacing/>
              <w:jc w:val="left"/>
              <w:rPr>
                <w:rFonts w:ascii="宋体" w:hAnsi="宋体"/>
                <w:bCs/>
                <w:iCs/>
              </w:rPr>
            </w:pPr>
            <w:r>
              <w:rPr>
                <w:rFonts w:ascii="宋体" w:hAnsi="宋体" w:hint="eastAsia"/>
                <w:bCs/>
                <w:iCs/>
              </w:rPr>
              <w:t>内窥镜、手术导航、生物材料等的加入</w:t>
            </w:r>
            <w:r w:rsidR="0006755C" w:rsidRPr="0006755C">
              <w:rPr>
                <w:rFonts w:ascii="宋体" w:hAnsi="宋体" w:hint="eastAsia"/>
                <w:bCs/>
                <w:iCs/>
              </w:rPr>
              <w:t>重新定义</w:t>
            </w:r>
            <w:r>
              <w:rPr>
                <w:rFonts w:ascii="宋体" w:hAnsi="宋体" w:hint="eastAsia"/>
                <w:bCs/>
                <w:iCs/>
              </w:rPr>
              <w:t>了骨科</w:t>
            </w:r>
            <w:r w:rsidR="0006755C" w:rsidRPr="0006755C">
              <w:rPr>
                <w:rFonts w:ascii="宋体" w:hAnsi="宋体" w:hint="eastAsia"/>
                <w:bCs/>
                <w:iCs/>
              </w:rPr>
              <w:t>手术整体解决方案，</w:t>
            </w:r>
            <w:r>
              <w:rPr>
                <w:rFonts w:ascii="宋体" w:hAnsi="宋体" w:hint="eastAsia"/>
                <w:bCs/>
                <w:iCs/>
              </w:rPr>
              <w:t>公司将在研发和市场上投入更多的资源。</w:t>
            </w:r>
          </w:p>
        </w:tc>
      </w:tr>
      <w:tr w:rsidR="00887E74" w:rsidRPr="00887E74" w14:paraId="16D3FDFF" w14:textId="77777777" w:rsidTr="00EC15FA">
        <w:trPr>
          <w:trHeight w:val="64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DEBBA28" w14:textId="6AF2C688" w:rsidR="00600507" w:rsidRPr="00887E74" w:rsidRDefault="00600507" w:rsidP="00FA1E95">
            <w:pPr>
              <w:ind w:firstLineChars="0" w:firstLine="0"/>
              <w:rPr>
                <w:rFonts w:ascii="宋体" w:hAnsi="宋体"/>
                <w:bCs/>
                <w:iCs/>
              </w:rPr>
            </w:pPr>
            <w:r w:rsidRPr="00887E74">
              <w:rPr>
                <w:rFonts w:ascii="宋体" w:hAnsi="宋体" w:hint="eastAsia"/>
                <w:bCs/>
                <w:iCs/>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7515919" w14:textId="4733E5A7" w:rsidR="00600507" w:rsidRPr="00887E74" w:rsidRDefault="000F1651" w:rsidP="00FA1E95">
            <w:pPr>
              <w:spacing w:line="480" w:lineRule="atLeast"/>
              <w:ind w:firstLineChars="0" w:firstLine="0"/>
              <w:rPr>
                <w:rFonts w:ascii="宋体" w:hAnsi="宋体"/>
                <w:bCs/>
                <w:iCs/>
              </w:rPr>
            </w:pPr>
            <w:r>
              <w:rPr>
                <w:rFonts w:ascii="宋体" w:hAnsi="宋体"/>
                <w:bCs/>
                <w:iCs/>
              </w:rPr>
              <w:t>见附件</w:t>
            </w:r>
            <w:r w:rsidR="00F91F81">
              <w:rPr>
                <w:rFonts w:ascii="宋体" w:hAnsi="宋体" w:hint="eastAsia"/>
                <w:bCs/>
                <w:iCs/>
              </w:rPr>
              <w:t>：</w:t>
            </w:r>
            <w:r w:rsidR="00F91F81">
              <w:rPr>
                <w:rFonts w:ascii="宋体" w:hAnsi="宋体"/>
                <w:bCs/>
                <w:iCs/>
              </w:rPr>
              <w:t>参会名单</w:t>
            </w:r>
          </w:p>
        </w:tc>
      </w:tr>
      <w:tr w:rsidR="00887E74" w:rsidRPr="00887E74" w14:paraId="50033FC2" w14:textId="77777777" w:rsidTr="00EC15FA">
        <w:trPr>
          <w:trHeight w:val="696"/>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DC3DCA0" w14:textId="77777777" w:rsidR="00600507" w:rsidRPr="00887E74" w:rsidRDefault="00600507" w:rsidP="006E0909">
            <w:pPr>
              <w:ind w:firstLineChars="0" w:firstLine="0"/>
              <w:rPr>
                <w:rFonts w:ascii="宋体" w:hAnsi="宋体"/>
                <w:bCs/>
                <w:iCs/>
              </w:rPr>
            </w:pPr>
            <w:r w:rsidRPr="00887E74">
              <w:rPr>
                <w:rFonts w:ascii="宋体" w:hAnsi="宋体" w:hint="eastAsia"/>
                <w:bCs/>
                <w:iCs/>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DF3E0C8" w14:textId="0D30EB74" w:rsidR="00600507" w:rsidRPr="00887E74" w:rsidRDefault="008374D9" w:rsidP="000D102A">
            <w:pPr>
              <w:spacing w:line="480" w:lineRule="atLeast"/>
              <w:ind w:firstLineChars="0" w:firstLine="0"/>
              <w:rPr>
                <w:rFonts w:ascii="宋体" w:hAnsi="宋体"/>
                <w:bCs/>
                <w:iCs/>
              </w:rPr>
            </w:pPr>
            <w:r w:rsidRPr="00887E74">
              <w:rPr>
                <w:rFonts w:ascii="宋体" w:hAnsi="宋体" w:hint="eastAsia"/>
                <w:bCs/>
                <w:iCs/>
              </w:rPr>
              <w:t>2</w:t>
            </w:r>
            <w:r w:rsidRPr="00887E74">
              <w:rPr>
                <w:rFonts w:ascii="宋体" w:hAnsi="宋体"/>
                <w:bCs/>
                <w:iCs/>
              </w:rPr>
              <w:t>02</w:t>
            </w:r>
            <w:r w:rsidR="00C638E4">
              <w:rPr>
                <w:rFonts w:ascii="宋体" w:hAnsi="宋体"/>
                <w:bCs/>
                <w:iCs/>
              </w:rPr>
              <w:t>5</w:t>
            </w:r>
            <w:r w:rsidRPr="00887E74">
              <w:rPr>
                <w:rFonts w:ascii="宋体" w:hAnsi="宋体"/>
                <w:bCs/>
                <w:iCs/>
              </w:rPr>
              <w:t>年</w:t>
            </w:r>
            <w:r w:rsidR="000D102A">
              <w:rPr>
                <w:rFonts w:ascii="宋体" w:hAnsi="宋体"/>
                <w:bCs/>
                <w:iCs/>
              </w:rPr>
              <w:t>8</w:t>
            </w:r>
            <w:r w:rsidRPr="00887E74">
              <w:rPr>
                <w:rFonts w:ascii="宋体" w:hAnsi="宋体" w:hint="eastAsia"/>
                <w:bCs/>
                <w:iCs/>
              </w:rPr>
              <w:t>月</w:t>
            </w:r>
            <w:r w:rsidR="00A15C15">
              <w:rPr>
                <w:rFonts w:ascii="宋体" w:hAnsi="宋体"/>
                <w:bCs/>
                <w:iCs/>
              </w:rPr>
              <w:t>2</w:t>
            </w:r>
            <w:r w:rsidR="000D102A">
              <w:rPr>
                <w:rFonts w:ascii="宋体" w:hAnsi="宋体"/>
                <w:bCs/>
                <w:iCs/>
              </w:rPr>
              <w:t>9</w:t>
            </w:r>
            <w:r w:rsidRPr="00887E74">
              <w:rPr>
                <w:rFonts w:ascii="宋体" w:hAnsi="宋体"/>
                <w:bCs/>
                <w:iCs/>
              </w:rPr>
              <w:t>日</w:t>
            </w:r>
          </w:p>
        </w:tc>
      </w:tr>
    </w:tbl>
    <w:p w14:paraId="5307A425" w14:textId="4B294593" w:rsidR="00682C8E" w:rsidRDefault="00682C8E" w:rsidP="007F6932">
      <w:pPr>
        <w:ind w:firstLineChars="0" w:firstLine="0"/>
      </w:pPr>
    </w:p>
    <w:p w14:paraId="6F4F2AC9" w14:textId="743A56B4" w:rsidR="00A659CC" w:rsidRDefault="00682C8E" w:rsidP="00A32277">
      <w:pPr>
        <w:widowControl/>
        <w:spacing w:line="240" w:lineRule="auto"/>
        <w:ind w:firstLineChars="0" w:firstLine="0"/>
        <w:jc w:val="left"/>
        <w:rPr>
          <w:rFonts w:hint="eastAsia"/>
        </w:rPr>
      </w:pPr>
      <w:r>
        <w:br w:type="page"/>
      </w:r>
      <w:bookmarkStart w:id="0" w:name="_GoBack"/>
      <w:bookmarkEnd w:id="0"/>
    </w:p>
    <w:p w14:paraId="27B1CCEB" w14:textId="29FB1983" w:rsidR="009675AC" w:rsidRPr="00A659CC" w:rsidRDefault="00A659CC" w:rsidP="00A659CC">
      <w:pPr>
        <w:ind w:firstLine="442"/>
        <w:jc w:val="left"/>
        <w:rPr>
          <w:b/>
          <w:sz w:val="22"/>
        </w:rPr>
      </w:pPr>
      <w:r w:rsidRPr="00A659CC">
        <w:rPr>
          <w:b/>
          <w:sz w:val="22"/>
        </w:rPr>
        <w:lastRenderedPageBreak/>
        <w:t>附件</w:t>
      </w:r>
      <w:r w:rsidRPr="00A659CC">
        <w:rPr>
          <w:rFonts w:hint="eastAsia"/>
          <w:b/>
          <w:sz w:val="22"/>
        </w:rPr>
        <w:t>：</w:t>
      </w:r>
      <w:r w:rsidR="00F91F81">
        <w:rPr>
          <w:rFonts w:hint="eastAsia"/>
          <w:b/>
          <w:sz w:val="22"/>
        </w:rPr>
        <w:t>参会名单</w:t>
      </w:r>
    </w:p>
    <w:tbl>
      <w:tblPr>
        <w:tblW w:w="8945" w:type="dxa"/>
        <w:tblLook w:val="04A0" w:firstRow="1" w:lastRow="0" w:firstColumn="1" w:lastColumn="0" w:noHBand="0" w:noVBand="1"/>
      </w:tblPr>
      <w:tblGrid>
        <w:gridCol w:w="3034"/>
        <w:gridCol w:w="3087"/>
        <w:gridCol w:w="2824"/>
      </w:tblGrid>
      <w:tr w:rsidR="000D102A" w:rsidRPr="000D102A" w14:paraId="322F81D4" w14:textId="77777777" w:rsidTr="000D102A">
        <w:trPr>
          <w:trHeight w:val="719"/>
        </w:trPr>
        <w:tc>
          <w:tcPr>
            <w:tcW w:w="303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C4A5E17"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b/>
                <w:bCs/>
                <w:kern w:val="0"/>
                <w:sz w:val="28"/>
                <w:szCs w:val="28"/>
              </w:rPr>
            </w:pPr>
            <w:r w:rsidRPr="000D102A">
              <w:rPr>
                <w:rFonts w:asciiTheme="minorEastAsia" w:eastAsiaTheme="minorEastAsia" w:hAnsiTheme="minorEastAsia" w:cs="宋体" w:hint="eastAsia"/>
                <w:b/>
                <w:bCs/>
                <w:kern w:val="0"/>
                <w:sz w:val="28"/>
                <w:szCs w:val="28"/>
              </w:rPr>
              <w:t>机构名称</w:t>
            </w:r>
          </w:p>
        </w:tc>
        <w:tc>
          <w:tcPr>
            <w:tcW w:w="3087" w:type="dxa"/>
            <w:tcBorders>
              <w:top w:val="single" w:sz="4" w:space="0" w:color="auto"/>
              <w:left w:val="nil"/>
              <w:bottom w:val="single" w:sz="4" w:space="0" w:color="auto"/>
              <w:right w:val="single" w:sz="4" w:space="0" w:color="auto"/>
            </w:tcBorders>
            <w:shd w:val="clear" w:color="000000" w:fill="C0C0C0"/>
            <w:vAlign w:val="center"/>
            <w:hideMark/>
          </w:tcPr>
          <w:p w14:paraId="2C08817B"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b/>
                <w:bCs/>
                <w:kern w:val="0"/>
                <w:sz w:val="28"/>
                <w:szCs w:val="28"/>
              </w:rPr>
            </w:pPr>
            <w:r w:rsidRPr="000D102A">
              <w:rPr>
                <w:rFonts w:asciiTheme="minorEastAsia" w:eastAsiaTheme="minorEastAsia" w:hAnsiTheme="minorEastAsia" w:cs="宋体" w:hint="eastAsia"/>
                <w:b/>
                <w:bCs/>
                <w:kern w:val="0"/>
                <w:sz w:val="28"/>
                <w:szCs w:val="28"/>
              </w:rPr>
              <w:t>机构名称</w:t>
            </w:r>
          </w:p>
        </w:tc>
        <w:tc>
          <w:tcPr>
            <w:tcW w:w="2824" w:type="dxa"/>
            <w:tcBorders>
              <w:top w:val="single" w:sz="4" w:space="0" w:color="auto"/>
              <w:left w:val="nil"/>
              <w:bottom w:val="single" w:sz="4" w:space="0" w:color="auto"/>
              <w:right w:val="single" w:sz="4" w:space="0" w:color="auto"/>
            </w:tcBorders>
            <w:shd w:val="clear" w:color="000000" w:fill="C0C0C0"/>
            <w:vAlign w:val="center"/>
            <w:hideMark/>
          </w:tcPr>
          <w:p w14:paraId="5D5C1F74"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b/>
                <w:bCs/>
                <w:kern w:val="0"/>
                <w:sz w:val="28"/>
                <w:szCs w:val="28"/>
              </w:rPr>
            </w:pPr>
            <w:r w:rsidRPr="000D102A">
              <w:rPr>
                <w:rFonts w:asciiTheme="minorEastAsia" w:eastAsiaTheme="minorEastAsia" w:hAnsiTheme="minorEastAsia" w:cs="宋体" w:hint="eastAsia"/>
                <w:b/>
                <w:bCs/>
                <w:kern w:val="0"/>
                <w:sz w:val="28"/>
                <w:szCs w:val="28"/>
              </w:rPr>
              <w:t>机构名称</w:t>
            </w:r>
          </w:p>
        </w:tc>
      </w:tr>
      <w:tr w:rsidR="000D102A" w:rsidRPr="000D102A" w14:paraId="15F1EEA4"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63946FF0"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上海季</w:t>
            </w:r>
            <w:proofErr w:type="gramStart"/>
            <w:r w:rsidRPr="000D102A">
              <w:rPr>
                <w:rFonts w:asciiTheme="minorEastAsia" w:eastAsiaTheme="minorEastAsia" w:hAnsiTheme="minorEastAsia" w:cs="宋体" w:hint="eastAsia"/>
                <w:color w:val="000000"/>
                <w:kern w:val="0"/>
                <w:sz w:val="22"/>
                <w:szCs w:val="22"/>
              </w:rPr>
              <w:t>胜资管</w:t>
            </w:r>
            <w:proofErr w:type="gramEnd"/>
          </w:p>
        </w:tc>
        <w:tc>
          <w:tcPr>
            <w:tcW w:w="3087" w:type="dxa"/>
            <w:tcBorders>
              <w:top w:val="nil"/>
              <w:left w:val="nil"/>
              <w:bottom w:val="single" w:sz="4" w:space="0" w:color="auto"/>
              <w:right w:val="single" w:sz="4" w:space="0" w:color="auto"/>
            </w:tcBorders>
            <w:shd w:val="clear" w:color="auto" w:fill="auto"/>
            <w:noWrap/>
            <w:vAlign w:val="center"/>
            <w:hideMark/>
          </w:tcPr>
          <w:p w14:paraId="509746CB"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上海人寿保险</w:t>
            </w:r>
          </w:p>
        </w:tc>
        <w:tc>
          <w:tcPr>
            <w:tcW w:w="2824" w:type="dxa"/>
            <w:tcBorders>
              <w:top w:val="nil"/>
              <w:left w:val="nil"/>
              <w:bottom w:val="single" w:sz="4" w:space="0" w:color="auto"/>
              <w:right w:val="single" w:sz="4" w:space="0" w:color="auto"/>
            </w:tcBorders>
            <w:shd w:val="clear" w:color="auto" w:fill="auto"/>
            <w:noWrap/>
            <w:vAlign w:val="center"/>
            <w:hideMark/>
          </w:tcPr>
          <w:p w14:paraId="5683B635"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深圳和</w:t>
            </w:r>
            <w:proofErr w:type="gramStart"/>
            <w:r w:rsidRPr="000D102A">
              <w:rPr>
                <w:rFonts w:asciiTheme="minorEastAsia" w:eastAsiaTheme="minorEastAsia" w:hAnsiTheme="minorEastAsia" w:cs="宋体" w:hint="eastAsia"/>
                <w:color w:val="000000"/>
                <w:kern w:val="0"/>
                <w:sz w:val="22"/>
                <w:szCs w:val="22"/>
              </w:rPr>
              <w:t>君正德</w:t>
            </w:r>
            <w:proofErr w:type="gramEnd"/>
          </w:p>
        </w:tc>
      </w:tr>
      <w:tr w:rsidR="000D102A" w:rsidRPr="000D102A" w14:paraId="391D648B"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7D5CC5D1"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荷荷(北京)私募基金</w:t>
            </w:r>
          </w:p>
        </w:tc>
        <w:tc>
          <w:tcPr>
            <w:tcW w:w="3087" w:type="dxa"/>
            <w:tcBorders>
              <w:top w:val="nil"/>
              <w:left w:val="nil"/>
              <w:bottom w:val="single" w:sz="4" w:space="0" w:color="auto"/>
              <w:right w:val="single" w:sz="4" w:space="0" w:color="auto"/>
            </w:tcBorders>
            <w:shd w:val="clear" w:color="auto" w:fill="auto"/>
            <w:noWrap/>
            <w:vAlign w:val="center"/>
            <w:hideMark/>
          </w:tcPr>
          <w:p w14:paraId="6B1DE4A0"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玄卜投资</w:t>
            </w:r>
            <w:proofErr w:type="gramEnd"/>
          </w:p>
        </w:tc>
        <w:tc>
          <w:tcPr>
            <w:tcW w:w="2824" w:type="dxa"/>
            <w:tcBorders>
              <w:top w:val="nil"/>
              <w:left w:val="nil"/>
              <w:bottom w:val="single" w:sz="4" w:space="0" w:color="auto"/>
              <w:right w:val="single" w:sz="4" w:space="0" w:color="auto"/>
            </w:tcBorders>
            <w:shd w:val="clear" w:color="auto" w:fill="auto"/>
            <w:noWrap/>
            <w:vAlign w:val="center"/>
            <w:hideMark/>
          </w:tcPr>
          <w:p w14:paraId="74D8B825"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海南智联私募</w:t>
            </w:r>
            <w:proofErr w:type="gramEnd"/>
          </w:p>
        </w:tc>
      </w:tr>
      <w:tr w:rsidR="000D102A" w:rsidRPr="000D102A" w14:paraId="2660740A"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37A70123"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国盛证券</w:t>
            </w:r>
          </w:p>
        </w:tc>
        <w:tc>
          <w:tcPr>
            <w:tcW w:w="3087" w:type="dxa"/>
            <w:tcBorders>
              <w:top w:val="nil"/>
              <w:left w:val="nil"/>
              <w:bottom w:val="single" w:sz="4" w:space="0" w:color="auto"/>
              <w:right w:val="single" w:sz="4" w:space="0" w:color="auto"/>
            </w:tcBorders>
            <w:shd w:val="clear" w:color="auto" w:fill="auto"/>
            <w:noWrap/>
            <w:vAlign w:val="center"/>
            <w:hideMark/>
          </w:tcPr>
          <w:p w14:paraId="1CE370FC"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新思路投资</w:t>
            </w:r>
          </w:p>
        </w:tc>
        <w:tc>
          <w:tcPr>
            <w:tcW w:w="2824" w:type="dxa"/>
            <w:tcBorders>
              <w:top w:val="nil"/>
              <w:left w:val="nil"/>
              <w:bottom w:val="single" w:sz="4" w:space="0" w:color="auto"/>
              <w:right w:val="single" w:sz="4" w:space="0" w:color="auto"/>
            </w:tcBorders>
            <w:shd w:val="clear" w:color="auto" w:fill="auto"/>
            <w:noWrap/>
            <w:vAlign w:val="center"/>
            <w:hideMark/>
          </w:tcPr>
          <w:p w14:paraId="5C724225"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苏州</w:t>
            </w:r>
            <w:proofErr w:type="gramStart"/>
            <w:r w:rsidRPr="000D102A">
              <w:rPr>
                <w:rFonts w:asciiTheme="minorEastAsia" w:eastAsiaTheme="minorEastAsia" w:hAnsiTheme="minorEastAsia" w:cs="宋体" w:hint="eastAsia"/>
                <w:color w:val="000000"/>
                <w:kern w:val="0"/>
                <w:sz w:val="22"/>
                <w:szCs w:val="22"/>
              </w:rPr>
              <w:t>云阳宜品</w:t>
            </w:r>
            <w:proofErr w:type="gramEnd"/>
          </w:p>
        </w:tc>
      </w:tr>
      <w:tr w:rsidR="000D102A" w:rsidRPr="000D102A" w14:paraId="346119C4"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5D505B01"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申万宏</w:t>
            </w:r>
            <w:proofErr w:type="gramEnd"/>
            <w:r w:rsidRPr="000D102A">
              <w:rPr>
                <w:rFonts w:asciiTheme="minorEastAsia" w:eastAsiaTheme="minorEastAsia" w:hAnsiTheme="minorEastAsia" w:cs="宋体" w:hint="eastAsia"/>
                <w:color w:val="000000"/>
                <w:kern w:val="0"/>
                <w:sz w:val="22"/>
                <w:szCs w:val="22"/>
              </w:rPr>
              <w:t>源</w:t>
            </w:r>
          </w:p>
        </w:tc>
        <w:tc>
          <w:tcPr>
            <w:tcW w:w="3087" w:type="dxa"/>
            <w:tcBorders>
              <w:top w:val="nil"/>
              <w:left w:val="nil"/>
              <w:bottom w:val="single" w:sz="4" w:space="0" w:color="auto"/>
              <w:right w:val="single" w:sz="4" w:space="0" w:color="auto"/>
            </w:tcBorders>
            <w:shd w:val="clear" w:color="auto" w:fill="auto"/>
            <w:noWrap/>
            <w:vAlign w:val="center"/>
            <w:hideMark/>
          </w:tcPr>
          <w:p w14:paraId="6EC0181E"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知合私募</w:t>
            </w:r>
            <w:proofErr w:type="gramEnd"/>
            <w:r w:rsidRPr="000D102A">
              <w:rPr>
                <w:rFonts w:asciiTheme="minorEastAsia" w:eastAsiaTheme="minorEastAsia" w:hAnsiTheme="minorEastAsia" w:cs="宋体" w:hint="eastAsia"/>
                <w:color w:val="000000"/>
                <w:kern w:val="0"/>
                <w:sz w:val="22"/>
                <w:szCs w:val="22"/>
              </w:rPr>
              <w:t>基金</w:t>
            </w:r>
          </w:p>
        </w:tc>
        <w:tc>
          <w:tcPr>
            <w:tcW w:w="2824" w:type="dxa"/>
            <w:tcBorders>
              <w:top w:val="nil"/>
              <w:left w:val="nil"/>
              <w:bottom w:val="single" w:sz="4" w:space="0" w:color="auto"/>
              <w:right w:val="single" w:sz="4" w:space="0" w:color="auto"/>
            </w:tcBorders>
            <w:shd w:val="clear" w:color="auto" w:fill="auto"/>
            <w:noWrap/>
            <w:vAlign w:val="center"/>
            <w:hideMark/>
          </w:tcPr>
          <w:p w14:paraId="5A6A202C"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北京</w:t>
            </w:r>
            <w:proofErr w:type="gramStart"/>
            <w:r w:rsidRPr="000D102A">
              <w:rPr>
                <w:rFonts w:asciiTheme="minorEastAsia" w:eastAsiaTheme="minorEastAsia" w:hAnsiTheme="minorEastAsia" w:cs="宋体" w:hint="eastAsia"/>
                <w:color w:val="000000"/>
                <w:kern w:val="0"/>
                <w:sz w:val="22"/>
                <w:szCs w:val="22"/>
              </w:rPr>
              <w:t>成泉资本</w:t>
            </w:r>
            <w:proofErr w:type="gramEnd"/>
          </w:p>
        </w:tc>
      </w:tr>
      <w:tr w:rsidR="000D102A" w:rsidRPr="000D102A" w14:paraId="1C38EE13"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0C264F9E"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东北证券</w:t>
            </w:r>
          </w:p>
        </w:tc>
        <w:tc>
          <w:tcPr>
            <w:tcW w:w="3087" w:type="dxa"/>
            <w:tcBorders>
              <w:top w:val="nil"/>
              <w:left w:val="nil"/>
              <w:bottom w:val="single" w:sz="4" w:space="0" w:color="auto"/>
              <w:right w:val="single" w:sz="4" w:space="0" w:color="auto"/>
            </w:tcBorders>
            <w:shd w:val="clear" w:color="auto" w:fill="auto"/>
            <w:noWrap/>
            <w:vAlign w:val="center"/>
            <w:hideMark/>
          </w:tcPr>
          <w:p w14:paraId="34C92AF4"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景泰利丰投资</w:t>
            </w:r>
          </w:p>
        </w:tc>
        <w:tc>
          <w:tcPr>
            <w:tcW w:w="2824" w:type="dxa"/>
            <w:tcBorders>
              <w:top w:val="nil"/>
              <w:left w:val="nil"/>
              <w:bottom w:val="single" w:sz="4" w:space="0" w:color="auto"/>
              <w:right w:val="single" w:sz="4" w:space="0" w:color="auto"/>
            </w:tcBorders>
            <w:shd w:val="clear" w:color="auto" w:fill="auto"/>
            <w:noWrap/>
            <w:vAlign w:val="center"/>
            <w:hideMark/>
          </w:tcPr>
          <w:p w14:paraId="2481A237"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长城基金</w:t>
            </w:r>
          </w:p>
        </w:tc>
      </w:tr>
      <w:tr w:rsidR="000D102A" w:rsidRPr="000D102A" w14:paraId="1BF328B2"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4F121D6D"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进门财经</w:t>
            </w:r>
          </w:p>
        </w:tc>
        <w:tc>
          <w:tcPr>
            <w:tcW w:w="3087" w:type="dxa"/>
            <w:tcBorders>
              <w:top w:val="nil"/>
              <w:left w:val="nil"/>
              <w:bottom w:val="single" w:sz="4" w:space="0" w:color="auto"/>
              <w:right w:val="single" w:sz="4" w:space="0" w:color="auto"/>
            </w:tcBorders>
            <w:shd w:val="clear" w:color="auto" w:fill="auto"/>
            <w:noWrap/>
            <w:vAlign w:val="center"/>
            <w:hideMark/>
          </w:tcPr>
          <w:p w14:paraId="04FFC63A"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中</w:t>
            </w:r>
            <w:proofErr w:type="gramStart"/>
            <w:r w:rsidRPr="000D102A">
              <w:rPr>
                <w:rFonts w:asciiTheme="minorEastAsia" w:eastAsiaTheme="minorEastAsia" w:hAnsiTheme="minorEastAsia" w:cs="宋体" w:hint="eastAsia"/>
                <w:color w:val="000000"/>
                <w:kern w:val="0"/>
                <w:sz w:val="22"/>
                <w:szCs w:val="22"/>
              </w:rPr>
              <w:t>信建投</w:t>
            </w:r>
            <w:proofErr w:type="gramEnd"/>
          </w:p>
        </w:tc>
        <w:tc>
          <w:tcPr>
            <w:tcW w:w="2824" w:type="dxa"/>
            <w:tcBorders>
              <w:top w:val="nil"/>
              <w:left w:val="nil"/>
              <w:bottom w:val="single" w:sz="4" w:space="0" w:color="auto"/>
              <w:right w:val="single" w:sz="4" w:space="0" w:color="auto"/>
            </w:tcBorders>
            <w:shd w:val="clear" w:color="auto" w:fill="auto"/>
            <w:noWrap/>
            <w:vAlign w:val="center"/>
            <w:hideMark/>
          </w:tcPr>
          <w:p w14:paraId="63645A90"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中国人保</w:t>
            </w:r>
          </w:p>
        </w:tc>
      </w:tr>
      <w:tr w:rsidR="000D102A" w:rsidRPr="000D102A" w14:paraId="77C1279A"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5A6CFB18"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天风证券</w:t>
            </w:r>
          </w:p>
        </w:tc>
        <w:tc>
          <w:tcPr>
            <w:tcW w:w="3087" w:type="dxa"/>
            <w:tcBorders>
              <w:top w:val="nil"/>
              <w:left w:val="nil"/>
              <w:bottom w:val="single" w:sz="4" w:space="0" w:color="auto"/>
              <w:right w:val="single" w:sz="4" w:space="0" w:color="auto"/>
            </w:tcBorders>
            <w:shd w:val="clear" w:color="auto" w:fill="auto"/>
            <w:noWrap/>
            <w:vAlign w:val="center"/>
            <w:hideMark/>
          </w:tcPr>
          <w:p w14:paraId="21E9BE08"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国泰海通</w:t>
            </w:r>
            <w:proofErr w:type="gramEnd"/>
          </w:p>
        </w:tc>
        <w:tc>
          <w:tcPr>
            <w:tcW w:w="2824" w:type="dxa"/>
            <w:tcBorders>
              <w:top w:val="nil"/>
              <w:left w:val="nil"/>
              <w:bottom w:val="single" w:sz="4" w:space="0" w:color="auto"/>
              <w:right w:val="single" w:sz="4" w:space="0" w:color="auto"/>
            </w:tcBorders>
            <w:shd w:val="clear" w:color="auto" w:fill="auto"/>
            <w:noWrap/>
            <w:vAlign w:val="center"/>
            <w:hideMark/>
          </w:tcPr>
          <w:p w14:paraId="1F2C0B7B"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上海君和立成</w:t>
            </w:r>
          </w:p>
        </w:tc>
      </w:tr>
      <w:tr w:rsidR="000D102A" w:rsidRPr="000D102A" w14:paraId="650039E7"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48192872"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上海混沌投资</w:t>
            </w:r>
          </w:p>
        </w:tc>
        <w:tc>
          <w:tcPr>
            <w:tcW w:w="3087" w:type="dxa"/>
            <w:tcBorders>
              <w:top w:val="nil"/>
              <w:left w:val="nil"/>
              <w:bottom w:val="single" w:sz="4" w:space="0" w:color="auto"/>
              <w:right w:val="single" w:sz="4" w:space="0" w:color="auto"/>
            </w:tcBorders>
            <w:shd w:val="clear" w:color="auto" w:fill="auto"/>
            <w:noWrap/>
            <w:vAlign w:val="center"/>
            <w:hideMark/>
          </w:tcPr>
          <w:p w14:paraId="08316DAA"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中金公司</w:t>
            </w:r>
          </w:p>
        </w:tc>
        <w:tc>
          <w:tcPr>
            <w:tcW w:w="2824" w:type="dxa"/>
            <w:tcBorders>
              <w:top w:val="nil"/>
              <w:left w:val="nil"/>
              <w:bottom w:val="single" w:sz="4" w:space="0" w:color="auto"/>
              <w:right w:val="single" w:sz="4" w:space="0" w:color="auto"/>
            </w:tcBorders>
            <w:shd w:val="clear" w:color="auto" w:fill="auto"/>
            <w:noWrap/>
            <w:vAlign w:val="center"/>
            <w:hideMark/>
          </w:tcPr>
          <w:p w14:paraId="6B48DAD6"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野村东方国际</w:t>
            </w:r>
          </w:p>
        </w:tc>
      </w:tr>
      <w:tr w:rsidR="000D102A" w:rsidRPr="000D102A" w14:paraId="633DBA06"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54BA3DFD"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深圳市</w:t>
            </w:r>
            <w:proofErr w:type="gramStart"/>
            <w:r w:rsidRPr="000D102A">
              <w:rPr>
                <w:rFonts w:asciiTheme="minorEastAsia" w:eastAsiaTheme="minorEastAsia" w:hAnsiTheme="minorEastAsia" w:cs="宋体" w:hint="eastAsia"/>
                <w:color w:val="000000"/>
                <w:kern w:val="0"/>
                <w:sz w:val="22"/>
                <w:szCs w:val="22"/>
              </w:rPr>
              <w:t>尚诚资管</w:t>
            </w:r>
            <w:proofErr w:type="gramEnd"/>
          </w:p>
        </w:tc>
        <w:tc>
          <w:tcPr>
            <w:tcW w:w="3087" w:type="dxa"/>
            <w:tcBorders>
              <w:top w:val="nil"/>
              <w:left w:val="nil"/>
              <w:bottom w:val="single" w:sz="4" w:space="0" w:color="auto"/>
              <w:right w:val="single" w:sz="4" w:space="0" w:color="auto"/>
            </w:tcBorders>
            <w:shd w:val="clear" w:color="auto" w:fill="auto"/>
            <w:noWrap/>
            <w:vAlign w:val="center"/>
            <w:hideMark/>
          </w:tcPr>
          <w:p w14:paraId="07E90268"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兴业证券</w:t>
            </w:r>
          </w:p>
        </w:tc>
        <w:tc>
          <w:tcPr>
            <w:tcW w:w="2824" w:type="dxa"/>
            <w:tcBorders>
              <w:top w:val="nil"/>
              <w:left w:val="nil"/>
              <w:bottom w:val="single" w:sz="4" w:space="0" w:color="auto"/>
              <w:right w:val="single" w:sz="4" w:space="0" w:color="auto"/>
            </w:tcBorders>
            <w:shd w:val="clear" w:color="auto" w:fill="auto"/>
            <w:noWrap/>
            <w:vAlign w:val="center"/>
            <w:hideMark/>
          </w:tcPr>
          <w:p w14:paraId="110E0E0D"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复华投信</w:t>
            </w:r>
          </w:p>
        </w:tc>
      </w:tr>
      <w:tr w:rsidR="000D102A" w:rsidRPr="000D102A" w14:paraId="241B13A3"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521665F3"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高盛</w:t>
            </w:r>
          </w:p>
        </w:tc>
        <w:tc>
          <w:tcPr>
            <w:tcW w:w="3087" w:type="dxa"/>
            <w:tcBorders>
              <w:top w:val="nil"/>
              <w:left w:val="nil"/>
              <w:bottom w:val="single" w:sz="4" w:space="0" w:color="auto"/>
              <w:right w:val="single" w:sz="4" w:space="0" w:color="auto"/>
            </w:tcBorders>
            <w:shd w:val="clear" w:color="auto" w:fill="auto"/>
            <w:noWrap/>
            <w:vAlign w:val="center"/>
            <w:hideMark/>
          </w:tcPr>
          <w:p w14:paraId="4051F916"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汇华理财</w:t>
            </w:r>
          </w:p>
        </w:tc>
        <w:tc>
          <w:tcPr>
            <w:tcW w:w="2824" w:type="dxa"/>
            <w:tcBorders>
              <w:top w:val="nil"/>
              <w:left w:val="nil"/>
              <w:bottom w:val="single" w:sz="4" w:space="0" w:color="auto"/>
              <w:right w:val="single" w:sz="4" w:space="0" w:color="auto"/>
            </w:tcBorders>
            <w:shd w:val="clear" w:color="auto" w:fill="auto"/>
            <w:noWrap/>
            <w:vAlign w:val="center"/>
            <w:hideMark/>
          </w:tcPr>
          <w:p w14:paraId="23CDAAB8"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华泰医药</w:t>
            </w:r>
          </w:p>
        </w:tc>
      </w:tr>
      <w:tr w:rsidR="000D102A" w:rsidRPr="000D102A" w14:paraId="46DE2070"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3DCD0FEF"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华创证券</w:t>
            </w:r>
          </w:p>
        </w:tc>
        <w:tc>
          <w:tcPr>
            <w:tcW w:w="3087" w:type="dxa"/>
            <w:tcBorders>
              <w:top w:val="nil"/>
              <w:left w:val="nil"/>
              <w:bottom w:val="single" w:sz="4" w:space="0" w:color="auto"/>
              <w:right w:val="single" w:sz="4" w:space="0" w:color="auto"/>
            </w:tcBorders>
            <w:shd w:val="clear" w:color="auto" w:fill="auto"/>
            <w:noWrap/>
            <w:vAlign w:val="center"/>
            <w:hideMark/>
          </w:tcPr>
          <w:p w14:paraId="7EE914BE"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天津易鑫安</w:t>
            </w:r>
          </w:p>
        </w:tc>
        <w:tc>
          <w:tcPr>
            <w:tcW w:w="2824" w:type="dxa"/>
            <w:tcBorders>
              <w:top w:val="nil"/>
              <w:left w:val="nil"/>
              <w:bottom w:val="single" w:sz="4" w:space="0" w:color="auto"/>
              <w:right w:val="single" w:sz="4" w:space="0" w:color="auto"/>
            </w:tcBorders>
            <w:shd w:val="clear" w:color="auto" w:fill="auto"/>
            <w:noWrap/>
            <w:vAlign w:val="center"/>
            <w:hideMark/>
          </w:tcPr>
          <w:p w14:paraId="4ECDC3D2"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杭州军</w:t>
            </w:r>
            <w:proofErr w:type="gramStart"/>
            <w:r w:rsidRPr="000D102A">
              <w:rPr>
                <w:rFonts w:asciiTheme="minorEastAsia" w:eastAsiaTheme="minorEastAsia" w:hAnsiTheme="minorEastAsia" w:cs="宋体" w:hint="eastAsia"/>
                <w:color w:val="000000"/>
                <w:kern w:val="0"/>
                <w:sz w:val="22"/>
                <w:szCs w:val="22"/>
              </w:rPr>
              <w:t>璐</w:t>
            </w:r>
            <w:proofErr w:type="gramEnd"/>
          </w:p>
        </w:tc>
      </w:tr>
      <w:tr w:rsidR="000D102A" w:rsidRPr="000D102A" w14:paraId="29FE92D6"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528F37A9"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中</w:t>
            </w:r>
            <w:proofErr w:type="gramStart"/>
            <w:r w:rsidRPr="000D102A">
              <w:rPr>
                <w:rFonts w:asciiTheme="minorEastAsia" w:eastAsiaTheme="minorEastAsia" w:hAnsiTheme="minorEastAsia" w:cs="宋体" w:hint="eastAsia"/>
                <w:color w:val="000000"/>
                <w:kern w:val="0"/>
                <w:sz w:val="22"/>
                <w:szCs w:val="22"/>
              </w:rPr>
              <w:t>邮证券</w:t>
            </w:r>
            <w:proofErr w:type="gramEnd"/>
          </w:p>
        </w:tc>
        <w:tc>
          <w:tcPr>
            <w:tcW w:w="3087" w:type="dxa"/>
            <w:tcBorders>
              <w:top w:val="nil"/>
              <w:left w:val="nil"/>
              <w:bottom w:val="single" w:sz="4" w:space="0" w:color="auto"/>
              <w:right w:val="single" w:sz="4" w:space="0" w:color="auto"/>
            </w:tcBorders>
            <w:shd w:val="clear" w:color="auto" w:fill="auto"/>
            <w:noWrap/>
            <w:vAlign w:val="center"/>
            <w:hideMark/>
          </w:tcPr>
          <w:p w14:paraId="5B573977"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国信证券</w:t>
            </w:r>
          </w:p>
        </w:tc>
        <w:tc>
          <w:tcPr>
            <w:tcW w:w="2824" w:type="dxa"/>
            <w:tcBorders>
              <w:top w:val="nil"/>
              <w:left w:val="nil"/>
              <w:bottom w:val="single" w:sz="4" w:space="0" w:color="auto"/>
              <w:right w:val="single" w:sz="4" w:space="0" w:color="auto"/>
            </w:tcBorders>
            <w:shd w:val="clear" w:color="auto" w:fill="auto"/>
            <w:noWrap/>
            <w:vAlign w:val="center"/>
            <w:hideMark/>
          </w:tcPr>
          <w:p w14:paraId="3C4479B9"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上海喜</w:t>
            </w:r>
            <w:proofErr w:type="gramStart"/>
            <w:r w:rsidRPr="000D102A">
              <w:rPr>
                <w:rFonts w:asciiTheme="minorEastAsia" w:eastAsiaTheme="minorEastAsia" w:hAnsiTheme="minorEastAsia" w:cs="宋体" w:hint="eastAsia"/>
                <w:color w:val="000000"/>
                <w:kern w:val="0"/>
                <w:sz w:val="22"/>
                <w:szCs w:val="22"/>
              </w:rPr>
              <w:t>世</w:t>
            </w:r>
            <w:proofErr w:type="gramEnd"/>
            <w:r w:rsidRPr="000D102A">
              <w:rPr>
                <w:rFonts w:asciiTheme="minorEastAsia" w:eastAsiaTheme="minorEastAsia" w:hAnsiTheme="minorEastAsia" w:cs="宋体" w:hint="eastAsia"/>
                <w:color w:val="000000"/>
                <w:kern w:val="0"/>
                <w:sz w:val="22"/>
                <w:szCs w:val="22"/>
              </w:rPr>
              <w:t>润</w:t>
            </w:r>
          </w:p>
        </w:tc>
      </w:tr>
      <w:tr w:rsidR="000D102A" w:rsidRPr="000D102A" w14:paraId="33D759A2"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2653F369"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银河基金</w:t>
            </w:r>
          </w:p>
        </w:tc>
        <w:tc>
          <w:tcPr>
            <w:tcW w:w="3087" w:type="dxa"/>
            <w:tcBorders>
              <w:top w:val="nil"/>
              <w:left w:val="nil"/>
              <w:bottom w:val="single" w:sz="4" w:space="0" w:color="auto"/>
              <w:right w:val="single" w:sz="4" w:space="0" w:color="auto"/>
            </w:tcBorders>
            <w:shd w:val="clear" w:color="auto" w:fill="auto"/>
            <w:noWrap/>
            <w:vAlign w:val="center"/>
            <w:hideMark/>
          </w:tcPr>
          <w:p w14:paraId="7DADCA8C"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阳光资产管理</w:t>
            </w:r>
          </w:p>
        </w:tc>
        <w:tc>
          <w:tcPr>
            <w:tcW w:w="2824" w:type="dxa"/>
            <w:tcBorders>
              <w:top w:val="nil"/>
              <w:left w:val="nil"/>
              <w:bottom w:val="single" w:sz="4" w:space="0" w:color="auto"/>
              <w:right w:val="single" w:sz="4" w:space="0" w:color="auto"/>
            </w:tcBorders>
            <w:shd w:val="clear" w:color="auto" w:fill="auto"/>
            <w:noWrap/>
            <w:vAlign w:val="center"/>
            <w:hideMark/>
          </w:tcPr>
          <w:p w14:paraId="0F406109"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中</w:t>
            </w:r>
            <w:proofErr w:type="gramStart"/>
            <w:r w:rsidRPr="000D102A">
              <w:rPr>
                <w:rFonts w:asciiTheme="minorEastAsia" w:eastAsiaTheme="minorEastAsia" w:hAnsiTheme="minorEastAsia" w:cs="宋体" w:hint="eastAsia"/>
                <w:color w:val="000000"/>
                <w:kern w:val="0"/>
                <w:sz w:val="22"/>
                <w:szCs w:val="22"/>
              </w:rPr>
              <w:t>再资产</w:t>
            </w:r>
            <w:proofErr w:type="gramEnd"/>
          </w:p>
        </w:tc>
      </w:tr>
      <w:tr w:rsidR="000D102A" w:rsidRPr="000D102A" w14:paraId="0E55B6DD"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67965AA4" w14:textId="77777777" w:rsidR="000D102A" w:rsidRPr="000D102A" w:rsidRDefault="000D102A" w:rsidP="000D102A">
            <w:pPr>
              <w:widowControl/>
              <w:spacing w:line="240" w:lineRule="auto"/>
              <w:ind w:firstLineChars="0" w:firstLine="0"/>
              <w:jc w:val="center"/>
              <w:rPr>
                <w:rFonts w:eastAsiaTheme="minorEastAsia"/>
                <w:color w:val="000000"/>
                <w:kern w:val="0"/>
                <w:sz w:val="22"/>
                <w:szCs w:val="22"/>
              </w:rPr>
            </w:pPr>
            <w:proofErr w:type="spellStart"/>
            <w:r w:rsidRPr="000D102A">
              <w:rPr>
                <w:rFonts w:eastAsiaTheme="minorEastAsia"/>
                <w:color w:val="000000"/>
                <w:kern w:val="0"/>
                <w:sz w:val="22"/>
                <w:szCs w:val="22"/>
              </w:rPr>
              <w:t>Cephei</w:t>
            </w:r>
            <w:proofErr w:type="spellEnd"/>
            <w:r w:rsidRPr="000D102A">
              <w:rPr>
                <w:rFonts w:eastAsiaTheme="minorEastAsia"/>
                <w:color w:val="000000"/>
                <w:kern w:val="0"/>
                <w:sz w:val="22"/>
                <w:szCs w:val="22"/>
              </w:rPr>
              <w:t xml:space="preserve"> Capital Management (Hong Kong) Limited</w:t>
            </w:r>
          </w:p>
        </w:tc>
        <w:tc>
          <w:tcPr>
            <w:tcW w:w="3087" w:type="dxa"/>
            <w:tcBorders>
              <w:top w:val="nil"/>
              <w:left w:val="nil"/>
              <w:bottom w:val="single" w:sz="4" w:space="0" w:color="auto"/>
              <w:right w:val="single" w:sz="4" w:space="0" w:color="auto"/>
            </w:tcBorders>
            <w:shd w:val="clear" w:color="auto" w:fill="auto"/>
            <w:noWrap/>
            <w:vAlign w:val="center"/>
            <w:hideMark/>
          </w:tcPr>
          <w:p w14:paraId="0E2027AA"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青</w:t>
            </w:r>
            <w:proofErr w:type="gramStart"/>
            <w:r w:rsidRPr="000D102A">
              <w:rPr>
                <w:rFonts w:asciiTheme="minorEastAsia" w:eastAsiaTheme="minorEastAsia" w:hAnsiTheme="minorEastAsia" w:cs="宋体" w:hint="eastAsia"/>
                <w:color w:val="000000"/>
                <w:kern w:val="0"/>
                <w:sz w:val="22"/>
                <w:szCs w:val="22"/>
              </w:rPr>
              <w:t>骊</w:t>
            </w:r>
            <w:proofErr w:type="gramEnd"/>
            <w:r w:rsidRPr="000D102A">
              <w:rPr>
                <w:rFonts w:asciiTheme="minorEastAsia" w:eastAsiaTheme="minorEastAsia" w:hAnsiTheme="minorEastAsia" w:cs="宋体" w:hint="eastAsia"/>
                <w:color w:val="000000"/>
                <w:kern w:val="0"/>
                <w:sz w:val="22"/>
                <w:szCs w:val="22"/>
              </w:rPr>
              <w:t>私募基金</w:t>
            </w:r>
          </w:p>
        </w:tc>
        <w:tc>
          <w:tcPr>
            <w:tcW w:w="2824" w:type="dxa"/>
            <w:tcBorders>
              <w:top w:val="nil"/>
              <w:left w:val="nil"/>
              <w:bottom w:val="single" w:sz="4" w:space="0" w:color="auto"/>
              <w:right w:val="single" w:sz="4" w:space="0" w:color="auto"/>
            </w:tcBorders>
            <w:shd w:val="clear" w:color="auto" w:fill="auto"/>
            <w:noWrap/>
            <w:vAlign w:val="center"/>
            <w:hideMark/>
          </w:tcPr>
          <w:p w14:paraId="029E4F52"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宁波盛世知己</w:t>
            </w:r>
          </w:p>
        </w:tc>
      </w:tr>
      <w:tr w:rsidR="000D102A" w:rsidRPr="000D102A" w14:paraId="5E6F971E"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0954E700" w14:textId="77777777" w:rsidR="000D102A" w:rsidRPr="000D102A" w:rsidRDefault="000D102A" w:rsidP="000D102A">
            <w:pPr>
              <w:widowControl/>
              <w:spacing w:line="240" w:lineRule="auto"/>
              <w:ind w:firstLineChars="0" w:firstLine="0"/>
              <w:jc w:val="center"/>
              <w:rPr>
                <w:rFonts w:eastAsiaTheme="minorEastAsia"/>
                <w:color w:val="000000"/>
                <w:kern w:val="0"/>
                <w:sz w:val="22"/>
                <w:szCs w:val="22"/>
              </w:rPr>
            </w:pPr>
            <w:r w:rsidRPr="000D102A">
              <w:rPr>
                <w:rFonts w:eastAsiaTheme="minorEastAsia"/>
                <w:color w:val="000000"/>
                <w:kern w:val="0"/>
                <w:sz w:val="22"/>
                <w:szCs w:val="22"/>
              </w:rPr>
              <w:t>Golden Nest Capital Management (HK) Limited</w:t>
            </w:r>
          </w:p>
        </w:tc>
        <w:tc>
          <w:tcPr>
            <w:tcW w:w="3087" w:type="dxa"/>
            <w:tcBorders>
              <w:top w:val="nil"/>
              <w:left w:val="nil"/>
              <w:bottom w:val="single" w:sz="4" w:space="0" w:color="auto"/>
              <w:right w:val="single" w:sz="4" w:space="0" w:color="auto"/>
            </w:tcBorders>
            <w:shd w:val="clear" w:color="auto" w:fill="auto"/>
            <w:noWrap/>
            <w:vAlign w:val="center"/>
            <w:hideMark/>
          </w:tcPr>
          <w:p w14:paraId="192EA3A6"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北京金百镕</w:t>
            </w:r>
          </w:p>
        </w:tc>
        <w:tc>
          <w:tcPr>
            <w:tcW w:w="2824" w:type="dxa"/>
            <w:tcBorders>
              <w:top w:val="nil"/>
              <w:left w:val="nil"/>
              <w:bottom w:val="single" w:sz="4" w:space="0" w:color="auto"/>
              <w:right w:val="single" w:sz="4" w:space="0" w:color="auto"/>
            </w:tcBorders>
            <w:shd w:val="clear" w:color="auto" w:fill="auto"/>
            <w:noWrap/>
            <w:vAlign w:val="center"/>
            <w:hideMark/>
          </w:tcPr>
          <w:p w14:paraId="2D48D712"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申万宏源资管</w:t>
            </w:r>
            <w:proofErr w:type="gramEnd"/>
          </w:p>
        </w:tc>
      </w:tr>
      <w:tr w:rsidR="000D102A" w:rsidRPr="000D102A" w14:paraId="3C1D6CD1"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7A0541F8" w14:textId="77777777" w:rsidR="000D102A" w:rsidRPr="000D102A" w:rsidRDefault="000D102A" w:rsidP="000D102A">
            <w:pPr>
              <w:widowControl/>
              <w:spacing w:line="240" w:lineRule="auto"/>
              <w:ind w:firstLineChars="0" w:firstLine="0"/>
              <w:jc w:val="center"/>
              <w:rPr>
                <w:rFonts w:eastAsiaTheme="minorEastAsia"/>
                <w:color w:val="000000"/>
                <w:kern w:val="0"/>
                <w:sz w:val="22"/>
                <w:szCs w:val="22"/>
              </w:rPr>
            </w:pPr>
            <w:proofErr w:type="spellStart"/>
            <w:r w:rsidRPr="000D102A">
              <w:rPr>
                <w:rFonts w:eastAsiaTheme="minorEastAsia"/>
                <w:color w:val="000000"/>
                <w:kern w:val="0"/>
                <w:sz w:val="22"/>
                <w:szCs w:val="22"/>
              </w:rPr>
              <w:t>Pleiad</w:t>
            </w:r>
            <w:proofErr w:type="spellEnd"/>
            <w:r w:rsidRPr="000D102A">
              <w:rPr>
                <w:rFonts w:eastAsiaTheme="minorEastAsia"/>
                <w:color w:val="000000"/>
                <w:kern w:val="0"/>
                <w:sz w:val="22"/>
                <w:szCs w:val="22"/>
              </w:rPr>
              <w:t xml:space="preserve"> Investment Advisors Limited</w:t>
            </w:r>
          </w:p>
        </w:tc>
        <w:tc>
          <w:tcPr>
            <w:tcW w:w="3087" w:type="dxa"/>
            <w:tcBorders>
              <w:top w:val="nil"/>
              <w:left w:val="nil"/>
              <w:bottom w:val="single" w:sz="4" w:space="0" w:color="auto"/>
              <w:right w:val="single" w:sz="4" w:space="0" w:color="auto"/>
            </w:tcBorders>
            <w:shd w:val="clear" w:color="auto" w:fill="auto"/>
            <w:noWrap/>
            <w:vAlign w:val="center"/>
            <w:hideMark/>
          </w:tcPr>
          <w:p w14:paraId="36C0D2C3"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上海驭</w:t>
            </w:r>
            <w:proofErr w:type="gramStart"/>
            <w:r w:rsidRPr="000D102A">
              <w:rPr>
                <w:rFonts w:asciiTheme="minorEastAsia" w:eastAsiaTheme="minorEastAsia" w:hAnsiTheme="minorEastAsia" w:cs="宋体" w:hint="eastAsia"/>
                <w:color w:val="000000"/>
                <w:kern w:val="0"/>
                <w:sz w:val="22"/>
                <w:szCs w:val="22"/>
              </w:rPr>
              <w:t>秉</w:t>
            </w:r>
            <w:proofErr w:type="gramEnd"/>
            <w:r w:rsidRPr="000D102A">
              <w:rPr>
                <w:rFonts w:asciiTheme="minorEastAsia" w:eastAsiaTheme="minorEastAsia" w:hAnsiTheme="minorEastAsia" w:cs="宋体" w:hint="eastAsia"/>
                <w:color w:val="000000"/>
                <w:kern w:val="0"/>
                <w:sz w:val="22"/>
                <w:szCs w:val="22"/>
              </w:rPr>
              <w:t>投资</w:t>
            </w:r>
          </w:p>
        </w:tc>
        <w:tc>
          <w:tcPr>
            <w:tcW w:w="2824" w:type="dxa"/>
            <w:tcBorders>
              <w:top w:val="nil"/>
              <w:left w:val="nil"/>
              <w:bottom w:val="single" w:sz="4" w:space="0" w:color="auto"/>
              <w:right w:val="single" w:sz="4" w:space="0" w:color="auto"/>
            </w:tcBorders>
            <w:shd w:val="clear" w:color="auto" w:fill="auto"/>
            <w:noWrap/>
            <w:vAlign w:val="center"/>
            <w:hideMark/>
          </w:tcPr>
          <w:p w14:paraId="1E624C7F"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曼林（山东）基金</w:t>
            </w:r>
          </w:p>
        </w:tc>
      </w:tr>
      <w:tr w:rsidR="000D102A" w:rsidRPr="000D102A" w14:paraId="5077164C"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4FE46F1B"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上海</w:t>
            </w:r>
            <w:proofErr w:type="gramStart"/>
            <w:r w:rsidRPr="000D102A">
              <w:rPr>
                <w:rFonts w:asciiTheme="minorEastAsia" w:eastAsiaTheme="minorEastAsia" w:hAnsiTheme="minorEastAsia" w:cs="宋体" w:hint="eastAsia"/>
                <w:color w:val="000000"/>
                <w:kern w:val="0"/>
                <w:sz w:val="22"/>
                <w:szCs w:val="22"/>
              </w:rPr>
              <w:t>正心谷</w:t>
            </w:r>
            <w:proofErr w:type="gramEnd"/>
          </w:p>
        </w:tc>
        <w:tc>
          <w:tcPr>
            <w:tcW w:w="3087" w:type="dxa"/>
            <w:tcBorders>
              <w:top w:val="nil"/>
              <w:left w:val="nil"/>
              <w:bottom w:val="single" w:sz="4" w:space="0" w:color="auto"/>
              <w:right w:val="single" w:sz="4" w:space="0" w:color="auto"/>
            </w:tcBorders>
            <w:shd w:val="clear" w:color="auto" w:fill="auto"/>
            <w:noWrap/>
            <w:vAlign w:val="center"/>
            <w:hideMark/>
          </w:tcPr>
          <w:p w14:paraId="09874F34"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翰潭投资</w:t>
            </w:r>
            <w:proofErr w:type="gramEnd"/>
          </w:p>
        </w:tc>
        <w:tc>
          <w:tcPr>
            <w:tcW w:w="2824" w:type="dxa"/>
            <w:tcBorders>
              <w:top w:val="nil"/>
              <w:left w:val="nil"/>
              <w:bottom w:val="single" w:sz="4" w:space="0" w:color="auto"/>
              <w:right w:val="single" w:sz="4" w:space="0" w:color="auto"/>
            </w:tcBorders>
            <w:shd w:val="clear" w:color="auto" w:fill="auto"/>
            <w:noWrap/>
            <w:vAlign w:val="center"/>
            <w:hideMark/>
          </w:tcPr>
          <w:p w14:paraId="26F6430D" w14:textId="77777777" w:rsidR="000D102A" w:rsidRPr="000D102A" w:rsidRDefault="000D102A" w:rsidP="000D102A">
            <w:pPr>
              <w:widowControl/>
              <w:spacing w:line="240" w:lineRule="auto"/>
              <w:ind w:firstLineChars="0" w:firstLine="0"/>
              <w:jc w:val="center"/>
              <w:rPr>
                <w:rFonts w:eastAsiaTheme="minorEastAsia"/>
                <w:color w:val="000000"/>
                <w:kern w:val="0"/>
                <w:sz w:val="22"/>
                <w:szCs w:val="22"/>
              </w:rPr>
            </w:pPr>
            <w:r w:rsidRPr="000D102A">
              <w:rPr>
                <w:rFonts w:eastAsiaTheme="minorEastAsia"/>
                <w:color w:val="000000"/>
                <w:kern w:val="0"/>
                <w:sz w:val="22"/>
                <w:szCs w:val="22"/>
              </w:rPr>
              <w:t>HUATAI SECURITIES</w:t>
            </w:r>
          </w:p>
        </w:tc>
      </w:tr>
      <w:tr w:rsidR="000D102A" w:rsidRPr="000D102A" w14:paraId="65B25EF2" w14:textId="77777777" w:rsidTr="000D102A">
        <w:trPr>
          <w:trHeight w:val="575"/>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14:paraId="039F53E1"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广发基金</w:t>
            </w:r>
          </w:p>
        </w:tc>
        <w:tc>
          <w:tcPr>
            <w:tcW w:w="3087" w:type="dxa"/>
            <w:tcBorders>
              <w:top w:val="nil"/>
              <w:left w:val="nil"/>
              <w:bottom w:val="single" w:sz="4" w:space="0" w:color="auto"/>
              <w:right w:val="single" w:sz="4" w:space="0" w:color="auto"/>
            </w:tcBorders>
            <w:shd w:val="clear" w:color="auto" w:fill="auto"/>
            <w:noWrap/>
            <w:vAlign w:val="center"/>
            <w:hideMark/>
          </w:tcPr>
          <w:p w14:paraId="1261924B"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proofErr w:type="gramStart"/>
            <w:r w:rsidRPr="000D102A">
              <w:rPr>
                <w:rFonts w:asciiTheme="minorEastAsia" w:eastAsiaTheme="minorEastAsia" w:hAnsiTheme="minorEastAsia" w:cs="宋体" w:hint="eastAsia"/>
                <w:color w:val="000000"/>
                <w:kern w:val="0"/>
                <w:sz w:val="22"/>
                <w:szCs w:val="22"/>
              </w:rPr>
              <w:t>杭州兆石</w:t>
            </w:r>
            <w:proofErr w:type="gramEnd"/>
          </w:p>
        </w:tc>
        <w:tc>
          <w:tcPr>
            <w:tcW w:w="2824" w:type="dxa"/>
            <w:tcBorders>
              <w:top w:val="nil"/>
              <w:left w:val="nil"/>
              <w:bottom w:val="single" w:sz="4" w:space="0" w:color="auto"/>
              <w:right w:val="single" w:sz="4" w:space="0" w:color="auto"/>
            </w:tcBorders>
            <w:shd w:val="clear" w:color="auto" w:fill="auto"/>
            <w:noWrap/>
            <w:vAlign w:val="center"/>
            <w:hideMark/>
          </w:tcPr>
          <w:p w14:paraId="4435F986" w14:textId="77777777" w:rsidR="000D102A" w:rsidRPr="000D102A" w:rsidRDefault="000D102A" w:rsidP="000D102A">
            <w:pPr>
              <w:widowControl/>
              <w:spacing w:line="240" w:lineRule="auto"/>
              <w:ind w:firstLineChars="0" w:firstLine="0"/>
              <w:jc w:val="center"/>
              <w:rPr>
                <w:rFonts w:asciiTheme="minorEastAsia" w:eastAsiaTheme="minorEastAsia" w:hAnsiTheme="minorEastAsia" w:cs="宋体"/>
                <w:color w:val="000000"/>
                <w:kern w:val="0"/>
                <w:sz w:val="22"/>
                <w:szCs w:val="22"/>
              </w:rPr>
            </w:pPr>
            <w:r w:rsidRPr="000D102A">
              <w:rPr>
                <w:rFonts w:asciiTheme="minorEastAsia" w:eastAsiaTheme="minorEastAsia" w:hAnsiTheme="minorEastAsia" w:cs="宋体" w:hint="eastAsia"/>
                <w:color w:val="000000"/>
                <w:kern w:val="0"/>
                <w:sz w:val="22"/>
                <w:szCs w:val="22"/>
              </w:rPr>
              <w:t>观富（北京）</w:t>
            </w:r>
            <w:proofErr w:type="gramStart"/>
            <w:r w:rsidRPr="000D102A">
              <w:rPr>
                <w:rFonts w:asciiTheme="minorEastAsia" w:eastAsiaTheme="minorEastAsia" w:hAnsiTheme="minorEastAsia" w:cs="宋体" w:hint="eastAsia"/>
                <w:color w:val="000000"/>
                <w:kern w:val="0"/>
                <w:sz w:val="22"/>
                <w:szCs w:val="22"/>
              </w:rPr>
              <w:t>资管</w:t>
            </w:r>
            <w:proofErr w:type="gramEnd"/>
          </w:p>
        </w:tc>
      </w:tr>
    </w:tbl>
    <w:p w14:paraId="0C0BD146" w14:textId="77777777" w:rsidR="00A659CC" w:rsidRPr="00887E74" w:rsidRDefault="00A659CC" w:rsidP="00AA701D">
      <w:pPr>
        <w:ind w:firstLineChars="0" w:firstLine="0"/>
      </w:pPr>
    </w:p>
    <w:sectPr w:rsidR="00A659CC" w:rsidRPr="00887E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6CC5A" w14:textId="77777777" w:rsidR="008A4B2A" w:rsidRDefault="008A4B2A" w:rsidP="00600507">
      <w:pPr>
        <w:spacing w:line="240" w:lineRule="auto"/>
        <w:ind w:firstLine="480"/>
      </w:pPr>
      <w:r>
        <w:separator/>
      </w:r>
    </w:p>
  </w:endnote>
  <w:endnote w:type="continuationSeparator" w:id="0">
    <w:p w14:paraId="0BDE06CF" w14:textId="77777777" w:rsidR="008A4B2A" w:rsidRDefault="008A4B2A" w:rsidP="00600507">
      <w:pPr>
        <w:spacing w:line="240" w:lineRule="auto"/>
        <w:ind w:firstLine="480"/>
      </w:pPr>
      <w:r>
        <w:continuationSeparator/>
      </w:r>
    </w:p>
  </w:endnote>
  <w:endnote w:type="continuationNotice" w:id="1">
    <w:p w14:paraId="2BD75B01" w14:textId="77777777" w:rsidR="008A4B2A" w:rsidRDefault="008A4B2A">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6BE2" w14:textId="77777777" w:rsidR="00976F09" w:rsidRDefault="00976F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67E1" w14:textId="77777777" w:rsidR="00976F09" w:rsidRDefault="00976F0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78B4" w14:textId="77777777" w:rsidR="00976F09" w:rsidRDefault="00976F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F52E" w14:textId="77777777" w:rsidR="008A4B2A" w:rsidRDefault="008A4B2A" w:rsidP="00600507">
      <w:pPr>
        <w:spacing w:line="240" w:lineRule="auto"/>
        <w:ind w:firstLine="480"/>
      </w:pPr>
      <w:r>
        <w:separator/>
      </w:r>
    </w:p>
  </w:footnote>
  <w:footnote w:type="continuationSeparator" w:id="0">
    <w:p w14:paraId="06716BAE" w14:textId="77777777" w:rsidR="008A4B2A" w:rsidRDefault="008A4B2A" w:rsidP="00600507">
      <w:pPr>
        <w:spacing w:line="240" w:lineRule="auto"/>
        <w:ind w:firstLine="480"/>
      </w:pPr>
      <w:r>
        <w:continuationSeparator/>
      </w:r>
    </w:p>
  </w:footnote>
  <w:footnote w:type="continuationNotice" w:id="1">
    <w:p w14:paraId="5C92C13E" w14:textId="77777777" w:rsidR="008A4B2A" w:rsidRDefault="008A4B2A">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2C3C" w14:textId="77777777" w:rsidR="00976F09" w:rsidRDefault="00976F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89C5" w14:textId="77777777" w:rsidR="00976F09" w:rsidRPr="00C976AB" w:rsidRDefault="00976F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D82C" w14:textId="77777777" w:rsidR="00976F09" w:rsidRDefault="00976F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D2136"/>
    <w:multiLevelType w:val="hybridMultilevel"/>
    <w:tmpl w:val="A68001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391192F"/>
    <w:multiLevelType w:val="hybridMultilevel"/>
    <w:tmpl w:val="934C3766"/>
    <w:lvl w:ilvl="0" w:tplc="010EBE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5B0D4BE6"/>
    <w:multiLevelType w:val="hybridMultilevel"/>
    <w:tmpl w:val="67A8EFC8"/>
    <w:lvl w:ilvl="0" w:tplc="06F65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67450A02"/>
    <w:multiLevelType w:val="hybridMultilevel"/>
    <w:tmpl w:val="9886EF74"/>
    <w:lvl w:ilvl="0" w:tplc="43707E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5B"/>
    <w:rsid w:val="00003709"/>
    <w:rsid w:val="0000608F"/>
    <w:rsid w:val="00024B98"/>
    <w:rsid w:val="00034352"/>
    <w:rsid w:val="00037872"/>
    <w:rsid w:val="00046963"/>
    <w:rsid w:val="0006755C"/>
    <w:rsid w:val="00090061"/>
    <w:rsid w:val="000B7165"/>
    <w:rsid w:val="000C0DF6"/>
    <w:rsid w:val="000D102A"/>
    <w:rsid w:val="000E367B"/>
    <w:rsid w:val="000E6C84"/>
    <w:rsid w:val="000F1651"/>
    <w:rsid w:val="000F447D"/>
    <w:rsid w:val="00104812"/>
    <w:rsid w:val="00104F66"/>
    <w:rsid w:val="001144C8"/>
    <w:rsid w:val="00125411"/>
    <w:rsid w:val="0012708F"/>
    <w:rsid w:val="00163C4A"/>
    <w:rsid w:val="001644CD"/>
    <w:rsid w:val="00182DE7"/>
    <w:rsid w:val="00185727"/>
    <w:rsid w:val="001A27E3"/>
    <w:rsid w:val="001A4EB7"/>
    <w:rsid w:val="001B0D68"/>
    <w:rsid w:val="001B3FDC"/>
    <w:rsid w:val="001E3FA9"/>
    <w:rsid w:val="001F047E"/>
    <w:rsid w:val="001F4100"/>
    <w:rsid w:val="001F60DF"/>
    <w:rsid w:val="00221259"/>
    <w:rsid w:val="002450F7"/>
    <w:rsid w:val="00254B4D"/>
    <w:rsid w:val="0025666F"/>
    <w:rsid w:val="00261CD1"/>
    <w:rsid w:val="0026400A"/>
    <w:rsid w:val="002660CC"/>
    <w:rsid w:val="00271641"/>
    <w:rsid w:val="0028375B"/>
    <w:rsid w:val="00344342"/>
    <w:rsid w:val="00347B93"/>
    <w:rsid w:val="00367AD8"/>
    <w:rsid w:val="00377D02"/>
    <w:rsid w:val="00387EE6"/>
    <w:rsid w:val="0039734A"/>
    <w:rsid w:val="003A6EF2"/>
    <w:rsid w:val="003A7DAA"/>
    <w:rsid w:val="003D4147"/>
    <w:rsid w:val="003E5A31"/>
    <w:rsid w:val="00414907"/>
    <w:rsid w:val="00425C70"/>
    <w:rsid w:val="00426E67"/>
    <w:rsid w:val="00443BA4"/>
    <w:rsid w:val="004464BD"/>
    <w:rsid w:val="00446B64"/>
    <w:rsid w:val="0047372F"/>
    <w:rsid w:val="00480BAC"/>
    <w:rsid w:val="00495A61"/>
    <w:rsid w:val="004A065E"/>
    <w:rsid w:val="004B6B8C"/>
    <w:rsid w:val="004D07FE"/>
    <w:rsid w:val="004D09A4"/>
    <w:rsid w:val="004E21A4"/>
    <w:rsid w:val="004E38AD"/>
    <w:rsid w:val="004F5302"/>
    <w:rsid w:val="00514D6C"/>
    <w:rsid w:val="005169C6"/>
    <w:rsid w:val="00517581"/>
    <w:rsid w:val="0052280B"/>
    <w:rsid w:val="005260B1"/>
    <w:rsid w:val="0053580C"/>
    <w:rsid w:val="0057198B"/>
    <w:rsid w:val="00574C75"/>
    <w:rsid w:val="00580587"/>
    <w:rsid w:val="00587448"/>
    <w:rsid w:val="005923BB"/>
    <w:rsid w:val="005A120D"/>
    <w:rsid w:val="005A78F5"/>
    <w:rsid w:val="005B034B"/>
    <w:rsid w:val="005B04DF"/>
    <w:rsid w:val="005D547D"/>
    <w:rsid w:val="005D7AE2"/>
    <w:rsid w:val="00600507"/>
    <w:rsid w:val="00606C37"/>
    <w:rsid w:val="0061335F"/>
    <w:rsid w:val="00645066"/>
    <w:rsid w:val="00650724"/>
    <w:rsid w:val="00673111"/>
    <w:rsid w:val="00681696"/>
    <w:rsid w:val="00681812"/>
    <w:rsid w:val="00682C8E"/>
    <w:rsid w:val="006C0E4D"/>
    <w:rsid w:val="006C2A07"/>
    <w:rsid w:val="006D0BBC"/>
    <w:rsid w:val="006D187B"/>
    <w:rsid w:val="006E2880"/>
    <w:rsid w:val="006E4C94"/>
    <w:rsid w:val="00700A43"/>
    <w:rsid w:val="00707270"/>
    <w:rsid w:val="00730113"/>
    <w:rsid w:val="00740295"/>
    <w:rsid w:val="0076545F"/>
    <w:rsid w:val="007959FD"/>
    <w:rsid w:val="007A430C"/>
    <w:rsid w:val="007C483C"/>
    <w:rsid w:val="007E3527"/>
    <w:rsid w:val="007E40C5"/>
    <w:rsid w:val="007F287B"/>
    <w:rsid w:val="007F6932"/>
    <w:rsid w:val="0080692C"/>
    <w:rsid w:val="00806C7C"/>
    <w:rsid w:val="00813338"/>
    <w:rsid w:val="00834D5A"/>
    <w:rsid w:val="008374D9"/>
    <w:rsid w:val="00856A08"/>
    <w:rsid w:val="00856EF5"/>
    <w:rsid w:val="00864C87"/>
    <w:rsid w:val="00867315"/>
    <w:rsid w:val="00881AD8"/>
    <w:rsid w:val="00887E74"/>
    <w:rsid w:val="00895106"/>
    <w:rsid w:val="008A4B2A"/>
    <w:rsid w:val="008A6B16"/>
    <w:rsid w:val="008D344A"/>
    <w:rsid w:val="008E0BD2"/>
    <w:rsid w:val="008F318C"/>
    <w:rsid w:val="008F3805"/>
    <w:rsid w:val="00906CBF"/>
    <w:rsid w:val="00912C08"/>
    <w:rsid w:val="009227A9"/>
    <w:rsid w:val="0094064D"/>
    <w:rsid w:val="00945BC4"/>
    <w:rsid w:val="00953102"/>
    <w:rsid w:val="009675AC"/>
    <w:rsid w:val="00971D03"/>
    <w:rsid w:val="00976F09"/>
    <w:rsid w:val="009A62F5"/>
    <w:rsid w:val="009C07BD"/>
    <w:rsid w:val="009C6A5F"/>
    <w:rsid w:val="009C798B"/>
    <w:rsid w:val="009D2D4E"/>
    <w:rsid w:val="009D6B6B"/>
    <w:rsid w:val="009E108E"/>
    <w:rsid w:val="00A02781"/>
    <w:rsid w:val="00A15C15"/>
    <w:rsid w:val="00A32277"/>
    <w:rsid w:val="00A35BC8"/>
    <w:rsid w:val="00A464CA"/>
    <w:rsid w:val="00A533E7"/>
    <w:rsid w:val="00A61024"/>
    <w:rsid w:val="00A659CC"/>
    <w:rsid w:val="00A75E68"/>
    <w:rsid w:val="00AA701D"/>
    <w:rsid w:val="00AB5BBB"/>
    <w:rsid w:val="00AC5CF4"/>
    <w:rsid w:val="00B10BCB"/>
    <w:rsid w:val="00B221F6"/>
    <w:rsid w:val="00B31749"/>
    <w:rsid w:val="00B47C9B"/>
    <w:rsid w:val="00B6191E"/>
    <w:rsid w:val="00B6532E"/>
    <w:rsid w:val="00B77140"/>
    <w:rsid w:val="00B86C06"/>
    <w:rsid w:val="00B873AD"/>
    <w:rsid w:val="00B93C8E"/>
    <w:rsid w:val="00BB523B"/>
    <w:rsid w:val="00BF196F"/>
    <w:rsid w:val="00C20B0F"/>
    <w:rsid w:val="00C26809"/>
    <w:rsid w:val="00C33D9C"/>
    <w:rsid w:val="00C34F81"/>
    <w:rsid w:val="00C638E4"/>
    <w:rsid w:val="00C63C40"/>
    <w:rsid w:val="00C64890"/>
    <w:rsid w:val="00C65628"/>
    <w:rsid w:val="00C9256B"/>
    <w:rsid w:val="00C976AB"/>
    <w:rsid w:val="00CA511B"/>
    <w:rsid w:val="00CA6E45"/>
    <w:rsid w:val="00CB39A1"/>
    <w:rsid w:val="00CC48CE"/>
    <w:rsid w:val="00CC72AB"/>
    <w:rsid w:val="00CD49F6"/>
    <w:rsid w:val="00CE131D"/>
    <w:rsid w:val="00CE15C3"/>
    <w:rsid w:val="00D0688B"/>
    <w:rsid w:val="00D26FF5"/>
    <w:rsid w:val="00D55872"/>
    <w:rsid w:val="00D56445"/>
    <w:rsid w:val="00D65EB4"/>
    <w:rsid w:val="00D75DA9"/>
    <w:rsid w:val="00D82CDE"/>
    <w:rsid w:val="00DB0096"/>
    <w:rsid w:val="00DC25B7"/>
    <w:rsid w:val="00DC493C"/>
    <w:rsid w:val="00DE641F"/>
    <w:rsid w:val="00E24C96"/>
    <w:rsid w:val="00E33EF6"/>
    <w:rsid w:val="00E53D70"/>
    <w:rsid w:val="00E708F4"/>
    <w:rsid w:val="00E72901"/>
    <w:rsid w:val="00E76259"/>
    <w:rsid w:val="00E768CA"/>
    <w:rsid w:val="00E82D4C"/>
    <w:rsid w:val="00E92E30"/>
    <w:rsid w:val="00EA25D7"/>
    <w:rsid w:val="00EB0747"/>
    <w:rsid w:val="00EB0B3C"/>
    <w:rsid w:val="00EB7D0D"/>
    <w:rsid w:val="00EC15FA"/>
    <w:rsid w:val="00ED6C32"/>
    <w:rsid w:val="00EE0B82"/>
    <w:rsid w:val="00F13500"/>
    <w:rsid w:val="00F37B6F"/>
    <w:rsid w:val="00F52D9A"/>
    <w:rsid w:val="00F57364"/>
    <w:rsid w:val="00F61831"/>
    <w:rsid w:val="00F74E37"/>
    <w:rsid w:val="00F91F81"/>
    <w:rsid w:val="00F94C93"/>
    <w:rsid w:val="00F9778D"/>
    <w:rsid w:val="00FA1E95"/>
    <w:rsid w:val="00FA2F5A"/>
    <w:rsid w:val="00FD1863"/>
    <w:rsid w:val="00FD28FF"/>
    <w:rsid w:val="00FD3362"/>
    <w:rsid w:val="00FE3DA1"/>
    <w:rsid w:val="00FE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1922B"/>
  <w15:chartTrackingRefBased/>
  <w15:docId w15:val="{EC6C2613-0843-4D17-9131-6EB3CEE2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07"/>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50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0507"/>
    <w:rPr>
      <w:sz w:val="18"/>
      <w:szCs w:val="18"/>
    </w:rPr>
  </w:style>
  <w:style w:type="paragraph" w:styleId="a4">
    <w:name w:val="footer"/>
    <w:basedOn w:val="a"/>
    <w:link w:val="Char0"/>
    <w:uiPriority w:val="99"/>
    <w:unhideWhenUsed/>
    <w:rsid w:val="0060050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0507"/>
    <w:rPr>
      <w:sz w:val="18"/>
      <w:szCs w:val="18"/>
    </w:rPr>
  </w:style>
  <w:style w:type="table" w:styleId="a5">
    <w:name w:val="Table Grid"/>
    <w:basedOn w:val="a1"/>
    <w:uiPriority w:val="39"/>
    <w:rsid w:val="006005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C6A5F"/>
    <w:pPr>
      <w:spacing w:line="240" w:lineRule="auto"/>
      <w:ind w:firstLine="420"/>
    </w:pPr>
    <w:rPr>
      <w:rFonts w:asciiTheme="minorHAnsi" w:eastAsiaTheme="minorEastAsia" w:hAnsiTheme="minorHAnsi" w:cstheme="minorBidi"/>
      <w:sz w:val="21"/>
    </w:rPr>
  </w:style>
  <w:style w:type="paragraph" w:styleId="a7">
    <w:name w:val="Revision"/>
    <w:hidden/>
    <w:uiPriority w:val="99"/>
    <w:semiHidden/>
    <w:rsid w:val="001A27E3"/>
    <w:rPr>
      <w:rFonts w:ascii="Times New Roman" w:eastAsia="宋体" w:hAnsi="Times New Roman" w:cs="Times New Roman"/>
      <w:sz w:val="24"/>
      <w:szCs w:val="24"/>
    </w:rPr>
  </w:style>
  <w:style w:type="paragraph" w:styleId="a8">
    <w:name w:val="Balloon Text"/>
    <w:basedOn w:val="a"/>
    <w:link w:val="Char1"/>
    <w:uiPriority w:val="99"/>
    <w:semiHidden/>
    <w:unhideWhenUsed/>
    <w:rsid w:val="001A27E3"/>
    <w:pPr>
      <w:spacing w:line="240" w:lineRule="auto"/>
    </w:pPr>
    <w:rPr>
      <w:sz w:val="18"/>
      <w:szCs w:val="18"/>
    </w:rPr>
  </w:style>
  <w:style w:type="character" w:customStyle="1" w:styleId="Char1">
    <w:name w:val="批注框文本 Char"/>
    <w:basedOn w:val="a0"/>
    <w:link w:val="a8"/>
    <w:uiPriority w:val="99"/>
    <w:semiHidden/>
    <w:rsid w:val="001A27E3"/>
    <w:rPr>
      <w:rFonts w:ascii="Times New Roman" w:eastAsia="宋体" w:hAnsi="Times New Roman" w:cs="Times New Roman"/>
      <w:sz w:val="18"/>
      <w:szCs w:val="18"/>
    </w:rPr>
  </w:style>
  <w:style w:type="character" w:styleId="a9">
    <w:name w:val="annotation reference"/>
    <w:basedOn w:val="a0"/>
    <w:uiPriority w:val="99"/>
    <w:semiHidden/>
    <w:unhideWhenUsed/>
    <w:rsid w:val="00425C70"/>
    <w:rPr>
      <w:sz w:val="21"/>
      <w:szCs w:val="21"/>
    </w:rPr>
  </w:style>
  <w:style w:type="paragraph" w:styleId="aa">
    <w:name w:val="annotation text"/>
    <w:basedOn w:val="a"/>
    <w:link w:val="Char2"/>
    <w:uiPriority w:val="99"/>
    <w:semiHidden/>
    <w:unhideWhenUsed/>
    <w:rsid w:val="00425C70"/>
    <w:pPr>
      <w:jc w:val="left"/>
    </w:pPr>
  </w:style>
  <w:style w:type="character" w:customStyle="1" w:styleId="Char2">
    <w:name w:val="批注文字 Char"/>
    <w:basedOn w:val="a0"/>
    <w:link w:val="aa"/>
    <w:uiPriority w:val="99"/>
    <w:semiHidden/>
    <w:rsid w:val="00425C70"/>
    <w:rPr>
      <w:rFonts w:ascii="Times New Roman" w:eastAsia="宋体" w:hAnsi="Times New Roman" w:cs="Times New Roman"/>
      <w:sz w:val="24"/>
      <w:szCs w:val="24"/>
    </w:rPr>
  </w:style>
  <w:style w:type="paragraph" w:styleId="ab">
    <w:name w:val="annotation subject"/>
    <w:basedOn w:val="aa"/>
    <w:next w:val="aa"/>
    <w:link w:val="Char3"/>
    <w:uiPriority w:val="99"/>
    <w:semiHidden/>
    <w:unhideWhenUsed/>
    <w:rsid w:val="00425C70"/>
    <w:rPr>
      <w:b/>
      <w:bCs/>
    </w:rPr>
  </w:style>
  <w:style w:type="character" w:customStyle="1" w:styleId="Char3">
    <w:name w:val="批注主题 Char"/>
    <w:basedOn w:val="Char2"/>
    <w:link w:val="ab"/>
    <w:uiPriority w:val="99"/>
    <w:semiHidden/>
    <w:rsid w:val="00425C70"/>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8757">
      <w:bodyDiv w:val="1"/>
      <w:marLeft w:val="0"/>
      <w:marRight w:val="0"/>
      <w:marTop w:val="0"/>
      <w:marBottom w:val="0"/>
      <w:divBdr>
        <w:top w:val="none" w:sz="0" w:space="0" w:color="auto"/>
        <w:left w:val="none" w:sz="0" w:space="0" w:color="auto"/>
        <w:bottom w:val="none" w:sz="0" w:space="0" w:color="auto"/>
        <w:right w:val="none" w:sz="0" w:space="0" w:color="auto"/>
      </w:divBdr>
    </w:div>
    <w:div w:id="695541934">
      <w:bodyDiv w:val="1"/>
      <w:marLeft w:val="0"/>
      <w:marRight w:val="0"/>
      <w:marTop w:val="0"/>
      <w:marBottom w:val="0"/>
      <w:divBdr>
        <w:top w:val="none" w:sz="0" w:space="0" w:color="auto"/>
        <w:left w:val="none" w:sz="0" w:space="0" w:color="auto"/>
        <w:bottom w:val="none" w:sz="0" w:space="0" w:color="auto"/>
        <w:right w:val="none" w:sz="0" w:space="0" w:color="auto"/>
      </w:divBdr>
    </w:div>
    <w:div w:id="878276969">
      <w:bodyDiv w:val="1"/>
      <w:marLeft w:val="0"/>
      <w:marRight w:val="0"/>
      <w:marTop w:val="0"/>
      <w:marBottom w:val="0"/>
      <w:divBdr>
        <w:top w:val="none" w:sz="0" w:space="0" w:color="auto"/>
        <w:left w:val="none" w:sz="0" w:space="0" w:color="auto"/>
        <w:bottom w:val="none" w:sz="0" w:space="0" w:color="auto"/>
        <w:right w:val="none" w:sz="0" w:space="0" w:color="auto"/>
      </w:divBdr>
    </w:div>
    <w:div w:id="1292326703">
      <w:bodyDiv w:val="1"/>
      <w:marLeft w:val="0"/>
      <w:marRight w:val="0"/>
      <w:marTop w:val="0"/>
      <w:marBottom w:val="0"/>
      <w:divBdr>
        <w:top w:val="none" w:sz="0" w:space="0" w:color="auto"/>
        <w:left w:val="none" w:sz="0" w:space="0" w:color="auto"/>
        <w:bottom w:val="none" w:sz="0" w:space="0" w:color="auto"/>
        <w:right w:val="none" w:sz="0" w:space="0" w:color="auto"/>
      </w:divBdr>
    </w:div>
    <w:div w:id="1330059174">
      <w:bodyDiv w:val="1"/>
      <w:marLeft w:val="0"/>
      <w:marRight w:val="0"/>
      <w:marTop w:val="0"/>
      <w:marBottom w:val="0"/>
      <w:divBdr>
        <w:top w:val="none" w:sz="0" w:space="0" w:color="auto"/>
        <w:left w:val="none" w:sz="0" w:space="0" w:color="auto"/>
        <w:bottom w:val="none" w:sz="0" w:space="0" w:color="auto"/>
        <w:right w:val="none" w:sz="0" w:space="0" w:color="auto"/>
      </w:divBdr>
    </w:div>
    <w:div w:id="1333794640">
      <w:bodyDiv w:val="1"/>
      <w:marLeft w:val="0"/>
      <w:marRight w:val="0"/>
      <w:marTop w:val="0"/>
      <w:marBottom w:val="0"/>
      <w:divBdr>
        <w:top w:val="none" w:sz="0" w:space="0" w:color="auto"/>
        <w:left w:val="none" w:sz="0" w:space="0" w:color="auto"/>
        <w:bottom w:val="none" w:sz="0" w:space="0" w:color="auto"/>
        <w:right w:val="none" w:sz="0" w:space="0" w:color="auto"/>
      </w:divBdr>
    </w:div>
    <w:div w:id="1419209707">
      <w:bodyDiv w:val="1"/>
      <w:marLeft w:val="0"/>
      <w:marRight w:val="0"/>
      <w:marTop w:val="0"/>
      <w:marBottom w:val="0"/>
      <w:divBdr>
        <w:top w:val="none" w:sz="0" w:space="0" w:color="auto"/>
        <w:left w:val="none" w:sz="0" w:space="0" w:color="auto"/>
        <w:bottom w:val="none" w:sz="0" w:space="0" w:color="auto"/>
        <w:right w:val="none" w:sz="0" w:space="0" w:color="auto"/>
      </w:divBdr>
    </w:div>
    <w:div w:id="1477842525">
      <w:bodyDiv w:val="1"/>
      <w:marLeft w:val="0"/>
      <w:marRight w:val="0"/>
      <w:marTop w:val="0"/>
      <w:marBottom w:val="0"/>
      <w:divBdr>
        <w:top w:val="none" w:sz="0" w:space="0" w:color="auto"/>
        <w:left w:val="none" w:sz="0" w:space="0" w:color="auto"/>
        <w:bottom w:val="none" w:sz="0" w:space="0" w:color="auto"/>
        <w:right w:val="none" w:sz="0" w:space="0" w:color="auto"/>
      </w:divBdr>
    </w:div>
    <w:div w:id="1544517761">
      <w:bodyDiv w:val="1"/>
      <w:marLeft w:val="0"/>
      <w:marRight w:val="0"/>
      <w:marTop w:val="0"/>
      <w:marBottom w:val="0"/>
      <w:divBdr>
        <w:top w:val="none" w:sz="0" w:space="0" w:color="auto"/>
        <w:left w:val="none" w:sz="0" w:space="0" w:color="auto"/>
        <w:bottom w:val="none" w:sz="0" w:space="0" w:color="auto"/>
        <w:right w:val="none" w:sz="0" w:space="0" w:color="auto"/>
      </w:divBdr>
    </w:div>
    <w:div w:id="1831484190">
      <w:bodyDiv w:val="1"/>
      <w:marLeft w:val="0"/>
      <w:marRight w:val="0"/>
      <w:marTop w:val="0"/>
      <w:marBottom w:val="0"/>
      <w:divBdr>
        <w:top w:val="none" w:sz="0" w:space="0" w:color="auto"/>
        <w:left w:val="none" w:sz="0" w:space="0" w:color="auto"/>
        <w:bottom w:val="none" w:sz="0" w:space="0" w:color="auto"/>
        <w:right w:val="none" w:sz="0" w:space="0" w:color="auto"/>
      </w:divBdr>
    </w:div>
    <w:div w:id="18478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9</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Wangwx</dc:creator>
  <cp:keywords/>
  <dc:description/>
  <cp:lastModifiedBy>y'z'l</cp:lastModifiedBy>
  <cp:revision>137</cp:revision>
  <dcterms:created xsi:type="dcterms:W3CDTF">2023-03-31T08:40:00Z</dcterms:created>
  <dcterms:modified xsi:type="dcterms:W3CDTF">2025-08-29T02:57:00Z</dcterms:modified>
</cp:coreProperties>
</file>