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49683" w14:textId="40B2D528" w:rsidR="00370F43" w:rsidRPr="00305FEF" w:rsidRDefault="000E6C46">
      <w:pPr>
        <w:pStyle w:val="Default"/>
        <w:spacing w:line="360" w:lineRule="exact"/>
        <w:jc w:val="center"/>
        <w:rPr>
          <w:rFonts w:ascii="宋体" w:eastAsia="宋体" w:hAnsi="宋体" w:cs="宋体" w:hint="eastAsia"/>
          <w:b/>
          <w:bCs/>
          <w:color w:val="auto"/>
          <w:sz w:val="21"/>
          <w:szCs w:val="21"/>
        </w:rPr>
      </w:pPr>
      <w:r w:rsidRPr="00305FEF">
        <w:rPr>
          <w:rFonts w:ascii="宋体" w:eastAsia="宋体" w:hAnsi="宋体" w:cs="宋体" w:hint="eastAsia"/>
          <w:b/>
          <w:bCs/>
          <w:color w:val="auto"/>
          <w:sz w:val="21"/>
          <w:szCs w:val="21"/>
        </w:rPr>
        <w:t>阿特斯阳光电力集团</w:t>
      </w:r>
      <w:r w:rsidR="00806A21" w:rsidRPr="00305FEF">
        <w:rPr>
          <w:rFonts w:ascii="宋体" w:eastAsia="宋体" w:hAnsi="宋体" w:cs="宋体" w:hint="eastAsia"/>
          <w:b/>
          <w:bCs/>
          <w:color w:val="auto"/>
          <w:sz w:val="21"/>
          <w:szCs w:val="21"/>
        </w:rPr>
        <w:t>股份有限公司</w:t>
      </w:r>
    </w:p>
    <w:p w14:paraId="143F2AA9" w14:textId="77777777" w:rsidR="00370F43" w:rsidRPr="00305FEF" w:rsidRDefault="00806A21">
      <w:pPr>
        <w:pStyle w:val="Default"/>
        <w:spacing w:line="360" w:lineRule="exact"/>
        <w:jc w:val="center"/>
        <w:rPr>
          <w:rFonts w:ascii="宋体" w:eastAsia="宋体" w:hAnsi="宋体" w:cs="宋体" w:hint="eastAsia"/>
          <w:b/>
          <w:bCs/>
          <w:color w:val="auto"/>
          <w:sz w:val="21"/>
          <w:szCs w:val="21"/>
        </w:rPr>
      </w:pPr>
      <w:r w:rsidRPr="00305FEF">
        <w:rPr>
          <w:rFonts w:ascii="宋体" w:eastAsia="宋体" w:hAnsi="宋体" w:cs="宋体" w:hint="eastAsia"/>
          <w:b/>
          <w:bCs/>
          <w:color w:val="auto"/>
          <w:sz w:val="21"/>
          <w:szCs w:val="21"/>
        </w:rPr>
        <w:t>投资者关系活动记录表</w:t>
      </w:r>
    </w:p>
    <w:p w14:paraId="56544DAA" w14:textId="49993CF6" w:rsidR="00370F43" w:rsidRPr="00305FEF" w:rsidRDefault="00806A21" w:rsidP="00EB4D44">
      <w:pPr>
        <w:spacing w:line="360" w:lineRule="auto"/>
        <w:jc w:val="right"/>
        <w:rPr>
          <w:rFonts w:ascii="宋体" w:eastAsia="宋体" w:hAnsi="宋体" w:cs="Times New Roman" w:hint="eastAsia"/>
          <w:szCs w:val="21"/>
        </w:rPr>
      </w:pPr>
      <w:r w:rsidRPr="00305FEF">
        <w:rPr>
          <w:rFonts w:ascii="宋体" w:eastAsia="宋体" w:hAnsi="宋体" w:cs="Times New Roman" w:hint="eastAsia"/>
          <w:szCs w:val="21"/>
        </w:rPr>
        <w:t>编号</w:t>
      </w:r>
      <w:r w:rsidR="00E149CE" w:rsidRPr="00305FEF">
        <w:rPr>
          <w:rFonts w:ascii="宋体" w:eastAsia="宋体" w:hAnsi="宋体" w:cs="Times New Roman" w:hint="eastAsia"/>
          <w:szCs w:val="21"/>
        </w:rPr>
        <w:t>（</w:t>
      </w:r>
      <w:r w:rsidR="00BD57DE" w:rsidRPr="00305FEF">
        <w:rPr>
          <w:rFonts w:ascii="宋体" w:eastAsia="宋体" w:hAnsi="宋体" w:cs="Times New Roman" w:hint="eastAsia"/>
          <w:szCs w:val="21"/>
        </w:rPr>
        <w:t>月度</w:t>
      </w:r>
      <w:r w:rsidR="00E149CE" w:rsidRPr="00305FEF">
        <w:rPr>
          <w:rFonts w:ascii="宋体" w:eastAsia="宋体" w:hAnsi="宋体" w:cs="Times New Roman" w:hint="eastAsia"/>
          <w:szCs w:val="21"/>
        </w:rPr>
        <w:t>）</w:t>
      </w:r>
      <w:r w:rsidRPr="00305FEF">
        <w:rPr>
          <w:rFonts w:ascii="宋体" w:eastAsia="宋体" w:hAnsi="宋体" w:cs="Times New Roman"/>
          <w:szCs w:val="21"/>
        </w:rPr>
        <w:t>：</w:t>
      </w:r>
      <w:r w:rsidR="00AD0C6E" w:rsidRPr="00305FEF">
        <w:rPr>
          <w:rFonts w:ascii="宋体" w:eastAsia="宋体" w:hAnsi="宋体" w:cs="Times New Roman" w:hint="eastAsia"/>
          <w:szCs w:val="21"/>
        </w:rPr>
        <w:t>2</w:t>
      </w:r>
      <w:r w:rsidR="00AD0C6E" w:rsidRPr="00305FEF">
        <w:rPr>
          <w:rFonts w:ascii="宋体" w:eastAsia="宋体" w:hAnsi="宋体" w:cs="Times New Roman"/>
          <w:szCs w:val="21"/>
        </w:rPr>
        <w:t>02</w:t>
      </w:r>
      <w:r w:rsidR="00CA374D" w:rsidRPr="00305FEF">
        <w:rPr>
          <w:rFonts w:ascii="宋体" w:eastAsia="宋体" w:hAnsi="宋体" w:cs="Times New Roman" w:hint="eastAsia"/>
          <w:szCs w:val="21"/>
        </w:rPr>
        <w:t>5</w:t>
      </w:r>
      <w:r w:rsidR="00AD0C6E" w:rsidRPr="00305FEF">
        <w:rPr>
          <w:rFonts w:ascii="宋体" w:eastAsia="宋体" w:hAnsi="宋体" w:cs="Times New Roman" w:hint="eastAsia"/>
          <w:szCs w:val="21"/>
        </w:rPr>
        <w:t>-</w:t>
      </w:r>
      <w:r w:rsidR="00565BDC" w:rsidRPr="00305FEF">
        <w:rPr>
          <w:rFonts w:ascii="宋体" w:eastAsia="宋体" w:hAnsi="宋体" w:cs="Times New Roman"/>
          <w:szCs w:val="21"/>
        </w:rPr>
        <w:t>0</w:t>
      </w:r>
      <w:r w:rsidR="00565BDC" w:rsidRPr="00305FEF">
        <w:rPr>
          <w:rFonts w:ascii="宋体" w:eastAsia="宋体" w:hAnsi="宋体" w:cs="Times New Roman" w:hint="eastAsia"/>
          <w:szCs w:val="21"/>
        </w:rPr>
        <w:t>0</w:t>
      </w:r>
      <w:r w:rsidR="00CA1430">
        <w:rPr>
          <w:rFonts w:ascii="宋体" w:eastAsia="宋体" w:hAnsi="宋体" w:cs="Times New Roman" w:hint="eastAsia"/>
          <w:szCs w:val="21"/>
        </w:rPr>
        <w:t>8</w:t>
      </w:r>
    </w:p>
    <w:tbl>
      <w:tblPr>
        <w:tblStyle w:val="1"/>
        <w:tblW w:w="0" w:type="auto"/>
        <w:tblLook w:val="04A0" w:firstRow="1" w:lastRow="0" w:firstColumn="1" w:lastColumn="0" w:noHBand="0" w:noVBand="1"/>
      </w:tblPr>
      <w:tblGrid>
        <w:gridCol w:w="1838"/>
        <w:gridCol w:w="6458"/>
      </w:tblGrid>
      <w:tr w:rsidR="00370F43" w:rsidRPr="00305FEF" w14:paraId="62630B25" w14:textId="77777777" w:rsidTr="004B33BD">
        <w:trPr>
          <w:trHeight w:val="1926"/>
        </w:trPr>
        <w:tc>
          <w:tcPr>
            <w:tcW w:w="1838" w:type="dxa"/>
            <w:vAlign w:val="center"/>
          </w:tcPr>
          <w:p w14:paraId="7B345C67" w14:textId="77777777" w:rsidR="00370F43" w:rsidRPr="00305FEF" w:rsidRDefault="00806A21" w:rsidP="004B33BD">
            <w:pPr>
              <w:spacing w:line="360" w:lineRule="auto"/>
              <w:jc w:val="center"/>
              <w:rPr>
                <w:rFonts w:ascii="宋体" w:eastAsia="宋体" w:hAnsi="宋体" w:cs="宋体" w:hint="eastAsia"/>
                <w:b/>
                <w:bCs/>
                <w:szCs w:val="21"/>
              </w:rPr>
            </w:pPr>
            <w:r w:rsidRPr="00305FEF">
              <w:rPr>
                <w:rFonts w:ascii="宋体" w:eastAsia="宋体" w:hAnsi="宋体" w:cs="宋体" w:hint="eastAsia"/>
                <w:b/>
                <w:bCs/>
                <w:szCs w:val="21"/>
              </w:rPr>
              <w:t>投资者关系活动类别</w:t>
            </w:r>
          </w:p>
        </w:tc>
        <w:tc>
          <w:tcPr>
            <w:tcW w:w="6458" w:type="dxa"/>
          </w:tcPr>
          <w:p w14:paraId="428F6876" w14:textId="154ECE2B" w:rsidR="0067409F" w:rsidRPr="00305FEF" w:rsidRDefault="006E4666" w:rsidP="0067409F">
            <w:pPr>
              <w:spacing w:line="360" w:lineRule="exact"/>
              <w:jc w:val="left"/>
              <w:rPr>
                <w:rFonts w:ascii="宋体" w:eastAsia="宋体" w:hAnsi="宋体" w:cs="宋体" w:hint="eastAsia"/>
                <w:szCs w:val="21"/>
              </w:rPr>
            </w:pPr>
            <w:r w:rsidRPr="00305FEF">
              <w:rPr>
                <w:rFonts w:ascii="宋体" w:eastAsia="宋体" w:hAnsi="宋体" w:cs="宋体" w:hint="eastAsia"/>
                <w:szCs w:val="21"/>
              </w:rPr>
              <w:sym w:font="Wingdings" w:char="F0FE"/>
            </w:r>
            <w:r w:rsidR="00DD2CF2" w:rsidRPr="00305FEF">
              <w:rPr>
                <w:rFonts w:ascii="宋体" w:eastAsia="宋体" w:hAnsi="宋体" w:cs="宋体" w:hint="eastAsia"/>
                <w:szCs w:val="21"/>
              </w:rPr>
              <w:t xml:space="preserve"> </w:t>
            </w:r>
            <w:r w:rsidR="0067409F" w:rsidRPr="00305FEF">
              <w:rPr>
                <w:rFonts w:ascii="宋体" w:eastAsia="宋体" w:hAnsi="宋体" w:cs="宋体" w:hint="eastAsia"/>
                <w:szCs w:val="21"/>
              </w:rPr>
              <w:t xml:space="preserve">特定对象调研     </w:t>
            </w:r>
            <w:r w:rsidR="00D43538" w:rsidRPr="00305FEF">
              <w:rPr>
                <w:rFonts w:ascii="宋体" w:eastAsia="宋体" w:hAnsi="宋体" w:cs="宋体" w:hint="eastAsia"/>
                <w:szCs w:val="21"/>
              </w:rPr>
              <w:t xml:space="preserve"> </w:t>
            </w:r>
            <w:r w:rsidR="0067409F" w:rsidRPr="00305FEF">
              <w:rPr>
                <w:rFonts w:ascii="宋体" w:eastAsia="宋体" w:hAnsi="宋体" w:cs="宋体" w:hint="eastAsia"/>
                <w:szCs w:val="21"/>
              </w:rPr>
              <w:t xml:space="preserve"> </w:t>
            </w:r>
            <w:r w:rsidRPr="00305FEF">
              <w:rPr>
                <w:rFonts w:ascii="宋体" w:eastAsia="宋体" w:hAnsi="宋体" w:cs="宋体" w:hint="eastAsia"/>
                <w:szCs w:val="21"/>
              </w:rPr>
              <w:sym w:font="Wingdings" w:char="F0FE"/>
            </w:r>
            <w:r w:rsidR="00DC7A8F" w:rsidRPr="00305FEF">
              <w:rPr>
                <w:rFonts w:ascii="宋体" w:eastAsia="宋体" w:hAnsi="宋体" w:cs="宋体" w:hint="eastAsia"/>
                <w:szCs w:val="21"/>
              </w:rPr>
              <w:t xml:space="preserve"> </w:t>
            </w:r>
            <w:r w:rsidR="0067409F" w:rsidRPr="00305FEF">
              <w:rPr>
                <w:rFonts w:ascii="宋体" w:eastAsia="宋体" w:hAnsi="宋体" w:cs="宋体" w:hint="eastAsia"/>
                <w:szCs w:val="21"/>
              </w:rPr>
              <w:t>分析师会议</w:t>
            </w:r>
          </w:p>
          <w:p w14:paraId="12A75EDF" w14:textId="444F6231" w:rsidR="0067409F" w:rsidRPr="00305FEF" w:rsidRDefault="0067409F" w:rsidP="0067409F">
            <w:pPr>
              <w:autoSpaceDE w:val="0"/>
              <w:autoSpaceDN w:val="0"/>
              <w:spacing w:line="360" w:lineRule="exact"/>
              <w:jc w:val="left"/>
              <w:rPr>
                <w:rFonts w:ascii="宋体" w:eastAsia="宋体" w:hAnsi="宋体" w:cs="宋体" w:hint="eastAsia"/>
                <w:kern w:val="0"/>
                <w:szCs w:val="21"/>
              </w:rPr>
            </w:pPr>
            <w:bookmarkStart w:id="0" w:name="OLE_LINK1"/>
            <w:r w:rsidRPr="00305FEF">
              <w:rPr>
                <w:rFonts w:ascii="宋体" w:eastAsia="宋体" w:hAnsi="宋体" w:cs="宋体" w:hint="eastAsia"/>
                <w:szCs w:val="21"/>
              </w:rPr>
              <w:t>□</w:t>
            </w:r>
            <w:bookmarkEnd w:id="0"/>
            <w:r w:rsidRPr="00305FEF">
              <w:rPr>
                <w:rFonts w:ascii="宋体" w:eastAsia="宋体" w:hAnsi="宋体" w:cs="宋体" w:hint="eastAsia"/>
                <w:szCs w:val="21"/>
              </w:rPr>
              <w:t xml:space="preserve"> </w:t>
            </w:r>
            <w:r w:rsidRPr="00305FEF">
              <w:rPr>
                <w:rFonts w:ascii="宋体" w:eastAsia="宋体" w:hAnsi="宋体" w:cs="宋体" w:hint="eastAsia"/>
                <w:kern w:val="0"/>
                <w:szCs w:val="21"/>
              </w:rPr>
              <w:t xml:space="preserve">媒体采访          </w:t>
            </w:r>
            <w:r w:rsidRPr="00305FEF">
              <w:rPr>
                <w:rFonts w:ascii="宋体" w:eastAsia="宋体" w:hAnsi="宋体" w:cs="宋体"/>
                <w:kern w:val="0"/>
                <w:szCs w:val="21"/>
              </w:rPr>
              <w:t xml:space="preserve"> </w:t>
            </w:r>
            <w:r w:rsidR="00CA1430" w:rsidRPr="00305FEF">
              <w:rPr>
                <w:rFonts w:ascii="宋体" w:eastAsia="宋体" w:hAnsi="宋体" w:cs="宋体" w:hint="eastAsia"/>
                <w:szCs w:val="21"/>
              </w:rPr>
              <w:sym w:font="Wingdings" w:char="F0FE"/>
            </w:r>
            <w:r w:rsidR="00DD2CF2" w:rsidRPr="00305FEF">
              <w:rPr>
                <w:rFonts w:ascii="宋体" w:eastAsia="宋体" w:hAnsi="宋体" w:cs="宋体"/>
                <w:kern w:val="0"/>
                <w:szCs w:val="21"/>
              </w:rPr>
              <w:t xml:space="preserve"> </w:t>
            </w:r>
            <w:r w:rsidR="00DD2CF2" w:rsidRPr="00305FEF">
              <w:rPr>
                <w:rFonts w:ascii="宋体" w:eastAsia="宋体" w:hAnsi="宋体" w:cs="宋体" w:hint="eastAsia"/>
                <w:kern w:val="0"/>
                <w:szCs w:val="21"/>
              </w:rPr>
              <w:t>业绩说明会</w:t>
            </w:r>
          </w:p>
          <w:p w14:paraId="39EF48FC" w14:textId="0B480C8F" w:rsidR="0067409F" w:rsidRPr="00305FEF" w:rsidRDefault="0067409F" w:rsidP="0067409F">
            <w:pPr>
              <w:autoSpaceDE w:val="0"/>
              <w:autoSpaceDN w:val="0"/>
              <w:spacing w:line="360" w:lineRule="exact"/>
              <w:jc w:val="left"/>
              <w:rPr>
                <w:rFonts w:ascii="宋体" w:eastAsia="宋体" w:hAnsi="宋体" w:cs="宋体" w:hint="eastAsia"/>
                <w:kern w:val="0"/>
                <w:szCs w:val="21"/>
              </w:rPr>
            </w:pPr>
            <w:r w:rsidRPr="00305FEF">
              <w:rPr>
                <w:rFonts w:ascii="宋体" w:eastAsia="宋体" w:hAnsi="宋体" w:cs="宋体" w:hint="eastAsia"/>
                <w:kern w:val="0"/>
                <w:szCs w:val="21"/>
              </w:rPr>
              <w:t xml:space="preserve">□ 新闻发布会        </w:t>
            </w:r>
            <w:r w:rsidRPr="00305FEF">
              <w:rPr>
                <w:rFonts w:ascii="宋体" w:eastAsia="宋体" w:hAnsi="宋体" w:cs="宋体"/>
                <w:kern w:val="0"/>
                <w:szCs w:val="21"/>
              </w:rPr>
              <w:t xml:space="preserve"> </w:t>
            </w:r>
            <w:r w:rsidR="006E4666" w:rsidRPr="00305FEF">
              <w:rPr>
                <w:rFonts w:ascii="宋体" w:eastAsia="宋体" w:hAnsi="宋体" w:cs="宋体" w:hint="eastAsia"/>
                <w:szCs w:val="21"/>
              </w:rPr>
              <w:sym w:font="Wingdings" w:char="F0FE"/>
            </w:r>
            <w:r w:rsidRPr="00305FEF">
              <w:rPr>
                <w:rFonts w:ascii="宋体" w:eastAsia="宋体" w:hAnsi="宋体" w:cs="宋体" w:hint="eastAsia"/>
                <w:szCs w:val="21"/>
              </w:rPr>
              <w:t xml:space="preserve"> </w:t>
            </w:r>
            <w:r w:rsidRPr="00305FEF">
              <w:rPr>
                <w:rFonts w:ascii="宋体" w:eastAsia="宋体" w:hAnsi="宋体" w:cs="宋体" w:hint="eastAsia"/>
                <w:kern w:val="0"/>
                <w:szCs w:val="21"/>
              </w:rPr>
              <w:t>路演活动</w:t>
            </w:r>
          </w:p>
          <w:p w14:paraId="3FBA9C36" w14:textId="0EDBABAB" w:rsidR="0067409F" w:rsidRPr="00305FEF" w:rsidRDefault="00CA1430" w:rsidP="0067409F">
            <w:pPr>
              <w:autoSpaceDE w:val="0"/>
              <w:autoSpaceDN w:val="0"/>
              <w:spacing w:line="360" w:lineRule="exact"/>
              <w:jc w:val="left"/>
              <w:rPr>
                <w:rFonts w:ascii="宋体" w:eastAsia="宋体" w:hAnsi="宋体" w:cs="宋体" w:hint="eastAsia"/>
                <w:szCs w:val="21"/>
              </w:rPr>
            </w:pPr>
            <w:r w:rsidRPr="00305FEF">
              <w:rPr>
                <w:rFonts w:ascii="宋体" w:eastAsia="宋体" w:hAnsi="宋体" w:cs="宋体" w:hint="eastAsia"/>
                <w:szCs w:val="21"/>
              </w:rPr>
              <w:t>□</w:t>
            </w:r>
            <w:r w:rsidR="00D43538" w:rsidRPr="00305FEF">
              <w:rPr>
                <w:rFonts w:ascii="宋体" w:eastAsia="宋体" w:hAnsi="宋体" w:cs="宋体" w:hint="eastAsia"/>
                <w:szCs w:val="21"/>
              </w:rPr>
              <w:t xml:space="preserve"> </w:t>
            </w:r>
            <w:r w:rsidR="0067409F" w:rsidRPr="00305FEF">
              <w:rPr>
                <w:rFonts w:ascii="宋体" w:eastAsia="宋体" w:hAnsi="宋体" w:cs="宋体" w:hint="eastAsia"/>
                <w:szCs w:val="21"/>
              </w:rPr>
              <w:t>现场参观</w:t>
            </w:r>
          </w:p>
          <w:p w14:paraId="6D9AB01C" w14:textId="5B056D75" w:rsidR="00E1013A" w:rsidRPr="00305FEF" w:rsidRDefault="0067409F" w:rsidP="0067409F">
            <w:pPr>
              <w:autoSpaceDE w:val="0"/>
              <w:autoSpaceDN w:val="0"/>
              <w:spacing w:line="360" w:lineRule="exact"/>
              <w:jc w:val="left"/>
              <w:rPr>
                <w:rFonts w:ascii="宋体" w:eastAsia="宋体" w:hAnsi="宋体" w:cs="宋体" w:hint="eastAsia"/>
                <w:szCs w:val="21"/>
              </w:rPr>
            </w:pPr>
            <w:r w:rsidRPr="00305FEF">
              <w:rPr>
                <w:rFonts w:ascii="宋体" w:eastAsia="宋体" w:hAnsi="宋体" w:cs="宋体" w:hint="eastAsia"/>
                <w:szCs w:val="21"/>
              </w:rPr>
              <w:t>□ 其他（请文字说明）</w:t>
            </w:r>
          </w:p>
        </w:tc>
      </w:tr>
      <w:tr w:rsidR="00370F43" w:rsidRPr="00305FEF" w14:paraId="79F53281" w14:textId="77777777" w:rsidTr="00D26086">
        <w:trPr>
          <w:trHeight w:val="2460"/>
        </w:trPr>
        <w:tc>
          <w:tcPr>
            <w:tcW w:w="1838" w:type="dxa"/>
            <w:vAlign w:val="center"/>
          </w:tcPr>
          <w:p w14:paraId="0CAF76B7" w14:textId="77777777" w:rsidR="00370F43" w:rsidRPr="00305FEF" w:rsidRDefault="00806A21" w:rsidP="004B33BD">
            <w:pPr>
              <w:spacing w:line="360" w:lineRule="auto"/>
              <w:jc w:val="center"/>
              <w:rPr>
                <w:rFonts w:ascii="宋体" w:eastAsia="宋体" w:hAnsi="宋体" w:cs="宋体" w:hint="eastAsia"/>
                <w:b/>
                <w:bCs/>
                <w:szCs w:val="21"/>
              </w:rPr>
            </w:pPr>
            <w:r w:rsidRPr="00305FEF">
              <w:rPr>
                <w:rFonts w:ascii="宋体" w:eastAsia="宋体" w:hAnsi="宋体" w:cs="宋体" w:hint="eastAsia"/>
                <w:b/>
                <w:bCs/>
                <w:szCs w:val="21"/>
              </w:rPr>
              <w:t>参与单位</w:t>
            </w:r>
          </w:p>
        </w:tc>
        <w:tc>
          <w:tcPr>
            <w:tcW w:w="6458" w:type="dxa"/>
            <w:vAlign w:val="center"/>
          </w:tcPr>
          <w:p w14:paraId="426A1004" w14:textId="564D7E7E" w:rsidR="00F46D8A" w:rsidRPr="00D26086" w:rsidRDefault="00927225" w:rsidP="00D26086">
            <w:pPr>
              <w:spacing w:line="336" w:lineRule="auto"/>
              <w:rPr>
                <w:rFonts w:ascii="宋体" w:eastAsia="宋体" w:hAnsi="宋体" w:cs="宋体" w:hint="eastAsia"/>
                <w:bCs/>
                <w:color w:val="000000"/>
                <w:szCs w:val="21"/>
              </w:rPr>
            </w:pPr>
            <w:r w:rsidRPr="00927225">
              <w:rPr>
                <w:rFonts w:ascii="宋体" w:eastAsia="宋体" w:hAnsi="宋体" w:cs="宋体"/>
                <w:bCs/>
                <w:color w:val="000000"/>
                <w:szCs w:val="21"/>
              </w:rPr>
              <w:t>Daiwa、Morningstar、Oxbow Capital、宝盈基金、博裕资本、渤海国有资本、财通证券、大家资产、东北证券、东方财富证券、东方基金、东方证券、东海基金、东吴证券、东兴证券、富瑞金、高盛证券、光大证券、光合未来私募基金、</w:t>
            </w:r>
            <w:r w:rsidRPr="00927225">
              <w:rPr>
                <w:rFonts w:ascii="宋体" w:eastAsia="宋体" w:hAnsi="宋体" w:cs="宋体" w:hint="eastAsia"/>
                <w:bCs/>
                <w:color w:val="000000"/>
                <w:szCs w:val="21"/>
              </w:rPr>
              <w:t>广发证券、国都证券、国海证券、国华人寿保险、国际信托、国金证券、国联民生证券、国盛证券、国寿安保基金、国泰海通证券、国信证券、华创证券、华福证券、华金证券、华泰证券、华西基金、华西证券、汇华理财、嘉合基金、建信基金、交银国际证券、景顺长城基金、开源证券、瞰道资产、麦格理资本、美银证券、民生证券、摩根士丹利、南方基金、南华基金、宁银理财、平安养老保险、前方基金、前海华杉投资、前海同路资本、钦沐资产、青桥资产、瑞银证券、睿德信投资、山西证券、尚诚资产、申万菱信基金、天风证券、万向创业、西部利得基金、西部证券、新加坡政府投资、信达澳亚基金、兴业证券、野村东方国际证券、易方达基金、银河证券、元禾重元、长江养老保险、长江证券、长盛基金、招商基金、招商证券、昭云投资、浙商证券、中国国际金融、中国人寿资产、中欧基金、中欧瑞博、中泰证券、中天汇富基金、中信建投证券、中信证券、中银国际、中英人寿保险、中邮证券朱雀基金</w:t>
            </w:r>
            <w:r w:rsidR="00415499">
              <w:rPr>
                <w:rFonts w:ascii="宋体" w:eastAsia="宋体" w:hAnsi="宋体" w:cs="宋体" w:hint="eastAsia"/>
                <w:bCs/>
                <w:color w:val="000000"/>
                <w:szCs w:val="21"/>
              </w:rPr>
              <w:t>等</w:t>
            </w:r>
          </w:p>
        </w:tc>
      </w:tr>
      <w:tr w:rsidR="00370F43" w:rsidRPr="00305FEF" w14:paraId="04AE787E" w14:textId="77777777" w:rsidTr="00305FEF">
        <w:trPr>
          <w:trHeight w:val="1687"/>
        </w:trPr>
        <w:tc>
          <w:tcPr>
            <w:tcW w:w="1838" w:type="dxa"/>
            <w:vAlign w:val="center"/>
          </w:tcPr>
          <w:p w14:paraId="4E9F82E3" w14:textId="77777777" w:rsidR="00370F43" w:rsidRPr="00305FEF" w:rsidRDefault="00806A21" w:rsidP="004B33BD">
            <w:pPr>
              <w:spacing w:line="360" w:lineRule="auto"/>
              <w:jc w:val="center"/>
              <w:rPr>
                <w:rFonts w:ascii="宋体" w:eastAsia="宋体" w:hAnsi="宋体" w:cs="宋体" w:hint="eastAsia"/>
                <w:b/>
                <w:bCs/>
                <w:szCs w:val="21"/>
              </w:rPr>
            </w:pPr>
            <w:r w:rsidRPr="00305FEF">
              <w:rPr>
                <w:rFonts w:ascii="宋体" w:eastAsia="宋体" w:hAnsi="宋体" w:cs="宋体" w:hint="eastAsia"/>
                <w:b/>
                <w:bCs/>
                <w:szCs w:val="21"/>
              </w:rPr>
              <w:t>公司接待人员姓名及职务</w:t>
            </w:r>
          </w:p>
        </w:tc>
        <w:tc>
          <w:tcPr>
            <w:tcW w:w="6458" w:type="dxa"/>
          </w:tcPr>
          <w:p w14:paraId="11FA0C09" w14:textId="77777777" w:rsidR="00787ABC" w:rsidRDefault="00787ABC" w:rsidP="00787ABC">
            <w:pPr>
              <w:spacing w:line="360" w:lineRule="auto"/>
              <w:rPr>
                <w:rFonts w:ascii="宋体" w:eastAsia="宋体" w:hAnsi="宋体" w:cs="Times New Roman" w:hint="eastAsia"/>
                <w:szCs w:val="21"/>
              </w:rPr>
            </w:pPr>
          </w:p>
          <w:p w14:paraId="2E8153AC" w14:textId="28BDBCA0" w:rsidR="00787ABC" w:rsidRPr="00787ABC" w:rsidRDefault="00787ABC" w:rsidP="00787ABC">
            <w:pPr>
              <w:spacing w:line="360" w:lineRule="auto"/>
              <w:rPr>
                <w:rFonts w:ascii="宋体" w:eastAsia="宋体" w:hAnsi="宋体" w:cs="Times New Roman" w:hint="eastAsia"/>
                <w:szCs w:val="21"/>
              </w:rPr>
            </w:pPr>
            <w:r w:rsidRPr="00787ABC">
              <w:rPr>
                <w:rFonts w:ascii="宋体" w:eastAsia="宋体" w:hAnsi="宋体" w:cs="Times New Roman" w:hint="eastAsia"/>
                <w:szCs w:val="21"/>
              </w:rPr>
              <w:t>董事长：瞿晓铧</w:t>
            </w:r>
          </w:p>
          <w:p w14:paraId="1DF7B53C" w14:textId="78DF6082" w:rsidR="00787ABC" w:rsidRPr="00787ABC" w:rsidRDefault="00787ABC" w:rsidP="00787ABC">
            <w:pPr>
              <w:spacing w:line="360" w:lineRule="auto"/>
              <w:rPr>
                <w:rFonts w:ascii="宋体" w:eastAsia="宋体" w:hAnsi="宋体" w:cs="Times New Roman" w:hint="eastAsia"/>
                <w:szCs w:val="21"/>
              </w:rPr>
            </w:pPr>
            <w:r w:rsidRPr="00787ABC">
              <w:rPr>
                <w:rFonts w:ascii="宋体" w:eastAsia="宋体" w:hAnsi="宋体" w:cs="Times New Roman" w:hint="eastAsia"/>
                <w:szCs w:val="21"/>
              </w:rPr>
              <w:t>总裁：庄岩</w:t>
            </w:r>
          </w:p>
          <w:p w14:paraId="42F07126" w14:textId="77777777" w:rsidR="00787ABC" w:rsidRPr="00787ABC" w:rsidRDefault="00787ABC" w:rsidP="00787ABC">
            <w:pPr>
              <w:spacing w:line="360" w:lineRule="auto"/>
              <w:rPr>
                <w:rFonts w:ascii="宋体" w:eastAsia="宋体" w:hAnsi="宋体" w:cs="Times New Roman" w:hint="eastAsia"/>
                <w:szCs w:val="21"/>
              </w:rPr>
            </w:pPr>
            <w:r w:rsidRPr="00787ABC">
              <w:rPr>
                <w:rFonts w:ascii="宋体" w:eastAsia="宋体" w:hAnsi="宋体" w:cs="Times New Roman" w:hint="eastAsia"/>
                <w:szCs w:val="21"/>
              </w:rPr>
              <w:t>财务总监：潘乃宏</w:t>
            </w:r>
          </w:p>
          <w:p w14:paraId="39040192" w14:textId="77777777" w:rsidR="00305FEF" w:rsidRDefault="00787ABC" w:rsidP="00787ABC">
            <w:pPr>
              <w:spacing w:line="360" w:lineRule="auto"/>
              <w:rPr>
                <w:rFonts w:ascii="宋体" w:eastAsia="宋体" w:hAnsi="宋体" w:cs="Times New Roman" w:hint="eastAsia"/>
                <w:szCs w:val="21"/>
              </w:rPr>
            </w:pPr>
            <w:r w:rsidRPr="00787ABC">
              <w:rPr>
                <w:rFonts w:ascii="宋体" w:eastAsia="宋体" w:hAnsi="宋体" w:cs="Times New Roman" w:hint="eastAsia"/>
                <w:szCs w:val="21"/>
              </w:rPr>
              <w:t>董事会秘书：许晓明</w:t>
            </w:r>
          </w:p>
          <w:p w14:paraId="5201EF34" w14:textId="77777777" w:rsidR="00787ABC" w:rsidRDefault="006E4666" w:rsidP="00787ABC">
            <w:pPr>
              <w:spacing w:line="360" w:lineRule="auto"/>
              <w:rPr>
                <w:rFonts w:ascii="宋体" w:eastAsia="宋体" w:hAnsi="宋体" w:cs="Times New Roman" w:hint="eastAsia"/>
                <w:szCs w:val="21"/>
              </w:rPr>
            </w:pPr>
            <w:r>
              <w:rPr>
                <w:rFonts w:ascii="宋体" w:eastAsia="宋体" w:hAnsi="宋体" w:cs="Times New Roman" w:hint="eastAsia"/>
                <w:szCs w:val="21"/>
              </w:rPr>
              <w:t>证券事务代表：</w:t>
            </w:r>
            <w:r w:rsidRPr="006E4666">
              <w:rPr>
                <w:rFonts w:ascii="宋体" w:eastAsia="宋体" w:hAnsi="宋体" w:cs="Times New Roman" w:hint="eastAsia"/>
                <w:szCs w:val="21"/>
              </w:rPr>
              <w:t>章理琛</w:t>
            </w:r>
          </w:p>
          <w:p w14:paraId="7086F694" w14:textId="4FC0B431" w:rsidR="00A06958" w:rsidRPr="00305FEF" w:rsidRDefault="00A06958" w:rsidP="00787ABC">
            <w:pPr>
              <w:spacing w:line="360" w:lineRule="auto"/>
              <w:rPr>
                <w:rFonts w:ascii="宋体" w:eastAsia="宋体" w:hAnsi="宋体" w:cs="Times New Roman" w:hint="eastAsia"/>
                <w:szCs w:val="21"/>
              </w:rPr>
            </w:pPr>
          </w:p>
        </w:tc>
      </w:tr>
      <w:tr w:rsidR="00370F43" w:rsidRPr="00305FEF" w14:paraId="5D1CAC9D" w14:textId="77777777" w:rsidTr="004B33BD">
        <w:trPr>
          <w:trHeight w:val="410"/>
        </w:trPr>
        <w:tc>
          <w:tcPr>
            <w:tcW w:w="1838" w:type="dxa"/>
            <w:vAlign w:val="center"/>
          </w:tcPr>
          <w:p w14:paraId="34511C77" w14:textId="77777777" w:rsidR="00370F43" w:rsidRPr="00305FEF" w:rsidRDefault="00806A21" w:rsidP="004B33BD">
            <w:pPr>
              <w:spacing w:line="360" w:lineRule="auto"/>
              <w:jc w:val="center"/>
              <w:rPr>
                <w:rFonts w:ascii="宋体" w:eastAsia="宋体" w:hAnsi="宋体" w:cs="宋体" w:hint="eastAsia"/>
                <w:b/>
                <w:bCs/>
                <w:szCs w:val="21"/>
              </w:rPr>
            </w:pPr>
            <w:r w:rsidRPr="00305FEF">
              <w:rPr>
                <w:rFonts w:ascii="宋体" w:eastAsia="宋体" w:hAnsi="宋体" w:cs="宋体" w:hint="eastAsia"/>
                <w:b/>
                <w:bCs/>
                <w:szCs w:val="21"/>
              </w:rPr>
              <w:t>时间</w:t>
            </w:r>
          </w:p>
        </w:tc>
        <w:tc>
          <w:tcPr>
            <w:tcW w:w="6458" w:type="dxa"/>
            <w:vAlign w:val="center"/>
          </w:tcPr>
          <w:p w14:paraId="26BDDEE5" w14:textId="27BEC1AD" w:rsidR="00370F43" w:rsidRPr="00305FEF" w:rsidRDefault="006E4666" w:rsidP="00B148D1">
            <w:pPr>
              <w:spacing w:line="360" w:lineRule="auto"/>
              <w:rPr>
                <w:rFonts w:ascii="宋体" w:eastAsia="宋体" w:hAnsi="宋体" w:cs="宋体" w:hint="eastAsia"/>
                <w:szCs w:val="21"/>
              </w:rPr>
            </w:pPr>
            <w:r w:rsidRPr="006E4666">
              <w:rPr>
                <w:rFonts w:ascii="宋体" w:eastAsia="宋体" w:hAnsi="宋体" w:cs="宋体" w:hint="eastAsia"/>
                <w:szCs w:val="21"/>
              </w:rPr>
              <w:t>2025年</w:t>
            </w:r>
            <w:r>
              <w:rPr>
                <w:rFonts w:ascii="宋体" w:eastAsia="宋体" w:hAnsi="宋体" w:cs="宋体" w:hint="eastAsia"/>
                <w:szCs w:val="21"/>
              </w:rPr>
              <w:t>8</w:t>
            </w:r>
            <w:r w:rsidRPr="006E4666">
              <w:rPr>
                <w:rFonts w:ascii="宋体" w:eastAsia="宋体" w:hAnsi="宋体" w:cs="宋体" w:hint="eastAsia"/>
                <w:szCs w:val="21"/>
              </w:rPr>
              <w:t>月1日 -2025年</w:t>
            </w:r>
            <w:r>
              <w:rPr>
                <w:rFonts w:ascii="宋体" w:eastAsia="宋体" w:hAnsi="宋体" w:cs="宋体" w:hint="eastAsia"/>
                <w:szCs w:val="21"/>
              </w:rPr>
              <w:t>8</w:t>
            </w:r>
            <w:r w:rsidRPr="006E4666">
              <w:rPr>
                <w:rFonts w:ascii="宋体" w:eastAsia="宋体" w:hAnsi="宋体" w:cs="宋体" w:hint="eastAsia"/>
                <w:szCs w:val="21"/>
              </w:rPr>
              <w:t>月31日</w:t>
            </w:r>
          </w:p>
        </w:tc>
      </w:tr>
      <w:tr w:rsidR="00370F43" w:rsidRPr="00305FEF" w14:paraId="11C34E37" w14:textId="77777777" w:rsidTr="004B33BD">
        <w:trPr>
          <w:trHeight w:val="417"/>
        </w:trPr>
        <w:tc>
          <w:tcPr>
            <w:tcW w:w="1838" w:type="dxa"/>
            <w:vAlign w:val="center"/>
          </w:tcPr>
          <w:p w14:paraId="3016F06F" w14:textId="77777777" w:rsidR="00370F43" w:rsidRPr="00305FEF" w:rsidRDefault="00806A21" w:rsidP="004B33BD">
            <w:pPr>
              <w:spacing w:line="360" w:lineRule="auto"/>
              <w:jc w:val="center"/>
              <w:rPr>
                <w:rFonts w:ascii="宋体" w:eastAsia="宋体" w:hAnsi="宋体" w:cs="宋体" w:hint="eastAsia"/>
                <w:b/>
                <w:bCs/>
                <w:szCs w:val="21"/>
              </w:rPr>
            </w:pPr>
            <w:r w:rsidRPr="00305FEF">
              <w:rPr>
                <w:rFonts w:ascii="宋体" w:eastAsia="宋体" w:hAnsi="宋体" w:cs="宋体" w:hint="eastAsia"/>
                <w:b/>
                <w:bCs/>
                <w:szCs w:val="21"/>
              </w:rPr>
              <w:t>地点</w:t>
            </w:r>
          </w:p>
        </w:tc>
        <w:tc>
          <w:tcPr>
            <w:tcW w:w="6458" w:type="dxa"/>
            <w:vAlign w:val="center"/>
          </w:tcPr>
          <w:p w14:paraId="7B128D4A" w14:textId="3C1D0D05" w:rsidR="00370F43" w:rsidRPr="00305FEF" w:rsidRDefault="00787ABC" w:rsidP="004B33BD">
            <w:pPr>
              <w:spacing w:line="360" w:lineRule="auto"/>
              <w:rPr>
                <w:rFonts w:ascii="宋体" w:eastAsia="宋体" w:hAnsi="宋体" w:cs="宋体" w:hint="eastAsia"/>
                <w:szCs w:val="21"/>
              </w:rPr>
            </w:pPr>
            <w:r>
              <w:rPr>
                <w:rFonts w:ascii="宋体" w:eastAsia="宋体" w:hAnsi="宋体" w:cs="宋体" w:hint="eastAsia"/>
                <w:szCs w:val="21"/>
              </w:rPr>
              <w:t>业绩说明会</w:t>
            </w:r>
            <w:r w:rsidR="006E4666">
              <w:rPr>
                <w:rFonts w:ascii="宋体" w:eastAsia="宋体" w:hAnsi="宋体" w:cs="宋体" w:hint="eastAsia"/>
                <w:szCs w:val="21"/>
              </w:rPr>
              <w:t>，</w:t>
            </w:r>
            <w:r w:rsidR="006E4666" w:rsidRPr="006E4666">
              <w:rPr>
                <w:rFonts w:ascii="宋体" w:eastAsia="宋体" w:hAnsi="宋体" w:cs="宋体" w:hint="eastAsia"/>
                <w:szCs w:val="21"/>
              </w:rPr>
              <w:t>券商策略会，反路演，线上会议，现场调研</w:t>
            </w:r>
            <w:r w:rsidR="006E4666">
              <w:rPr>
                <w:rFonts w:ascii="宋体" w:eastAsia="宋体" w:hAnsi="宋体" w:cs="宋体" w:hint="eastAsia"/>
                <w:szCs w:val="21"/>
              </w:rPr>
              <w:t>等</w:t>
            </w:r>
          </w:p>
        </w:tc>
      </w:tr>
      <w:tr w:rsidR="00370F43" w:rsidRPr="00305FEF" w14:paraId="1A14D9E4" w14:textId="77777777">
        <w:trPr>
          <w:trHeight w:val="1124"/>
        </w:trPr>
        <w:tc>
          <w:tcPr>
            <w:tcW w:w="1838" w:type="dxa"/>
            <w:vAlign w:val="center"/>
          </w:tcPr>
          <w:p w14:paraId="63DE149F" w14:textId="67767682" w:rsidR="00370F43" w:rsidRPr="00305FEF" w:rsidRDefault="002602D5" w:rsidP="00E25B10">
            <w:pPr>
              <w:pStyle w:val="af4"/>
              <w:spacing w:line="276" w:lineRule="auto"/>
              <w:ind w:firstLineChars="0" w:firstLine="0"/>
              <w:jc w:val="center"/>
              <w:rPr>
                <w:rFonts w:ascii="宋体" w:eastAsia="宋体" w:hAnsi="宋体" w:hint="eastAsia"/>
                <w:b/>
                <w:bCs/>
                <w:szCs w:val="21"/>
              </w:rPr>
            </w:pPr>
            <w:r w:rsidRPr="00305FEF">
              <w:rPr>
                <w:rFonts w:ascii="宋体" w:eastAsia="宋体" w:hAnsi="宋体"/>
                <w:szCs w:val="21"/>
              </w:rPr>
              <w:lastRenderedPageBreak/>
              <w:br w:type="page"/>
            </w:r>
            <w:r w:rsidR="00806A21" w:rsidRPr="00305FEF">
              <w:rPr>
                <w:rFonts w:ascii="宋体" w:eastAsia="宋体" w:hAnsi="宋体" w:hint="eastAsia"/>
                <w:b/>
                <w:bCs/>
                <w:szCs w:val="21"/>
              </w:rPr>
              <w:t>投资者关系活动主要内容介绍</w:t>
            </w:r>
          </w:p>
        </w:tc>
        <w:tc>
          <w:tcPr>
            <w:tcW w:w="6458" w:type="dxa"/>
          </w:tcPr>
          <w:p w14:paraId="15814AC1" w14:textId="77777777" w:rsidR="0056355E" w:rsidRPr="0056355E" w:rsidRDefault="0056355E" w:rsidP="0056355E">
            <w:pPr>
              <w:spacing w:line="336" w:lineRule="auto"/>
              <w:rPr>
                <w:rFonts w:ascii="宋体" w:eastAsia="宋体" w:hAnsi="宋体" w:cs="宋体" w:hint="eastAsia"/>
                <w:bCs/>
                <w:color w:val="000000"/>
                <w:szCs w:val="21"/>
              </w:rPr>
            </w:pPr>
          </w:p>
          <w:p w14:paraId="378B8566" w14:textId="5FDFBD89" w:rsidR="00167E78" w:rsidRPr="00167E78" w:rsidRDefault="00367A02" w:rsidP="006B7F56">
            <w:pPr>
              <w:pStyle w:val="af4"/>
              <w:spacing w:line="336" w:lineRule="auto"/>
              <w:ind w:left="178" w:firstLineChars="0" w:firstLine="0"/>
              <w:rPr>
                <w:rFonts w:ascii="宋体" w:eastAsia="宋体" w:hAnsi="宋体" w:cs="宋体" w:hint="eastAsia"/>
                <w:bCs/>
                <w:color w:val="000000"/>
                <w:szCs w:val="21"/>
              </w:rPr>
            </w:pPr>
            <w:r>
              <w:rPr>
                <w:rFonts w:ascii="宋体" w:eastAsia="宋体" w:hAnsi="宋体" w:cs="宋体" w:hint="eastAsia"/>
                <w:bCs/>
                <w:color w:val="000000"/>
                <w:szCs w:val="21"/>
              </w:rPr>
              <w:t>一、</w:t>
            </w:r>
            <w:r w:rsidR="00167E78" w:rsidRPr="00167E78">
              <w:rPr>
                <w:rFonts w:ascii="宋体" w:eastAsia="宋体" w:hAnsi="宋体" w:cs="宋体"/>
                <w:bCs/>
                <w:color w:val="000000"/>
                <w:szCs w:val="21"/>
              </w:rPr>
              <w:t>2025年上半年经营业绩情况</w:t>
            </w:r>
          </w:p>
          <w:p w14:paraId="7E89746A" w14:textId="77777777" w:rsidR="00167E78" w:rsidRPr="00167E78" w:rsidRDefault="00167E78" w:rsidP="00367A02">
            <w:pPr>
              <w:pStyle w:val="af4"/>
              <w:spacing w:line="336" w:lineRule="auto"/>
              <w:ind w:left="176"/>
              <w:rPr>
                <w:rFonts w:ascii="宋体" w:eastAsia="宋体" w:hAnsi="宋体" w:cs="宋体" w:hint="eastAsia"/>
                <w:bCs/>
                <w:color w:val="000000"/>
                <w:szCs w:val="21"/>
              </w:rPr>
            </w:pPr>
            <w:r w:rsidRPr="00167E78">
              <w:rPr>
                <w:rFonts w:ascii="宋体" w:eastAsia="宋体" w:hAnsi="宋体" w:cs="宋体" w:hint="eastAsia"/>
                <w:bCs/>
                <w:color w:val="000000"/>
                <w:szCs w:val="21"/>
              </w:rPr>
              <w:t>报告期内，全球光伏行业深度调整仍在进行，国际贸易环境日益复杂。阿特斯凭借战略定力与光储双业务布局，在动态平衡中巩固核心竞争力，通过高质量光伏业务的战略取舍与储能第二增长极的强势突破，维持了业绩韧性，持续巩固行业领先地位。</w:t>
            </w:r>
            <w:r w:rsidRPr="00167E78">
              <w:rPr>
                <w:rFonts w:ascii="宋体" w:eastAsia="宋体" w:hAnsi="宋体" w:cs="宋体"/>
                <w:bCs/>
                <w:color w:val="000000"/>
                <w:szCs w:val="21"/>
              </w:rPr>
              <w:t>2025年上半年,公司实现：</w:t>
            </w:r>
          </w:p>
          <w:p w14:paraId="7A4408F4" w14:textId="0F620580" w:rsidR="00167E78" w:rsidRPr="00167E78" w:rsidRDefault="00167E78" w:rsidP="00367A02">
            <w:pPr>
              <w:pStyle w:val="af4"/>
              <w:numPr>
                <w:ilvl w:val="0"/>
                <w:numId w:val="42"/>
              </w:numPr>
              <w:spacing w:line="336" w:lineRule="auto"/>
              <w:ind w:firstLineChars="0"/>
              <w:rPr>
                <w:rFonts w:ascii="宋体" w:eastAsia="宋体" w:hAnsi="宋体" w:cs="宋体" w:hint="eastAsia"/>
                <w:bCs/>
                <w:color w:val="000000"/>
                <w:szCs w:val="21"/>
              </w:rPr>
            </w:pPr>
            <w:r w:rsidRPr="00167E78">
              <w:rPr>
                <w:rFonts w:ascii="宋体" w:eastAsia="宋体" w:hAnsi="宋体" w:cs="宋体"/>
                <w:bCs/>
                <w:color w:val="000000"/>
                <w:szCs w:val="21"/>
              </w:rPr>
              <w:t>营业收入210.52亿元，其中一季度营业收入85.86亿元，二季度营业收入124.67亿元，环比增长45.2%。</w:t>
            </w:r>
          </w:p>
          <w:p w14:paraId="1F1881FD" w14:textId="5D191AE6" w:rsidR="00167E78" w:rsidRPr="00167E78" w:rsidRDefault="00167E78" w:rsidP="00367A02">
            <w:pPr>
              <w:pStyle w:val="af4"/>
              <w:numPr>
                <w:ilvl w:val="0"/>
                <w:numId w:val="42"/>
              </w:numPr>
              <w:spacing w:line="336" w:lineRule="auto"/>
              <w:ind w:firstLineChars="0"/>
              <w:rPr>
                <w:rFonts w:ascii="宋体" w:eastAsia="宋体" w:hAnsi="宋体" w:cs="宋体" w:hint="eastAsia"/>
                <w:bCs/>
                <w:color w:val="000000"/>
                <w:szCs w:val="21"/>
              </w:rPr>
            </w:pPr>
            <w:r w:rsidRPr="00167E78">
              <w:rPr>
                <w:rFonts w:ascii="宋体" w:eastAsia="宋体" w:hAnsi="宋体" w:cs="宋体"/>
                <w:bCs/>
                <w:color w:val="000000"/>
                <w:szCs w:val="21"/>
              </w:rPr>
              <w:t>2025年上半年归母净利润7.31亿元，实现扣非净利润8.36亿元，其中包括资产减值6.12亿元。公司一季度扣非净利润8731.47万元，二季度扣非净利润7.49亿元，环比增长超过7倍。</w:t>
            </w:r>
          </w:p>
          <w:p w14:paraId="0A3F7871" w14:textId="77777777" w:rsidR="00167E78" w:rsidRPr="00167E78" w:rsidRDefault="00167E78" w:rsidP="006B7F56">
            <w:pPr>
              <w:pStyle w:val="af4"/>
              <w:spacing w:line="336" w:lineRule="auto"/>
              <w:ind w:left="178" w:firstLineChars="0" w:firstLine="0"/>
              <w:rPr>
                <w:rFonts w:ascii="宋体" w:eastAsia="宋体" w:hAnsi="宋体" w:cs="宋体" w:hint="eastAsia"/>
                <w:bCs/>
                <w:color w:val="000000"/>
                <w:szCs w:val="21"/>
              </w:rPr>
            </w:pPr>
          </w:p>
          <w:p w14:paraId="3FFC3D00" w14:textId="77777777" w:rsidR="00167E78" w:rsidRPr="00167E78" w:rsidRDefault="00167E78" w:rsidP="00367A02">
            <w:pPr>
              <w:pStyle w:val="af4"/>
              <w:spacing w:line="336" w:lineRule="auto"/>
              <w:ind w:left="176"/>
              <w:rPr>
                <w:rFonts w:ascii="宋体" w:eastAsia="宋体" w:hAnsi="宋体" w:cs="宋体" w:hint="eastAsia"/>
                <w:bCs/>
                <w:color w:val="000000"/>
                <w:szCs w:val="21"/>
              </w:rPr>
            </w:pPr>
            <w:r w:rsidRPr="00167E78">
              <w:rPr>
                <w:rFonts w:ascii="宋体" w:eastAsia="宋体" w:hAnsi="宋体" w:cs="宋体" w:hint="eastAsia"/>
                <w:bCs/>
                <w:color w:val="000000"/>
                <w:szCs w:val="21"/>
              </w:rPr>
              <w:t>光伏方面，公司坚持利润优先原则，主动优化出货结构以应对行业波动，较好的响应国家“反内卷”的号召。上半年组件出货量</w:t>
            </w:r>
            <w:r w:rsidRPr="00167E78">
              <w:rPr>
                <w:rFonts w:ascii="宋体" w:eastAsia="宋体" w:hAnsi="宋体" w:cs="宋体"/>
                <w:bCs/>
                <w:color w:val="000000"/>
                <w:szCs w:val="21"/>
              </w:rPr>
              <w:t>14.8GW，其中一季度出货6.9GW，二季度出货7.9GW。公司稳步推进深度国际化，组件海外产能提产、销售顺利，在高毛利区域的市场份额领先，组件毛利率保持健康状态。为更好的响应和执行“反内卷”政策，公司继续维持量和利的平衡，第三季度组件出货将主动调整到预计5-5.3 GW，全年组件出货预计25-27GW，将继续通过技术领先与全球化渠道等优势巩固市场份额。</w:t>
            </w:r>
          </w:p>
          <w:p w14:paraId="4ABCFA72" w14:textId="77777777" w:rsidR="00167E78" w:rsidRPr="00167E78" w:rsidRDefault="00167E78" w:rsidP="00367A02">
            <w:pPr>
              <w:pStyle w:val="af4"/>
              <w:spacing w:line="336" w:lineRule="auto"/>
              <w:ind w:left="176"/>
              <w:rPr>
                <w:rFonts w:ascii="宋体" w:eastAsia="宋体" w:hAnsi="宋体" w:cs="宋体" w:hint="eastAsia"/>
                <w:bCs/>
                <w:color w:val="000000"/>
                <w:szCs w:val="21"/>
              </w:rPr>
            </w:pPr>
            <w:r w:rsidRPr="00167E78">
              <w:rPr>
                <w:rFonts w:ascii="宋体" w:eastAsia="宋体" w:hAnsi="宋体" w:cs="宋体" w:hint="eastAsia"/>
                <w:bCs/>
                <w:color w:val="000000"/>
                <w:szCs w:val="21"/>
              </w:rPr>
              <w:t>储能业务作为第二增长曲线，在报告期内展现出强劲动能，上半年储能出货量达</w:t>
            </w:r>
            <w:r w:rsidRPr="00167E78">
              <w:rPr>
                <w:rFonts w:ascii="宋体" w:eastAsia="宋体" w:hAnsi="宋体" w:cs="宋体"/>
                <w:bCs/>
                <w:color w:val="000000"/>
                <w:szCs w:val="21"/>
              </w:rPr>
              <w:t xml:space="preserve"> 3.1 GWh，其中二季度出货 2.2 GWh，环比上季度增长超140%。截至2025年6月30日，公司储能系统已签署合同的在手订单金额达30亿美元，含长期服务协议。预计三季度大型储能出货2.1-2.3 GWh，全年出货量将达7-9 GWh。储能业务毛利率持续领跑行业，为公司业绩提供坚实支撑。户储业务在二季度取得扭亏为盈的突破，户储产品通过日本JET认证推动销量高增，在日本月安装量近1000套每月。</w:t>
            </w:r>
          </w:p>
          <w:p w14:paraId="4EE0D243" w14:textId="77777777" w:rsidR="00167E78" w:rsidRDefault="00167E78" w:rsidP="006B7F56">
            <w:pPr>
              <w:pStyle w:val="af4"/>
              <w:spacing w:line="336" w:lineRule="auto"/>
              <w:ind w:left="178" w:firstLineChars="0" w:firstLine="0"/>
              <w:rPr>
                <w:rFonts w:ascii="宋体" w:eastAsia="宋体" w:hAnsi="宋体" w:cs="宋体" w:hint="eastAsia"/>
                <w:bCs/>
                <w:color w:val="000000"/>
                <w:szCs w:val="21"/>
              </w:rPr>
            </w:pPr>
          </w:p>
          <w:p w14:paraId="1277E94B" w14:textId="4A27471B" w:rsidR="00367A02" w:rsidRPr="00167E78" w:rsidRDefault="00367A02" w:rsidP="006B7F56">
            <w:pPr>
              <w:pStyle w:val="af4"/>
              <w:spacing w:line="336" w:lineRule="auto"/>
              <w:ind w:left="178" w:firstLineChars="0" w:firstLine="0"/>
              <w:rPr>
                <w:rFonts w:ascii="宋体" w:eastAsia="宋体" w:hAnsi="宋体" w:cs="宋体" w:hint="eastAsia"/>
                <w:bCs/>
                <w:color w:val="000000"/>
                <w:szCs w:val="21"/>
              </w:rPr>
            </w:pPr>
            <w:r>
              <w:rPr>
                <w:rFonts w:ascii="宋体" w:eastAsia="宋体" w:hAnsi="宋体" w:cs="宋体" w:hint="eastAsia"/>
                <w:bCs/>
                <w:color w:val="000000"/>
                <w:szCs w:val="21"/>
              </w:rPr>
              <w:t>二、投资者问答</w:t>
            </w:r>
          </w:p>
          <w:p w14:paraId="2D56DAA5" w14:textId="66C3FDFC" w:rsidR="00497F0B" w:rsidRDefault="00167E78" w:rsidP="00497F0B">
            <w:pPr>
              <w:pStyle w:val="af4"/>
              <w:numPr>
                <w:ilvl w:val="0"/>
                <w:numId w:val="43"/>
              </w:numPr>
              <w:spacing w:line="336" w:lineRule="auto"/>
              <w:ind w:firstLineChars="0"/>
              <w:rPr>
                <w:rFonts w:ascii="宋体" w:eastAsia="宋体" w:hAnsi="宋体" w:cs="宋体" w:hint="eastAsia"/>
                <w:bCs/>
                <w:color w:val="000000"/>
                <w:szCs w:val="21"/>
              </w:rPr>
            </w:pPr>
            <w:r w:rsidRPr="00167E78">
              <w:rPr>
                <w:rFonts w:ascii="宋体" w:eastAsia="宋体" w:hAnsi="宋体" w:cs="宋体"/>
                <w:bCs/>
                <w:color w:val="000000"/>
                <w:szCs w:val="21"/>
              </w:rPr>
              <w:t>关于大型储能的海外市场发展情况能否再详细分享一下？</w:t>
            </w:r>
          </w:p>
          <w:p w14:paraId="6FE82B16" w14:textId="72F6AC38" w:rsidR="00167E78" w:rsidRPr="00497F0B" w:rsidRDefault="00167E78" w:rsidP="00497F0B">
            <w:pPr>
              <w:pStyle w:val="af4"/>
              <w:spacing w:line="336" w:lineRule="auto"/>
              <w:ind w:left="618" w:firstLineChars="0" w:firstLine="0"/>
              <w:rPr>
                <w:rFonts w:ascii="宋体" w:eastAsia="宋体" w:hAnsi="宋体" w:cs="宋体" w:hint="eastAsia"/>
                <w:bCs/>
                <w:color w:val="000000"/>
                <w:szCs w:val="21"/>
              </w:rPr>
            </w:pPr>
            <w:r w:rsidRPr="00497F0B">
              <w:rPr>
                <w:rFonts w:ascii="宋体" w:eastAsia="宋体" w:hAnsi="宋体" w:cs="宋体" w:hint="eastAsia"/>
                <w:bCs/>
                <w:color w:val="000000"/>
                <w:szCs w:val="21"/>
              </w:rPr>
              <w:t>我们更加关注</w:t>
            </w:r>
            <w:r w:rsidR="00497F0B" w:rsidRPr="00497F0B">
              <w:rPr>
                <w:rFonts w:ascii="宋体" w:eastAsia="宋体" w:hAnsi="宋体" w:cs="宋体" w:hint="eastAsia"/>
                <w:bCs/>
                <w:color w:val="000000"/>
                <w:szCs w:val="21"/>
              </w:rPr>
              <w:t>以</w:t>
            </w:r>
            <w:r w:rsidRPr="00497F0B">
              <w:rPr>
                <w:rFonts w:ascii="宋体" w:eastAsia="宋体" w:hAnsi="宋体" w:cs="宋体" w:hint="eastAsia"/>
                <w:bCs/>
                <w:color w:val="000000"/>
                <w:szCs w:val="21"/>
              </w:rPr>
              <w:t>发达国家</w:t>
            </w:r>
            <w:r w:rsidR="00497F0B" w:rsidRPr="00497F0B">
              <w:rPr>
                <w:rFonts w:ascii="宋体" w:eastAsia="宋体" w:hAnsi="宋体" w:cs="宋体" w:hint="eastAsia"/>
                <w:bCs/>
                <w:color w:val="000000"/>
                <w:szCs w:val="21"/>
              </w:rPr>
              <w:t>为主的高价值</w:t>
            </w:r>
            <w:r w:rsidRPr="00497F0B">
              <w:rPr>
                <w:rFonts w:ascii="宋体" w:eastAsia="宋体" w:hAnsi="宋体" w:cs="宋体" w:hint="eastAsia"/>
                <w:bCs/>
                <w:color w:val="000000"/>
                <w:szCs w:val="21"/>
              </w:rPr>
              <w:t>市场，这些市场的价格和利润较为健康，需求增长可持续。美国近期发布的政策对储能</w:t>
            </w:r>
            <w:r w:rsidR="000F40AB">
              <w:rPr>
                <w:rFonts w:ascii="宋体" w:eastAsia="宋体" w:hAnsi="宋体" w:cs="宋体" w:hint="eastAsia"/>
                <w:bCs/>
                <w:color w:val="000000"/>
                <w:szCs w:val="21"/>
              </w:rPr>
              <w:t>相对</w:t>
            </w:r>
            <w:r w:rsidR="001F4D6C">
              <w:rPr>
                <w:rFonts w:ascii="宋体" w:eastAsia="宋体" w:hAnsi="宋体" w:cs="宋体" w:hint="eastAsia"/>
                <w:bCs/>
                <w:color w:val="000000"/>
                <w:szCs w:val="21"/>
              </w:rPr>
              <w:t>于</w:t>
            </w:r>
            <w:r w:rsidR="000F40AB">
              <w:rPr>
                <w:rFonts w:ascii="宋体" w:eastAsia="宋体" w:hAnsi="宋体" w:cs="宋体" w:hint="eastAsia"/>
                <w:bCs/>
                <w:color w:val="000000"/>
                <w:szCs w:val="21"/>
              </w:rPr>
              <w:t>光伏</w:t>
            </w:r>
            <w:r w:rsidRPr="00497F0B">
              <w:rPr>
                <w:rFonts w:ascii="宋体" w:eastAsia="宋体" w:hAnsi="宋体" w:cs="宋体" w:hint="eastAsia"/>
                <w:bCs/>
                <w:color w:val="000000"/>
                <w:szCs w:val="21"/>
              </w:rPr>
              <w:t>友好，英国、加拿大、澳洲市场增长强</w:t>
            </w:r>
            <w:r w:rsidRPr="00497F0B">
              <w:rPr>
                <w:rFonts w:ascii="宋体" w:eastAsia="宋体" w:hAnsi="宋体" w:cs="宋体" w:hint="eastAsia"/>
                <w:bCs/>
                <w:color w:val="000000"/>
                <w:szCs w:val="21"/>
              </w:rPr>
              <w:lastRenderedPageBreak/>
              <w:t>劲，欧洲其他区域项目储备丰富。</w:t>
            </w:r>
          </w:p>
          <w:p w14:paraId="38C9E7E6" w14:textId="77777777" w:rsidR="00167E78" w:rsidRPr="00167E78" w:rsidRDefault="00167E78" w:rsidP="006B7F56">
            <w:pPr>
              <w:pStyle w:val="af4"/>
              <w:spacing w:line="336" w:lineRule="auto"/>
              <w:ind w:left="178" w:firstLineChars="0" w:firstLine="0"/>
              <w:rPr>
                <w:rFonts w:ascii="宋体" w:eastAsia="宋体" w:hAnsi="宋体" w:cs="宋体" w:hint="eastAsia"/>
                <w:bCs/>
                <w:color w:val="000000"/>
                <w:szCs w:val="21"/>
              </w:rPr>
            </w:pPr>
          </w:p>
          <w:p w14:paraId="7AED6CC2" w14:textId="77777777" w:rsidR="00497F0B" w:rsidRDefault="00167E78" w:rsidP="00497F0B">
            <w:pPr>
              <w:pStyle w:val="af4"/>
              <w:numPr>
                <w:ilvl w:val="0"/>
                <w:numId w:val="43"/>
              </w:numPr>
              <w:spacing w:line="336" w:lineRule="auto"/>
              <w:ind w:firstLineChars="0"/>
              <w:rPr>
                <w:rFonts w:ascii="宋体" w:eastAsia="宋体" w:hAnsi="宋体" w:cs="宋体" w:hint="eastAsia"/>
                <w:bCs/>
                <w:color w:val="000000"/>
                <w:szCs w:val="21"/>
              </w:rPr>
            </w:pPr>
            <w:r w:rsidRPr="00167E78">
              <w:rPr>
                <w:rFonts w:ascii="宋体" w:eastAsia="宋体" w:hAnsi="宋体" w:cs="宋体"/>
                <w:bCs/>
                <w:color w:val="000000"/>
                <w:szCs w:val="21"/>
              </w:rPr>
              <w:t>全年储能出货的区域分布？</w:t>
            </w:r>
          </w:p>
          <w:p w14:paraId="7F38CDCF" w14:textId="7036A1E3" w:rsidR="00167E78" w:rsidRPr="00497F0B" w:rsidRDefault="00167E78" w:rsidP="00497F0B">
            <w:pPr>
              <w:pStyle w:val="af4"/>
              <w:spacing w:line="336" w:lineRule="auto"/>
              <w:ind w:left="618" w:firstLineChars="0" w:firstLine="0"/>
              <w:rPr>
                <w:rFonts w:ascii="宋体" w:eastAsia="宋体" w:hAnsi="宋体" w:cs="宋体" w:hint="eastAsia"/>
                <w:bCs/>
                <w:color w:val="000000"/>
                <w:szCs w:val="21"/>
              </w:rPr>
            </w:pPr>
            <w:r w:rsidRPr="00497F0B">
              <w:rPr>
                <w:rFonts w:ascii="宋体" w:eastAsia="宋体" w:hAnsi="宋体" w:cs="宋体" w:hint="eastAsia"/>
                <w:bCs/>
                <w:color w:val="000000"/>
                <w:szCs w:val="21"/>
              </w:rPr>
              <w:t>美国在整体出货结构中的占比相较去年有所下降，整体市场布局呈现更加多元化的趋势，主要目标市场包括北美、欧洲、加拿大和拉美等大储市场化发展较好的地区。公司专注于提供高度本地化的系统集成或交钥匙工程服务。</w:t>
            </w:r>
          </w:p>
          <w:p w14:paraId="413C848C" w14:textId="77777777" w:rsidR="00167E78" w:rsidRPr="00167E78" w:rsidRDefault="00167E78" w:rsidP="006B7F56">
            <w:pPr>
              <w:pStyle w:val="af4"/>
              <w:spacing w:line="336" w:lineRule="auto"/>
              <w:ind w:left="178" w:firstLineChars="0" w:firstLine="0"/>
              <w:rPr>
                <w:rFonts w:ascii="宋体" w:eastAsia="宋体" w:hAnsi="宋体" w:cs="宋体" w:hint="eastAsia"/>
                <w:bCs/>
                <w:color w:val="000000"/>
                <w:szCs w:val="21"/>
              </w:rPr>
            </w:pPr>
          </w:p>
          <w:p w14:paraId="3726AAAC" w14:textId="77777777" w:rsidR="00497F0B" w:rsidRDefault="00167E78" w:rsidP="00497F0B">
            <w:pPr>
              <w:pStyle w:val="af4"/>
              <w:numPr>
                <w:ilvl w:val="0"/>
                <w:numId w:val="43"/>
              </w:numPr>
              <w:spacing w:line="336" w:lineRule="auto"/>
              <w:ind w:firstLineChars="0"/>
              <w:rPr>
                <w:rFonts w:ascii="宋体" w:eastAsia="宋体" w:hAnsi="宋体" w:cs="宋体" w:hint="eastAsia"/>
                <w:bCs/>
                <w:color w:val="000000"/>
                <w:szCs w:val="21"/>
              </w:rPr>
            </w:pPr>
            <w:r w:rsidRPr="00167E78">
              <w:rPr>
                <w:rFonts w:ascii="宋体" w:eastAsia="宋体" w:hAnsi="宋体" w:cs="宋体"/>
                <w:bCs/>
                <w:color w:val="000000"/>
                <w:szCs w:val="21"/>
              </w:rPr>
              <w:t>光伏需求的展望及组件价格走势的看法</w:t>
            </w:r>
            <w:r w:rsidR="00497F0B">
              <w:rPr>
                <w:rFonts w:ascii="宋体" w:eastAsia="宋体" w:hAnsi="宋体" w:cs="宋体" w:hint="eastAsia"/>
                <w:bCs/>
                <w:color w:val="000000"/>
                <w:szCs w:val="21"/>
              </w:rPr>
              <w:t>？</w:t>
            </w:r>
          </w:p>
          <w:p w14:paraId="5C0FA1A6" w14:textId="2C6BE58E" w:rsidR="00167E78" w:rsidRPr="00497F0B" w:rsidRDefault="00167E78" w:rsidP="00497F0B">
            <w:pPr>
              <w:pStyle w:val="af4"/>
              <w:spacing w:line="336" w:lineRule="auto"/>
              <w:ind w:left="618" w:firstLineChars="0" w:firstLine="0"/>
              <w:rPr>
                <w:rFonts w:ascii="宋体" w:eastAsia="宋体" w:hAnsi="宋体" w:cs="宋体" w:hint="eastAsia"/>
                <w:bCs/>
                <w:color w:val="000000"/>
                <w:szCs w:val="21"/>
              </w:rPr>
            </w:pPr>
            <w:r w:rsidRPr="00497F0B">
              <w:rPr>
                <w:rFonts w:ascii="宋体" w:eastAsia="宋体" w:hAnsi="宋体" w:cs="宋体" w:hint="eastAsia"/>
                <w:bCs/>
                <w:color w:val="000000"/>
                <w:szCs w:val="21"/>
              </w:rPr>
              <w:t>目前</w:t>
            </w:r>
            <w:r w:rsidR="000F40AB">
              <w:rPr>
                <w:rFonts w:ascii="宋体" w:eastAsia="宋体" w:hAnsi="宋体" w:cs="宋体" w:hint="eastAsia"/>
                <w:bCs/>
                <w:color w:val="000000"/>
                <w:szCs w:val="21"/>
              </w:rPr>
              <w:t>光伏</w:t>
            </w:r>
            <w:r w:rsidRPr="00497F0B">
              <w:rPr>
                <w:rFonts w:ascii="宋体" w:eastAsia="宋体" w:hAnsi="宋体" w:cs="宋体" w:hint="eastAsia"/>
                <w:bCs/>
                <w:color w:val="000000"/>
                <w:szCs w:val="21"/>
              </w:rPr>
              <w:t>上游价格有所上升，并带动下游价格出现一定程度上涨，但下游价格上涨相对滞后。下游环节因参与者较多，短期涨价面临一些压力，随着部分产能退出以及行业“反内卷”共识增强，预计行业情况将有所改善。</w:t>
            </w:r>
          </w:p>
          <w:p w14:paraId="5EB94621" w14:textId="77777777" w:rsidR="00167E78" w:rsidRPr="00167E78" w:rsidRDefault="00167E78" w:rsidP="006B7F56">
            <w:pPr>
              <w:pStyle w:val="af4"/>
              <w:spacing w:line="336" w:lineRule="auto"/>
              <w:ind w:left="178" w:firstLineChars="0" w:firstLine="0"/>
              <w:rPr>
                <w:rFonts w:ascii="宋体" w:eastAsia="宋体" w:hAnsi="宋体" w:cs="宋体" w:hint="eastAsia"/>
                <w:bCs/>
                <w:color w:val="000000"/>
                <w:szCs w:val="21"/>
              </w:rPr>
            </w:pPr>
          </w:p>
          <w:p w14:paraId="3B3624A9" w14:textId="77777777" w:rsidR="00497F0B" w:rsidRDefault="00167E78" w:rsidP="00497F0B">
            <w:pPr>
              <w:pStyle w:val="af4"/>
              <w:numPr>
                <w:ilvl w:val="0"/>
                <w:numId w:val="43"/>
              </w:numPr>
              <w:spacing w:line="336" w:lineRule="auto"/>
              <w:ind w:firstLineChars="0"/>
              <w:rPr>
                <w:rFonts w:ascii="宋体" w:eastAsia="宋体" w:hAnsi="宋体" w:cs="宋体" w:hint="eastAsia"/>
                <w:bCs/>
                <w:color w:val="000000"/>
                <w:szCs w:val="21"/>
              </w:rPr>
            </w:pPr>
            <w:r w:rsidRPr="00167E78">
              <w:rPr>
                <w:rFonts w:ascii="宋体" w:eastAsia="宋体" w:hAnsi="宋体" w:cs="宋体"/>
                <w:bCs/>
                <w:color w:val="000000"/>
                <w:szCs w:val="21"/>
              </w:rPr>
              <w:t>储能的大储市场在欧洲的价格竞争情况如何？</w:t>
            </w:r>
          </w:p>
          <w:p w14:paraId="7794E40E" w14:textId="74160585" w:rsidR="00167E78" w:rsidRPr="00497F0B" w:rsidRDefault="00167E78" w:rsidP="00497F0B">
            <w:pPr>
              <w:pStyle w:val="af4"/>
              <w:spacing w:line="336" w:lineRule="auto"/>
              <w:ind w:left="618" w:firstLineChars="0" w:firstLine="0"/>
              <w:rPr>
                <w:rFonts w:ascii="宋体" w:eastAsia="宋体" w:hAnsi="宋体" w:cs="宋体" w:hint="eastAsia"/>
                <w:bCs/>
                <w:color w:val="000000"/>
                <w:szCs w:val="21"/>
              </w:rPr>
            </w:pPr>
            <w:r w:rsidRPr="00497F0B">
              <w:rPr>
                <w:rFonts w:ascii="宋体" w:eastAsia="宋体" w:hAnsi="宋体" w:cs="宋体" w:hint="eastAsia"/>
                <w:bCs/>
                <w:color w:val="000000"/>
                <w:szCs w:val="21"/>
              </w:rPr>
              <w:t>单纯以低价参与竞争的企业本地系统集成和执行能力有限，而储能项目投资额大、风险高，需要长期支持。因此，大部分客户对供应商要求很高，优质客户对产品和服务的要求</w:t>
            </w:r>
            <w:r w:rsidR="000F40AB">
              <w:rPr>
                <w:rFonts w:ascii="宋体" w:eastAsia="宋体" w:hAnsi="宋体" w:cs="宋体" w:hint="eastAsia"/>
                <w:bCs/>
                <w:color w:val="000000"/>
                <w:szCs w:val="21"/>
              </w:rPr>
              <w:t>（安全性、质量、可融资性、过往项目经验等）</w:t>
            </w:r>
            <w:r w:rsidRPr="00497F0B">
              <w:rPr>
                <w:rFonts w:ascii="宋体" w:eastAsia="宋体" w:hAnsi="宋体" w:cs="宋体" w:hint="eastAsia"/>
                <w:bCs/>
                <w:color w:val="000000"/>
                <w:szCs w:val="21"/>
              </w:rPr>
              <w:t>依然严格</w:t>
            </w:r>
            <w:r w:rsidR="000F40AB">
              <w:rPr>
                <w:rFonts w:ascii="宋体" w:eastAsia="宋体" w:hAnsi="宋体" w:cs="宋体" w:hint="eastAsia"/>
                <w:bCs/>
                <w:color w:val="000000"/>
                <w:szCs w:val="21"/>
              </w:rPr>
              <w:t>，将会形成竞争壁垒。</w:t>
            </w:r>
          </w:p>
          <w:p w14:paraId="25FDDFE1" w14:textId="77777777" w:rsidR="00167E78" w:rsidRPr="00167E78" w:rsidRDefault="00167E78" w:rsidP="006B7F56">
            <w:pPr>
              <w:pStyle w:val="af4"/>
              <w:spacing w:line="336" w:lineRule="auto"/>
              <w:ind w:left="178" w:firstLineChars="0" w:firstLine="0"/>
              <w:rPr>
                <w:rFonts w:ascii="宋体" w:eastAsia="宋体" w:hAnsi="宋体" w:cs="宋体" w:hint="eastAsia"/>
                <w:bCs/>
                <w:color w:val="000000"/>
                <w:szCs w:val="21"/>
              </w:rPr>
            </w:pPr>
          </w:p>
          <w:p w14:paraId="2C815EB1" w14:textId="77777777" w:rsidR="00497F0B" w:rsidRDefault="00167E78" w:rsidP="00497F0B">
            <w:pPr>
              <w:pStyle w:val="af4"/>
              <w:numPr>
                <w:ilvl w:val="0"/>
                <w:numId w:val="43"/>
              </w:numPr>
              <w:spacing w:line="336" w:lineRule="auto"/>
              <w:ind w:firstLineChars="0"/>
              <w:rPr>
                <w:rFonts w:ascii="宋体" w:eastAsia="宋体" w:hAnsi="宋体" w:cs="宋体" w:hint="eastAsia"/>
                <w:bCs/>
                <w:color w:val="000000"/>
                <w:szCs w:val="21"/>
              </w:rPr>
            </w:pPr>
            <w:r w:rsidRPr="00167E78">
              <w:rPr>
                <w:rFonts w:ascii="宋体" w:eastAsia="宋体" w:hAnsi="宋体" w:cs="宋体"/>
                <w:bCs/>
                <w:color w:val="000000"/>
                <w:szCs w:val="21"/>
              </w:rPr>
              <w:t xml:space="preserve">二季度计提了约5.5亿元的资产减值准备，主要涉及哪些产品？ </w:t>
            </w:r>
          </w:p>
          <w:p w14:paraId="035D738D" w14:textId="0BDEABE4" w:rsidR="00167E78" w:rsidRPr="00497F0B" w:rsidRDefault="00167E78" w:rsidP="00497F0B">
            <w:pPr>
              <w:pStyle w:val="af4"/>
              <w:spacing w:line="336" w:lineRule="auto"/>
              <w:ind w:left="618" w:firstLineChars="0" w:firstLine="0"/>
              <w:rPr>
                <w:rFonts w:ascii="宋体" w:eastAsia="宋体" w:hAnsi="宋体" w:cs="宋体" w:hint="eastAsia"/>
                <w:bCs/>
                <w:color w:val="000000"/>
                <w:szCs w:val="21"/>
              </w:rPr>
            </w:pPr>
            <w:r w:rsidRPr="00497F0B">
              <w:rPr>
                <w:rFonts w:ascii="宋体" w:eastAsia="宋体" w:hAnsi="宋体" w:cs="宋体" w:hint="eastAsia"/>
                <w:bCs/>
                <w:color w:val="000000"/>
                <w:szCs w:val="21"/>
              </w:rPr>
              <w:t>部分与原材料存货相关，此外部分是生产设备的减值，由于行业产能过剩，公司预计</w:t>
            </w:r>
            <w:r w:rsidRPr="00497F0B">
              <w:rPr>
                <w:rFonts w:ascii="宋体" w:eastAsia="宋体" w:hAnsi="宋体" w:cs="宋体"/>
                <w:bCs/>
                <w:color w:val="000000"/>
                <w:szCs w:val="21"/>
              </w:rPr>
              <w:t>P型生产设备将加速退出市场，因此</w:t>
            </w:r>
            <w:r w:rsidR="001B2E35">
              <w:rPr>
                <w:rFonts w:ascii="宋体" w:eastAsia="宋体" w:hAnsi="宋体" w:cs="宋体" w:hint="eastAsia"/>
                <w:bCs/>
                <w:color w:val="000000"/>
                <w:szCs w:val="21"/>
              </w:rPr>
              <w:t>主要</w:t>
            </w:r>
            <w:r w:rsidRPr="00497F0B">
              <w:rPr>
                <w:rFonts w:ascii="宋体" w:eastAsia="宋体" w:hAnsi="宋体" w:cs="宋体"/>
                <w:bCs/>
                <w:color w:val="000000"/>
                <w:szCs w:val="21"/>
              </w:rPr>
              <w:t>对P型生产设备计提了减值。</w:t>
            </w:r>
          </w:p>
          <w:p w14:paraId="332699C0" w14:textId="77777777" w:rsidR="00167E78" w:rsidRPr="00167E78" w:rsidRDefault="00167E78" w:rsidP="006B7F56">
            <w:pPr>
              <w:pStyle w:val="af4"/>
              <w:spacing w:line="336" w:lineRule="auto"/>
              <w:ind w:left="178" w:firstLineChars="0" w:firstLine="0"/>
              <w:rPr>
                <w:rFonts w:ascii="宋体" w:eastAsia="宋体" w:hAnsi="宋体" w:cs="宋体" w:hint="eastAsia"/>
                <w:bCs/>
                <w:color w:val="000000"/>
                <w:szCs w:val="21"/>
              </w:rPr>
            </w:pPr>
          </w:p>
          <w:p w14:paraId="6AE5370F" w14:textId="64EC9805" w:rsidR="00167E78" w:rsidRPr="00167E78" w:rsidRDefault="00167E78" w:rsidP="00497F0B">
            <w:pPr>
              <w:pStyle w:val="af4"/>
              <w:numPr>
                <w:ilvl w:val="0"/>
                <w:numId w:val="43"/>
              </w:numPr>
              <w:spacing w:line="336" w:lineRule="auto"/>
              <w:ind w:firstLineChars="0"/>
              <w:rPr>
                <w:rFonts w:ascii="宋体" w:eastAsia="宋体" w:hAnsi="宋体" w:cs="宋体" w:hint="eastAsia"/>
                <w:bCs/>
                <w:color w:val="000000"/>
                <w:szCs w:val="21"/>
              </w:rPr>
            </w:pPr>
            <w:r w:rsidRPr="00167E78">
              <w:rPr>
                <w:rFonts w:ascii="宋体" w:eastAsia="宋体" w:hAnsi="宋体" w:cs="宋体"/>
                <w:bCs/>
                <w:color w:val="000000"/>
                <w:szCs w:val="21"/>
              </w:rPr>
              <w:t>关于输美供应链的稳定性情况以及未来是更加倾向于采购还是通过自产能来构建？</w:t>
            </w:r>
          </w:p>
          <w:p w14:paraId="767E3242" w14:textId="45720C59" w:rsidR="00167E78" w:rsidRPr="00167E78" w:rsidRDefault="00167E78" w:rsidP="00497F0B">
            <w:pPr>
              <w:pStyle w:val="af4"/>
              <w:spacing w:line="336" w:lineRule="auto"/>
              <w:ind w:left="618" w:firstLineChars="0" w:firstLine="0"/>
              <w:rPr>
                <w:rFonts w:ascii="宋体" w:eastAsia="宋体" w:hAnsi="宋体" w:cs="宋体" w:hint="eastAsia"/>
                <w:bCs/>
                <w:color w:val="000000"/>
                <w:szCs w:val="21"/>
              </w:rPr>
            </w:pPr>
            <w:r w:rsidRPr="00167E78">
              <w:rPr>
                <w:rFonts w:ascii="宋体" w:eastAsia="宋体" w:hAnsi="宋体" w:cs="宋体" w:hint="eastAsia"/>
                <w:bCs/>
                <w:color w:val="000000"/>
                <w:szCs w:val="21"/>
              </w:rPr>
              <w:t>公司在输美供应链方面采取综合、多角度的布局，包括自建产能和外部采购</w:t>
            </w:r>
            <w:r w:rsidR="001B2E35">
              <w:rPr>
                <w:rFonts w:ascii="宋体" w:eastAsia="宋体" w:hAnsi="宋体" w:cs="宋体" w:hint="eastAsia"/>
                <w:bCs/>
                <w:color w:val="000000"/>
                <w:szCs w:val="21"/>
              </w:rPr>
              <w:t>相结合</w:t>
            </w:r>
            <w:r w:rsidRPr="00167E78">
              <w:rPr>
                <w:rFonts w:ascii="宋体" w:eastAsia="宋体" w:hAnsi="宋体" w:cs="宋体" w:hint="eastAsia"/>
                <w:bCs/>
                <w:color w:val="000000"/>
                <w:szCs w:val="21"/>
              </w:rPr>
              <w:t>。目前美国组件工厂已投产，运营水平逐步提升，预计今年组件产量将超过</w:t>
            </w:r>
            <w:r w:rsidRPr="00167E78">
              <w:rPr>
                <w:rFonts w:ascii="宋体" w:eastAsia="宋体" w:hAnsi="宋体" w:cs="宋体"/>
                <w:bCs/>
                <w:color w:val="000000"/>
                <w:szCs w:val="21"/>
              </w:rPr>
              <w:t>3.5GW。此外，公司正在美国</w:t>
            </w:r>
            <w:r w:rsidR="001B2E35">
              <w:rPr>
                <w:rFonts w:ascii="宋体" w:eastAsia="宋体" w:hAnsi="宋体" w:cs="宋体" w:hint="eastAsia"/>
                <w:bCs/>
                <w:color w:val="000000"/>
                <w:szCs w:val="21"/>
              </w:rPr>
              <w:t>规划</w:t>
            </w:r>
            <w:r w:rsidRPr="00167E78">
              <w:rPr>
                <w:rFonts w:ascii="宋体" w:eastAsia="宋体" w:hAnsi="宋体" w:cs="宋体"/>
                <w:bCs/>
                <w:color w:val="000000"/>
                <w:szCs w:val="21"/>
              </w:rPr>
              <w:t>建设光伏电池片生产基地，预计明年投产。整体供应链策略是通过美国本地生产、海外</w:t>
            </w:r>
            <w:r w:rsidR="00E8482A">
              <w:rPr>
                <w:rFonts w:ascii="宋体" w:eastAsia="宋体" w:hAnsi="宋体" w:cs="宋体" w:hint="eastAsia"/>
                <w:bCs/>
                <w:color w:val="000000"/>
                <w:szCs w:val="21"/>
              </w:rPr>
              <w:t>非美</w:t>
            </w:r>
            <w:r w:rsidRPr="00167E78">
              <w:rPr>
                <w:rFonts w:ascii="宋体" w:eastAsia="宋体" w:hAnsi="宋体" w:cs="宋体"/>
                <w:bCs/>
                <w:color w:val="000000"/>
                <w:szCs w:val="21"/>
              </w:rPr>
              <w:t>自有产能和海外采购三方结合，实现多元化布局，以平衡政策风险。</w:t>
            </w:r>
          </w:p>
          <w:p w14:paraId="625AF8E6" w14:textId="77777777" w:rsidR="00167E78" w:rsidRPr="00167E78" w:rsidRDefault="00167E78" w:rsidP="006B7F56">
            <w:pPr>
              <w:pStyle w:val="af4"/>
              <w:spacing w:line="336" w:lineRule="auto"/>
              <w:ind w:left="178" w:firstLineChars="0" w:firstLine="0"/>
              <w:rPr>
                <w:rFonts w:ascii="宋体" w:eastAsia="宋体" w:hAnsi="宋体" w:cs="宋体" w:hint="eastAsia"/>
                <w:bCs/>
                <w:color w:val="000000"/>
                <w:szCs w:val="21"/>
              </w:rPr>
            </w:pPr>
          </w:p>
          <w:p w14:paraId="570B712F" w14:textId="45C22BF6" w:rsidR="00167E78" w:rsidRPr="00167E78" w:rsidRDefault="00167E78" w:rsidP="00497F0B">
            <w:pPr>
              <w:pStyle w:val="af4"/>
              <w:numPr>
                <w:ilvl w:val="0"/>
                <w:numId w:val="43"/>
              </w:numPr>
              <w:spacing w:line="336" w:lineRule="auto"/>
              <w:ind w:firstLineChars="0"/>
              <w:rPr>
                <w:rFonts w:ascii="宋体" w:eastAsia="宋体" w:hAnsi="宋体" w:cs="宋体" w:hint="eastAsia"/>
                <w:bCs/>
                <w:color w:val="000000"/>
                <w:szCs w:val="21"/>
              </w:rPr>
            </w:pPr>
            <w:r w:rsidRPr="00167E78">
              <w:rPr>
                <w:rFonts w:ascii="宋体" w:eastAsia="宋体" w:hAnsi="宋体" w:cs="宋体"/>
                <w:bCs/>
                <w:color w:val="000000"/>
                <w:szCs w:val="21"/>
              </w:rPr>
              <w:lastRenderedPageBreak/>
              <w:t>AI的增长将如何改变公司现状，未来是否会对营收产生更深刻的影响？</w:t>
            </w:r>
          </w:p>
          <w:p w14:paraId="6D020BE9" w14:textId="48D9B49E" w:rsidR="00167E78" w:rsidRPr="00167E78" w:rsidRDefault="00167E78" w:rsidP="00497F0B">
            <w:pPr>
              <w:pStyle w:val="af4"/>
              <w:spacing w:line="336" w:lineRule="auto"/>
              <w:ind w:left="618" w:firstLineChars="0" w:firstLine="0"/>
              <w:rPr>
                <w:rFonts w:ascii="宋体" w:eastAsia="宋体" w:hAnsi="宋体" w:cs="宋体" w:hint="eastAsia"/>
                <w:bCs/>
                <w:color w:val="000000"/>
                <w:szCs w:val="21"/>
              </w:rPr>
            </w:pPr>
            <w:r w:rsidRPr="00167E78">
              <w:rPr>
                <w:rFonts w:ascii="宋体" w:eastAsia="宋体" w:hAnsi="宋体" w:cs="宋体"/>
                <w:bCs/>
                <w:color w:val="000000"/>
                <w:szCs w:val="21"/>
              </w:rPr>
              <w:t>AI的增长已在多个方面对公司产生积极影响。首先，由于AI带来的电力需求增长，特别是在海外市场，预计将为公司带来助力。其次，公司在运营中全面引入AI技术，以提升效率，例如在工厂工艺设计和技术改进等方面已有实际应用。预计未来两三年内，AI将深刻重塑光伏和储能行业，从而对公司业务产生深远影响。</w:t>
            </w:r>
          </w:p>
          <w:p w14:paraId="028FE2CF" w14:textId="77777777" w:rsidR="00167E78" w:rsidRPr="00167E78" w:rsidRDefault="00167E78" w:rsidP="006B7F56">
            <w:pPr>
              <w:pStyle w:val="af4"/>
              <w:spacing w:line="336" w:lineRule="auto"/>
              <w:ind w:left="178" w:firstLineChars="0" w:firstLine="0"/>
              <w:rPr>
                <w:rFonts w:ascii="宋体" w:eastAsia="宋体" w:hAnsi="宋体" w:cs="宋体" w:hint="eastAsia"/>
                <w:bCs/>
                <w:color w:val="000000"/>
                <w:szCs w:val="21"/>
              </w:rPr>
            </w:pPr>
          </w:p>
          <w:p w14:paraId="64FCC7BC" w14:textId="62F2ECF6" w:rsidR="00167E78" w:rsidRPr="00167E78" w:rsidRDefault="00167E78" w:rsidP="00497F0B">
            <w:pPr>
              <w:pStyle w:val="af4"/>
              <w:numPr>
                <w:ilvl w:val="0"/>
                <w:numId w:val="43"/>
              </w:numPr>
              <w:spacing w:line="336" w:lineRule="auto"/>
              <w:ind w:firstLineChars="0"/>
              <w:rPr>
                <w:rFonts w:ascii="宋体" w:eastAsia="宋体" w:hAnsi="宋体" w:cs="宋体" w:hint="eastAsia"/>
                <w:bCs/>
                <w:color w:val="000000"/>
                <w:szCs w:val="21"/>
              </w:rPr>
            </w:pPr>
            <w:r w:rsidRPr="00167E78">
              <w:rPr>
                <w:rFonts w:ascii="宋体" w:eastAsia="宋体" w:hAnsi="宋体" w:cs="宋体"/>
                <w:bCs/>
                <w:color w:val="000000"/>
                <w:szCs w:val="21"/>
              </w:rPr>
              <w:t>关于北美市场，美国</w:t>
            </w:r>
            <w:r w:rsidR="00497F0B">
              <w:rPr>
                <w:rFonts w:ascii="宋体" w:eastAsia="宋体" w:hAnsi="宋体" w:cs="宋体" w:hint="eastAsia"/>
                <w:bCs/>
                <w:color w:val="000000"/>
                <w:szCs w:val="21"/>
              </w:rPr>
              <w:t>大而美</w:t>
            </w:r>
            <w:r w:rsidRPr="00167E78">
              <w:rPr>
                <w:rFonts w:ascii="宋体" w:eastAsia="宋体" w:hAnsi="宋体" w:cs="宋体"/>
                <w:bCs/>
                <w:color w:val="000000"/>
                <w:szCs w:val="21"/>
              </w:rPr>
              <w:t>法案的影响和公司的应对措施</w:t>
            </w:r>
            <w:r w:rsidR="00497F0B">
              <w:rPr>
                <w:rFonts w:ascii="宋体" w:eastAsia="宋体" w:hAnsi="宋体" w:cs="宋体" w:hint="eastAsia"/>
                <w:bCs/>
                <w:color w:val="000000"/>
                <w:szCs w:val="21"/>
              </w:rPr>
              <w:t>？</w:t>
            </w:r>
          </w:p>
          <w:p w14:paraId="50875B67" w14:textId="511F67A9" w:rsidR="00167E78" w:rsidRPr="00167E78" w:rsidRDefault="001B2E35" w:rsidP="00497F0B">
            <w:pPr>
              <w:pStyle w:val="af4"/>
              <w:spacing w:line="336" w:lineRule="auto"/>
              <w:ind w:left="618" w:firstLineChars="0" w:firstLine="0"/>
              <w:rPr>
                <w:rFonts w:ascii="宋体" w:eastAsia="宋体" w:hAnsi="宋体" w:cs="宋体" w:hint="eastAsia"/>
                <w:bCs/>
                <w:color w:val="000000"/>
                <w:szCs w:val="21"/>
              </w:rPr>
            </w:pPr>
            <w:r>
              <w:rPr>
                <w:rFonts w:ascii="宋体" w:eastAsia="宋体" w:hAnsi="宋体" w:cs="宋体" w:hint="eastAsia"/>
                <w:bCs/>
                <w:color w:val="000000"/>
                <w:szCs w:val="21"/>
              </w:rPr>
              <w:t>公司正在积极研究、评估和应对大而美法案的相关措施和方案</w:t>
            </w:r>
            <w:r w:rsidR="005D345D">
              <w:rPr>
                <w:rFonts w:ascii="宋体" w:eastAsia="宋体" w:hAnsi="宋体" w:cs="宋体" w:hint="eastAsia"/>
                <w:bCs/>
                <w:color w:val="000000"/>
                <w:szCs w:val="21"/>
              </w:rPr>
              <w:t>，具体请</w:t>
            </w:r>
            <w:r w:rsidR="00E8482A">
              <w:rPr>
                <w:rFonts w:ascii="宋体" w:eastAsia="宋体" w:hAnsi="宋体" w:cs="宋体" w:hint="eastAsia"/>
                <w:bCs/>
                <w:color w:val="000000"/>
                <w:szCs w:val="21"/>
              </w:rPr>
              <w:t>关注</w:t>
            </w:r>
            <w:r w:rsidR="005D345D">
              <w:rPr>
                <w:rFonts w:ascii="宋体" w:eastAsia="宋体" w:hAnsi="宋体" w:cs="宋体" w:hint="eastAsia"/>
                <w:bCs/>
                <w:color w:val="000000"/>
                <w:szCs w:val="21"/>
              </w:rPr>
              <w:t>公司官方公告内容</w:t>
            </w:r>
            <w:r>
              <w:rPr>
                <w:rFonts w:ascii="宋体" w:eastAsia="宋体" w:hAnsi="宋体" w:cs="宋体" w:hint="eastAsia"/>
                <w:bCs/>
                <w:color w:val="000000"/>
                <w:szCs w:val="21"/>
              </w:rPr>
              <w:t>。</w:t>
            </w:r>
          </w:p>
          <w:p w14:paraId="73CA62AB" w14:textId="77777777" w:rsidR="00167E78" w:rsidRPr="00167E78" w:rsidRDefault="00167E78" w:rsidP="006B7F56">
            <w:pPr>
              <w:pStyle w:val="af4"/>
              <w:spacing w:line="336" w:lineRule="auto"/>
              <w:ind w:left="178" w:firstLineChars="0" w:firstLine="0"/>
              <w:rPr>
                <w:rFonts w:ascii="宋体" w:eastAsia="宋体" w:hAnsi="宋体" w:cs="宋体" w:hint="eastAsia"/>
                <w:bCs/>
                <w:color w:val="000000"/>
                <w:szCs w:val="21"/>
              </w:rPr>
            </w:pPr>
          </w:p>
          <w:p w14:paraId="36383BAC" w14:textId="7BC8E7B8" w:rsidR="00167E78" w:rsidRPr="00167E78" w:rsidRDefault="00167E78" w:rsidP="00497F0B">
            <w:pPr>
              <w:pStyle w:val="af4"/>
              <w:numPr>
                <w:ilvl w:val="0"/>
                <w:numId w:val="43"/>
              </w:numPr>
              <w:spacing w:line="336" w:lineRule="auto"/>
              <w:ind w:firstLineChars="0"/>
              <w:rPr>
                <w:rFonts w:ascii="宋体" w:eastAsia="宋体" w:hAnsi="宋体" w:cs="宋体" w:hint="eastAsia"/>
                <w:bCs/>
                <w:color w:val="000000"/>
                <w:szCs w:val="21"/>
              </w:rPr>
            </w:pPr>
            <w:r w:rsidRPr="00167E78">
              <w:rPr>
                <w:rFonts w:ascii="宋体" w:eastAsia="宋体" w:hAnsi="宋体" w:cs="宋体"/>
                <w:bCs/>
                <w:color w:val="000000"/>
                <w:szCs w:val="21"/>
              </w:rPr>
              <w:t>上半年储能系统业务表现超预期，价格和成本均高于行业平均水平，主要原因是什么？</w:t>
            </w:r>
          </w:p>
          <w:p w14:paraId="26561193" w14:textId="5CBC1BE3" w:rsidR="00167E78" w:rsidRPr="00167E78" w:rsidRDefault="00167E78" w:rsidP="00AF15AB">
            <w:pPr>
              <w:pStyle w:val="af4"/>
              <w:spacing w:line="336" w:lineRule="auto"/>
              <w:ind w:left="618" w:firstLineChars="0" w:firstLine="0"/>
              <w:rPr>
                <w:rFonts w:ascii="宋体" w:eastAsia="宋体" w:hAnsi="宋体" w:cs="宋体" w:hint="eastAsia"/>
                <w:bCs/>
                <w:color w:val="000000"/>
                <w:szCs w:val="21"/>
              </w:rPr>
            </w:pPr>
            <w:r w:rsidRPr="00167E78">
              <w:rPr>
                <w:rFonts w:ascii="宋体" w:eastAsia="宋体" w:hAnsi="宋体" w:cs="宋体" w:hint="eastAsia"/>
                <w:bCs/>
                <w:color w:val="000000"/>
                <w:szCs w:val="21"/>
              </w:rPr>
              <w:t>公司选择了高价值、高壁垒的市场，如美国、英国、加拿大和澳洲等地，专注于提供系统集成和交钥匙工程服务，而非单一产品销售。储能业务不仅是产品交付，更涉及技术复杂度高、服务周期长、项目管理复杂的系统集成解决方案。公司在全球各地拥有包括法务、财务、技术、系统设计和项目执行在内的本地化团队，具备较强的风险承担能力和综合服务能力，从而支撑了较高的价格和毛利率水平。</w:t>
            </w:r>
          </w:p>
          <w:p w14:paraId="4EECF0F2" w14:textId="77777777" w:rsidR="00167E78" w:rsidRPr="00167E78" w:rsidRDefault="00167E78" w:rsidP="006B7F56">
            <w:pPr>
              <w:pStyle w:val="af4"/>
              <w:spacing w:line="336" w:lineRule="auto"/>
              <w:ind w:left="178" w:firstLineChars="0" w:firstLine="0"/>
              <w:rPr>
                <w:rFonts w:ascii="宋体" w:eastAsia="宋体" w:hAnsi="宋体" w:cs="宋体" w:hint="eastAsia"/>
                <w:bCs/>
                <w:color w:val="000000"/>
                <w:szCs w:val="21"/>
              </w:rPr>
            </w:pPr>
          </w:p>
          <w:p w14:paraId="72E444C2" w14:textId="47B5735B" w:rsidR="00167E78" w:rsidRPr="00167E78" w:rsidRDefault="00167E78" w:rsidP="00497F0B">
            <w:pPr>
              <w:pStyle w:val="af4"/>
              <w:numPr>
                <w:ilvl w:val="0"/>
                <w:numId w:val="43"/>
              </w:numPr>
              <w:spacing w:line="336" w:lineRule="auto"/>
              <w:ind w:firstLineChars="0"/>
              <w:rPr>
                <w:rFonts w:ascii="宋体" w:eastAsia="宋体" w:hAnsi="宋体" w:cs="宋体" w:hint="eastAsia"/>
                <w:bCs/>
                <w:color w:val="000000"/>
                <w:szCs w:val="21"/>
              </w:rPr>
            </w:pPr>
            <w:r w:rsidRPr="00167E78">
              <w:rPr>
                <w:rFonts w:ascii="宋体" w:eastAsia="宋体" w:hAnsi="宋体" w:cs="宋体"/>
                <w:bCs/>
                <w:color w:val="000000"/>
                <w:szCs w:val="21"/>
              </w:rPr>
              <w:t>储能电芯和PCS的供应链目前是什么样的供应结构？</w:t>
            </w:r>
          </w:p>
          <w:p w14:paraId="630A6194" w14:textId="6003DD0C" w:rsidR="00B32A81" w:rsidRDefault="00167E78" w:rsidP="00AF15AB">
            <w:pPr>
              <w:pStyle w:val="af4"/>
              <w:spacing w:line="336" w:lineRule="auto"/>
              <w:ind w:left="618" w:firstLineChars="0" w:firstLine="0"/>
              <w:rPr>
                <w:rFonts w:ascii="宋体" w:eastAsia="宋体" w:hAnsi="宋体" w:cs="宋体" w:hint="eastAsia"/>
                <w:bCs/>
                <w:color w:val="000000"/>
                <w:szCs w:val="21"/>
              </w:rPr>
            </w:pPr>
            <w:r w:rsidRPr="00167E78">
              <w:rPr>
                <w:rFonts w:ascii="宋体" w:eastAsia="宋体" w:hAnsi="宋体" w:cs="宋体" w:hint="eastAsia"/>
                <w:bCs/>
                <w:color w:val="000000"/>
                <w:szCs w:val="21"/>
              </w:rPr>
              <w:t>当前电芯主要从中国发货，其中包括公司自有的江苏盐城大丰工厂以及中国国内的电芯供应商，使用的是行业通用的</w:t>
            </w:r>
            <w:r w:rsidRPr="00167E78">
              <w:rPr>
                <w:rFonts w:ascii="宋体" w:eastAsia="宋体" w:hAnsi="宋体" w:cs="宋体"/>
                <w:bCs/>
                <w:color w:val="000000"/>
                <w:szCs w:val="21"/>
              </w:rPr>
              <w:t>314Ah电芯。对于美国市场，</w:t>
            </w:r>
            <w:r w:rsidR="001E627B">
              <w:rPr>
                <w:rFonts w:ascii="宋体" w:eastAsia="宋体" w:hAnsi="宋体" w:cs="宋体" w:hint="eastAsia"/>
                <w:bCs/>
                <w:color w:val="000000"/>
                <w:szCs w:val="21"/>
              </w:rPr>
              <w:t>会通过供应链的调整</w:t>
            </w:r>
            <w:r w:rsidRPr="00167E78">
              <w:rPr>
                <w:rFonts w:ascii="宋体" w:eastAsia="宋体" w:hAnsi="宋体" w:cs="宋体"/>
                <w:bCs/>
                <w:color w:val="000000"/>
                <w:szCs w:val="21"/>
              </w:rPr>
              <w:t>应对政策变化，形成多元化供应体系以分散风险。在PCS方面，目前中国项目主要使用公司自研的组串式PCS，同时也采用国内友商的产品；海外市场则以海外PCS厂商的产品为主。目前公司自研的组串式PCS已开始进入海外市场，并将在未来几年逐步提升在供应链中的占比。</w:t>
            </w:r>
          </w:p>
          <w:p w14:paraId="3AB05760" w14:textId="0F1C6E42" w:rsidR="00877A48" w:rsidRPr="00497F0B" w:rsidRDefault="00877A48" w:rsidP="00497F0B">
            <w:pPr>
              <w:spacing w:line="336" w:lineRule="auto"/>
              <w:rPr>
                <w:rFonts w:ascii="宋体" w:eastAsia="宋体" w:hAnsi="宋体" w:cs="宋体" w:hint="eastAsia"/>
                <w:bCs/>
                <w:color w:val="000000"/>
                <w:szCs w:val="21"/>
              </w:rPr>
            </w:pPr>
          </w:p>
        </w:tc>
      </w:tr>
      <w:tr w:rsidR="006D10D0" w:rsidRPr="00305FEF" w14:paraId="21993C8A" w14:textId="77777777" w:rsidTr="00755E81">
        <w:trPr>
          <w:trHeight w:val="77"/>
        </w:trPr>
        <w:tc>
          <w:tcPr>
            <w:tcW w:w="1838" w:type="dxa"/>
          </w:tcPr>
          <w:p w14:paraId="2A48988A" w14:textId="3B720F6F" w:rsidR="006D10D0" w:rsidRPr="00305FEF" w:rsidRDefault="006D10D0" w:rsidP="00E433F1">
            <w:pPr>
              <w:spacing w:line="360" w:lineRule="exact"/>
              <w:jc w:val="center"/>
              <w:rPr>
                <w:rFonts w:ascii="宋体" w:eastAsia="宋体" w:hAnsi="宋体" w:cs="Times New Roman" w:hint="eastAsia"/>
                <w:b/>
                <w:bCs/>
                <w:szCs w:val="21"/>
              </w:rPr>
            </w:pPr>
            <w:r w:rsidRPr="00305FEF">
              <w:rPr>
                <w:rFonts w:ascii="宋体" w:eastAsia="宋体" w:hAnsi="宋体" w:cs="Times New Roman" w:hint="eastAsia"/>
                <w:b/>
                <w:bCs/>
                <w:szCs w:val="21"/>
              </w:rPr>
              <w:lastRenderedPageBreak/>
              <w:t>附件（</w:t>
            </w:r>
            <w:r w:rsidRPr="00305FEF">
              <w:rPr>
                <w:rFonts w:ascii="宋体" w:eastAsia="宋体" w:hAnsi="宋体" w:cs="Times New Roman"/>
                <w:b/>
                <w:bCs/>
                <w:szCs w:val="21"/>
              </w:rPr>
              <w:t>如有）</w:t>
            </w:r>
          </w:p>
        </w:tc>
        <w:tc>
          <w:tcPr>
            <w:tcW w:w="6458" w:type="dxa"/>
            <w:vAlign w:val="center"/>
          </w:tcPr>
          <w:p w14:paraId="3E10B269" w14:textId="77777777" w:rsidR="006D10D0" w:rsidRPr="00305FEF" w:rsidRDefault="006D10D0" w:rsidP="00755E81">
            <w:pPr>
              <w:spacing w:line="360" w:lineRule="exact"/>
              <w:rPr>
                <w:rFonts w:ascii="宋体" w:eastAsia="宋体" w:hAnsi="宋体" w:cs="宋体" w:hint="eastAsia"/>
                <w:szCs w:val="21"/>
              </w:rPr>
            </w:pPr>
            <w:r w:rsidRPr="00305FEF">
              <w:rPr>
                <w:rFonts w:ascii="宋体" w:eastAsia="宋体" w:hAnsi="宋体" w:cs="宋体" w:hint="eastAsia"/>
                <w:szCs w:val="21"/>
              </w:rPr>
              <w:t>无</w:t>
            </w:r>
          </w:p>
        </w:tc>
      </w:tr>
      <w:tr w:rsidR="006D10D0" w:rsidRPr="00305FEF" w14:paraId="2D25F232" w14:textId="77777777" w:rsidTr="006D10D0">
        <w:trPr>
          <w:trHeight w:val="77"/>
        </w:trPr>
        <w:tc>
          <w:tcPr>
            <w:tcW w:w="1838" w:type="dxa"/>
          </w:tcPr>
          <w:p w14:paraId="0EB43E2C" w14:textId="77777777" w:rsidR="006D10D0" w:rsidRPr="00305FEF" w:rsidRDefault="006D10D0" w:rsidP="004A5214">
            <w:pPr>
              <w:spacing w:line="360" w:lineRule="exact"/>
              <w:jc w:val="center"/>
              <w:rPr>
                <w:rFonts w:ascii="宋体" w:eastAsia="宋体" w:hAnsi="宋体" w:cs="宋体" w:hint="eastAsia"/>
                <w:b/>
                <w:bCs/>
                <w:szCs w:val="21"/>
              </w:rPr>
            </w:pPr>
            <w:r w:rsidRPr="00305FEF">
              <w:rPr>
                <w:rFonts w:ascii="宋体" w:eastAsia="宋体" w:hAnsi="宋体" w:cs="宋体" w:hint="eastAsia"/>
                <w:b/>
                <w:bCs/>
                <w:szCs w:val="21"/>
              </w:rPr>
              <w:t>日期</w:t>
            </w:r>
          </w:p>
        </w:tc>
        <w:tc>
          <w:tcPr>
            <w:tcW w:w="6458" w:type="dxa"/>
          </w:tcPr>
          <w:p w14:paraId="33C1CEC4" w14:textId="1CB5F5E3" w:rsidR="006D10D0" w:rsidRPr="00305FEF" w:rsidRDefault="00A758A8" w:rsidP="004E7176">
            <w:pPr>
              <w:spacing w:line="360" w:lineRule="exact"/>
              <w:rPr>
                <w:rFonts w:ascii="宋体" w:eastAsia="宋体" w:hAnsi="宋体" w:cs="宋体" w:hint="eastAsia"/>
                <w:szCs w:val="21"/>
              </w:rPr>
            </w:pPr>
            <w:r w:rsidRPr="00305FEF">
              <w:rPr>
                <w:rFonts w:ascii="宋体" w:eastAsia="宋体" w:hAnsi="宋体" w:cs="宋体" w:hint="eastAsia"/>
                <w:szCs w:val="21"/>
              </w:rPr>
              <w:t>2</w:t>
            </w:r>
            <w:r w:rsidR="004E7176" w:rsidRPr="00305FEF">
              <w:rPr>
                <w:rFonts w:ascii="宋体" w:eastAsia="宋体" w:hAnsi="宋体" w:cs="宋体" w:hint="eastAsia"/>
                <w:szCs w:val="21"/>
              </w:rPr>
              <w:t>025年</w:t>
            </w:r>
            <w:r w:rsidR="000A2AF9">
              <w:rPr>
                <w:rFonts w:ascii="宋体" w:eastAsia="宋体" w:hAnsi="宋体" w:cs="宋体" w:hint="eastAsia"/>
                <w:szCs w:val="21"/>
              </w:rPr>
              <w:t>8</w:t>
            </w:r>
            <w:r w:rsidR="006D10D0" w:rsidRPr="00305FEF">
              <w:rPr>
                <w:rFonts w:ascii="宋体" w:eastAsia="宋体" w:hAnsi="宋体" w:cs="宋体" w:hint="eastAsia"/>
                <w:szCs w:val="21"/>
              </w:rPr>
              <w:t>月</w:t>
            </w:r>
            <w:r w:rsidR="001E627B">
              <w:rPr>
                <w:rFonts w:ascii="宋体" w:eastAsia="宋体" w:hAnsi="宋体" w:cs="宋体" w:hint="eastAsia"/>
                <w:szCs w:val="21"/>
              </w:rPr>
              <w:t>31</w:t>
            </w:r>
            <w:r w:rsidR="006D10D0" w:rsidRPr="00305FEF">
              <w:rPr>
                <w:rFonts w:ascii="宋体" w:eastAsia="宋体" w:hAnsi="宋体" w:cs="宋体" w:hint="eastAsia"/>
                <w:szCs w:val="21"/>
              </w:rPr>
              <w:t>日</w:t>
            </w:r>
          </w:p>
        </w:tc>
      </w:tr>
    </w:tbl>
    <w:p w14:paraId="554DDEBA" w14:textId="10AB9DDC" w:rsidR="00370F43" w:rsidRPr="00305FEF" w:rsidRDefault="00370F43" w:rsidP="00E433F1">
      <w:pPr>
        <w:rPr>
          <w:rFonts w:ascii="宋体" w:eastAsia="宋体" w:hAnsi="宋体" w:hint="eastAsia"/>
          <w:szCs w:val="21"/>
        </w:rPr>
      </w:pPr>
    </w:p>
    <w:sectPr w:rsidR="00370F43" w:rsidRPr="00305FEF">
      <w:head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8A85C" w14:textId="77777777" w:rsidR="000A4256" w:rsidRDefault="000A4256">
      <w:pPr>
        <w:rPr>
          <w:rFonts w:hint="eastAsia"/>
        </w:rPr>
      </w:pPr>
      <w:r>
        <w:separator/>
      </w:r>
    </w:p>
  </w:endnote>
  <w:endnote w:type="continuationSeparator" w:id="0">
    <w:p w14:paraId="46824FE8" w14:textId="77777777" w:rsidR="000A4256" w:rsidRDefault="000A4256">
      <w:pPr>
        <w:rPr>
          <w:rFonts w:hint="eastAsia"/>
        </w:rPr>
      </w:pPr>
      <w:r>
        <w:continuationSeparator/>
      </w:r>
    </w:p>
  </w:endnote>
  <w:endnote w:type="continuationNotice" w:id="1">
    <w:p w14:paraId="0E04C8FB" w14:textId="77777777" w:rsidR="000A4256" w:rsidRDefault="000A4256">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2FF3C" w14:textId="77777777" w:rsidR="000A4256" w:rsidRDefault="000A4256">
      <w:pPr>
        <w:rPr>
          <w:rFonts w:hint="eastAsia"/>
        </w:rPr>
      </w:pPr>
      <w:r>
        <w:separator/>
      </w:r>
    </w:p>
  </w:footnote>
  <w:footnote w:type="continuationSeparator" w:id="0">
    <w:p w14:paraId="71133DE4" w14:textId="77777777" w:rsidR="000A4256" w:rsidRDefault="000A4256">
      <w:pPr>
        <w:rPr>
          <w:rFonts w:hint="eastAsia"/>
        </w:rPr>
      </w:pPr>
      <w:r>
        <w:continuationSeparator/>
      </w:r>
    </w:p>
  </w:footnote>
  <w:footnote w:type="continuationNotice" w:id="1">
    <w:p w14:paraId="7718F24B" w14:textId="77777777" w:rsidR="000A4256" w:rsidRDefault="000A4256">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A792" w14:textId="568AF391" w:rsidR="00B82E94" w:rsidRDefault="00B82E94">
    <w:pPr>
      <w:pStyle w:val="a9"/>
      <w:rPr>
        <w:rFonts w:ascii="宋体" w:eastAsia="宋体" w:hAnsi="宋体" w:hint="eastAsia"/>
      </w:rPr>
    </w:pPr>
    <w:r>
      <w:rPr>
        <w:rFonts w:ascii="宋体" w:eastAsia="宋体" w:hAnsi="宋体" w:hint="eastAsia"/>
      </w:rPr>
      <w:t>证券代码：6</w:t>
    </w:r>
    <w:r>
      <w:rPr>
        <w:rFonts w:ascii="宋体" w:eastAsia="宋体" w:hAnsi="宋体"/>
      </w:rPr>
      <w:t>88</w:t>
    </w:r>
    <w:r w:rsidR="000E6C46">
      <w:rPr>
        <w:rFonts w:ascii="宋体" w:eastAsia="宋体" w:hAnsi="宋体"/>
      </w:rPr>
      <w:t>472</w:t>
    </w:r>
    <w:r>
      <w:rPr>
        <w:rFonts w:ascii="宋体" w:eastAsia="宋体" w:hAnsi="宋体"/>
      </w:rPr>
      <w:ptab w:relativeTo="margin" w:alignment="center" w:leader="none"/>
    </w:r>
    <w:r>
      <w:rPr>
        <w:rFonts w:ascii="宋体" w:eastAsia="宋体" w:hAnsi="宋体"/>
      </w:rPr>
      <w:ptab w:relativeTo="margin" w:alignment="right" w:leader="none"/>
    </w:r>
    <w:r>
      <w:rPr>
        <w:rFonts w:ascii="宋体" w:eastAsia="宋体" w:hAnsi="宋体" w:hint="eastAsia"/>
      </w:rPr>
      <w:t>证券简称：</w:t>
    </w:r>
    <w:r w:rsidR="000E6C46">
      <w:rPr>
        <w:rFonts w:ascii="宋体" w:eastAsia="宋体" w:hAnsi="宋体" w:hint="eastAsia"/>
      </w:rPr>
      <w:t>阿特斯</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2F98B1"/>
    <w:multiLevelType w:val="singleLevel"/>
    <w:tmpl w:val="A52F98B1"/>
    <w:lvl w:ilvl="0">
      <w:start w:val="1"/>
      <w:numFmt w:val="decimal"/>
      <w:suff w:val="space"/>
      <w:lvlText w:val="%1."/>
      <w:lvlJc w:val="left"/>
    </w:lvl>
  </w:abstractNum>
  <w:abstractNum w:abstractNumId="1" w15:restartNumberingAfterBreak="0">
    <w:nsid w:val="00D757D9"/>
    <w:multiLevelType w:val="hybridMultilevel"/>
    <w:tmpl w:val="F54280A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481754B"/>
    <w:multiLevelType w:val="hybridMultilevel"/>
    <w:tmpl w:val="29727976"/>
    <w:lvl w:ilvl="0" w:tplc="04090011">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3" w15:restartNumberingAfterBreak="0">
    <w:nsid w:val="05F53EDC"/>
    <w:multiLevelType w:val="hybridMultilevel"/>
    <w:tmpl w:val="684234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A3B356F"/>
    <w:multiLevelType w:val="hybridMultilevel"/>
    <w:tmpl w:val="5EC631C0"/>
    <w:lvl w:ilvl="0" w:tplc="8D8E17C0">
      <w:start w:val="1"/>
      <w:numFmt w:val="decimal"/>
      <w:lvlText w:val="（%1）"/>
      <w:lvlJc w:val="left"/>
      <w:pPr>
        <w:ind w:left="1155" w:hanging="72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5" w15:restartNumberingAfterBreak="0">
    <w:nsid w:val="0AB206A8"/>
    <w:multiLevelType w:val="hybridMultilevel"/>
    <w:tmpl w:val="F4528FAC"/>
    <w:lvl w:ilvl="0" w:tplc="4F68DEE2">
      <w:start w:val="1"/>
      <w:numFmt w:val="bullet"/>
      <w:lvlText w:val="•"/>
      <w:lvlJc w:val="left"/>
      <w:pPr>
        <w:tabs>
          <w:tab w:val="num" w:pos="720"/>
        </w:tabs>
        <w:ind w:left="720" w:hanging="360"/>
      </w:pPr>
      <w:rPr>
        <w:rFonts w:ascii="Arial" w:hAnsi="Arial" w:hint="default"/>
      </w:rPr>
    </w:lvl>
    <w:lvl w:ilvl="1" w:tplc="36887B5C" w:tentative="1">
      <w:start w:val="1"/>
      <w:numFmt w:val="bullet"/>
      <w:lvlText w:val="•"/>
      <w:lvlJc w:val="left"/>
      <w:pPr>
        <w:tabs>
          <w:tab w:val="num" w:pos="1440"/>
        </w:tabs>
        <w:ind w:left="1440" w:hanging="360"/>
      </w:pPr>
      <w:rPr>
        <w:rFonts w:ascii="Arial" w:hAnsi="Arial" w:hint="default"/>
      </w:rPr>
    </w:lvl>
    <w:lvl w:ilvl="2" w:tplc="EC10E62A" w:tentative="1">
      <w:start w:val="1"/>
      <w:numFmt w:val="bullet"/>
      <w:lvlText w:val="•"/>
      <w:lvlJc w:val="left"/>
      <w:pPr>
        <w:tabs>
          <w:tab w:val="num" w:pos="2160"/>
        </w:tabs>
        <w:ind w:left="2160" w:hanging="360"/>
      </w:pPr>
      <w:rPr>
        <w:rFonts w:ascii="Arial" w:hAnsi="Arial" w:hint="default"/>
      </w:rPr>
    </w:lvl>
    <w:lvl w:ilvl="3" w:tplc="657CDC44" w:tentative="1">
      <w:start w:val="1"/>
      <w:numFmt w:val="bullet"/>
      <w:lvlText w:val="•"/>
      <w:lvlJc w:val="left"/>
      <w:pPr>
        <w:tabs>
          <w:tab w:val="num" w:pos="2880"/>
        </w:tabs>
        <w:ind w:left="2880" w:hanging="360"/>
      </w:pPr>
      <w:rPr>
        <w:rFonts w:ascii="Arial" w:hAnsi="Arial" w:hint="default"/>
      </w:rPr>
    </w:lvl>
    <w:lvl w:ilvl="4" w:tplc="A58A3B5C" w:tentative="1">
      <w:start w:val="1"/>
      <w:numFmt w:val="bullet"/>
      <w:lvlText w:val="•"/>
      <w:lvlJc w:val="left"/>
      <w:pPr>
        <w:tabs>
          <w:tab w:val="num" w:pos="3600"/>
        </w:tabs>
        <w:ind w:left="3600" w:hanging="360"/>
      </w:pPr>
      <w:rPr>
        <w:rFonts w:ascii="Arial" w:hAnsi="Arial" w:hint="default"/>
      </w:rPr>
    </w:lvl>
    <w:lvl w:ilvl="5" w:tplc="C6CAD624" w:tentative="1">
      <w:start w:val="1"/>
      <w:numFmt w:val="bullet"/>
      <w:lvlText w:val="•"/>
      <w:lvlJc w:val="left"/>
      <w:pPr>
        <w:tabs>
          <w:tab w:val="num" w:pos="4320"/>
        </w:tabs>
        <w:ind w:left="4320" w:hanging="360"/>
      </w:pPr>
      <w:rPr>
        <w:rFonts w:ascii="Arial" w:hAnsi="Arial" w:hint="default"/>
      </w:rPr>
    </w:lvl>
    <w:lvl w:ilvl="6" w:tplc="CC209B16" w:tentative="1">
      <w:start w:val="1"/>
      <w:numFmt w:val="bullet"/>
      <w:lvlText w:val="•"/>
      <w:lvlJc w:val="left"/>
      <w:pPr>
        <w:tabs>
          <w:tab w:val="num" w:pos="5040"/>
        </w:tabs>
        <w:ind w:left="5040" w:hanging="360"/>
      </w:pPr>
      <w:rPr>
        <w:rFonts w:ascii="Arial" w:hAnsi="Arial" w:hint="default"/>
      </w:rPr>
    </w:lvl>
    <w:lvl w:ilvl="7" w:tplc="4BBCF0A6" w:tentative="1">
      <w:start w:val="1"/>
      <w:numFmt w:val="bullet"/>
      <w:lvlText w:val="•"/>
      <w:lvlJc w:val="left"/>
      <w:pPr>
        <w:tabs>
          <w:tab w:val="num" w:pos="5760"/>
        </w:tabs>
        <w:ind w:left="5760" w:hanging="360"/>
      </w:pPr>
      <w:rPr>
        <w:rFonts w:ascii="Arial" w:hAnsi="Arial" w:hint="default"/>
      </w:rPr>
    </w:lvl>
    <w:lvl w:ilvl="8" w:tplc="A8A42A6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CD27BE7"/>
    <w:multiLevelType w:val="hybridMultilevel"/>
    <w:tmpl w:val="65D4F9AA"/>
    <w:lvl w:ilvl="0" w:tplc="5368500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0E5D3E41"/>
    <w:multiLevelType w:val="hybridMultilevel"/>
    <w:tmpl w:val="20584C3E"/>
    <w:lvl w:ilvl="0" w:tplc="81866A38">
      <w:start w:val="1"/>
      <w:numFmt w:val="decimal"/>
      <w:lvlText w:val="%1）"/>
      <w:lvlJc w:val="left"/>
      <w:pPr>
        <w:ind w:left="800" w:hanging="44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8" w15:restartNumberingAfterBreak="0">
    <w:nsid w:val="11A359C2"/>
    <w:multiLevelType w:val="hybridMultilevel"/>
    <w:tmpl w:val="67A8FDD0"/>
    <w:lvl w:ilvl="0" w:tplc="BA363BF0">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1CB5584"/>
    <w:multiLevelType w:val="hybridMultilevel"/>
    <w:tmpl w:val="239A4F40"/>
    <w:lvl w:ilvl="0" w:tplc="02D02EE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1359637C"/>
    <w:multiLevelType w:val="hybridMultilevel"/>
    <w:tmpl w:val="9524FE64"/>
    <w:lvl w:ilvl="0" w:tplc="DD94FCC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A7659A2"/>
    <w:multiLevelType w:val="hybridMultilevel"/>
    <w:tmpl w:val="F7064336"/>
    <w:lvl w:ilvl="0" w:tplc="C414DD86">
      <w:start w:val="1"/>
      <w:numFmt w:val="decimal"/>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12" w15:restartNumberingAfterBreak="0">
    <w:nsid w:val="1A8E6CF5"/>
    <w:multiLevelType w:val="hybridMultilevel"/>
    <w:tmpl w:val="9924A96C"/>
    <w:lvl w:ilvl="0" w:tplc="81866A38">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1B5838E4"/>
    <w:multiLevelType w:val="hybridMultilevel"/>
    <w:tmpl w:val="6F84A042"/>
    <w:lvl w:ilvl="0" w:tplc="04090001">
      <w:start w:val="1"/>
      <w:numFmt w:val="bullet"/>
      <w:lvlText w:val=""/>
      <w:lvlJc w:val="left"/>
      <w:pPr>
        <w:ind w:left="618" w:hanging="440"/>
      </w:pPr>
      <w:rPr>
        <w:rFonts w:ascii="Wingdings" w:hAnsi="Wingdings" w:hint="default"/>
      </w:rPr>
    </w:lvl>
    <w:lvl w:ilvl="1" w:tplc="04090003" w:tentative="1">
      <w:start w:val="1"/>
      <w:numFmt w:val="bullet"/>
      <w:lvlText w:val=""/>
      <w:lvlJc w:val="left"/>
      <w:pPr>
        <w:ind w:left="1058" w:hanging="440"/>
      </w:pPr>
      <w:rPr>
        <w:rFonts w:ascii="Wingdings" w:hAnsi="Wingdings" w:hint="default"/>
      </w:rPr>
    </w:lvl>
    <w:lvl w:ilvl="2" w:tplc="04090005" w:tentative="1">
      <w:start w:val="1"/>
      <w:numFmt w:val="bullet"/>
      <w:lvlText w:val=""/>
      <w:lvlJc w:val="left"/>
      <w:pPr>
        <w:ind w:left="1498" w:hanging="440"/>
      </w:pPr>
      <w:rPr>
        <w:rFonts w:ascii="Wingdings" w:hAnsi="Wingdings" w:hint="default"/>
      </w:rPr>
    </w:lvl>
    <w:lvl w:ilvl="3" w:tplc="04090001" w:tentative="1">
      <w:start w:val="1"/>
      <w:numFmt w:val="bullet"/>
      <w:lvlText w:val=""/>
      <w:lvlJc w:val="left"/>
      <w:pPr>
        <w:ind w:left="1938" w:hanging="440"/>
      </w:pPr>
      <w:rPr>
        <w:rFonts w:ascii="Wingdings" w:hAnsi="Wingdings" w:hint="default"/>
      </w:rPr>
    </w:lvl>
    <w:lvl w:ilvl="4" w:tplc="04090003" w:tentative="1">
      <w:start w:val="1"/>
      <w:numFmt w:val="bullet"/>
      <w:lvlText w:val=""/>
      <w:lvlJc w:val="left"/>
      <w:pPr>
        <w:ind w:left="2378" w:hanging="440"/>
      </w:pPr>
      <w:rPr>
        <w:rFonts w:ascii="Wingdings" w:hAnsi="Wingdings" w:hint="default"/>
      </w:rPr>
    </w:lvl>
    <w:lvl w:ilvl="5" w:tplc="04090005" w:tentative="1">
      <w:start w:val="1"/>
      <w:numFmt w:val="bullet"/>
      <w:lvlText w:val=""/>
      <w:lvlJc w:val="left"/>
      <w:pPr>
        <w:ind w:left="2818" w:hanging="440"/>
      </w:pPr>
      <w:rPr>
        <w:rFonts w:ascii="Wingdings" w:hAnsi="Wingdings" w:hint="default"/>
      </w:rPr>
    </w:lvl>
    <w:lvl w:ilvl="6" w:tplc="04090001" w:tentative="1">
      <w:start w:val="1"/>
      <w:numFmt w:val="bullet"/>
      <w:lvlText w:val=""/>
      <w:lvlJc w:val="left"/>
      <w:pPr>
        <w:ind w:left="3258" w:hanging="440"/>
      </w:pPr>
      <w:rPr>
        <w:rFonts w:ascii="Wingdings" w:hAnsi="Wingdings" w:hint="default"/>
      </w:rPr>
    </w:lvl>
    <w:lvl w:ilvl="7" w:tplc="04090003" w:tentative="1">
      <w:start w:val="1"/>
      <w:numFmt w:val="bullet"/>
      <w:lvlText w:val=""/>
      <w:lvlJc w:val="left"/>
      <w:pPr>
        <w:ind w:left="3698" w:hanging="440"/>
      </w:pPr>
      <w:rPr>
        <w:rFonts w:ascii="Wingdings" w:hAnsi="Wingdings" w:hint="default"/>
      </w:rPr>
    </w:lvl>
    <w:lvl w:ilvl="8" w:tplc="04090005" w:tentative="1">
      <w:start w:val="1"/>
      <w:numFmt w:val="bullet"/>
      <w:lvlText w:val=""/>
      <w:lvlJc w:val="left"/>
      <w:pPr>
        <w:ind w:left="4138" w:hanging="440"/>
      </w:pPr>
      <w:rPr>
        <w:rFonts w:ascii="Wingdings" w:hAnsi="Wingdings" w:hint="default"/>
      </w:rPr>
    </w:lvl>
  </w:abstractNum>
  <w:abstractNum w:abstractNumId="14" w15:restartNumberingAfterBreak="0">
    <w:nsid w:val="1CE123E0"/>
    <w:multiLevelType w:val="hybridMultilevel"/>
    <w:tmpl w:val="24D440E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2221E77"/>
    <w:multiLevelType w:val="hybridMultilevel"/>
    <w:tmpl w:val="AD4CEB5E"/>
    <w:lvl w:ilvl="0" w:tplc="91B42062">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2EA344C"/>
    <w:multiLevelType w:val="hybridMultilevel"/>
    <w:tmpl w:val="02FE1CAE"/>
    <w:lvl w:ilvl="0" w:tplc="81866A38">
      <w:start w:val="1"/>
      <w:numFmt w:val="decimal"/>
      <w:lvlText w:val="%1）"/>
      <w:lvlJc w:val="left"/>
      <w:pPr>
        <w:ind w:left="800" w:hanging="44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7" w15:restartNumberingAfterBreak="0">
    <w:nsid w:val="25BD7959"/>
    <w:multiLevelType w:val="hybridMultilevel"/>
    <w:tmpl w:val="BA98FEE4"/>
    <w:lvl w:ilvl="0" w:tplc="BD725942">
      <w:start w:val="2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A31668F"/>
    <w:multiLevelType w:val="hybridMultilevel"/>
    <w:tmpl w:val="A824F5A0"/>
    <w:lvl w:ilvl="0" w:tplc="81866A38">
      <w:start w:val="1"/>
      <w:numFmt w:val="decimal"/>
      <w:lvlText w:val="%1）"/>
      <w:lvlJc w:val="left"/>
      <w:pPr>
        <w:ind w:left="800" w:hanging="44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9" w15:restartNumberingAfterBreak="0">
    <w:nsid w:val="2D781472"/>
    <w:multiLevelType w:val="hybridMultilevel"/>
    <w:tmpl w:val="228CA50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E0D7381"/>
    <w:multiLevelType w:val="hybridMultilevel"/>
    <w:tmpl w:val="B39A8F44"/>
    <w:lvl w:ilvl="0" w:tplc="C9287B12">
      <w:start w:val="1"/>
      <w:numFmt w:val="decimal"/>
      <w:lvlText w:val="%1."/>
      <w:lvlJc w:val="left"/>
      <w:pPr>
        <w:ind w:left="360" w:hanging="360"/>
      </w:pPr>
      <w:rPr>
        <w:rFonts w:hint="default"/>
        <w:b/>
        <w:bCs w:val="0"/>
      </w:rPr>
    </w:lvl>
    <w:lvl w:ilvl="1" w:tplc="81866A38">
      <w:start w:val="1"/>
      <w:numFmt w:val="decimal"/>
      <w:lvlText w:val="%2）"/>
      <w:lvlJc w:val="left"/>
      <w:pPr>
        <w:ind w:left="800" w:hanging="44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247052D"/>
    <w:multiLevelType w:val="hybridMultilevel"/>
    <w:tmpl w:val="5F88657A"/>
    <w:lvl w:ilvl="0" w:tplc="91E8E0A2">
      <w:start w:val="1"/>
      <w:numFmt w:val="bullet"/>
      <w:lvlText w:val="•"/>
      <w:lvlJc w:val="left"/>
      <w:pPr>
        <w:tabs>
          <w:tab w:val="num" w:pos="720"/>
        </w:tabs>
        <w:ind w:left="720" w:hanging="360"/>
      </w:pPr>
      <w:rPr>
        <w:rFonts w:ascii="Arial" w:hAnsi="Arial" w:hint="default"/>
      </w:rPr>
    </w:lvl>
    <w:lvl w:ilvl="1" w:tplc="2DBCDE10" w:tentative="1">
      <w:start w:val="1"/>
      <w:numFmt w:val="bullet"/>
      <w:lvlText w:val="•"/>
      <w:lvlJc w:val="left"/>
      <w:pPr>
        <w:tabs>
          <w:tab w:val="num" w:pos="1440"/>
        </w:tabs>
        <w:ind w:left="1440" w:hanging="360"/>
      </w:pPr>
      <w:rPr>
        <w:rFonts w:ascii="Arial" w:hAnsi="Arial" w:hint="default"/>
      </w:rPr>
    </w:lvl>
    <w:lvl w:ilvl="2" w:tplc="AE92BAA2" w:tentative="1">
      <w:start w:val="1"/>
      <w:numFmt w:val="bullet"/>
      <w:lvlText w:val="•"/>
      <w:lvlJc w:val="left"/>
      <w:pPr>
        <w:tabs>
          <w:tab w:val="num" w:pos="2160"/>
        </w:tabs>
        <w:ind w:left="2160" w:hanging="360"/>
      </w:pPr>
      <w:rPr>
        <w:rFonts w:ascii="Arial" w:hAnsi="Arial" w:hint="default"/>
      </w:rPr>
    </w:lvl>
    <w:lvl w:ilvl="3" w:tplc="65D4EC1A" w:tentative="1">
      <w:start w:val="1"/>
      <w:numFmt w:val="bullet"/>
      <w:lvlText w:val="•"/>
      <w:lvlJc w:val="left"/>
      <w:pPr>
        <w:tabs>
          <w:tab w:val="num" w:pos="2880"/>
        </w:tabs>
        <w:ind w:left="2880" w:hanging="360"/>
      </w:pPr>
      <w:rPr>
        <w:rFonts w:ascii="Arial" w:hAnsi="Arial" w:hint="default"/>
      </w:rPr>
    </w:lvl>
    <w:lvl w:ilvl="4" w:tplc="5C4E76DA" w:tentative="1">
      <w:start w:val="1"/>
      <w:numFmt w:val="bullet"/>
      <w:lvlText w:val="•"/>
      <w:lvlJc w:val="left"/>
      <w:pPr>
        <w:tabs>
          <w:tab w:val="num" w:pos="3600"/>
        </w:tabs>
        <w:ind w:left="3600" w:hanging="360"/>
      </w:pPr>
      <w:rPr>
        <w:rFonts w:ascii="Arial" w:hAnsi="Arial" w:hint="default"/>
      </w:rPr>
    </w:lvl>
    <w:lvl w:ilvl="5" w:tplc="25582030" w:tentative="1">
      <w:start w:val="1"/>
      <w:numFmt w:val="bullet"/>
      <w:lvlText w:val="•"/>
      <w:lvlJc w:val="left"/>
      <w:pPr>
        <w:tabs>
          <w:tab w:val="num" w:pos="4320"/>
        </w:tabs>
        <w:ind w:left="4320" w:hanging="360"/>
      </w:pPr>
      <w:rPr>
        <w:rFonts w:ascii="Arial" w:hAnsi="Arial" w:hint="default"/>
      </w:rPr>
    </w:lvl>
    <w:lvl w:ilvl="6" w:tplc="12722454" w:tentative="1">
      <w:start w:val="1"/>
      <w:numFmt w:val="bullet"/>
      <w:lvlText w:val="•"/>
      <w:lvlJc w:val="left"/>
      <w:pPr>
        <w:tabs>
          <w:tab w:val="num" w:pos="5040"/>
        </w:tabs>
        <w:ind w:left="5040" w:hanging="360"/>
      </w:pPr>
      <w:rPr>
        <w:rFonts w:ascii="Arial" w:hAnsi="Arial" w:hint="default"/>
      </w:rPr>
    </w:lvl>
    <w:lvl w:ilvl="7" w:tplc="F1E8F17C" w:tentative="1">
      <w:start w:val="1"/>
      <w:numFmt w:val="bullet"/>
      <w:lvlText w:val="•"/>
      <w:lvlJc w:val="left"/>
      <w:pPr>
        <w:tabs>
          <w:tab w:val="num" w:pos="5760"/>
        </w:tabs>
        <w:ind w:left="5760" w:hanging="360"/>
      </w:pPr>
      <w:rPr>
        <w:rFonts w:ascii="Arial" w:hAnsi="Arial" w:hint="default"/>
      </w:rPr>
    </w:lvl>
    <w:lvl w:ilvl="8" w:tplc="B5FE7B3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6FE6E74"/>
    <w:multiLevelType w:val="hybridMultilevel"/>
    <w:tmpl w:val="D560854A"/>
    <w:lvl w:ilvl="0" w:tplc="4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2D7CDC"/>
    <w:multiLevelType w:val="hybridMultilevel"/>
    <w:tmpl w:val="D390F80A"/>
    <w:lvl w:ilvl="0" w:tplc="0409000F">
      <w:start w:val="1"/>
      <w:numFmt w:val="decimal"/>
      <w:lvlText w:val="%1."/>
      <w:lvlJc w:val="left"/>
      <w:pPr>
        <w:ind w:left="618" w:hanging="440"/>
      </w:pPr>
    </w:lvl>
    <w:lvl w:ilvl="1" w:tplc="04090019" w:tentative="1">
      <w:start w:val="1"/>
      <w:numFmt w:val="lowerLetter"/>
      <w:lvlText w:val="%2)"/>
      <w:lvlJc w:val="left"/>
      <w:pPr>
        <w:ind w:left="1058" w:hanging="440"/>
      </w:pPr>
    </w:lvl>
    <w:lvl w:ilvl="2" w:tplc="0409001B" w:tentative="1">
      <w:start w:val="1"/>
      <w:numFmt w:val="lowerRoman"/>
      <w:lvlText w:val="%3."/>
      <w:lvlJc w:val="right"/>
      <w:pPr>
        <w:ind w:left="1498" w:hanging="440"/>
      </w:pPr>
    </w:lvl>
    <w:lvl w:ilvl="3" w:tplc="0409000F" w:tentative="1">
      <w:start w:val="1"/>
      <w:numFmt w:val="decimal"/>
      <w:lvlText w:val="%4."/>
      <w:lvlJc w:val="left"/>
      <w:pPr>
        <w:ind w:left="1938" w:hanging="440"/>
      </w:pPr>
    </w:lvl>
    <w:lvl w:ilvl="4" w:tplc="04090019" w:tentative="1">
      <w:start w:val="1"/>
      <w:numFmt w:val="lowerLetter"/>
      <w:lvlText w:val="%5)"/>
      <w:lvlJc w:val="left"/>
      <w:pPr>
        <w:ind w:left="2378" w:hanging="440"/>
      </w:pPr>
    </w:lvl>
    <w:lvl w:ilvl="5" w:tplc="0409001B" w:tentative="1">
      <w:start w:val="1"/>
      <w:numFmt w:val="lowerRoman"/>
      <w:lvlText w:val="%6."/>
      <w:lvlJc w:val="right"/>
      <w:pPr>
        <w:ind w:left="2818" w:hanging="440"/>
      </w:pPr>
    </w:lvl>
    <w:lvl w:ilvl="6" w:tplc="0409000F" w:tentative="1">
      <w:start w:val="1"/>
      <w:numFmt w:val="decimal"/>
      <w:lvlText w:val="%7."/>
      <w:lvlJc w:val="left"/>
      <w:pPr>
        <w:ind w:left="3258" w:hanging="440"/>
      </w:pPr>
    </w:lvl>
    <w:lvl w:ilvl="7" w:tplc="04090019" w:tentative="1">
      <w:start w:val="1"/>
      <w:numFmt w:val="lowerLetter"/>
      <w:lvlText w:val="%8)"/>
      <w:lvlJc w:val="left"/>
      <w:pPr>
        <w:ind w:left="3698" w:hanging="440"/>
      </w:pPr>
    </w:lvl>
    <w:lvl w:ilvl="8" w:tplc="0409001B" w:tentative="1">
      <w:start w:val="1"/>
      <w:numFmt w:val="lowerRoman"/>
      <w:lvlText w:val="%9."/>
      <w:lvlJc w:val="right"/>
      <w:pPr>
        <w:ind w:left="4138" w:hanging="440"/>
      </w:pPr>
    </w:lvl>
  </w:abstractNum>
  <w:abstractNum w:abstractNumId="24" w15:restartNumberingAfterBreak="0">
    <w:nsid w:val="3E0C040E"/>
    <w:multiLevelType w:val="hybridMultilevel"/>
    <w:tmpl w:val="B39A8F44"/>
    <w:lvl w:ilvl="0" w:tplc="FFFFFFFF">
      <w:start w:val="1"/>
      <w:numFmt w:val="decimal"/>
      <w:lvlText w:val="%1."/>
      <w:lvlJc w:val="left"/>
      <w:pPr>
        <w:ind w:left="360" w:hanging="360"/>
      </w:pPr>
      <w:rPr>
        <w:rFonts w:hint="default"/>
        <w:b/>
        <w:bCs w:val="0"/>
      </w:rPr>
    </w:lvl>
    <w:lvl w:ilvl="1" w:tplc="FFFFFFFF">
      <w:start w:val="1"/>
      <w:numFmt w:val="decimal"/>
      <w:lvlText w:val="%2）"/>
      <w:lvlJc w:val="left"/>
      <w:pPr>
        <w:ind w:left="800" w:hanging="440"/>
      </w:pPr>
      <w:rPr>
        <w:rFonts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5" w15:restartNumberingAfterBreak="0">
    <w:nsid w:val="442D2DED"/>
    <w:multiLevelType w:val="hybridMultilevel"/>
    <w:tmpl w:val="C780F6A8"/>
    <w:lvl w:ilvl="0" w:tplc="379CBF4E">
      <w:start w:val="3"/>
      <w:numFmt w:val="japaneseCounting"/>
      <w:lvlText w:val="%1、"/>
      <w:lvlJc w:val="left"/>
      <w:pPr>
        <w:ind w:left="450" w:hanging="45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47D90FE0"/>
    <w:multiLevelType w:val="hybridMultilevel"/>
    <w:tmpl w:val="E17AC9BE"/>
    <w:lvl w:ilvl="0" w:tplc="81866A38">
      <w:start w:val="1"/>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27" w15:restartNumberingAfterBreak="0">
    <w:nsid w:val="4A060486"/>
    <w:multiLevelType w:val="hybridMultilevel"/>
    <w:tmpl w:val="2A2C4474"/>
    <w:lvl w:ilvl="0" w:tplc="13703756">
      <w:start w:val="7"/>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4C495FD1"/>
    <w:multiLevelType w:val="hybridMultilevel"/>
    <w:tmpl w:val="35AC73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D2F4CEB"/>
    <w:multiLevelType w:val="hybridMultilevel"/>
    <w:tmpl w:val="0B8C4A5C"/>
    <w:lvl w:ilvl="0" w:tplc="04090011">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30" w15:restartNumberingAfterBreak="0">
    <w:nsid w:val="4D9B05F7"/>
    <w:multiLevelType w:val="hybridMultilevel"/>
    <w:tmpl w:val="05B44A40"/>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2A01127"/>
    <w:multiLevelType w:val="hybridMultilevel"/>
    <w:tmpl w:val="33465922"/>
    <w:lvl w:ilvl="0" w:tplc="D5D4B7D6">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6A66BAB"/>
    <w:multiLevelType w:val="hybridMultilevel"/>
    <w:tmpl w:val="8EC23E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7505FBF"/>
    <w:multiLevelType w:val="hybridMultilevel"/>
    <w:tmpl w:val="C0482636"/>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64612C78"/>
    <w:multiLevelType w:val="hybridMultilevel"/>
    <w:tmpl w:val="70FE21A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B17190A"/>
    <w:multiLevelType w:val="hybridMultilevel"/>
    <w:tmpl w:val="5394C1CC"/>
    <w:lvl w:ilvl="0" w:tplc="554240EE">
      <w:start w:val="1"/>
      <w:numFmt w:val="japaneseCounting"/>
      <w:lvlText w:val="%1、"/>
      <w:lvlJc w:val="left"/>
      <w:pPr>
        <w:ind w:left="456" w:hanging="456"/>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15:restartNumberingAfterBreak="0">
    <w:nsid w:val="6B4617B4"/>
    <w:multiLevelType w:val="hybridMultilevel"/>
    <w:tmpl w:val="01A6B44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E62060E"/>
    <w:multiLevelType w:val="hybridMultilevel"/>
    <w:tmpl w:val="D3F4B266"/>
    <w:lvl w:ilvl="0" w:tplc="081670C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8" w15:restartNumberingAfterBreak="0">
    <w:nsid w:val="6FDD3B14"/>
    <w:multiLevelType w:val="hybridMultilevel"/>
    <w:tmpl w:val="057CDA52"/>
    <w:lvl w:ilvl="0" w:tplc="9E62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5F92144"/>
    <w:multiLevelType w:val="hybridMultilevel"/>
    <w:tmpl w:val="4C5E3876"/>
    <w:lvl w:ilvl="0" w:tplc="81866A38">
      <w:start w:val="1"/>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40" w15:restartNumberingAfterBreak="0">
    <w:nsid w:val="7723543C"/>
    <w:multiLevelType w:val="hybridMultilevel"/>
    <w:tmpl w:val="B84E1554"/>
    <w:lvl w:ilvl="0" w:tplc="04090011">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41" w15:restartNumberingAfterBreak="0">
    <w:nsid w:val="7D254A45"/>
    <w:multiLevelType w:val="hybridMultilevel"/>
    <w:tmpl w:val="65480EC0"/>
    <w:lvl w:ilvl="0" w:tplc="119870C2">
      <w:start w:val="1"/>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42" w15:restartNumberingAfterBreak="0">
    <w:nsid w:val="7F7C0BB7"/>
    <w:multiLevelType w:val="hybridMultilevel"/>
    <w:tmpl w:val="55C24864"/>
    <w:lvl w:ilvl="0" w:tplc="04090011">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num w:numId="1" w16cid:durableId="1491827575">
    <w:abstractNumId w:val="0"/>
  </w:num>
  <w:num w:numId="2" w16cid:durableId="405030141">
    <w:abstractNumId w:val="36"/>
  </w:num>
  <w:num w:numId="3" w16cid:durableId="1471750626">
    <w:abstractNumId w:val="8"/>
  </w:num>
  <w:num w:numId="4" w16cid:durableId="536772593">
    <w:abstractNumId w:val="31"/>
  </w:num>
  <w:num w:numId="5" w16cid:durableId="1039626618">
    <w:abstractNumId w:val="34"/>
  </w:num>
  <w:num w:numId="6" w16cid:durableId="1335112155">
    <w:abstractNumId w:val="19"/>
  </w:num>
  <w:num w:numId="7" w16cid:durableId="1603223439">
    <w:abstractNumId w:val="28"/>
  </w:num>
  <w:num w:numId="8" w16cid:durableId="1627420206">
    <w:abstractNumId w:val="17"/>
  </w:num>
  <w:num w:numId="9" w16cid:durableId="23290862">
    <w:abstractNumId w:val="32"/>
  </w:num>
  <w:num w:numId="10" w16cid:durableId="1962229555">
    <w:abstractNumId w:val="15"/>
  </w:num>
  <w:num w:numId="11" w16cid:durableId="86736789">
    <w:abstractNumId w:val="38"/>
  </w:num>
  <w:num w:numId="12" w16cid:durableId="572810571">
    <w:abstractNumId w:val="30"/>
  </w:num>
  <w:num w:numId="13" w16cid:durableId="2064787460">
    <w:abstractNumId w:val="33"/>
  </w:num>
  <w:num w:numId="14" w16cid:durableId="1136263891">
    <w:abstractNumId w:val="3"/>
  </w:num>
  <w:num w:numId="15" w16cid:durableId="1084649734">
    <w:abstractNumId w:val="22"/>
  </w:num>
  <w:num w:numId="16" w16cid:durableId="456920356">
    <w:abstractNumId w:val="1"/>
  </w:num>
  <w:num w:numId="17" w16cid:durableId="397361797">
    <w:abstractNumId w:val="14"/>
  </w:num>
  <w:num w:numId="18" w16cid:durableId="1648048558">
    <w:abstractNumId w:val="10"/>
  </w:num>
  <w:num w:numId="19" w16cid:durableId="1133249563">
    <w:abstractNumId w:val="20"/>
  </w:num>
  <w:num w:numId="20" w16cid:durableId="473303778">
    <w:abstractNumId w:val="41"/>
  </w:num>
  <w:num w:numId="21" w16cid:durableId="1352872445">
    <w:abstractNumId w:val="9"/>
  </w:num>
  <w:num w:numId="22" w16cid:durableId="1998219577">
    <w:abstractNumId w:val="39"/>
  </w:num>
  <w:num w:numId="23" w16cid:durableId="4901020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9281691">
    <w:abstractNumId w:val="26"/>
  </w:num>
  <w:num w:numId="25" w16cid:durableId="1770419880">
    <w:abstractNumId w:val="16"/>
  </w:num>
  <w:num w:numId="26" w16cid:durableId="1723406089">
    <w:abstractNumId w:val="18"/>
  </w:num>
  <w:num w:numId="27" w16cid:durableId="930547627">
    <w:abstractNumId w:val="12"/>
  </w:num>
  <w:num w:numId="28" w16cid:durableId="621306138">
    <w:abstractNumId w:val="7"/>
  </w:num>
  <w:num w:numId="29" w16cid:durableId="359740423">
    <w:abstractNumId w:val="2"/>
  </w:num>
  <w:num w:numId="30" w16cid:durableId="1419402682">
    <w:abstractNumId w:val="40"/>
  </w:num>
  <w:num w:numId="31" w16cid:durableId="878202169">
    <w:abstractNumId w:val="29"/>
  </w:num>
  <w:num w:numId="32" w16cid:durableId="104154611">
    <w:abstractNumId w:val="42"/>
  </w:num>
  <w:num w:numId="33" w16cid:durableId="113791921">
    <w:abstractNumId w:val="35"/>
  </w:num>
  <w:num w:numId="34" w16cid:durableId="49380989">
    <w:abstractNumId w:val="4"/>
  </w:num>
  <w:num w:numId="35" w16cid:durableId="1852597048">
    <w:abstractNumId w:val="25"/>
  </w:num>
  <w:num w:numId="36" w16cid:durableId="985282681">
    <w:abstractNumId w:val="5"/>
  </w:num>
  <w:num w:numId="37" w16cid:durableId="1119372976">
    <w:abstractNumId w:val="24"/>
  </w:num>
  <w:num w:numId="38" w16cid:durableId="1204751413">
    <w:abstractNumId w:val="21"/>
  </w:num>
  <w:num w:numId="39" w16cid:durableId="1031032308">
    <w:abstractNumId w:val="27"/>
  </w:num>
  <w:num w:numId="40" w16cid:durableId="997271381">
    <w:abstractNumId w:val="6"/>
  </w:num>
  <w:num w:numId="41" w16cid:durableId="1434352037">
    <w:abstractNumId w:val="37"/>
  </w:num>
  <w:num w:numId="42" w16cid:durableId="294145099">
    <w:abstractNumId w:val="13"/>
  </w:num>
  <w:num w:numId="43" w16cid:durableId="18196089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US" w:vendorID="64" w:dllVersion="4096" w:nlCheck="1" w:checkStyle="0"/>
  <w:defaultTabStop w:val="4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RiYTM3YjU3NTBjMGQ5N2QxODAzNmVlMTA3MGVkN2QifQ=="/>
  </w:docVars>
  <w:rsids>
    <w:rsidRoot w:val="00CE2BF6"/>
    <w:rsid w:val="00000CE4"/>
    <w:rsid w:val="00001896"/>
    <w:rsid w:val="000020B4"/>
    <w:rsid w:val="00002324"/>
    <w:rsid w:val="000024ED"/>
    <w:rsid w:val="00003240"/>
    <w:rsid w:val="00003F08"/>
    <w:rsid w:val="0000401B"/>
    <w:rsid w:val="00004265"/>
    <w:rsid w:val="00004692"/>
    <w:rsid w:val="000046C3"/>
    <w:rsid w:val="00005664"/>
    <w:rsid w:val="00005ACA"/>
    <w:rsid w:val="0000643E"/>
    <w:rsid w:val="000071D8"/>
    <w:rsid w:val="000078D6"/>
    <w:rsid w:val="00010877"/>
    <w:rsid w:val="00011C10"/>
    <w:rsid w:val="000121C4"/>
    <w:rsid w:val="00013269"/>
    <w:rsid w:val="0001351E"/>
    <w:rsid w:val="00014E80"/>
    <w:rsid w:val="00015587"/>
    <w:rsid w:val="000160AC"/>
    <w:rsid w:val="00016477"/>
    <w:rsid w:val="00017256"/>
    <w:rsid w:val="00017354"/>
    <w:rsid w:val="00017F74"/>
    <w:rsid w:val="00020883"/>
    <w:rsid w:val="00020975"/>
    <w:rsid w:val="00020BE7"/>
    <w:rsid w:val="00021637"/>
    <w:rsid w:val="00021E2F"/>
    <w:rsid w:val="000221AF"/>
    <w:rsid w:val="00023D13"/>
    <w:rsid w:val="0002459E"/>
    <w:rsid w:val="00024758"/>
    <w:rsid w:val="00025BF3"/>
    <w:rsid w:val="00025F68"/>
    <w:rsid w:val="000265BC"/>
    <w:rsid w:val="00026902"/>
    <w:rsid w:val="00027240"/>
    <w:rsid w:val="00027983"/>
    <w:rsid w:val="000316C6"/>
    <w:rsid w:val="00031756"/>
    <w:rsid w:val="00031D97"/>
    <w:rsid w:val="000320A2"/>
    <w:rsid w:val="000323B9"/>
    <w:rsid w:val="0003255B"/>
    <w:rsid w:val="00033214"/>
    <w:rsid w:val="000336B2"/>
    <w:rsid w:val="00033A79"/>
    <w:rsid w:val="00033AF0"/>
    <w:rsid w:val="000359EA"/>
    <w:rsid w:val="0003690B"/>
    <w:rsid w:val="000376BB"/>
    <w:rsid w:val="00040039"/>
    <w:rsid w:val="0004072C"/>
    <w:rsid w:val="00040AD8"/>
    <w:rsid w:val="000416DE"/>
    <w:rsid w:val="00042B4B"/>
    <w:rsid w:val="00043725"/>
    <w:rsid w:val="00044A74"/>
    <w:rsid w:val="0004628A"/>
    <w:rsid w:val="00046E33"/>
    <w:rsid w:val="00046E36"/>
    <w:rsid w:val="00050D7D"/>
    <w:rsid w:val="00050F62"/>
    <w:rsid w:val="00051047"/>
    <w:rsid w:val="000513B2"/>
    <w:rsid w:val="00051E95"/>
    <w:rsid w:val="000526E4"/>
    <w:rsid w:val="0005294C"/>
    <w:rsid w:val="00053D60"/>
    <w:rsid w:val="00053DF0"/>
    <w:rsid w:val="00054553"/>
    <w:rsid w:val="00054C30"/>
    <w:rsid w:val="00055044"/>
    <w:rsid w:val="0005541F"/>
    <w:rsid w:val="000565B5"/>
    <w:rsid w:val="0006027B"/>
    <w:rsid w:val="00060D38"/>
    <w:rsid w:val="0006172F"/>
    <w:rsid w:val="00062C69"/>
    <w:rsid w:val="00063E84"/>
    <w:rsid w:val="000643D1"/>
    <w:rsid w:val="00064BE5"/>
    <w:rsid w:val="00066CB5"/>
    <w:rsid w:val="00066CBD"/>
    <w:rsid w:val="00066DB2"/>
    <w:rsid w:val="00066F22"/>
    <w:rsid w:val="00067146"/>
    <w:rsid w:val="0006743B"/>
    <w:rsid w:val="0007019F"/>
    <w:rsid w:val="00071508"/>
    <w:rsid w:val="0007160E"/>
    <w:rsid w:val="00071FCD"/>
    <w:rsid w:val="00073771"/>
    <w:rsid w:val="00073BCB"/>
    <w:rsid w:val="00073F79"/>
    <w:rsid w:val="00074B2D"/>
    <w:rsid w:val="00075640"/>
    <w:rsid w:val="00075939"/>
    <w:rsid w:val="00075A6F"/>
    <w:rsid w:val="00075EB3"/>
    <w:rsid w:val="00076879"/>
    <w:rsid w:val="000769F7"/>
    <w:rsid w:val="000771F5"/>
    <w:rsid w:val="00077501"/>
    <w:rsid w:val="000776E8"/>
    <w:rsid w:val="00077A5A"/>
    <w:rsid w:val="0008078F"/>
    <w:rsid w:val="00080F82"/>
    <w:rsid w:val="000824FA"/>
    <w:rsid w:val="0008261A"/>
    <w:rsid w:val="00082BC7"/>
    <w:rsid w:val="00082C22"/>
    <w:rsid w:val="00082C71"/>
    <w:rsid w:val="00082E2E"/>
    <w:rsid w:val="00083CD9"/>
    <w:rsid w:val="00084F69"/>
    <w:rsid w:val="000851E7"/>
    <w:rsid w:val="0008540C"/>
    <w:rsid w:val="0008555E"/>
    <w:rsid w:val="0008671D"/>
    <w:rsid w:val="000871DD"/>
    <w:rsid w:val="00090213"/>
    <w:rsid w:val="00091363"/>
    <w:rsid w:val="000916BF"/>
    <w:rsid w:val="000917E5"/>
    <w:rsid w:val="0009217D"/>
    <w:rsid w:val="00092218"/>
    <w:rsid w:val="00092829"/>
    <w:rsid w:val="00092CE5"/>
    <w:rsid w:val="00093F2E"/>
    <w:rsid w:val="000943E4"/>
    <w:rsid w:val="0009507B"/>
    <w:rsid w:val="000950C9"/>
    <w:rsid w:val="000954AB"/>
    <w:rsid w:val="00095527"/>
    <w:rsid w:val="00095562"/>
    <w:rsid w:val="00095F7B"/>
    <w:rsid w:val="00095F9E"/>
    <w:rsid w:val="00096140"/>
    <w:rsid w:val="0009645E"/>
    <w:rsid w:val="000971E0"/>
    <w:rsid w:val="0009768F"/>
    <w:rsid w:val="00097CE5"/>
    <w:rsid w:val="000A0904"/>
    <w:rsid w:val="000A18FC"/>
    <w:rsid w:val="000A1BD7"/>
    <w:rsid w:val="000A1CBA"/>
    <w:rsid w:val="000A263D"/>
    <w:rsid w:val="000A27E9"/>
    <w:rsid w:val="000A2AF9"/>
    <w:rsid w:val="000A2BD6"/>
    <w:rsid w:val="000A3474"/>
    <w:rsid w:val="000A3836"/>
    <w:rsid w:val="000A3997"/>
    <w:rsid w:val="000A3BEE"/>
    <w:rsid w:val="000A4256"/>
    <w:rsid w:val="000A4FFF"/>
    <w:rsid w:val="000A511D"/>
    <w:rsid w:val="000A53B7"/>
    <w:rsid w:val="000A594F"/>
    <w:rsid w:val="000A5A5F"/>
    <w:rsid w:val="000A6C9F"/>
    <w:rsid w:val="000A714E"/>
    <w:rsid w:val="000A7152"/>
    <w:rsid w:val="000A7538"/>
    <w:rsid w:val="000A7EA7"/>
    <w:rsid w:val="000B061E"/>
    <w:rsid w:val="000B1214"/>
    <w:rsid w:val="000B130E"/>
    <w:rsid w:val="000B2196"/>
    <w:rsid w:val="000B2D3B"/>
    <w:rsid w:val="000B3858"/>
    <w:rsid w:val="000B47BF"/>
    <w:rsid w:val="000B52E9"/>
    <w:rsid w:val="000B552C"/>
    <w:rsid w:val="000B69D5"/>
    <w:rsid w:val="000B7711"/>
    <w:rsid w:val="000B7CD1"/>
    <w:rsid w:val="000C0A89"/>
    <w:rsid w:val="000C33A0"/>
    <w:rsid w:val="000C51C5"/>
    <w:rsid w:val="000C52FC"/>
    <w:rsid w:val="000C5AAA"/>
    <w:rsid w:val="000C61B0"/>
    <w:rsid w:val="000C6B83"/>
    <w:rsid w:val="000C6C6C"/>
    <w:rsid w:val="000C6E7D"/>
    <w:rsid w:val="000D0723"/>
    <w:rsid w:val="000D072C"/>
    <w:rsid w:val="000D13E9"/>
    <w:rsid w:val="000D1531"/>
    <w:rsid w:val="000D1BE5"/>
    <w:rsid w:val="000D2728"/>
    <w:rsid w:val="000D2AF8"/>
    <w:rsid w:val="000D2DAB"/>
    <w:rsid w:val="000D3C47"/>
    <w:rsid w:val="000D43D8"/>
    <w:rsid w:val="000D4497"/>
    <w:rsid w:val="000D577D"/>
    <w:rsid w:val="000D6850"/>
    <w:rsid w:val="000D69BB"/>
    <w:rsid w:val="000D6ADD"/>
    <w:rsid w:val="000D6F75"/>
    <w:rsid w:val="000D7197"/>
    <w:rsid w:val="000D7357"/>
    <w:rsid w:val="000D73A7"/>
    <w:rsid w:val="000D7A4E"/>
    <w:rsid w:val="000E0A70"/>
    <w:rsid w:val="000E0B09"/>
    <w:rsid w:val="000E12DB"/>
    <w:rsid w:val="000E1483"/>
    <w:rsid w:val="000E257F"/>
    <w:rsid w:val="000E5688"/>
    <w:rsid w:val="000E655E"/>
    <w:rsid w:val="000E6B65"/>
    <w:rsid w:val="000E6C46"/>
    <w:rsid w:val="000E7179"/>
    <w:rsid w:val="000F0547"/>
    <w:rsid w:val="000F06DB"/>
    <w:rsid w:val="000F0E4D"/>
    <w:rsid w:val="000F1405"/>
    <w:rsid w:val="000F18BE"/>
    <w:rsid w:val="000F1B9F"/>
    <w:rsid w:val="000F1F46"/>
    <w:rsid w:val="000F1F87"/>
    <w:rsid w:val="000F2171"/>
    <w:rsid w:val="000F2820"/>
    <w:rsid w:val="000F2F59"/>
    <w:rsid w:val="000F32C5"/>
    <w:rsid w:val="000F40AB"/>
    <w:rsid w:val="000F522C"/>
    <w:rsid w:val="000F5302"/>
    <w:rsid w:val="000F5635"/>
    <w:rsid w:val="000F5723"/>
    <w:rsid w:val="000F5DE9"/>
    <w:rsid w:val="000F6003"/>
    <w:rsid w:val="000F6FD2"/>
    <w:rsid w:val="000F70B8"/>
    <w:rsid w:val="00100F05"/>
    <w:rsid w:val="0010118E"/>
    <w:rsid w:val="0010148F"/>
    <w:rsid w:val="00101509"/>
    <w:rsid w:val="001027ED"/>
    <w:rsid w:val="001029FC"/>
    <w:rsid w:val="00103110"/>
    <w:rsid w:val="00103721"/>
    <w:rsid w:val="001042AA"/>
    <w:rsid w:val="001056E5"/>
    <w:rsid w:val="0010576E"/>
    <w:rsid w:val="0010599A"/>
    <w:rsid w:val="00105B96"/>
    <w:rsid w:val="001062F3"/>
    <w:rsid w:val="001070C3"/>
    <w:rsid w:val="00111102"/>
    <w:rsid w:val="00111405"/>
    <w:rsid w:val="00111696"/>
    <w:rsid w:val="00111E98"/>
    <w:rsid w:val="001123E8"/>
    <w:rsid w:val="00112A1F"/>
    <w:rsid w:val="0011434E"/>
    <w:rsid w:val="00114ABF"/>
    <w:rsid w:val="00116848"/>
    <w:rsid w:val="0011746A"/>
    <w:rsid w:val="00117716"/>
    <w:rsid w:val="00117BD5"/>
    <w:rsid w:val="001204ED"/>
    <w:rsid w:val="001208BA"/>
    <w:rsid w:val="00121387"/>
    <w:rsid w:val="001213C3"/>
    <w:rsid w:val="001213F2"/>
    <w:rsid w:val="001217AD"/>
    <w:rsid w:val="001218DE"/>
    <w:rsid w:val="0012481E"/>
    <w:rsid w:val="00124A62"/>
    <w:rsid w:val="0012538E"/>
    <w:rsid w:val="00125433"/>
    <w:rsid w:val="00126383"/>
    <w:rsid w:val="001276AE"/>
    <w:rsid w:val="00131166"/>
    <w:rsid w:val="0013168B"/>
    <w:rsid w:val="00131928"/>
    <w:rsid w:val="0013199C"/>
    <w:rsid w:val="00132092"/>
    <w:rsid w:val="00133E52"/>
    <w:rsid w:val="00134A40"/>
    <w:rsid w:val="00134ABA"/>
    <w:rsid w:val="00134B09"/>
    <w:rsid w:val="001351EE"/>
    <w:rsid w:val="0013579D"/>
    <w:rsid w:val="00135DF6"/>
    <w:rsid w:val="00136B22"/>
    <w:rsid w:val="00136EC6"/>
    <w:rsid w:val="0013780D"/>
    <w:rsid w:val="00137AE5"/>
    <w:rsid w:val="00137F3C"/>
    <w:rsid w:val="00140A1A"/>
    <w:rsid w:val="00142864"/>
    <w:rsid w:val="00143A46"/>
    <w:rsid w:val="00143E4D"/>
    <w:rsid w:val="00144141"/>
    <w:rsid w:val="001446B3"/>
    <w:rsid w:val="0014496B"/>
    <w:rsid w:val="00144A73"/>
    <w:rsid w:val="0014572E"/>
    <w:rsid w:val="00145EC1"/>
    <w:rsid w:val="00146073"/>
    <w:rsid w:val="00146CAC"/>
    <w:rsid w:val="00147C64"/>
    <w:rsid w:val="001512B8"/>
    <w:rsid w:val="00152C99"/>
    <w:rsid w:val="00152DFC"/>
    <w:rsid w:val="00153231"/>
    <w:rsid w:val="00154057"/>
    <w:rsid w:val="00154082"/>
    <w:rsid w:val="001541DE"/>
    <w:rsid w:val="00154266"/>
    <w:rsid w:val="00154A1C"/>
    <w:rsid w:val="00155420"/>
    <w:rsid w:val="0015572E"/>
    <w:rsid w:val="001561F0"/>
    <w:rsid w:val="00156671"/>
    <w:rsid w:val="0015751C"/>
    <w:rsid w:val="0015794B"/>
    <w:rsid w:val="00157E20"/>
    <w:rsid w:val="00160EB0"/>
    <w:rsid w:val="00160EB3"/>
    <w:rsid w:val="0016160E"/>
    <w:rsid w:val="001622B4"/>
    <w:rsid w:val="00162C87"/>
    <w:rsid w:val="001630D8"/>
    <w:rsid w:val="001642DE"/>
    <w:rsid w:val="0016497E"/>
    <w:rsid w:val="00164A1C"/>
    <w:rsid w:val="001653EE"/>
    <w:rsid w:val="00165666"/>
    <w:rsid w:val="00165EB6"/>
    <w:rsid w:val="00166988"/>
    <w:rsid w:val="00167872"/>
    <w:rsid w:val="00167D4E"/>
    <w:rsid w:val="00167E78"/>
    <w:rsid w:val="001708E4"/>
    <w:rsid w:val="00170970"/>
    <w:rsid w:val="00170F23"/>
    <w:rsid w:val="001717B9"/>
    <w:rsid w:val="001719B5"/>
    <w:rsid w:val="00171A4B"/>
    <w:rsid w:val="00171DFE"/>
    <w:rsid w:val="00171E04"/>
    <w:rsid w:val="001725B5"/>
    <w:rsid w:val="00173522"/>
    <w:rsid w:val="001751CA"/>
    <w:rsid w:val="001752F5"/>
    <w:rsid w:val="00176D23"/>
    <w:rsid w:val="00176DFF"/>
    <w:rsid w:val="00177237"/>
    <w:rsid w:val="00180A4D"/>
    <w:rsid w:val="00180C2E"/>
    <w:rsid w:val="00180CD3"/>
    <w:rsid w:val="00181833"/>
    <w:rsid w:val="00181C66"/>
    <w:rsid w:val="00181DDD"/>
    <w:rsid w:val="00184A0B"/>
    <w:rsid w:val="00184FD1"/>
    <w:rsid w:val="001854E9"/>
    <w:rsid w:val="00185517"/>
    <w:rsid w:val="00185751"/>
    <w:rsid w:val="001858DE"/>
    <w:rsid w:val="00186C39"/>
    <w:rsid w:val="00186C6F"/>
    <w:rsid w:val="00187853"/>
    <w:rsid w:val="00190783"/>
    <w:rsid w:val="00190806"/>
    <w:rsid w:val="0019088D"/>
    <w:rsid w:val="00190D10"/>
    <w:rsid w:val="00190D9F"/>
    <w:rsid w:val="00190FD9"/>
    <w:rsid w:val="00191095"/>
    <w:rsid w:val="00192AC3"/>
    <w:rsid w:val="00192AE4"/>
    <w:rsid w:val="00193543"/>
    <w:rsid w:val="00193AFE"/>
    <w:rsid w:val="00193D9C"/>
    <w:rsid w:val="00193EB2"/>
    <w:rsid w:val="001944A3"/>
    <w:rsid w:val="00194674"/>
    <w:rsid w:val="00194A74"/>
    <w:rsid w:val="00194F46"/>
    <w:rsid w:val="0019520F"/>
    <w:rsid w:val="00195748"/>
    <w:rsid w:val="0019589A"/>
    <w:rsid w:val="00196978"/>
    <w:rsid w:val="00196C65"/>
    <w:rsid w:val="00196ED4"/>
    <w:rsid w:val="00197849"/>
    <w:rsid w:val="00197AAB"/>
    <w:rsid w:val="001A09EA"/>
    <w:rsid w:val="001A0D7C"/>
    <w:rsid w:val="001A2DB6"/>
    <w:rsid w:val="001A2DFC"/>
    <w:rsid w:val="001A378C"/>
    <w:rsid w:val="001A38C3"/>
    <w:rsid w:val="001A3BD7"/>
    <w:rsid w:val="001A3D32"/>
    <w:rsid w:val="001A474C"/>
    <w:rsid w:val="001A4A69"/>
    <w:rsid w:val="001A5687"/>
    <w:rsid w:val="001A6565"/>
    <w:rsid w:val="001A67D8"/>
    <w:rsid w:val="001A685F"/>
    <w:rsid w:val="001A705F"/>
    <w:rsid w:val="001A7168"/>
    <w:rsid w:val="001A74F5"/>
    <w:rsid w:val="001B00BF"/>
    <w:rsid w:val="001B028C"/>
    <w:rsid w:val="001B08BC"/>
    <w:rsid w:val="001B1272"/>
    <w:rsid w:val="001B15A5"/>
    <w:rsid w:val="001B1DC6"/>
    <w:rsid w:val="001B25DE"/>
    <w:rsid w:val="001B2E35"/>
    <w:rsid w:val="001B2F21"/>
    <w:rsid w:val="001B33C7"/>
    <w:rsid w:val="001B3726"/>
    <w:rsid w:val="001B4888"/>
    <w:rsid w:val="001B4C8F"/>
    <w:rsid w:val="001B533A"/>
    <w:rsid w:val="001B6A4F"/>
    <w:rsid w:val="001B6A64"/>
    <w:rsid w:val="001B7DF5"/>
    <w:rsid w:val="001C0CAA"/>
    <w:rsid w:val="001C16AA"/>
    <w:rsid w:val="001C1F52"/>
    <w:rsid w:val="001C24EC"/>
    <w:rsid w:val="001C295B"/>
    <w:rsid w:val="001C2E4E"/>
    <w:rsid w:val="001C39BC"/>
    <w:rsid w:val="001C3A07"/>
    <w:rsid w:val="001C400E"/>
    <w:rsid w:val="001C409B"/>
    <w:rsid w:val="001C4C7B"/>
    <w:rsid w:val="001C55EC"/>
    <w:rsid w:val="001C6419"/>
    <w:rsid w:val="001C649A"/>
    <w:rsid w:val="001C7008"/>
    <w:rsid w:val="001D0080"/>
    <w:rsid w:val="001D1072"/>
    <w:rsid w:val="001D163F"/>
    <w:rsid w:val="001D18BA"/>
    <w:rsid w:val="001D2B4D"/>
    <w:rsid w:val="001D2BDB"/>
    <w:rsid w:val="001D3A26"/>
    <w:rsid w:val="001D4961"/>
    <w:rsid w:val="001D521B"/>
    <w:rsid w:val="001D5AA0"/>
    <w:rsid w:val="001D6174"/>
    <w:rsid w:val="001D71AA"/>
    <w:rsid w:val="001D7941"/>
    <w:rsid w:val="001D7E2E"/>
    <w:rsid w:val="001E0DF7"/>
    <w:rsid w:val="001E0E8C"/>
    <w:rsid w:val="001E282D"/>
    <w:rsid w:val="001E337B"/>
    <w:rsid w:val="001E33A7"/>
    <w:rsid w:val="001E386A"/>
    <w:rsid w:val="001E4615"/>
    <w:rsid w:val="001E4764"/>
    <w:rsid w:val="001E4E20"/>
    <w:rsid w:val="001E4F03"/>
    <w:rsid w:val="001E5028"/>
    <w:rsid w:val="001E537A"/>
    <w:rsid w:val="001E55CE"/>
    <w:rsid w:val="001E627B"/>
    <w:rsid w:val="001E708E"/>
    <w:rsid w:val="001F024B"/>
    <w:rsid w:val="001F08C6"/>
    <w:rsid w:val="001F1473"/>
    <w:rsid w:val="001F1ED6"/>
    <w:rsid w:val="001F23E7"/>
    <w:rsid w:val="001F258E"/>
    <w:rsid w:val="001F28E3"/>
    <w:rsid w:val="001F3B7A"/>
    <w:rsid w:val="001F43C2"/>
    <w:rsid w:val="001F4D6C"/>
    <w:rsid w:val="001F575E"/>
    <w:rsid w:val="001F5AFD"/>
    <w:rsid w:val="001F71D9"/>
    <w:rsid w:val="001F7203"/>
    <w:rsid w:val="001F7E09"/>
    <w:rsid w:val="00200735"/>
    <w:rsid w:val="0020227A"/>
    <w:rsid w:val="002055B2"/>
    <w:rsid w:val="002060FC"/>
    <w:rsid w:val="00207973"/>
    <w:rsid w:val="00207A43"/>
    <w:rsid w:val="00207D0C"/>
    <w:rsid w:val="00207D0F"/>
    <w:rsid w:val="0021007F"/>
    <w:rsid w:val="00210DE6"/>
    <w:rsid w:val="0021177B"/>
    <w:rsid w:val="00211F13"/>
    <w:rsid w:val="00212823"/>
    <w:rsid w:val="00212931"/>
    <w:rsid w:val="002129EC"/>
    <w:rsid w:val="00212B18"/>
    <w:rsid w:val="00212C74"/>
    <w:rsid w:val="00213355"/>
    <w:rsid w:val="0021354A"/>
    <w:rsid w:val="00213CFB"/>
    <w:rsid w:val="002146BD"/>
    <w:rsid w:val="00214852"/>
    <w:rsid w:val="00215254"/>
    <w:rsid w:val="002153D6"/>
    <w:rsid w:val="00215D68"/>
    <w:rsid w:val="0021619B"/>
    <w:rsid w:val="002161E4"/>
    <w:rsid w:val="002163AC"/>
    <w:rsid w:val="00216477"/>
    <w:rsid w:val="002166F1"/>
    <w:rsid w:val="00216FD8"/>
    <w:rsid w:val="00217252"/>
    <w:rsid w:val="00220096"/>
    <w:rsid w:val="00220B4C"/>
    <w:rsid w:val="00220FA9"/>
    <w:rsid w:val="00221210"/>
    <w:rsid w:val="00221352"/>
    <w:rsid w:val="00221435"/>
    <w:rsid w:val="00222104"/>
    <w:rsid w:val="0022290C"/>
    <w:rsid w:val="00222F64"/>
    <w:rsid w:val="002230BD"/>
    <w:rsid w:val="0022315D"/>
    <w:rsid w:val="00223309"/>
    <w:rsid w:val="00223383"/>
    <w:rsid w:val="0022383B"/>
    <w:rsid w:val="00223AFB"/>
    <w:rsid w:val="00223FA7"/>
    <w:rsid w:val="0022430A"/>
    <w:rsid w:val="00224B47"/>
    <w:rsid w:val="002254E8"/>
    <w:rsid w:val="00225A00"/>
    <w:rsid w:val="00225B02"/>
    <w:rsid w:val="002265E3"/>
    <w:rsid w:val="00226B4E"/>
    <w:rsid w:val="00230BE3"/>
    <w:rsid w:val="00232909"/>
    <w:rsid w:val="002332B6"/>
    <w:rsid w:val="00233543"/>
    <w:rsid w:val="00235A19"/>
    <w:rsid w:val="00235D32"/>
    <w:rsid w:val="002362A9"/>
    <w:rsid w:val="00237350"/>
    <w:rsid w:val="002378D8"/>
    <w:rsid w:val="00240A70"/>
    <w:rsid w:val="00240CAA"/>
    <w:rsid w:val="00240DAF"/>
    <w:rsid w:val="002412D6"/>
    <w:rsid w:val="002417B9"/>
    <w:rsid w:val="002417F6"/>
    <w:rsid w:val="002442A2"/>
    <w:rsid w:val="00244C09"/>
    <w:rsid w:val="002458B7"/>
    <w:rsid w:val="00246770"/>
    <w:rsid w:val="00246BA6"/>
    <w:rsid w:val="0025002F"/>
    <w:rsid w:val="0025010B"/>
    <w:rsid w:val="002527EF"/>
    <w:rsid w:val="00252B05"/>
    <w:rsid w:val="002533A8"/>
    <w:rsid w:val="00253768"/>
    <w:rsid w:val="00253F79"/>
    <w:rsid w:val="00254336"/>
    <w:rsid w:val="00254473"/>
    <w:rsid w:val="00254FA2"/>
    <w:rsid w:val="002552B5"/>
    <w:rsid w:val="00255958"/>
    <w:rsid w:val="00255BBF"/>
    <w:rsid w:val="00256FF8"/>
    <w:rsid w:val="002571A4"/>
    <w:rsid w:val="00257CA7"/>
    <w:rsid w:val="00257DCD"/>
    <w:rsid w:val="00260154"/>
    <w:rsid w:val="002602D5"/>
    <w:rsid w:val="002606AD"/>
    <w:rsid w:val="00260B00"/>
    <w:rsid w:val="0026112B"/>
    <w:rsid w:val="00262792"/>
    <w:rsid w:val="0026384F"/>
    <w:rsid w:val="002653C6"/>
    <w:rsid w:val="00265787"/>
    <w:rsid w:val="00265E09"/>
    <w:rsid w:val="00266999"/>
    <w:rsid w:val="00266AF6"/>
    <w:rsid w:val="00267AD7"/>
    <w:rsid w:val="002707A2"/>
    <w:rsid w:val="00270E7E"/>
    <w:rsid w:val="002710B7"/>
    <w:rsid w:val="002712F1"/>
    <w:rsid w:val="0027166A"/>
    <w:rsid w:val="00271B15"/>
    <w:rsid w:val="00271CBF"/>
    <w:rsid w:val="00271F04"/>
    <w:rsid w:val="002722F6"/>
    <w:rsid w:val="0027358A"/>
    <w:rsid w:val="002738A6"/>
    <w:rsid w:val="00274400"/>
    <w:rsid w:val="00274D7B"/>
    <w:rsid w:val="00275807"/>
    <w:rsid w:val="00276327"/>
    <w:rsid w:val="002765D9"/>
    <w:rsid w:val="00276EF9"/>
    <w:rsid w:val="00277E62"/>
    <w:rsid w:val="0028017B"/>
    <w:rsid w:val="002801F4"/>
    <w:rsid w:val="002806E0"/>
    <w:rsid w:val="00280AD3"/>
    <w:rsid w:val="00280CCD"/>
    <w:rsid w:val="00280E71"/>
    <w:rsid w:val="00281460"/>
    <w:rsid w:val="00282DF6"/>
    <w:rsid w:val="002832AF"/>
    <w:rsid w:val="0028390E"/>
    <w:rsid w:val="00283B2D"/>
    <w:rsid w:val="00283D82"/>
    <w:rsid w:val="00284165"/>
    <w:rsid w:val="002849CE"/>
    <w:rsid w:val="00285011"/>
    <w:rsid w:val="002850A7"/>
    <w:rsid w:val="00285867"/>
    <w:rsid w:val="00287F54"/>
    <w:rsid w:val="002902B7"/>
    <w:rsid w:val="00290BB5"/>
    <w:rsid w:val="00291381"/>
    <w:rsid w:val="00291497"/>
    <w:rsid w:val="00291F34"/>
    <w:rsid w:val="002924DF"/>
    <w:rsid w:val="002930FB"/>
    <w:rsid w:val="00293489"/>
    <w:rsid w:val="00293B1A"/>
    <w:rsid w:val="00293D1D"/>
    <w:rsid w:val="00294440"/>
    <w:rsid w:val="002948F2"/>
    <w:rsid w:val="00294F91"/>
    <w:rsid w:val="002955DF"/>
    <w:rsid w:val="00295ACB"/>
    <w:rsid w:val="00295C02"/>
    <w:rsid w:val="00296605"/>
    <w:rsid w:val="002975EB"/>
    <w:rsid w:val="002A0F2B"/>
    <w:rsid w:val="002A0F4D"/>
    <w:rsid w:val="002A1623"/>
    <w:rsid w:val="002A1640"/>
    <w:rsid w:val="002A17A5"/>
    <w:rsid w:val="002A2612"/>
    <w:rsid w:val="002A2B0E"/>
    <w:rsid w:val="002A33B6"/>
    <w:rsid w:val="002A3DEA"/>
    <w:rsid w:val="002A4912"/>
    <w:rsid w:val="002A49F2"/>
    <w:rsid w:val="002A534F"/>
    <w:rsid w:val="002A5519"/>
    <w:rsid w:val="002A650F"/>
    <w:rsid w:val="002A6633"/>
    <w:rsid w:val="002A6A1C"/>
    <w:rsid w:val="002A73B9"/>
    <w:rsid w:val="002A74E4"/>
    <w:rsid w:val="002A7D01"/>
    <w:rsid w:val="002B0587"/>
    <w:rsid w:val="002B06BB"/>
    <w:rsid w:val="002B0BFC"/>
    <w:rsid w:val="002B1092"/>
    <w:rsid w:val="002B314E"/>
    <w:rsid w:val="002B4202"/>
    <w:rsid w:val="002B4644"/>
    <w:rsid w:val="002B47C0"/>
    <w:rsid w:val="002B49E3"/>
    <w:rsid w:val="002B4F0F"/>
    <w:rsid w:val="002B520A"/>
    <w:rsid w:val="002B548E"/>
    <w:rsid w:val="002B5952"/>
    <w:rsid w:val="002B78B6"/>
    <w:rsid w:val="002B7CCB"/>
    <w:rsid w:val="002C0CF6"/>
    <w:rsid w:val="002C0D40"/>
    <w:rsid w:val="002C0EA5"/>
    <w:rsid w:val="002C1C3B"/>
    <w:rsid w:val="002C2411"/>
    <w:rsid w:val="002C4B26"/>
    <w:rsid w:val="002C4B6D"/>
    <w:rsid w:val="002C4BD9"/>
    <w:rsid w:val="002C4F08"/>
    <w:rsid w:val="002C4F18"/>
    <w:rsid w:val="002C506A"/>
    <w:rsid w:val="002C5370"/>
    <w:rsid w:val="002C63ED"/>
    <w:rsid w:val="002C6A66"/>
    <w:rsid w:val="002C71B9"/>
    <w:rsid w:val="002D0B1F"/>
    <w:rsid w:val="002D1232"/>
    <w:rsid w:val="002D185D"/>
    <w:rsid w:val="002D1F13"/>
    <w:rsid w:val="002D3EAB"/>
    <w:rsid w:val="002D6A2F"/>
    <w:rsid w:val="002D7380"/>
    <w:rsid w:val="002D756F"/>
    <w:rsid w:val="002E010B"/>
    <w:rsid w:val="002E131A"/>
    <w:rsid w:val="002E1A24"/>
    <w:rsid w:val="002E1CB2"/>
    <w:rsid w:val="002E1ED6"/>
    <w:rsid w:val="002E2138"/>
    <w:rsid w:val="002E37D0"/>
    <w:rsid w:val="002E39B1"/>
    <w:rsid w:val="002E4894"/>
    <w:rsid w:val="002E5435"/>
    <w:rsid w:val="002E62EC"/>
    <w:rsid w:val="002E6A1A"/>
    <w:rsid w:val="002E7059"/>
    <w:rsid w:val="002E7430"/>
    <w:rsid w:val="002E7C4C"/>
    <w:rsid w:val="002F02C1"/>
    <w:rsid w:val="002F0398"/>
    <w:rsid w:val="002F06A6"/>
    <w:rsid w:val="002F0788"/>
    <w:rsid w:val="002F196D"/>
    <w:rsid w:val="002F2233"/>
    <w:rsid w:val="002F3159"/>
    <w:rsid w:val="002F4EB0"/>
    <w:rsid w:val="002F5950"/>
    <w:rsid w:val="002F5E34"/>
    <w:rsid w:val="002F5E3E"/>
    <w:rsid w:val="002F689D"/>
    <w:rsid w:val="002F70B5"/>
    <w:rsid w:val="002F7539"/>
    <w:rsid w:val="002F7854"/>
    <w:rsid w:val="002F7B01"/>
    <w:rsid w:val="00300694"/>
    <w:rsid w:val="00300DA8"/>
    <w:rsid w:val="0030150C"/>
    <w:rsid w:val="0030206C"/>
    <w:rsid w:val="003031A2"/>
    <w:rsid w:val="00303D10"/>
    <w:rsid w:val="003053DE"/>
    <w:rsid w:val="00305CB4"/>
    <w:rsid w:val="00305FEF"/>
    <w:rsid w:val="003065C3"/>
    <w:rsid w:val="0031089C"/>
    <w:rsid w:val="0031148C"/>
    <w:rsid w:val="0031222F"/>
    <w:rsid w:val="003126C1"/>
    <w:rsid w:val="003128C6"/>
    <w:rsid w:val="00312AE1"/>
    <w:rsid w:val="003136B8"/>
    <w:rsid w:val="003140C4"/>
    <w:rsid w:val="00314100"/>
    <w:rsid w:val="00315100"/>
    <w:rsid w:val="00316442"/>
    <w:rsid w:val="00316A70"/>
    <w:rsid w:val="00316A88"/>
    <w:rsid w:val="00316D4B"/>
    <w:rsid w:val="003176DF"/>
    <w:rsid w:val="0031770B"/>
    <w:rsid w:val="003206D6"/>
    <w:rsid w:val="00321228"/>
    <w:rsid w:val="00321EE3"/>
    <w:rsid w:val="003220BA"/>
    <w:rsid w:val="003229F9"/>
    <w:rsid w:val="00322DF4"/>
    <w:rsid w:val="00323B02"/>
    <w:rsid w:val="00324B24"/>
    <w:rsid w:val="0032506C"/>
    <w:rsid w:val="00326460"/>
    <w:rsid w:val="003264A0"/>
    <w:rsid w:val="0032685E"/>
    <w:rsid w:val="00330614"/>
    <w:rsid w:val="0033083E"/>
    <w:rsid w:val="00331B45"/>
    <w:rsid w:val="00331ED2"/>
    <w:rsid w:val="00332737"/>
    <w:rsid w:val="00332ABB"/>
    <w:rsid w:val="00333823"/>
    <w:rsid w:val="00333EFB"/>
    <w:rsid w:val="00334760"/>
    <w:rsid w:val="003369F2"/>
    <w:rsid w:val="0033746D"/>
    <w:rsid w:val="00337A11"/>
    <w:rsid w:val="00337DF5"/>
    <w:rsid w:val="0034037B"/>
    <w:rsid w:val="00341849"/>
    <w:rsid w:val="003418A9"/>
    <w:rsid w:val="00341E0D"/>
    <w:rsid w:val="0034216A"/>
    <w:rsid w:val="00342552"/>
    <w:rsid w:val="003434C7"/>
    <w:rsid w:val="003440BF"/>
    <w:rsid w:val="00344509"/>
    <w:rsid w:val="00344DA0"/>
    <w:rsid w:val="00344E7F"/>
    <w:rsid w:val="00345844"/>
    <w:rsid w:val="00345E31"/>
    <w:rsid w:val="00346331"/>
    <w:rsid w:val="00346597"/>
    <w:rsid w:val="00346FBD"/>
    <w:rsid w:val="0035139D"/>
    <w:rsid w:val="003527E9"/>
    <w:rsid w:val="00352BDA"/>
    <w:rsid w:val="00352C37"/>
    <w:rsid w:val="00352CB9"/>
    <w:rsid w:val="00353426"/>
    <w:rsid w:val="003536EF"/>
    <w:rsid w:val="00353D12"/>
    <w:rsid w:val="0035431C"/>
    <w:rsid w:val="003555EE"/>
    <w:rsid w:val="00355CC1"/>
    <w:rsid w:val="00357B9A"/>
    <w:rsid w:val="00360F61"/>
    <w:rsid w:val="00361E12"/>
    <w:rsid w:val="00364889"/>
    <w:rsid w:val="00364AB3"/>
    <w:rsid w:val="00364AE1"/>
    <w:rsid w:val="00365167"/>
    <w:rsid w:val="00365975"/>
    <w:rsid w:val="00367A02"/>
    <w:rsid w:val="00367C6F"/>
    <w:rsid w:val="00367F53"/>
    <w:rsid w:val="00370216"/>
    <w:rsid w:val="00370B0B"/>
    <w:rsid w:val="00370D2A"/>
    <w:rsid w:val="00370F43"/>
    <w:rsid w:val="003716F9"/>
    <w:rsid w:val="00372317"/>
    <w:rsid w:val="00372E05"/>
    <w:rsid w:val="00373095"/>
    <w:rsid w:val="00373931"/>
    <w:rsid w:val="00374818"/>
    <w:rsid w:val="00374CF7"/>
    <w:rsid w:val="003751A7"/>
    <w:rsid w:val="00375452"/>
    <w:rsid w:val="0037674E"/>
    <w:rsid w:val="00376990"/>
    <w:rsid w:val="003770E0"/>
    <w:rsid w:val="00380622"/>
    <w:rsid w:val="0038144A"/>
    <w:rsid w:val="003828A9"/>
    <w:rsid w:val="003829CD"/>
    <w:rsid w:val="00383B8C"/>
    <w:rsid w:val="003840BF"/>
    <w:rsid w:val="00384479"/>
    <w:rsid w:val="003853A7"/>
    <w:rsid w:val="003854FD"/>
    <w:rsid w:val="00385F3D"/>
    <w:rsid w:val="00385F54"/>
    <w:rsid w:val="003865FA"/>
    <w:rsid w:val="00387137"/>
    <w:rsid w:val="0038753E"/>
    <w:rsid w:val="003879E5"/>
    <w:rsid w:val="003911E4"/>
    <w:rsid w:val="00391262"/>
    <w:rsid w:val="003915F3"/>
    <w:rsid w:val="003926BC"/>
    <w:rsid w:val="0039288E"/>
    <w:rsid w:val="00392A84"/>
    <w:rsid w:val="00392E4E"/>
    <w:rsid w:val="0039312B"/>
    <w:rsid w:val="00393620"/>
    <w:rsid w:val="003938EF"/>
    <w:rsid w:val="00394209"/>
    <w:rsid w:val="00394A6C"/>
    <w:rsid w:val="003959ED"/>
    <w:rsid w:val="00396F84"/>
    <w:rsid w:val="00397606"/>
    <w:rsid w:val="00397764"/>
    <w:rsid w:val="0039788F"/>
    <w:rsid w:val="00397CA5"/>
    <w:rsid w:val="003A00B8"/>
    <w:rsid w:val="003A01A4"/>
    <w:rsid w:val="003A01A7"/>
    <w:rsid w:val="003A1026"/>
    <w:rsid w:val="003A2316"/>
    <w:rsid w:val="003A2638"/>
    <w:rsid w:val="003A4DDB"/>
    <w:rsid w:val="003A6180"/>
    <w:rsid w:val="003A6A02"/>
    <w:rsid w:val="003A6CCA"/>
    <w:rsid w:val="003A7220"/>
    <w:rsid w:val="003B021C"/>
    <w:rsid w:val="003B1327"/>
    <w:rsid w:val="003B25E3"/>
    <w:rsid w:val="003B37D6"/>
    <w:rsid w:val="003B39E1"/>
    <w:rsid w:val="003B3BA7"/>
    <w:rsid w:val="003B4DD8"/>
    <w:rsid w:val="003B4E4F"/>
    <w:rsid w:val="003B547E"/>
    <w:rsid w:val="003B643D"/>
    <w:rsid w:val="003B661C"/>
    <w:rsid w:val="003B7303"/>
    <w:rsid w:val="003B7A09"/>
    <w:rsid w:val="003C0FE2"/>
    <w:rsid w:val="003C1273"/>
    <w:rsid w:val="003C133F"/>
    <w:rsid w:val="003C1E82"/>
    <w:rsid w:val="003C2062"/>
    <w:rsid w:val="003C20E3"/>
    <w:rsid w:val="003C25ED"/>
    <w:rsid w:val="003C2DC5"/>
    <w:rsid w:val="003C31EC"/>
    <w:rsid w:val="003C3311"/>
    <w:rsid w:val="003C38EB"/>
    <w:rsid w:val="003C49F3"/>
    <w:rsid w:val="003C5E34"/>
    <w:rsid w:val="003C623A"/>
    <w:rsid w:val="003C64A3"/>
    <w:rsid w:val="003D16D3"/>
    <w:rsid w:val="003D18A5"/>
    <w:rsid w:val="003D1A0C"/>
    <w:rsid w:val="003D1CE9"/>
    <w:rsid w:val="003D3B86"/>
    <w:rsid w:val="003D3C61"/>
    <w:rsid w:val="003D4089"/>
    <w:rsid w:val="003D5239"/>
    <w:rsid w:val="003D53F3"/>
    <w:rsid w:val="003D5F5F"/>
    <w:rsid w:val="003D664C"/>
    <w:rsid w:val="003E0EA5"/>
    <w:rsid w:val="003E121A"/>
    <w:rsid w:val="003E14E1"/>
    <w:rsid w:val="003E1866"/>
    <w:rsid w:val="003E18DE"/>
    <w:rsid w:val="003E2935"/>
    <w:rsid w:val="003E3685"/>
    <w:rsid w:val="003E3CF5"/>
    <w:rsid w:val="003E4FBF"/>
    <w:rsid w:val="003E5976"/>
    <w:rsid w:val="003E5FC7"/>
    <w:rsid w:val="003E615F"/>
    <w:rsid w:val="003E7DA8"/>
    <w:rsid w:val="003F0D5C"/>
    <w:rsid w:val="003F1CB7"/>
    <w:rsid w:val="003F247C"/>
    <w:rsid w:val="003F43FC"/>
    <w:rsid w:val="003F46C1"/>
    <w:rsid w:val="003F47BC"/>
    <w:rsid w:val="003F52B7"/>
    <w:rsid w:val="003F543D"/>
    <w:rsid w:val="00400066"/>
    <w:rsid w:val="00400230"/>
    <w:rsid w:val="004009FD"/>
    <w:rsid w:val="00400ED1"/>
    <w:rsid w:val="00402A2A"/>
    <w:rsid w:val="00403591"/>
    <w:rsid w:val="00403CDA"/>
    <w:rsid w:val="00403E5B"/>
    <w:rsid w:val="00404274"/>
    <w:rsid w:val="00404317"/>
    <w:rsid w:val="00405120"/>
    <w:rsid w:val="0040521C"/>
    <w:rsid w:val="00405E91"/>
    <w:rsid w:val="004061D9"/>
    <w:rsid w:val="00406CB6"/>
    <w:rsid w:val="00407BEE"/>
    <w:rsid w:val="00407EC9"/>
    <w:rsid w:val="004104AE"/>
    <w:rsid w:val="00410621"/>
    <w:rsid w:val="00410C08"/>
    <w:rsid w:val="00411417"/>
    <w:rsid w:val="00411B66"/>
    <w:rsid w:val="00411BD7"/>
    <w:rsid w:val="00412E7D"/>
    <w:rsid w:val="00413255"/>
    <w:rsid w:val="004144EB"/>
    <w:rsid w:val="00414F3C"/>
    <w:rsid w:val="00414F73"/>
    <w:rsid w:val="00415499"/>
    <w:rsid w:val="0041613E"/>
    <w:rsid w:val="0041661F"/>
    <w:rsid w:val="004168CD"/>
    <w:rsid w:val="004170DA"/>
    <w:rsid w:val="00417B41"/>
    <w:rsid w:val="00417DD6"/>
    <w:rsid w:val="00420277"/>
    <w:rsid w:val="004203C5"/>
    <w:rsid w:val="00421A2D"/>
    <w:rsid w:val="004227B9"/>
    <w:rsid w:val="0042426E"/>
    <w:rsid w:val="0042488E"/>
    <w:rsid w:val="00424A70"/>
    <w:rsid w:val="00424C71"/>
    <w:rsid w:val="00424CA4"/>
    <w:rsid w:val="00424F0C"/>
    <w:rsid w:val="00425601"/>
    <w:rsid w:val="0042620C"/>
    <w:rsid w:val="00426332"/>
    <w:rsid w:val="004264CE"/>
    <w:rsid w:val="00426EDB"/>
    <w:rsid w:val="00430B5C"/>
    <w:rsid w:val="00430F7B"/>
    <w:rsid w:val="00431980"/>
    <w:rsid w:val="00432395"/>
    <w:rsid w:val="00432A5A"/>
    <w:rsid w:val="0043336D"/>
    <w:rsid w:val="004348C9"/>
    <w:rsid w:val="00435588"/>
    <w:rsid w:val="00435C0F"/>
    <w:rsid w:val="00436CC6"/>
    <w:rsid w:val="004376AE"/>
    <w:rsid w:val="00437A69"/>
    <w:rsid w:val="00440B56"/>
    <w:rsid w:val="00440F91"/>
    <w:rsid w:val="00441A4E"/>
    <w:rsid w:val="00441C80"/>
    <w:rsid w:val="00442362"/>
    <w:rsid w:val="00442838"/>
    <w:rsid w:val="00442D4F"/>
    <w:rsid w:val="0044388E"/>
    <w:rsid w:val="00443FA7"/>
    <w:rsid w:val="0044401F"/>
    <w:rsid w:val="004441DD"/>
    <w:rsid w:val="004449B4"/>
    <w:rsid w:val="00444F94"/>
    <w:rsid w:val="004451BB"/>
    <w:rsid w:val="00445DAE"/>
    <w:rsid w:val="00446ED2"/>
    <w:rsid w:val="00447E9A"/>
    <w:rsid w:val="004500D6"/>
    <w:rsid w:val="00450749"/>
    <w:rsid w:val="00450BD1"/>
    <w:rsid w:val="00450BE6"/>
    <w:rsid w:val="0045177C"/>
    <w:rsid w:val="00451AF5"/>
    <w:rsid w:val="004523E5"/>
    <w:rsid w:val="0045259D"/>
    <w:rsid w:val="004525D1"/>
    <w:rsid w:val="00453809"/>
    <w:rsid w:val="00453BA0"/>
    <w:rsid w:val="0045455F"/>
    <w:rsid w:val="0045510F"/>
    <w:rsid w:val="0045525C"/>
    <w:rsid w:val="004556E6"/>
    <w:rsid w:val="00455A7C"/>
    <w:rsid w:val="004560B6"/>
    <w:rsid w:val="004567F6"/>
    <w:rsid w:val="004575FD"/>
    <w:rsid w:val="004578F9"/>
    <w:rsid w:val="00460191"/>
    <w:rsid w:val="00460C55"/>
    <w:rsid w:val="00461558"/>
    <w:rsid w:val="00462BFB"/>
    <w:rsid w:val="0046353E"/>
    <w:rsid w:val="00463FA8"/>
    <w:rsid w:val="004641A0"/>
    <w:rsid w:val="0046461E"/>
    <w:rsid w:val="0046495A"/>
    <w:rsid w:val="00465D58"/>
    <w:rsid w:val="00467060"/>
    <w:rsid w:val="00467406"/>
    <w:rsid w:val="00467476"/>
    <w:rsid w:val="004702F7"/>
    <w:rsid w:val="00470780"/>
    <w:rsid w:val="00470C3A"/>
    <w:rsid w:val="00470E9A"/>
    <w:rsid w:val="00471EA0"/>
    <w:rsid w:val="00472681"/>
    <w:rsid w:val="004733CB"/>
    <w:rsid w:val="004741B6"/>
    <w:rsid w:val="004747AB"/>
    <w:rsid w:val="00476254"/>
    <w:rsid w:val="0047698E"/>
    <w:rsid w:val="0047718D"/>
    <w:rsid w:val="004812B0"/>
    <w:rsid w:val="0048131A"/>
    <w:rsid w:val="00481358"/>
    <w:rsid w:val="00481E89"/>
    <w:rsid w:val="00482258"/>
    <w:rsid w:val="00482D9F"/>
    <w:rsid w:val="00483CE6"/>
    <w:rsid w:val="0048445B"/>
    <w:rsid w:val="00484A99"/>
    <w:rsid w:val="00486B31"/>
    <w:rsid w:val="00486B50"/>
    <w:rsid w:val="00487906"/>
    <w:rsid w:val="00487B71"/>
    <w:rsid w:val="00487E22"/>
    <w:rsid w:val="00490038"/>
    <w:rsid w:val="00490B4D"/>
    <w:rsid w:val="00490C69"/>
    <w:rsid w:val="00490CC6"/>
    <w:rsid w:val="00491410"/>
    <w:rsid w:val="004917B1"/>
    <w:rsid w:val="00491A7B"/>
    <w:rsid w:val="004922B8"/>
    <w:rsid w:val="00492618"/>
    <w:rsid w:val="00492F0B"/>
    <w:rsid w:val="00493F28"/>
    <w:rsid w:val="0049441D"/>
    <w:rsid w:val="00494CF3"/>
    <w:rsid w:val="00494FE5"/>
    <w:rsid w:val="004952A9"/>
    <w:rsid w:val="00496A72"/>
    <w:rsid w:val="00496C19"/>
    <w:rsid w:val="00496DAD"/>
    <w:rsid w:val="00496EB3"/>
    <w:rsid w:val="00497F0B"/>
    <w:rsid w:val="00497F80"/>
    <w:rsid w:val="004A0324"/>
    <w:rsid w:val="004A0331"/>
    <w:rsid w:val="004A2737"/>
    <w:rsid w:val="004A32B8"/>
    <w:rsid w:val="004A34DA"/>
    <w:rsid w:val="004A5214"/>
    <w:rsid w:val="004A5274"/>
    <w:rsid w:val="004A597B"/>
    <w:rsid w:val="004A5FC9"/>
    <w:rsid w:val="004A6095"/>
    <w:rsid w:val="004A6102"/>
    <w:rsid w:val="004A63B3"/>
    <w:rsid w:val="004A64D1"/>
    <w:rsid w:val="004A6937"/>
    <w:rsid w:val="004A77CF"/>
    <w:rsid w:val="004A7C9E"/>
    <w:rsid w:val="004A7FF3"/>
    <w:rsid w:val="004B0AED"/>
    <w:rsid w:val="004B0D07"/>
    <w:rsid w:val="004B1023"/>
    <w:rsid w:val="004B20DD"/>
    <w:rsid w:val="004B2248"/>
    <w:rsid w:val="004B2ACB"/>
    <w:rsid w:val="004B31EE"/>
    <w:rsid w:val="004B33BD"/>
    <w:rsid w:val="004B45C8"/>
    <w:rsid w:val="004B4D71"/>
    <w:rsid w:val="004B55E5"/>
    <w:rsid w:val="004B6419"/>
    <w:rsid w:val="004B77BD"/>
    <w:rsid w:val="004B7965"/>
    <w:rsid w:val="004C04B3"/>
    <w:rsid w:val="004C04D8"/>
    <w:rsid w:val="004C0922"/>
    <w:rsid w:val="004C0B95"/>
    <w:rsid w:val="004C1A8A"/>
    <w:rsid w:val="004C20FE"/>
    <w:rsid w:val="004C2791"/>
    <w:rsid w:val="004C28F1"/>
    <w:rsid w:val="004C2C5E"/>
    <w:rsid w:val="004C30D2"/>
    <w:rsid w:val="004C43E1"/>
    <w:rsid w:val="004C442A"/>
    <w:rsid w:val="004C4BAD"/>
    <w:rsid w:val="004C5051"/>
    <w:rsid w:val="004C6580"/>
    <w:rsid w:val="004C6A66"/>
    <w:rsid w:val="004C6F8D"/>
    <w:rsid w:val="004C7CC6"/>
    <w:rsid w:val="004D08D1"/>
    <w:rsid w:val="004D0A70"/>
    <w:rsid w:val="004D22A7"/>
    <w:rsid w:val="004D22F3"/>
    <w:rsid w:val="004D4232"/>
    <w:rsid w:val="004D5BC1"/>
    <w:rsid w:val="004D6BED"/>
    <w:rsid w:val="004D7A61"/>
    <w:rsid w:val="004E03F3"/>
    <w:rsid w:val="004E0C51"/>
    <w:rsid w:val="004E18C4"/>
    <w:rsid w:val="004E18F2"/>
    <w:rsid w:val="004E1E39"/>
    <w:rsid w:val="004E2979"/>
    <w:rsid w:val="004E2E74"/>
    <w:rsid w:val="004E39EE"/>
    <w:rsid w:val="004E3F70"/>
    <w:rsid w:val="004E610F"/>
    <w:rsid w:val="004E6ADF"/>
    <w:rsid w:val="004E6C6B"/>
    <w:rsid w:val="004E7052"/>
    <w:rsid w:val="004E7176"/>
    <w:rsid w:val="004E7E21"/>
    <w:rsid w:val="004F000B"/>
    <w:rsid w:val="004F0149"/>
    <w:rsid w:val="004F0A38"/>
    <w:rsid w:val="004F0A6E"/>
    <w:rsid w:val="004F1CA9"/>
    <w:rsid w:val="004F23D9"/>
    <w:rsid w:val="004F2629"/>
    <w:rsid w:val="004F2B89"/>
    <w:rsid w:val="004F2BDA"/>
    <w:rsid w:val="004F3627"/>
    <w:rsid w:val="004F385F"/>
    <w:rsid w:val="004F558B"/>
    <w:rsid w:val="004F59D0"/>
    <w:rsid w:val="004F770D"/>
    <w:rsid w:val="00500B58"/>
    <w:rsid w:val="005014F1"/>
    <w:rsid w:val="00502163"/>
    <w:rsid w:val="005021EF"/>
    <w:rsid w:val="005029FE"/>
    <w:rsid w:val="005030A7"/>
    <w:rsid w:val="005034EC"/>
    <w:rsid w:val="00503507"/>
    <w:rsid w:val="00504A2C"/>
    <w:rsid w:val="00506BC0"/>
    <w:rsid w:val="005076CD"/>
    <w:rsid w:val="00507785"/>
    <w:rsid w:val="005079FD"/>
    <w:rsid w:val="00507F30"/>
    <w:rsid w:val="00507F63"/>
    <w:rsid w:val="00510E8D"/>
    <w:rsid w:val="00511931"/>
    <w:rsid w:val="00513229"/>
    <w:rsid w:val="005135D0"/>
    <w:rsid w:val="00513A64"/>
    <w:rsid w:val="00513FBA"/>
    <w:rsid w:val="005148B2"/>
    <w:rsid w:val="00514911"/>
    <w:rsid w:val="00514A1B"/>
    <w:rsid w:val="00514B1F"/>
    <w:rsid w:val="0051597A"/>
    <w:rsid w:val="00515F1C"/>
    <w:rsid w:val="00515F4D"/>
    <w:rsid w:val="00515FF0"/>
    <w:rsid w:val="00516966"/>
    <w:rsid w:val="0051782C"/>
    <w:rsid w:val="005205EC"/>
    <w:rsid w:val="00520DB2"/>
    <w:rsid w:val="005214EF"/>
    <w:rsid w:val="00521B75"/>
    <w:rsid w:val="00522CEA"/>
    <w:rsid w:val="00522E43"/>
    <w:rsid w:val="00522EE8"/>
    <w:rsid w:val="00522F6E"/>
    <w:rsid w:val="00523C20"/>
    <w:rsid w:val="00524A78"/>
    <w:rsid w:val="00525034"/>
    <w:rsid w:val="0052540C"/>
    <w:rsid w:val="005256D8"/>
    <w:rsid w:val="00525FD5"/>
    <w:rsid w:val="005264D2"/>
    <w:rsid w:val="0052664D"/>
    <w:rsid w:val="0052783A"/>
    <w:rsid w:val="00527961"/>
    <w:rsid w:val="00531703"/>
    <w:rsid w:val="00533207"/>
    <w:rsid w:val="00533D06"/>
    <w:rsid w:val="00533E0C"/>
    <w:rsid w:val="005362A1"/>
    <w:rsid w:val="00537325"/>
    <w:rsid w:val="005402D6"/>
    <w:rsid w:val="00540C13"/>
    <w:rsid w:val="0054196D"/>
    <w:rsid w:val="00541CD0"/>
    <w:rsid w:val="00542D94"/>
    <w:rsid w:val="00542EA9"/>
    <w:rsid w:val="005445F5"/>
    <w:rsid w:val="0054539E"/>
    <w:rsid w:val="005458F6"/>
    <w:rsid w:val="00546008"/>
    <w:rsid w:val="005461D3"/>
    <w:rsid w:val="0054627B"/>
    <w:rsid w:val="00546543"/>
    <w:rsid w:val="00546C50"/>
    <w:rsid w:val="00547469"/>
    <w:rsid w:val="00550178"/>
    <w:rsid w:val="0055031D"/>
    <w:rsid w:val="00550B04"/>
    <w:rsid w:val="00551056"/>
    <w:rsid w:val="00552E26"/>
    <w:rsid w:val="00554121"/>
    <w:rsid w:val="005544BB"/>
    <w:rsid w:val="0055519C"/>
    <w:rsid w:val="005559A1"/>
    <w:rsid w:val="00555A38"/>
    <w:rsid w:val="00556225"/>
    <w:rsid w:val="0056111C"/>
    <w:rsid w:val="0056147D"/>
    <w:rsid w:val="00561704"/>
    <w:rsid w:val="0056222F"/>
    <w:rsid w:val="0056355E"/>
    <w:rsid w:val="00564532"/>
    <w:rsid w:val="00564601"/>
    <w:rsid w:val="005648B7"/>
    <w:rsid w:val="00565297"/>
    <w:rsid w:val="005655CE"/>
    <w:rsid w:val="00565B2B"/>
    <w:rsid w:val="00565BDC"/>
    <w:rsid w:val="0056659D"/>
    <w:rsid w:val="00566F48"/>
    <w:rsid w:val="00567220"/>
    <w:rsid w:val="005717E6"/>
    <w:rsid w:val="0057346C"/>
    <w:rsid w:val="005737CC"/>
    <w:rsid w:val="00575077"/>
    <w:rsid w:val="00575452"/>
    <w:rsid w:val="005754EC"/>
    <w:rsid w:val="005759B5"/>
    <w:rsid w:val="00575AA0"/>
    <w:rsid w:val="00576DAD"/>
    <w:rsid w:val="0057785D"/>
    <w:rsid w:val="00577D4D"/>
    <w:rsid w:val="005802F4"/>
    <w:rsid w:val="00580C5C"/>
    <w:rsid w:val="005810EA"/>
    <w:rsid w:val="00581E5F"/>
    <w:rsid w:val="00581F77"/>
    <w:rsid w:val="00582DD7"/>
    <w:rsid w:val="005831F2"/>
    <w:rsid w:val="00584630"/>
    <w:rsid w:val="00584A2E"/>
    <w:rsid w:val="00584D38"/>
    <w:rsid w:val="005853D6"/>
    <w:rsid w:val="0058567E"/>
    <w:rsid w:val="00585D10"/>
    <w:rsid w:val="00585E0D"/>
    <w:rsid w:val="00585F21"/>
    <w:rsid w:val="00586475"/>
    <w:rsid w:val="005866C7"/>
    <w:rsid w:val="00586AB0"/>
    <w:rsid w:val="00590094"/>
    <w:rsid w:val="00590AB8"/>
    <w:rsid w:val="005919B5"/>
    <w:rsid w:val="005922C0"/>
    <w:rsid w:val="0059241E"/>
    <w:rsid w:val="00592863"/>
    <w:rsid w:val="00592C01"/>
    <w:rsid w:val="00592F41"/>
    <w:rsid w:val="00593F68"/>
    <w:rsid w:val="0059468E"/>
    <w:rsid w:val="00594FA5"/>
    <w:rsid w:val="0059533B"/>
    <w:rsid w:val="00595B01"/>
    <w:rsid w:val="00595B80"/>
    <w:rsid w:val="0059600E"/>
    <w:rsid w:val="0059698C"/>
    <w:rsid w:val="005975E5"/>
    <w:rsid w:val="005A02DB"/>
    <w:rsid w:val="005A1BCA"/>
    <w:rsid w:val="005A1F25"/>
    <w:rsid w:val="005A2368"/>
    <w:rsid w:val="005A264B"/>
    <w:rsid w:val="005A2FA9"/>
    <w:rsid w:val="005A3167"/>
    <w:rsid w:val="005A37A6"/>
    <w:rsid w:val="005A3D64"/>
    <w:rsid w:val="005A3DC1"/>
    <w:rsid w:val="005A4348"/>
    <w:rsid w:val="005A465E"/>
    <w:rsid w:val="005A473C"/>
    <w:rsid w:val="005A4980"/>
    <w:rsid w:val="005A5BEE"/>
    <w:rsid w:val="005A63D2"/>
    <w:rsid w:val="005A68E0"/>
    <w:rsid w:val="005A6C0B"/>
    <w:rsid w:val="005A6DA3"/>
    <w:rsid w:val="005A710B"/>
    <w:rsid w:val="005A75D0"/>
    <w:rsid w:val="005B008C"/>
    <w:rsid w:val="005B0655"/>
    <w:rsid w:val="005B0724"/>
    <w:rsid w:val="005B0F40"/>
    <w:rsid w:val="005B11AB"/>
    <w:rsid w:val="005B1C8F"/>
    <w:rsid w:val="005B1DFE"/>
    <w:rsid w:val="005B2948"/>
    <w:rsid w:val="005B2A24"/>
    <w:rsid w:val="005B3ED5"/>
    <w:rsid w:val="005B478F"/>
    <w:rsid w:val="005B4A5A"/>
    <w:rsid w:val="005B4DE9"/>
    <w:rsid w:val="005B6818"/>
    <w:rsid w:val="005B7184"/>
    <w:rsid w:val="005B79D7"/>
    <w:rsid w:val="005C0B7F"/>
    <w:rsid w:val="005C0D0F"/>
    <w:rsid w:val="005C0D11"/>
    <w:rsid w:val="005C12A3"/>
    <w:rsid w:val="005C1633"/>
    <w:rsid w:val="005C16FC"/>
    <w:rsid w:val="005C3DAE"/>
    <w:rsid w:val="005C3E8D"/>
    <w:rsid w:val="005C3FF0"/>
    <w:rsid w:val="005C4849"/>
    <w:rsid w:val="005C49B4"/>
    <w:rsid w:val="005C4C02"/>
    <w:rsid w:val="005C5379"/>
    <w:rsid w:val="005C564C"/>
    <w:rsid w:val="005C57D7"/>
    <w:rsid w:val="005C5A3E"/>
    <w:rsid w:val="005C5DE7"/>
    <w:rsid w:val="005C6237"/>
    <w:rsid w:val="005C6458"/>
    <w:rsid w:val="005C7543"/>
    <w:rsid w:val="005D0857"/>
    <w:rsid w:val="005D0EA7"/>
    <w:rsid w:val="005D117D"/>
    <w:rsid w:val="005D15D7"/>
    <w:rsid w:val="005D1C17"/>
    <w:rsid w:val="005D345D"/>
    <w:rsid w:val="005D3804"/>
    <w:rsid w:val="005D4625"/>
    <w:rsid w:val="005D474E"/>
    <w:rsid w:val="005D4DA9"/>
    <w:rsid w:val="005D5576"/>
    <w:rsid w:val="005D57D6"/>
    <w:rsid w:val="005D58D4"/>
    <w:rsid w:val="005D5AB1"/>
    <w:rsid w:val="005D76D0"/>
    <w:rsid w:val="005D7B28"/>
    <w:rsid w:val="005D7F79"/>
    <w:rsid w:val="005E0FBC"/>
    <w:rsid w:val="005E1061"/>
    <w:rsid w:val="005E1435"/>
    <w:rsid w:val="005E17C6"/>
    <w:rsid w:val="005E2C25"/>
    <w:rsid w:val="005E4479"/>
    <w:rsid w:val="005E4EC2"/>
    <w:rsid w:val="005E5439"/>
    <w:rsid w:val="005E5472"/>
    <w:rsid w:val="005E55EA"/>
    <w:rsid w:val="005E58B2"/>
    <w:rsid w:val="005E5E22"/>
    <w:rsid w:val="005E6EA2"/>
    <w:rsid w:val="005E703E"/>
    <w:rsid w:val="005E74D9"/>
    <w:rsid w:val="005E7C94"/>
    <w:rsid w:val="005E7D7A"/>
    <w:rsid w:val="005F02E0"/>
    <w:rsid w:val="005F139A"/>
    <w:rsid w:val="005F141B"/>
    <w:rsid w:val="005F151F"/>
    <w:rsid w:val="005F1F92"/>
    <w:rsid w:val="005F2B29"/>
    <w:rsid w:val="005F36BA"/>
    <w:rsid w:val="005F43F2"/>
    <w:rsid w:val="005F54CE"/>
    <w:rsid w:val="005F5EEF"/>
    <w:rsid w:val="005F6595"/>
    <w:rsid w:val="005F6847"/>
    <w:rsid w:val="005F6F0B"/>
    <w:rsid w:val="005F6FDB"/>
    <w:rsid w:val="005F7772"/>
    <w:rsid w:val="00600962"/>
    <w:rsid w:val="00600BD3"/>
    <w:rsid w:val="006026CB"/>
    <w:rsid w:val="00602817"/>
    <w:rsid w:val="00602CA8"/>
    <w:rsid w:val="006042AD"/>
    <w:rsid w:val="0060582A"/>
    <w:rsid w:val="006064DD"/>
    <w:rsid w:val="00606B9C"/>
    <w:rsid w:val="0060706D"/>
    <w:rsid w:val="00607769"/>
    <w:rsid w:val="00607E92"/>
    <w:rsid w:val="00610474"/>
    <w:rsid w:val="0061097B"/>
    <w:rsid w:val="00613254"/>
    <w:rsid w:val="0061343C"/>
    <w:rsid w:val="006136E1"/>
    <w:rsid w:val="006141A0"/>
    <w:rsid w:val="006154A7"/>
    <w:rsid w:val="00616DDB"/>
    <w:rsid w:val="0062025D"/>
    <w:rsid w:val="00620565"/>
    <w:rsid w:val="006207A3"/>
    <w:rsid w:val="00621000"/>
    <w:rsid w:val="00621814"/>
    <w:rsid w:val="006221D1"/>
    <w:rsid w:val="00623E94"/>
    <w:rsid w:val="00625804"/>
    <w:rsid w:val="00626C14"/>
    <w:rsid w:val="00626C24"/>
    <w:rsid w:val="00627A74"/>
    <w:rsid w:val="00627CAF"/>
    <w:rsid w:val="00627CC5"/>
    <w:rsid w:val="00630A72"/>
    <w:rsid w:val="00630D88"/>
    <w:rsid w:val="00630E25"/>
    <w:rsid w:val="00630F03"/>
    <w:rsid w:val="00631F90"/>
    <w:rsid w:val="006320CF"/>
    <w:rsid w:val="00632A73"/>
    <w:rsid w:val="00632DB8"/>
    <w:rsid w:val="00632F4A"/>
    <w:rsid w:val="00633381"/>
    <w:rsid w:val="00633799"/>
    <w:rsid w:val="0063387E"/>
    <w:rsid w:val="00633DEC"/>
    <w:rsid w:val="00634DB4"/>
    <w:rsid w:val="006359BD"/>
    <w:rsid w:val="00635BAD"/>
    <w:rsid w:val="00635BD4"/>
    <w:rsid w:val="006364F2"/>
    <w:rsid w:val="00637415"/>
    <w:rsid w:val="0063794B"/>
    <w:rsid w:val="006400FA"/>
    <w:rsid w:val="0064078A"/>
    <w:rsid w:val="00640929"/>
    <w:rsid w:val="006414C8"/>
    <w:rsid w:val="006417BD"/>
    <w:rsid w:val="00642360"/>
    <w:rsid w:val="00642397"/>
    <w:rsid w:val="006425E7"/>
    <w:rsid w:val="006426B2"/>
    <w:rsid w:val="0064298C"/>
    <w:rsid w:val="00642B4E"/>
    <w:rsid w:val="0064436F"/>
    <w:rsid w:val="00645595"/>
    <w:rsid w:val="00645870"/>
    <w:rsid w:val="0064622A"/>
    <w:rsid w:val="00646B57"/>
    <w:rsid w:val="00647694"/>
    <w:rsid w:val="00647945"/>
    <w:rsid w:val="0065021A"/>
    <w:rsid w:val="006502DF"/>
    <w:rsid w:val="00650856"/>
    <w:rsid w:val="006508AC"/>
    <w:rsid w:val="00650B3B"/>
    <w:rsid w:val="00651135"/>
    <w:rsid w:val="00651F36"/>
    <w:rsid w:val="00652A63"/>
    <w:rsid w:val="00653463"/>
    <w:rsid w:val="00653F4B"/>
    <w:rsid w:val="006541D2"/>
    <w:rsid w:val="0065466A"/>
    <w:rsid w:val="0065621F"/>
    <w:rsid w:val="00656D09"/>
    <w:rsid w:val="00657DD5"/>
    <w:rsid w:val="006609D6"/>
    <w:rsid w:val="006618DF"/>
    <w:rsid w:val="00661A11"/>
    <w:rsid w:val="006620CD"/>
    <w:rsid w:val="00662232"/>
    <w:rsid w:val="006626AB"/>
    <w:rsid w:val="00663476"/>
    <w:rsid w:val="00663FD5"/>
    <w:rsid w:val="00664623"/>
    <w:rsid w:val="00664CA0"/>
    <w:rsid w:val="00665245"/>
    <w:rsid w:val="006656CB"/>
    <w:rsid w:val="00665E20"/>
    <w:rsid w:val="0066615A"/>
    <w:rsid w:val="006661F1"/>
    <w:rsid w:val="00666B64"/>
    <w:rsid w:val="00667871"/>
    <w:rsid w:val="00667E4C"/>
    <w:rsid w:val="00667F88"/>
    <w:rsid w:val="00670384"/>
    <w:rsid w:val="00670A0A"/>
    <w:rsid w:val="006726E0"/>
    <w:rsid w:val="0067277B"/>
    <w:rsid w:val="006727EC"/>
    <w:rsid w:val="00672EF5"/>
    <w:rsid w:val="00673606"/>
    <w:rsid w:val="00674073"/>
    <w:rsid w:val="0067409F"/>
    <w:rsid w:val="006744F3"/>
    <w:rsid w:val="00674D82"/>
    <w:rsid w:val="00675128"/>
    <w:rsid w:val="006754E1"/>
    <w:rsid w:val="00675C30"/>
    <w:rsid w:val="006761E6"/>
    <w:rsid w:val="00680B5B"/>
    <w:rsid w:val="00681002"/>
    <w:rsid w:val="00682005"/>
    <w:rsid w:val="00682025"/>
    <w:rsid w:val="00682617"/>
    <w:rsid w:val="0068287E"/>
    <w:rsid w:val="00682F9F"/>
    <w:rsid w:val="00683647"/>
    <w:rsid w:val="006838A4"/>
    <w:rsid w:val="00683CEE"/>
    <w:rsid w:val="00683FA0"/>
    <w:rsid w:val="00684DBD"/>
    <w:rsid w:val="00685869"/>
    <w:rsid w:val="006860EE"/>
    <w:rsid w:val="006865A1"/>
    <w:rsid w:val="00686AE3"/>
    <w:rsid w:val="00686C87"/>
    <w:rsid w:val="00686D5C"/>
    <w:rsid w:val="00686E63"/>
    <w:rsid w:val="006873BB"/>
    <w:rsid w:val="00691445"/>
    <w:rsid w:val="00691641"/>
    <w:rsid w:val="00692130"/>
    <w:rsid w:val="00692DC9"/>
    <w:rsid w:val="006933E4"/>
    <w:rsid w:val="0069356C"/>
    <w:rsid w:val="00693714"/>
    <w:rsid w:val="006938BA"/>
    <w:rsid w:val="00693BDD"/>
    <w:rsid w:val="006946A4"/>
    <w:rsid w:val="0069478E"/>
    <w:rsid w:val="00695745"/>
    <w:rsid w:val="00696C65"/>
    <w:rsid w:val="00696E2A"/>
    <w:rsid w:val="00696ECA"/>
    <w:rsid w:val="00697D08"/>
    <w:rsid w:val="00697F95"/>
    <w:rsid w:val="006A0581"/>
    <w:rsid w:val="006A0E67"/>
    <w:rsid w:val="006A1ADC"/>
    <w:rsid w:val="006A27FC"/>
    <w:rsid w:val="006A4BC4"/>
    <w:rsid w:val="006A53F8"/>
    <w:rsid w:val="006A6111"/>
    <w:rsid w:val="006A6685"/>
    <w:rsid w:val="006A6B50"/>
    <w:rsid w:val="006A7B4F"/>
    <w:rsid w:val="006B039D"/>
    <w:rsid w:val="006B067D"/>
    <w:rsid w:val="006B0A2F"/>
    <w:rsid w:val="006B1C73"/>
    <w:rsid w:val="006B4004"/>
    <w:rsid w:val="006B678C"/>
    <w:rsid w:val="006B7283"/>
    <w:rsid w:val="006B7305"/>
    <w:rsid w:val="006B766D"/>
    <w:rsid w:val="006B7F41"/>
    <w:rsid w:val="006B7F56"/>
    <w:rsid w:val="006C1492"/>
    <w:rsid w:val="006C1638"/>
    <w:rsid w:val="006C1CAC"/>
    <w:rsid w:val="006C204A"/>
    <w:rsid w:val="006C2D1D"/>
    <w:rsid w:val="006C30AB"/>
    <w:rsid w:val="006C34CD"/>
    <w:rsid w:val="006C3968"/>
    <w:rsid w:val="006C3E4B"/>
    <w:rsid w:val="006C63BC"/>
    <w:rsid w:val="006C6BCD"/>
    <w:rsid w:val="006C7071"/>
    <w:rsid w:val="006C7A59"/>
    <w:rsid w:val="006C7AA0"/>
    <w:rsid w:val="006D05E2"/>
    <w:rsid w:val="006D10D0"/>
    <w:rsid w:val="006D1515"/>
    <w:rsid w:val="006D1A37"/>
    <w:rsid w:val="006D2136"/>
    <w:rsid w:val="006D2AC8"/>
    <w:rsid w:val="006D3130"/>
    <w:rsid w:val="006D39B7"/>
    <w:rsid w:val="006D3A6F"/>
    <w:rsid w:val="006D3E10"/>
    <w:rsid w:val="006D5228"/>
    <w:rsid w:val="006D6166"/>
    <w:rsid w:val="006D6624"/>
    <w:rsid w:val="006D7788"/>
    <w:rsid w:val="006D7CC4"/>
    <w:rsid w:val="006E1D27"/>
    <w:rsid w:val="006E2089"/>
    <w:rsid w:val="006E2279"/>
    <w:rsid w:val="006E2650"/>
    <w:rsid w:val="006E3630"/>
    <w:rsid w:val="006E3820"/>
    <w:rsid w:val="006E42A2"/>
    <w:rsid w:val="006E42E8"/>
    <w:rsid w:val="006E4666"/>
    <w:rsid w:val="006E5B99"/>
    <w:rsid w:val="006E5D58"/>
    <w:rsid w:val="006E5FC6"/>
    <w:rsid w:val="006E6081"/>
    <w:rsid w:val="006E665E"/>
    <w:rsid w:val="006E681E"/>
    <w:rsid w:val="006E6AFB"/>
    <w:rsid w:val="006E6FEE"/>
    <w:rsid w:val="006F0B65"/>
    <w:rsid w:val="006F0CEC"/>
    <w:rsid w:val="006F0D47"/>
    <w:rsid w:val="006F0FA1"/>
    <w:rsid w:val="006F10F5"/>
    <w:rsid w:val="006F134F"/>
    <w:rsid w:val="006F18C1"/>
    <w:rsid w:val="006F237E"/>
    <w:rsid w:val="006F29C4"/>
    <w:rsid w:val="006F3C4D"/>
    <w:rsid w:val="006F4243"/>
    <w:rsid w:val="006F4508"/>
    <w:rsid w:val="006F5661"/>
    <w:rsid w:val="006F5747"/>
    <w:rsid w:val="006F6532"/>
    <w:rsid w:val="006F67DF"/>
    <w:rsid w:val="006F7DE0"/>
    <w:rsid w:val="00700E21"/>
    <w:rsid w:val="00700E77"/>
    <w:rsid w:val="00700E8D"/>
    <w:rsid w:val="007013D4"/>
    <w:rsid w:val="00701518"/>
    <w:rsid w:val="007018C2"/>
    <w:rsid w:val="00701DCC"/>
    <w:rsid w:val="007023D4"/>
    <w:rsid w:val="007027B0"/>
    <w:rsid w:val="00704D24"/>
    <w:rsid w:val="00705215"/>
    <w:rsid w:val="00705E7A"/>
    <w:rsid w:val="0070709F"/>
    <w:rsid w:val="00707561"/>
    <w:rsid w:val="007078B0"/>
    <w:rsid w:val="00711378"/>
    <w:rsid w:val="007122FA"/>
    <w:rsid w:val="007131C4"/>
    <w:rsid w:val="00713252"/>
    <w:rsid w:val="00713406"/>
    <w:rsid w:val="00713DB5"/>
    <w:rsid w:val="00716504"/>
    <w:rsid w:val="0071664F"/>
    <w:rsid w:val="00716706"/>
    <w:rsid w:val="00717076"/>
    <w:rsid w:val="00720B6E"/>
    <w:rsid w:val="00720BBB"/>
    <w:rsid w:val="00720EF7"/>
    <w:rsid w:val="0072154F"/>
    <w:rsid w:val="007218A8"/>
    <w:rsid w:val="00722B1B"/>
    <w:rsid w:val="007238D8"/>
    <w:rsid w:val="007239F3"/>
    <w:rsid w:val="00725D9D"/>
    <w:rsid w:val="00725E78"/>
    <w:rsid w:val="00726334"/>
    <w:rsid w:val="0072673C"/>
    <w:rsid w:val="00727C04"/>
    <w:rsid w:val="00727D3B"/>
    <w:rsid w:val="00730BFE"/>
    <w:rsid w:val="007310C2"/>
    <w:rsid w:val="007311AF"/>
    <w:rsid w:val="00731D26"/>
    <w:rsid w:val="007328AA"/>
    <w:rsid w:val="0073318C"/>
    <w:rsid w:val="007331D3"/>
    <w:rsid w:val="00733A8C"/>
    <w:rsid w:val="007342D5"/>
    <w:rsid w:val="00734EC9"/>
    <w:rsid w:val="00736A91"/>
    <w:rsid w:val="00736E5C"/>
    <w:rsid w:val="00740378"/>
    <w:rsid w:val="0074080D"/>
    <w:rsid w:val="00741251"/>
    <w:rsid w:val="007416CA"/>
    <w:rsid w:val="007417A2"/>
    <w:rsid w:val="00741CF2"/>
    <w:rsid w:val="007424DC"/>
    <w:rsid w:val="007430EA"/>
    <w:rsid w:val="00743F96"/>
    <w:rsid w:val="0074477E"/>
    <w:rsid w:val="00744D16"/>
    <w:rsid w:val="0074521D"/>
    <w:rsid w:val="007464C5"/>
    <w:rsid w:val="00746EDA"/>
    <w:rsid w:val="00747F40"/>
    <w:rsid w:val="007508E8"/>
    <w:rsid w:val="00750A81"/>
    <w:rsid w:val="00752004"/>
    <w:rsid w:val="00752274"/>
    <w:rsid w:val="00753DCD"/>
    <w:rsid w:val="00754737"/>
    <w:rsid w:val="00754CE8"/>
    <w:rsid w:val="0075560D"/>
    <w:rsid w:val="00755E81"/>
    <w:rsid w:val="00756E13"/>
    <w:rsid w:val="0075731B"/>
    <w:rsid w:val="007575C5"/>
    <w:rsid w:val="007601AB"/>
    <w:rsid w:val="00760AEF"/>
    <w:rsid w:val="00762CB1"/>
    <w:rsid w:val="007631B4"/>
    <w:rsid w:val="00763486"/>
    <w:rsid w:val="00763A37"/>
    <w:rsid w:val="00764DDA"/>
    <w:rsid w:val="00765016"/>
    <w:rsid w:val="0076503A"/>
    <w:rsid w:val="0076573F"/>
    <w:rsid w:val="00765841"/>
    <w:rsid w:val="00765F10"/>
    <w:rsid w:val="00765F4A"/>
    <w:rsid w:val="007660AB"/>
    <w:rsid w:val="0076618F"/>
    <w:rsid w:val="00767CAE"/>
    <w:rsid w:val="00767EB6"/>
    <w:rsid w:val="007705F9"/>
    <w:rsid w:val="00770FDD"/>
    <w:rsid w:val="00771B73"/>
    <w:rsid w:val="00771CE3"/>
    <w:rsid w:val="0077343D"/>
    <w:rsid w:val="007737C5"/>
    <w:rsid w:val="00773A36"/>
    <w:rsid w:val="00775B5B"/>
    <w:rsid w:val="007767BA"/>
    <w:rsid w:val="0077756D"/>
    <w:rsid w:val="00780906"/>
    <w:rsid w:val="00780B23"/>
    <w:rsid w:val="0078140D"/>
    <w:rsid w:val="007819CF"/>
    <w:rsid w:val="00781B7F"/>
    <w:rsid w:val="00782CA8"/>
    <w:rsid w:val="00785793"/>
    <w:rsid w:val="0078681B"/>
    <w:rsid w:val="00787ABC"/>
    <w:rsid w:val="00787CC4"/>
    <w:rsid w:val="00787D4D"/>
    <w:rsid w:val="0079079C"/>
    <w:rsid w:val="00790A89"/>
    <w:rsid w:val="00790F03"/>
    <w:rsid w:val="00791D24"/>
    <w:rsid w:val="00792406"/>
    <w:rsid w:val="00792D5E"/>
    <w:rsid w:val="00793B54"/>
    <w:rsid w:val="00793D3F"/>
    <w:rsid w:val="00795055"/>
    <w:rsid w:val="007961B6"/>
    <w:rsid w:val="007966CC"/>
    <w:rsid w:val="007969C1"/>
    <w:rsid w:val="00797CE4"/>
    <w:rsid w:val="007A1F9A"/>
    <w:rsid w:val="007A228B"/>
    <w:rsid w:val="007A2CE2"/>
    <w:rsid w:val="007A2CE8"/>
    <w:rsid w:val="007A2DEF"/>
    <w:rsid w:val="007A3A59"/>
    <w:rsid w:val="007A53C1"/>
    <w:rsid w:val="007A6AF6"/>
    <w:rsid w:val="007A6C3A"/>
    <w:rsid w:val="007A6E80"/>
    <w:rsid w:val="007A7042"/>
    <w:rsid w:val="007A7482"/>
    <w:rsid w:val="007A76D9"/>
    <w:rsid w:val="007A76E3"/>
    <w:rsid w:val="007A7EE7"/>
    <w:rsid w:val="007B0E84"/>
    <w:rsid w:val="007B2536"/>
    <w:rsid w:val="007B2701"/>
    <w:rsid w:val="007B2E23"/>
    <w:rsid w:val="007B37DF"/>
    <w:rsid w:val="007B4214"/>
    <w:rsid w:val="007B4D5D"/>
    <w:rsid w:val="007B53C2"/>
    <w:rsid w:val="007B5B91"/>
    <w:rsid w:val="007B5C30"/>
    <w:rsid w:val="007B6D40"/>
    <w:rsid w:val="007B6E30"/>
    <w:rsid w:val="007B7956"/>
    <w:rsid w:val="007C02F5"/>
    <w:rsid w:val="007C0569"/>
    <w:rsid w:val="007C0849"/>
    <w:rsid w:val="007C0BE5"/>
    <w:rsid w:val="007C3091"/>
    <w:rsid w:val="007C31C1"/>
    <w:rsid w:val="007C36D0"/>
    <w:rsid w:val="007C3789"/>
    <w:rsid w:val="007C4295"/>
    <w:rsid w:val="007C429E"/>
    <w:rsid w:val="007C4467"/>
    <w:rsid w:val="007C4CCD"/>
    <w:rsid w:val="007C5EEE"/>
    <w:rsid w:val="007C5FD3"/>
    <w:rsid w:val="007C5FE5"/>
    <w:rsid w:val="007C6155"/>
    <w:rsid w:val="007C6611"/>
    <w:rsid w:val="007C7934"/>
    <w:rsid w:val="007D03E1"/>
    <w:rsid w:val="007D2322"/>
    <w:rsid w:val="007D25D3"/>
    <w:rsid w:val="007D3DAC"/>
    <w:rsid w:val="007D4361"/>
    <w:rsid w:val="007D530A"/>
    <w:rsid w:val="007D5A16"/>
    <w:rsid w:val="007D6930"/>
    <w:rsid w:val="007D6F01"/>
    <w:rsid w:val="007D70C0"/>
    <w:rsid w:val="007D7460"/>
    <w:rsid w:val="007D76CF"/>
    <w:rsid w:val="007E0003"/>
    <w:rsid w:val="007E0B7F"/>
    <w:rsid w:val="007E15C5"/>
    <w:rsid w:val="007E2E16"/>
    <w:rsid w:val="007E54B2"/>
    <w:rsid w:val="007E62C8"/>
    <w:rsid w:val="007E6546"/>
    <w:rsid w:val="007E6909"/>
    <w:rsid w:val="007F0C7A"/>
    <w:rsid w:val="007F0DA9"/>
    <w:rsid w:val="007F13E2"/>
    <w:rsid w:val="007F2B15"/>
    <w:rsid w:val="007F2C9D"/>
    <w:rsid w:val="007F30EE"/>
    <w:rsid w:val="007F3717"/>
    <w:rsid w:val="007F3B11"/>
    <w:rsid w:val="007F4F31"/>
    <w:rsid w:val="007F585D"/>
    <w:rsid w:val="007F5E4F"/>
    <w:rsid w:val="007F77C3"/>
    <w:rsid w:val="007F7CF6"/>
    <w:rsid w:val="00800746"/>
    <w:rsid w:val="008010B6"/>
    <w:rsid w:val="00801455"/>
    <w:rsid w:val="00801825"/>
    <w:rsid w:val="00801A06"/>
    <w:rsid w:val="00801A7C"/>
    <w:rsid w:val="00803A03"/>
    <w:rsid w:val="00803AD4"/>
    <w:rsid w:val="008045AB"/>
    <w:rsid w:val="00804ADB"/>
    <w:rsid w:val="00804DE4"/>
    <w:rsid w:val="008061FB"/>
    <w:rsid w:val="008067CF"/>
    <w:rsid w:val="00806A21"/>
    <w:rsid w:val="008076DD"/>
    <w:rsid w:val="00807C91"/>
    <w:rsid w:val="00810831"/>
    <w:rsid w:val="008109E6"/>
    <w:rsid w:val="00810E9F"/>
    <w:rsid w:val="00810F20"/>
    <w:rsid w:val="00811257"/>
    <w:rsid w:val="00811BC9"/>
    <w:rsid w:val="00813604"/>
    <w:rsid w:val="008139CE"/>
    <w:rsid w:val="008142D2"/>
    <w:rsid w:val="008142EC"/>
    <w:rsid w:val="0081496C"/>
    <w:rsid w:val="00814B17"/>
    <w:rsid w:val="008152F5"/>
    <w:rsid w:val="008156E1"/>
    <w:rsid w:val="00815AA3"/>
    <w:rsid w:val="0081666F"/>
    <w:rsid w:val="008166A2"/>
    <w:rsid w:val="008203AD"/>
    <w:rsid w:val="00820CD0"/>
    <w:rsid w:val="00821EFD"/>
    <w:rsid w:val="00822926"/>
    <w:rsid w:val="00823964"/>
    <w:rsid w:val="00823D01"/>
    <w:rsid w:val="00823DA3"/>
    <w:rsid w:val="00824599"/>
    <w:rsid w:val="00824998"/>
    <w:rsid w:val="00824A27"/>
    <w:rsid w:val="00824BAE"/>
    <w:rsid w:val="008250DE"/>
    <w:rsid w:val="00825634"/>
    <w:rsid w:val="00826079"/>
    <w:rsid w:val="00826105"/>
    <w:rsid w:val="00827A53"/>
    <w:rsid w:val="00827BC0"/>
    <w:rsid w:val="008304C1"/>
    <w:rsid w:val="00831464"/>
    <w:rsid w:val="00832071"/>
    <w:rsid w:val="0083227F"/>
    <w:rsid w:val="00832416"/>
    <w:rsid w:val="00832E93"/>
    <w:rsid w:val="00832FA6"/>
    <w:rsid w:val="00833482"/>
    <w:rsid w:val="00833DC4"/>
    <w:rsid w:val="00834A76"/>
    <w:rsid w:val="00835270"/>
    <w:rsid w:val="008355EB"/>
    <w:rsid w:val="008361FF"/>
    <w:rsid w:val="008363CB"/>
    <w:rsid w:val="0083651A"/>
    <w:rsid w:val="00840BE1"/>
    <w:rsid w:val="0084124F"/>
    <w:rsid w:val="008414AC"/>
    <w:rsid w:val="00842402"/>
    <w:rsid w:val="008435B4"/>
    <w:rsid w:val="00843656"/>
    <w:rsid w:val="00843B4B"/>
    <w:rsid w:val="00843DB7"/>
    <w:rsid w:val="008443F4"/>
    <w:rsid w:val="008444DD"/>
    <w:rsid w:val="00844FA7"/>
    <w:rsid w:val="0084503A"/>
    <w:rsid w:val="0084602C"/>
    <w:rsid w:val="00846E75"/>
    <w:rsid w:val="00847A1E"/>
    <w:rsid w:val="00850963"/>
    <w:rsid w:val="008515A2"/>
    <w:rsid w:val="0085295C"/>
    <w:rsid w:val="00852D53"/>
    <w:rsid w:val="008530E2"/>
    <w:rsid w:val="00853361"/>
    <w:rsid w:val="00853902"/>
    <w:rsid w:val="008544FC"/>
    <w:rsid w:val="00855B9A"/>
    <w:rsid w:val="00855F0E"/>
    <w:rsid w:val="0085632C"/>
    <w:rsid w:val="008568F4"/>
    <w:rsid w:val="00857175"/>
    <w:rsid w:val="008573BB"/>
    <w:rsid w:val="00857656"/>
    <w:rsid w:val="00857F30"/>
    <w:rsid w:val="0086075A"/>
    <w:rsid w:val="00860A5B"/>
    <w:rsid w:val="00860B5C"/>
    <w:rsid w:val="00860CB4"/>
    <w:rsid w:val="008619E7"/>
    <w:rsid w:val="00863BC0"/>
    <w:rsid w:val="00864028"/>
    <w:rsid w:val="00865817"/>
    <w:rsid w:val="00865D5E"/>
    <w:rsid w:val="0086650E"/>
    <w:rsid w:val="008665EA"/>
    <w:rsid w:val="00866984"/>
    <w:rsid w:val="00866CBE"/>
    <w:rsid w:val="00870091"/>
    <w:rsid w:val="00872ACE"/>
    <w:rsid w:val="00873AF0"/>
    <w:rsid w:val="00873C7E"/>
    <w:rsid w:val="008746A0"/>
    <w:rsid w:val="00874943"/>
    <w:rsid w:val="00874B27"/>
    <w:rsid w:val="00874F47"/>
    <w:rsid w:val="00876022"/>
    <w:rsid w:val="0087627A"/>
    <w:rsid w:val="0087665A"/>
    <w:rsid w:val="008771B0"/>
    <w:rsid w:val="00877485"/>
    <w:rsid w:val="0087762C"/>
    <w:rsid w:val="0087785F"/>
    <w:rsid w:val="00877979"/>
    <w:rsid w:val="00877A48"/>
    <w:rsid w:val="0088065C"/>
    <w:rsid w:val="00880844"/>
    <w:rsid w:val="00880D9A"/>
    <w:rsid w:val="008819EC"/>
    <w:rsid w:val="00881AF5"/>
    <w:rsid w:val="00881CAE"/>
    <w:rsid w:val="00882231"/>
    <w:rsid w:val="008849A5"/>
    <w:rsid w:val="00884AB8"/>
    <w:rsid w:val="00884F4B"/>
    <w:rsid w:val="008855DA"/>
    <w:rsid w:val="008856AE"/>
    <w:rsid w:val="008856BB"/>
    <w:rsid w:val="00885B40"/>
    <w:rsid w:val="00885B89"/>
    <w:rsid w:val="008866A6"/>
    <w:rsid w:val="0088683C"/>
    <w:rsid w:val="00886BB5"/>
    <w:rsid w:val="00886C03"/>
    <w:rsid w:val="00887107"/>
    <w:rsid w:val="008872B4"/>
    <w:rsid w:val="00887BA0"/>
    <w:rsid w:val="00890408"/>
    <w:rsid w:val="00890E64"/>
    <w:rsid w:val="00891BC5"/>
    <w:rsid w:val="00892287"/>
    <w:rsid w:val="0089250B"/>
    <w:rsid w:val="00892CC6"/>
    <w:rsid w:val="00893117"/>
    <w:rsid w:val="00894207"/>
    <w:rsid w:val="008944B3"/>
    <w:rsid w:val="008947BC"/>
    <w:rsid w:val="00894B70"/>
    <w:rsid w:val="00894E2C"/>
    <w:rsid w:val="0089577B"/>
    <w:rsid w:val="00895BE2"/>
    <w:rsid w:val="008967AB"/>
    <w:rsid w:val="00896B2D"/>
    <w:rsid w:val="00896FAF"/>
    <w:rsid w:val="008970BD"/>
    <w:rsid w:val="008972E1"/>
    <w:rsid w:val="00897889"/>
    <w:rsid w:val="00897A9D"/>
    <w:rsid w:val="00897B09"/>
    <w:rsid w:val="008A0B99"/>
    <w:rsid w:val="008A0FDF"/>
    <w:rsid w:val="008A1BC2"/>
    <w:rsid w:val="008A2197"/>
    <w:rsid w:val="008A3C8B"/>
    <w:rsid w:val="008A411B"/>
    <w:rsid w:val="008A5023"/>
    <w:rsid w:val="008A6B2E"/>
    <w:rsid w:val="008A752E"/>
    <w:rsid w:val="008A7AF5"/>
    <w:rsid w:val="008B0295"/>
    <w:rsid w:val="008B0321"/>
    <w:rsid w:val="008B0B7A"/>
    <w:rsid w:val="008B0C76"/>
    <w:rsid w:val="008B0DE7"/>
    <w:rsid w:val="008B0F7D"/>
    <w:rsid w:val="008B16A2"/>
    <w:rsid w:val="008B2477"/>
    <w:rsid w:val="008B27FC"/>
    <w:rsid w:val="008B31F3"/>
    <w:rsid w:val="008B358F"/>
    <w:rsid w:val="008B486E"/>
    <w:rsid w:val="008B4A2D"/>
    <w:rsid w:val="008B4BC5"/>
    <w:rsid w:val="008B764F"/>
    <w:rsid w:val="008C027A"/>
    <w:rsid w:val="008C07C8"/>
    <w:rsid w:val="008C0B9C"/>
    <w:rsid w:val="008C2446"/>
    <w:rsid w:val="008C2745"/>
    <w:rsid w:val="008C27B7"/>
    <w:rsid w:val="008C3364"/>
    <w:rsid w:val="008C5056"/>
    <w:rsid w:val="008C5D0B"/>
    <w:rsid w:val="008C5F16"/>
    <w:rsid w:val="008C5F7E"/>
    <w:rsid w:val="008C65AC"/>
    <w:rsid w:val="008C675E"/>
    <w:rsid w:val="008C69D2"/>
    <w:rsid w:val="008C6B1C"/>
    <w:rsid w:val="008C7329"/>
    <w:rsid w:val="008C78D9"/>
    <w:rsid w:val="008D05CB"/>
    <w:rsid w:val="008D0976"/>
    <w:rsid w:val="008D0E54"/>
    <w:rsid w:val="008D1A14"/>
    <w:rsid w:val="008D1CD4"/>
    <w:rsid w:val="008D1E70"/>
    <w:rsid w:val="008D2A3D"/>
    <w:rsid w:val="008D2B39"/>
    <w:rsid w:val="008D2F49"/>
    <w:rsid w:val="008D36E2"/>
    <w:rsid w:val="008E0087"/>
    <w:rsid w:val="008E09B4"/>
    <w:rsid w:val="008E0A5E"/>
    <w:rsid w:val="008E0E11"/>
    <w:rsid w:val="008E2442"/>
    <w:rsid w:val="008E3103"/>
    <w:rsid w:val="008E3189"/>
    <w:rsid w:val="008E331E"/>
    <w:rsid w:val="008E373B"/>
    <w:rsid w:val="008E3E2E"/>
    <w:rsid w:val="008E3EE6"/>
    <w:rsid w:val="008E4346"/>
    <w:rsid w:val="008E4EBA"/>
    <w:rsid w:val="008E4EBB"/>
    <w:rsid w:val="008E517D"/>
    <w:rsid w:val="008E6639"/>
    <w:rsid w:val="008E68E6"/>
    <w:rsid w:val="008E733F"/>
    <w:rsid w:val="008E7813"/>
    <w:rsid w:val="008E7A6E"/>
    <w:rsid w:val="008F0869"/>
    <w:rsid w:val="008F12F5"/>
    <w:rsid w:val="008F205D"/>
    <w:rsid w:val="008F21AB"/>
    <w:rsid w:val="008F2513"/>
    <w:rsid w:val="008F3A80"/>
    <w:rsid w:val="008F4402"/>
    <w:rsid w:val="008F49A1"/>
    <w:rsid w:val="008F54B7"/>
    <w:rsid w:val="008F5811"/>
    <w:rsid w:val="008F58B5"/>
    <w:rsid w:val="008F5D2F"/>
    <w:rsid w:val="008F6113"/>
    <w:rsid w:val="008F63AD"/>
    <w:rsid w:val="008F6D95"/>
    <w:rsid w:val="008F734C"/>
    <w:rsid w:val="008F75CF"/>
    <w:rsid w:val="0090042E"/>
    <w:rsid w:val="009004E7"/>
    <w:rsid w:val="00900BDA"/>
    <w:rsid w:val="00900DA7"/>
    <w:rsid w:val="0090164F"/>
    <w:rsid w:val="00901F22"/>
    <w:rsid w:val="00902833"/>
    <w:rsid w:val="009030E9"/>
    <w:rsid w:val="0090353D"/>
    <w:rsid w:val="009039E2"/>
    <w:rsid w:val="00903FF9"/>
    <w:rsid w:val="009044D3"/>
    <w:rsid w:val="009049AC"/>
    <w:rsid w:val="009049D0"/>
    <w:rsid w:val="00905000"/>
    <w:rsid w:val="0090511E"/>
    <w:rsid w:val="009055D3"/>
    <w:rsid w:val="0090571D"/>
    <w:rsid w:val="00905B9A"/>
    <w:rsid w:val="009065E6"/>
    <w:rsid w:val="00906B2A"/>
    <w:rsid w:val="009071CB"/>
    <w:rsid w:val="00910F58"/>
    <w:rsid w:val="00911658"/>
    <w:rsid w:val="00911DF7"/>
    <w:rsid w:val="009123AE"/>
    <w:rsid w:val="00912DF1"/>
    <w:rsid w:val="00912E61"/>
    <w:rsid w:val="0091342A"/>
    <w:rsid w:val="00913B1D"/>
    <w:rsid w:val="00914B9D"/>
    <w:rsid w:val="00914C50"/>
    <w:rsid w:val="009166C9"/>
    <w:rsid w:val="00916B27"/>
    <w:rsid w:val="00920192"/>
    <w:rsid w:val="0092028D"/>
    <w:rsid w:val="00921BE4"/>
    <w:rsid w:val="00921FC8"/>
    <w:rsid w:val="00922575"/>
    <w:rsid w:val="009226A1"/>
    <w:rsid w:val="00922A44"/>
    <w:rsid w:val="009250A8"/>
    <w:rsid w:val="009257B9"/>
    <w:rsid w:val="00926983"/>
    <w:rsid w:val="00927160"/>
    <w:rsid w:val="00927225"/>
    <w:rsid w:val="009305F8"/>
    <w:rsid w:val="0093076C"/>
    <w:rsid w:val="0093085B"/>
    <w:rsid w:val="00931230"/>
    <w:rsid w:val="009315E6"/>
    <w:rsid w:val="00931C82"/>
    <w:rsid w:val="00933294"/>
    <w:rsid w:val="00933B6C"/>
    <w:rsid w:val="00934798"/>
    <w:rsid w:val="009362D2"/>
    <w:rsid w:val="00936CBD"/>
    <w:rsid w:val="00937327"/>
    <w:rsid w:val="00937399"/>
    <w:rsid w:val="00940EA9"/>
    <w:rsid w:val="00940F7C"/>
    <w:rsid w:val="009413A3"/>
    <w:rsid w:val="0094389E"/>
    <w:rsid w:val="009438AF"/>
    <w:rsid w:val="00943C28"/>
    <w:rsid w:val="00943E45"/>
    <w:rsid w:val="0094535B"/>
    <w:rsid w:val="00945651"/>
    <w:rsid w:val="0094571F"/>
    <w:rsid w:val="0094607B"/>
    <w:rsid w:val="009470D9"/>
    <w:rsid w:val="00947895"/>
    <w:rsid w:val="0094793D"/>
    <w:rsid w:val="009514A2"/>
    <w:rsid w:val="009526E7"/>
    <w:rsid w:val="00953556"/>
    <w:rsid w:val="00953665"/>
    <w:rsid w:val="00953B78"/>
    <w:rsid w:val="00953C6B"/>
    <w:rsid w:val="00954155"/>
    <w:rsid w:val="009542A5"/>
    <w:rsid w:val="0095467F"/>
    <w:rsid w:val="009556CE"/>
    <w:rsid w:val="00957C4C"/>
    <w:rsid w:val="00957EA7"/>
    <w:rsid w:val="0096096C"/>
    <w:rsid w:val="00960DA3"/>
    <w:rsid w:val="00961892"/>
    <w:rsid w:val="00962AB2"/>
    <w:rsid w:val="00962E59"/>
    <w:rsid w:val="0096301F"/>
    <w:rsid w:val="00963367"/>
    <w:rsid w:val="00963831"/>
    <w:rsid w:val="009638EC"/>
    <w:rsid w:val="00963B2C"/>
    <w:rsid w:val="00963FE4"/>
    <w:rsid w:val="00964857"/>
    <w:rsid w:val="00965D91"/>
    <w:rsid w:val="00965EAE"/>
    <w:rsid w:val="0096651D"/>
    <w:rsid w:val="00966A52"/>
    <w:rsid w:val="00966AEA"/>
    <w:rsid w:val="00967CC8"/>
    <w:rsid w:val="0097070D"/>
    <w:rsid w:val="00970B70"/>
    <w:rsid w:val="00970EF0"/>
    <w:rsid w:val="00971089"/>
    <w:rsid w:val="009713C7"/>
    <w:rsid w:val="00972F77"/>
    <w:rsid w:val="00973773"/>
    <w:rsid w:val="00973874"/>
    <w:rsid w:val="009741EA"/>
    <w:rsid w:val="009746A8"/>
    <w:rsid w:val="00974AD3"/>
    <w:rsid w:val="0097549D"/>
    <w:rsid w:val="00975BAE"/>
    <w:rsid w:val="009761FE"/>
    <w:rsid w:val="009769B1"/>
    <w:rsid w:val="00976C5F"/>
    <w:rsid w:val="00976E48"/>
    <w:rsid w:val="00977FB9"/>
    <w:rsid w:val="0098228B"/>
    <w:rsid w:val="00982E9F"/>
    <w:rsid w:val="009837DA"/>
    <w:rsid w:val="009842E1"/>
    <w:rsid w:val="00984444"/>
    <w:rsid w:val="009845AE"/>
    <w:rsid w:val="009846A8"/>
    <w:rsid w:val="00984B3B"/>
    <w:rsid w:val="00984C93"/>
    <w:rsid w:val="0098591F"/>
    <w:rsid w:val="00985F02"/>
    <w:rsid w:val="009861D6"/>
    <w:rsid w:val="00987302"/>
    <w:rsid w:val="00990E54"/>
    <w:rsid w:val="00991239"/>
    <w:rsid w:val="00991719"/>
    <w:rsid w:val="00991782"/>
    <w:rsid w:val="00991851"/>
    <w:rsid w:val="00991BF8"/>
    <w:rsid w:val="00992101"/>
    <w:rsid w:val="009921C3"/>
    <w:rsid w:val="00992EDA"/>
    <w:rsid w:val="00993999"/>
    <w:rsid w:val="00993A4E"/>
    <w:rsid w:val="009952D0"/>
    <w:rsid w:val="009955CA"/>
    <w:rsid w:val="009964B1"/>
    <w:rsid w:val="009968B5"/>
    <w:rsid w:val="00996A9F"/>
    <w:rsid w:val="00997006"/>
    <w:rsid w:val="00997521"/>
    <w:rsid w:val="009975D4"/>
    <w:rsid w:val="009A045E"/>
    <w:rsid w:val="009A0D66"/>
    <w:rsid w:val="009A1693"/>
    <w:rsid w:val="009A1FD3"/>
    <w:rsid w:val="009A332F"/>
    <w:rsid w:val="009A3BE3"/>
    <w:rsid w:val="009A4A83"/>
    <w:rsid w:val="009A51C8"/>
    <w:rsid w:val="009A5308"/>
    <w:rsid w:val="009A5359"/>
    <w:rsid w:val="009A5519"/>
    <w:rsid w:val="009A5CCC"/>
    <w:rsid w:val="009A60D4"/>
    <w:rsid w:val="009A7106"/>
    <w:rsid w:val="009A74AD"/>
    <w:rsid w:val="009A7851"/>
    <w:rsid w:val="009A7A00"/>
    <w:rsid w:val="009B0AD8"/>
    <w:rsid w:val="009B1798"/>
    <w:rsid w:val="009B1F7D"/>
    <w:rsid w:val="009B2137"/>
    <w:rsid w:val="009B26D9"/>
    <w:rsid w:val="009B4DA3"/>
    <w:rsid w:val="009B5E3E"/>
    <w:rsid w:val="009B627D"/>
    <w:rsid w:val="009B7D35"/>
    <w:rsid w:val="009C0D1A"/>
    <w:rsid w:val="009C11CB"/>
    <w:rsid w:val="009C1D73"/>
    <w:rsid w:val="009C1DA5"/>
    <w:rsid w:val="009C2232"/>
    <w:rsid w:val="009C25F4"/>
    <w:rsid w:val="009C4244"/>
    <w:rsid w:val="009C4629"/>
    <w:rsid w:val="009C5740"/>
    <w:rsid w:val="009C5A46"/>
    <w:rsid w:val="009C6013"/>
    <w:rsid w:val="009C6265"/>
    <w:rsid w:val="009C66D9"/>
    <w:rsid w:val="009C75C7"/>
    <w:rsid w:val="009C7761"/>
    <w:rsid w:val="009C79D2"/>
    <w:rsid w:val="009C7B66"/>
    <w:rsid w:val="009D0278"/>
    <w:rsid w:val="009D03EE"/>
    <w:rsid w:val="009D15A0"/>
    <w:rsid w:val="009D1670"/>
    <w:rsid w:val="009D2832"/>
    <w:rsid w:val="009D38F0"/>
    <w:rsid w:val="009D3C56"/>
    <w:rsid w:val="009D4380"/>
    <w:rsid w:val="009D56B6"/>
    <w:rsid w:val="009D59F5"/>
    <w:rsid w:val="009D6BE1"/>
    <w:rsid w:val="009D6E01"/>
    <w:rsid w:val="009E0EB7"/>
    <w:rsid w:val="009E1301"/>
    <w:rsid w:val="009E1482"/>
    <w:rsid w:val="009E1D3F"/>
    <w:rsid w:val="009E1F45"/>
    <w:rsid w:val="009E21D0"/>
    <w:rsid w:val="009E238D"/>
    <w:rsid w:val="009E27F2"/>
    <w:rsid w:val="009E2B8A"/>
    <w:rsid w:val="009E2EF1"/>
    <w:rsid w:val="009E3C92"/>
    <w:rsid w:val="009E4F8C"/>
    <w:rsid w:val="009E5693"/>
    <w:rsid w:val="009E5CF7"/>
    <w:rsid w:val="009E6107"/>
    <w:rsid w:val="009F023E"/>
    <w:rsid w:val="009F16E6"/>
    <w:rsid w:val="009F2DB0"/>
    <w:rsid w:val="009F33C6"/>
    <w:rsid w:val="009F38F8"/>
    <w:rsid w:val="009F3E8A"/>
    <w:rsid w:val="009F46FE"/>
    <w:rsid w:val="009F50BF"/>
    <w:rsid w:val="009F6955"/>
    <w:rsid w:val="009F6D8F"/>
    <w:rsid w:val="009F7CEB"/>
    <w:rsid w:val="00A01227"/>
    <w:rsid w:val="00A014C2"/>
    <w:rsid w:val="00A016AD"/>
    <w:rsid w:val="00A0184B"/>
    <w:rsid w:val="00A01E26"/>
    <w:rsid w:val="00A02202"/>
    <w:rsid w:val="00A02E42"/>
    <w:rsid w:val="00A02FC5"/>
    <w:rsid w:val="00A03108"/>
    <w:rsid w:val="00A03895"/>
    <w:rsid w:val="00A03B49"/>
    <w:rsid w:val="00A03BC7"/>
    <w:rsid w:val="00A04E68"/>
    <w:rsid w:val="00A050C4"/>
    <w:rsid w:val="00A052AD"/>
    <w:rsid w:val="00A05E85"/>
    <w:rsid w:val="00A06108"/>
    <w:rsid w:val="00A06958"/>
    <w:rsid w:val="00A069B7"/>
    <w:rsid w:val="00A06E57"/>
    <w:rsid w:val="00A0768B"/>
    <w:rsid w:val="00A07BC9"/>
    <w:rsid w:val="00A10E30"/>
    <w:rsid w:val="00A11B50"/>
    <w:rsid w:val="00A12835"/>
    <w:rsid w:val="00A12ED8"/>
    <w:rsid w:val="00A13065"/>
    <w:rsid w:val="00A13878"/>
    <w:rsid w:val="00A13901"/>
    <w:rsid w:val="00A13982"/>
    <w:rsid w:val="00A13E00"/>
    <w:rsid w:val="00A14057"/>
    <w:rsid w:val="00A14652"/>
    <w:rsid w:val="00A14E0D"/>
    <w:rsid w:val="00A1512F"/>
    <w:rsid w:val="00A154E3"/>
    <w:rsid w:val="00A15B09"/>
    <w:rsid w:val="00A16105"/>
    <w:rsid w:val="00A1678C"/>
    <w:rsid w:val="00A17BA4"/>
    <w:rsid w:val="00A201E7"/>
    <w:rsid w:val="00A20274"/>
    <w:rsid w:val="00A20A18"/>
    <w:rsid w:val="00A20C4A"/>
    <w:rsid w:val="00A21793"/>
    <w:rsid w:val="00A21A7C"/>
    <w:rsid w:val="00A2216A"/>
    <w:rsid w:val="00A229AC"/>
    <w:rsid w:val="00A22BE1"/>
    <w:rsid w:val="00A23CCF"/>
    <w:rsid w:val="00A2403C"/>
    <w:rsid w:val="00A2447F"/>
    <w:rsid w:val="00A248E2"/>
    <w:rsid w:val="00A24D91"/>
    <w:rsid w:val="00A2539C"/>
    <w:rsid w:val="00A258A3"/>
    <w:rsid w:val="00A25E28"/>
    <w:rsid w:val="00A263F8"/>
    <w:rsid w:val="00A26BB4"/>
    <w:rsid w:val="00A27C83"/>
    <w:rsid w:val="00A3013D"/>
    <w:rsid w:val="00A3019B"/>
    <w:rsid w:val="00A309D2"/>
    <w:rsid w:val="00A30E55"/>
    <w:rsid w:val="00A31275"/>
    <w:rsid w:val="00A31DAD"/>
    <w:rsid w:val="00A3231C"/>
    <w:rsid w:val="00A35203"/>
    <w:rsid w:val="00A3526E"/>
    <w:rsid w:val="00A369A7"/>
    <w:rsid w:val="00A36D9E"/>
    <w:rsid w:val="00A3775A"/>
    <w:rsid w:val="00A421FA"/>
    <w:rsid w:val="00A42FAD"/>
    <w:rsid w:val="00A4300E"/>
    <w:rsid w:val="00A43CCD"/>
    <w:rsid w:val="00A44302"/>
    <w:rsid w:val="00A45361"/>
    <w:rsid w:val="00A45611"/>
    <w:rsid w:val="00A45E98"/>
    <w:rsid w:val="00A46671"/>
    <w:rsid w:val="00A46934"/>
    <w:rsid w:val="00A46FE2"/>
    <w:rsid w:val="00A47434"/>
    <w:rsid w:val="00A47C3E"/>
    <w:rsid w:val="00A5109B"/>
    <w:rsid w:val="00A51557"/>
    <w:rsid w:val="00A51E01"/>
    <w:rsid w:val="00A52946"/>
    <w:rsid w:val="00A52D59"/>
    <w:rsid w:val="00A5302C"/>
    <w:rsid w:val="00A532DD"/>
    <w:rsid w:val="00A53555"/>
    <w:rsid w:val="00A53C96"/>
    <w:rsid w:val="00A55568"/>
    <w:rsid w:val="00A5572E"/>
    <w:rsid w:val="00A56504"/>
    <w:rsid w:val="00A57083"/>
    <w:rsid w:val="00A572D9"/>
    <w:rsid w:val="00A574AB"/>
    <w:rsid w:val="00A57502"/>
    <w:rsid w:val="00A57827"/>
    <w:rsid w:val="00A57D56"/>
    <w:rsid w:val="00A608E9"/>
    <w:rsid w:val="00A60D57"/>
    <w:rsid w:val="00A6113F"/>
    <w:rsid w:val="00A612C6"/>
    <w:rsid w:val="00A6176E"/>
    <w:rsid w:val="00A622EB"/>
    <w:rsid w:val="00A6238A"/>
    <w:rsid w:val="00A62B44"/>
    <w:rsid w:val="00A62FB2"/>
    <w:rsid w:val="00A63C91"/>
    <w:rsid w:val="00A63DB2"/>
    <w:rsid w:val="00A644DC"/>
    <w:rsid w:val="00A64695"/>
    <w:rsid w:val="00A66855"/>
    <w:rsid w:val="00A66B6E"/>
    <w:rsid w:val="00A66CFC"/>
    <w:rsid w:val="00A678A1"/>
    <w:rsid w:val="00A67F73"/>
    <w:rsid w:val="00A7048A"/>
    <w:rsid w:val="00A7096D"/>
    <w:rsid w:val="00A722B6"/>
    <w:rsid w:val="00A72DDA"/>
    <w:rsid w:val="00A731BF"/>
    <w:rsid w:val="00A73543"/>
    <w:rsid w:val="00A73B23"/>
    <w:rsid w:val="00A73FA2"/>
    <w:rsid w:val="00A7425F"/>
    <w:rsid w:val="00A747DF"/>
    <w:rsid w:val="00A74D23"/>
    <w:rsid w:val="00A758A8"/>
    <w:rsid w:val="00A75C50"/>
    <w:rsid w:val="00A76122"/>
    <w:rsid w:val="00A7695B"/>
    <w:rsid w:val="00A80CB0"/>
    <w:rsid w:val="00A80DB2"/>
    <w:rsid w:val="00A81C51"/>
    <w:rsid w:val="00A830EC"/>
    <w:rsid w:val="00A83256"/>
    <w:rsid w:val="00A83D07"/>
    <w:rsid w:val="00A858B2"/>
    <w:rsid w:val="00A85B18"/>
    <w:rsid w:val="00A85CB6"/>
    <w:rsid w:val="00A87795"/>
    <w:rsid w:val="00A87A03"/>
    <w:rsid w:val="00A91C1D"/>
    <w:rsid w:val="00A933A1"/>
    <w:rsid w:val="00A93571"/>
    <w:rsid w:val="00A93684"/>
    <w:rsid w:val="00A94320"/>
    <w:rsid w:val="00A94477"/>
    <w:rsid w:val="00A9455F"/>
    <w:rsid w:val="00A95905"/>
    <w:rsid w:val="00A9713B"/>
    <w:rsid w:val="00A97FE7"/>
    <w:rsid w:val="00AA2387"/>
    <w:rsid w:val="00AA3C74"/>
    <w:rsid w:val="00AA5619"/>
    <w:rsid w:val="00AA6871"/>
    <w:rsid w:val="00AB1577"/>
    <w:rsid w:val="00AB2E26"/>
    <w:rsid w:val="00AB3382"/>
    <w:rsid w:val="00AB4662"/>
    <w:rsid w:val="00AB5890"/>
    <w:rsid w:val="00AB6240"/>
    <w:rsid w:val="00AB7D00"/>
    <w:rsid w:val="00AB7EBE"/>
    <w:rsid w:val="00AC060B"/>
    <w:rsid w:val="00AC0BBD"/>
    <w:rsid w:val="00AC27F3"/>
    <w:rsid w:val="00AC3162"/>
    <w:rsid w:val="00AC366A"/>
    <w:rsid w:val="00AC3886"/>
    <w:rsid w:val="00AC4222"/>
    <w:rsid w:val="00AC4A94"/>
    <w:rsid w:val="00AC5ACD"/>
    <w:rsid w:val="00AC64B5"/>
    <w:rsid w:val="00AC65AD"/>
    <w:rsid w:val="00AC69EB"/>
    <w:rsid w:val="00AC76EC"/>
    <w:rsid w:val="00AD0C6E"/>
    <w:rsid w:val="00AD179A"/>
    <w:rsid w:val="00AD243C"/>
    <w:rsid w:val="00AD2F96"/>
    <w:rsid w:val="00AD3162"/>
    <w:rsid w:val="00AD3C47"/>
    <w:rsid w:val="00AD45BF"/>
    <w:rsid w:val="00AD4708"/>
    <w:rsid w:val="00AD6147"/>
    <w:rsid w:val="00AD6BE8"/>
    <w:rsid w:val="00AD6DDC"/>
    <w:rsid w:val="00AD72BE"/>
    <w:rsid w:val="00AD7A82"/>
    <w:rsid w:val="00AD7BD0"/>
    <w:rsid w:val="00AD7ED5"/>
    <w:rsid w:val="00AD7F0A"/>
    <w:rsid w:val="00AE0186"/>
    <w:rsid w:val="00AE0DE7"/>
    <w:rsid w:val="00AE1CF1"/>
    <w:rsid w:val="00AE1D17"/>
    <w:rsid w:val="00AE1F9A"/>
    <w:rsid w:val="00AE2566"/>
    <w:rsid w:val="00AE34C3"/>
    <w:rsid w:val="00AE37B1"/>
    <w:rsid w:val="00AE3BEF"/>
    <w:rsid w:val="00AE4BBE"/>
    <w:rsid w:val="00AE5766"/>
    <w:rsid w:val="00AE5B1E"/>
    <w:rsid w:val="00AE63A8"/>
    <w:rsid w:val="00AE6430"/>
    <w:rsid w:val="00AE6785"/>
    <w:rsid w:val="00AE7553"/>
    <w:rsid w:val="00AF03EE"/>
    <w:rsid w:val="00AF0B36"/>
    <w:rsid w:val="00AF0C83"/>
    <w:rsid w:val="00AF115F"/>
    <w:rsid w:val="00AF15AB"/>
    <w:rsid w:val="00AF1F42"/>
    <w:rsid w:val="00AF25DE"/>
    <w:rsid w:val="00AF29B6"/>
    <w:rsid w:val="00AF2E76"/>
    <w:rsid w:val="00AF321D"/>
    <w:rsid w:val="00AF37E0"/>
    <w:rsid w:val="00AF45CD"/>
    <w:rsid w:val="00AF52AF"/>
    <w:rsid w:val="00AF6B56"/>
    <w:rsid w:val="00AF6FB3"/>
    <w:rsid w:val="00AF70D9"/>
    <w:rsid w:val="00AF74EF"/>
    <w:rsid w:val="00B00855"/>
    <w:rsid w:val="00B013BB"/>
    <w:rsid w:val="00B01D45"/>
    <w:rsid w:val="00B02615"/>
    <w:rsid w:val="00B02E6D"/>
    <w:rsid w:val="00B044CE"/>
    <w:rsid w:val="00B04D9A"/>
    <w:rsid w:val="00B0519C"/>
    <w:rsid w:val="00B0587C"/>
    <w:rsid w:val="00B05C5B"/>
    <w:rsid w:val="00B06278"/>
    <w:rsid w:val="00B06777"/>
    <w:rsid w:val="00B067F0"/>
    <w:rsid w:val="00B06A4B"/>
    <w:rsid w:val="00B06F51"/>
    <w:rsid w:val="00B073F6"/>
    <w:rsid w:val="00B07A0B"/>
    <w:rsid w:val="00B10049"/>
    <w:rsid w:val="00B1028D"/>
    <w:rsid w:val="00B10892"/>
    <w:rsid w:val="00B10957"/>
    <w:rsid w:val="00B10A42"/>
    <w:rsid w:val="00B1111E"/>
    <w:rsid w:val="00B11143"/>
    <w:rsid w:val="00B1239B"/>
    <w:rsid w:val="00B1262D"/>
    <w:rsid w:val="00B143F7"/>
    <w:rsid w:val="00B148D1"/>
    <w:rsid w:val="00B14E66"/>
    <w:rsid w:val="00B15395"/>
    <w:rsid w:val="00B15A8C"/>
    <w:rsid w:val="00B16101"/>
    <w:rsid w:val="00B16C50"/>
    <w:rsid w:val="00B170A1"/>
    <w:rsid w:val="00B17232"/>
    <w:rsid w:val="00B1735D"/>
    <w:rsid w:val="00B20046"/>
    <w:rsid w:val="00B20898"/>
    <w:rsid w:val="00B2103B"/>
    <w:rsid w:val="00B215A1"/>
    <w:rsid w:val="00B22635"/>
    <w:rsid w:val="00B22719"/>
    <w:rsid w:val="00B238BF"/>
    <w:rsid w:val="00B23FE3"/>
    <w:rsid w:val="00B24685"/>
    <w:rsid w:val="00B26DF9"/>
    <w:rsid w:val="00B26FE5"/>
    <w:rsid w:val="00B270B1"/>
    <w:rsid w:val="00B2732C"/>
    <w:rsid w:val="00B275E5"/>
    <w:rsid w:val="00B27E73"/>
    <w:rsid w:val="00B308AC"/>
    <w:rsid w:val="00B30B2D"/>
    <w:rsid w:val="00B3133A"/>
    <w:rsid w:val="00B320B5"/>
    <w:rsid w:val="00B32A81"/>
    <w:rsid w:val="00B33A4B"/>
    <w:rsid w:val="00B34647"/>
    <w:rsid w:val="00B352F3"/>
    <w:rsid w:val="00B353C8"/>
    <w:rsid w:val="00B3544D"/>
    <w:rsid w:val="00B3597F"/>
    <w:rsid w:val="00B37D65"/>
    <w:rsid w:val="00B40E15"/>
    <w:rsid w:val="00B41748"/>
    <w:rsid w:val="00B41C12"/>
    <w:rsid w:val="00B41C7B"/>
    <w:rsid w:val="00B42F3D"/>
    <w:rsid w:val="00B43B99"/>
    <w:rsid w:val="00B43C92"/>
    <w:rsid w:val="00B43F94"/>
    <w:rsid w:val="00B44102"/>
    <w:rsid w:val="00B45B29"/>
    <w:rsid w:val="00B46357"/>
    <w:rsid w:val="00B464E8"/>
    <w:rsid w:val="00B46718"/>
    <w:rsid w:val="00B5010E"/>
    <w:rsid w:val="00B5098E"/>
    <w:rsid w:val="00B50F02"/>
    <w:rsid w:val="00B52516"/>
    <w:rsid w:val="00B5282E"/>
    <w:rsid w:val="00B53B1C"/>
    <w:rsid w:val="00B53B45"/>
    <w:rsid w:val="00B540A0"/>
    <w:rsid w:val="00B54263"/>
    <w:rsid w:val="00B55A41"/>
    <w:rsid w:val="00B56228"/>
    <w:rsid w:val="00B56A8F"/>
    <w:rsid w:val="00B56CD4"/>
    <w:rsid w:val="00B56DED"/>
    <w:rsid w:val="00B57C56"/>
    <w:rsid w:val="00B609DE"/>
    <w:rsid w:val="00B610EC"/>
    <w:rsid w:val="00B61390"/>
    <w:rsid w:val="00B6266E"/>
    <w:rsid w:val="00B63006"/>
    <w:rsid w:val="00B63264"/>
    <w:rsid w:val="00B63C0A"/>
    <w:rsid w:val="00B6448C"/>
    <w:rsid w:val="00B64701"/>
    <w:rsid w:val="00B65098"/>
    <w:rsid w:val="00B653B9"/>
    <w:rsid w:val="00B65561"/>
    <w:rsid w:val="00B658AF"/>
    <w:rsid w:val="00B67C80"/>
    <w:rsid w:val="00B71DB8"/>
    <w:rsid w:val="00B726E8"/>
    <w:rsid w:val="00B72B50"/>
    <w:rsid w:val="00B73A26"/>
    <w:rsid w:val="00B73ADC"/>
    <w:rsid w:val="00B74CDF"/>
    <w:rsid w:val="00B75187"/>
    <w:rsid w:val="00B75192"/>
    <w:rsid w:val="00B767A3"/>
    <w:rsid w:val="00B76B60"/>
    <w:rsid w:val="00B81B02"/>
    <w:rsid w:val="00B8229A"/>
    <w:rsid w:val="00B829DC"/>
    <w:rsid w:val="00B82E94"/>
    <w:rsid w:val="00B83087"/>
    <w:rsid w:val="00B83157"/>
    <w:rsid w:val="00B849DF"/>
    <w:rsid w:val="00B87350"/>
    <w:rsid w:val="00B87948"/>
    <w:rsid w:val="00B90201"/>
    <w:rsid w:val="00B906CD"/>
    <w:rsid w:val="00B9178A"/>
    <w:rsid w:val="00B91927"/>
    <w:rsid w:val="00B91A0D"/>
    <w:rsid w:val="00B93C60"/>
    <w:rsid w:val="00B946CC"/>
    <w:rsid w:val="00B949AE"/>
    <w:rsid w:val="00B95165"/>
    <w:rsid w:val="00B95707"/>
    <w:rsid w:val="00B95C3B"/>
    <w:rsid w:val="00B972C0"/>
    <w:rsid w:val="00B97928"/>
    <w:rsid w:val="00BA0953"/>
    <w:rsid w:val="00BA0990"/>
    <w:rsid w:val="00BA1EA0"/>
    <w:rsid w:val="00BA25FB"/>
    <w:rsid w:val="00BA278B"/>
    <w:rsid w:val="00BA2885"/>
    <w:rsid w:val="00BA2EFA"/>
    <w:rsid w:val="00BA3858"/>
    <w:rsid w:val="00BA4A67"/>
    <w:rsid w:val="00BA4F14"/>
    <w:rsid w:val="00BA5017"/>
    <w:rsid w:val="00BA6255"/>
    <w:rsid w:val="00BA64F2"/>
    <w:rsid w:val="00BA6873"/>
    <w:rsid w:val="00BA6A6D"/>
    <w:rsid w:val="00BA7220"/>
    <w:rsid w:val="00BA76E6"/>
    <w:rsid w:val="00BA7BF0"/>
    <w:rsid w:val="00BB058C"/>
    <w:rsid w:val="00BB0F81"/>
    <w:rsid w:val="00BB10AA"/>
    <w:rsid w:val="00BB16B2"/>
    <w:rsid w:val="00BB21A2"/>
    <w:rsid w:val="00BB2AB9"/>
    <w:rsid w:val="00BB4DB0"/>
    <w:rsid w:val="00BB540B"/>
    <w:rsid w:val="00BB5455"/>
    <w:rsid w:val="00BB5A51"/>
    <w:rsid w:val="00BB5BBE"/>
    <w:rsid w:val="00BB7208"/>
    <w:rsid w:val="00BB79F3"/>
    <w:rsid w:val="00BC0989"/>
    <w:rsid w:val="00BC0FF0"/>
    <w:rsid w:val="00BC19AF"/>
    <w:rsid w:val="00BC1F4C"/>
    <w:rsid w:val="00BC20D4"/>
    <w:rsid w:val="00BC2190"/>
    <w:rsid w:val="00BC254C"/>
    <w:rsid w:val="00BC2F66"/>
    <w:rsid w:val="00BC356F"/>
    <w:rsid w:val="00BC382C"/>
    <w:rsid w:val="00BC3DA2"/>
    <w:rsid w:val="00BC4950"/>
    <w:rsid w:val="00BC55FF"/>
    <w:rsid w:val="00BC6877"/>
    <w:rsid w:val="00BC699D"/>
    <w:rsid w:val="00BD0976"/>
    <w:rsid w:val="00BD0C7A"/>
    <w:rsid w:val="00BD1055"/>
    <w:rsid w:val="00BD1C76"/>
    <w:rsid w:val="00BD1C89"/>
    <w:rsid w:val="00BD1DCF"/>
    <w:rsid w:val="00BD2638"/>
    <w:rsid w:val="00BD2776"/>
    <w:rsid w:val="00BD36E5"/>
    <w:rsid w:val="00BD37F5"/>
    <w:rsid w:val="00BD4097"/>
    <w:rsid w:val="00BD4E2B"/>
    <w:rsid w:val="00BD4FA8"/>
    <w:rsid w:val="00BD57DE"/>
    <w:rsid w:val="00BD587A"/>
    <w:rsid w:val="00BD5DA6"/>
    <w:rsid w:val="00BD74A5"/>
    <w:rsid w:val="00BD7F26"/>
    <w:rsid w:val="00BE00B1"/>
    <w:rsid w:val="00BE0B6C"/>
    <w:rsid w:val="00BE0B9D"/>
    <w:rsid w:val="00BE0E8B"/>
    <w:rsid w:val="00BE0EED"/>
    <w:rsid w:val="00BE2117"/>
    <w:rsid w:val="00BE2917"/>
    <w:rsid w:val="00BE29CD"/>
    <w:rsid w:val="00BE2D3C"/>
    <w:rsid w:val="00BE34F0"/>
    <w:rsid w:val="00BE4551"/>
    <w:rsid w:val="00BE49E3"/>
    <w:rsid w:val="00BE4C21"/>
    <w:rsid w:val="00BE4DFA"/>
    <w:rsid w:val="00BE5BC8"/>
    <w:rsid w:val="00BE71ED"/>
    <w:rsid w:val="00BE74C7"/>
    <w:rsid w:val="00BF048F"/>
    <w:rsid w:val="00BF0DCE"/>
    <w:rsid w:val="00BF2162"/>
    <w:rsid w:val="00BF2572"/>
    <w:rsid w:val="00BF2EB7"/>
    <w:rsid w:val="00BF3B2E"/>
    <w:rsid w:val="00BF4592"/>
    <w:rsid w:val="00BF4B3B"/>
    <w:rsid w:val="00BF4BC1"/>
    <w:rsid w:val="00BF59FA"/>
    <w:rsid w:val="00BF5A4D"/>
    <w:rsid w:val="00BF5E26"/>
    <w:rsid w:val="00BF603E"/>
    <w:rsid w:val="00BF6E6E"/>
    <w:rsid w:val="00BF7E91"/>
    <w:rsid w:val="00C00EEE"/>
    <w:rsid w:val="00C010BC"/>
    <w:rsid w:val="00C01AE0"/>
    <w:rsid w:val="00C01B19"/>
    <w:rsid w:val="00C01C75"/>
    <w:rsid w:val="00C02FC8"/>
    <w:rsid w:val="00C035E6"/>
    <w:rsid w:val="00C04EAF"/>
    <w:rsid w:val="00C05259"/>
    <w:rsid w:val="00C057DB"/>
    <w:rsid w:val="00C059D2"/>
    <w:rsid w:val="00C05D36"/>
    <w:rsid w:val="00C0615F"/>
    <w:rsid w:val="00C0661D"/>
    <w:rsid w:val="00C0724F"/>
    <w:rsid w:val="00C0749A"/>
    <w:rsid w:val="00C079D7"/>
    <w:rsid w:val="00C07C98"/>
    <w:rsid w:val="00C105D1"/>
    <w:rsid w:val="00C11C2C"/>
    <w:rsid w:val="00C130AB"/>
    <w:rsid w:val="00C133A7"/>
    <w:rsid w:val="00C145A8"/>
    <w:rsid w:val="00C15888"/>
    <w:rsid w:val="00C15B17"/>
    <w:rsid w:val="00C15BDC"/>
    <w:rsid w:val="00C15D9D"/>
    <w:rsid w:val="00C15DE8"/>
    <w:rsid w:val="00C15E14"/>
    <w:rsid w:val="00C15E59"/>
    <w:rsid w:val="00C161D2"/>
    <w:rsid w:val="00C16268"/>
    <w:rsid w:val="00C1678D"/>
    <w:rsid w:val="00C20063"/>
    <w:rsid w:val="00C23473"/>
    <w:rsid w:val="00C2380F"/>
    <w:rsid w:val="00C23F5C"/>
    <w:rsid w:val="00C242E5"/>
    <w:rsid w:val="00C244C6"/>
    <w:rsid w:val="00C24E88"/>
    <w:rsid w:val="00C26866"/>
    <w:rsid w:val="00C268B1"/>
    <w:rsid w:val="00C27196"/>
    <w:rsid w:val="00C30160"/>
    <w:rsid w:val="00C311FE"/>
    <w:rsid w:val="00C3257E"/>
    <w:rsid w:val="00C337B4"/>
    <w:rsid w:val="00C3447B"/>
    <w:rsid w:val="00C357AC"/>
    <w:rsid w:val="00C35955"/>
    <w:rsid w:val="00C35BA3"/>
    <w:rsid w:val="00C35EC5"/>
    <w:rsid w:val="00C3764E"/>
    <w:rsid w:val="00C401DD"/>
    <w:rsid w:val="00C403B9"/>
    <w:rsid w:val="00C404A4"/>
    <w:rsid w:val="00C408BF"/>
    <w:rsid w:val="00C41382"/>
    <w:rsid w:val="00C415AE"/>
    <w:rsid w:val="00C43B85"/>
    <w:rsid w:val="00C43C38"/>
    <w:rsid w:val="00C43CBE"/>
    <w:rsid w:val="00C44465"/>
    <w:rsid w:val="00C444D3"/>
    <w:rsid w:val="00C46707"/>
    <w:rsid w:val="00C47583"/>
    <w:rsid w:val="00C475BF"/>
    <w:rsid w:val="00C477B8"/>
    <w:rsid w:val="00C47F05"/>
    <w:rsid w:val="00C500E8"/>
    <w:rsid w:val="00C50626"/>
    <w:rsid w:val="00C507F7"/>
    <w:rsid w:val="00C50ACE"/>
    <w:rsid w:val="00C511E8"/>
    <w:rsid w:val="00C51214"/>
    <w:rsid w:val="00C517B9"/>
    <w:rsid w:val="00C53011"/>
    <w:rsid w:val="00C536DC"/>
    <w:rsid w:val="00C5541E"/>
    <w:rsid w:val="00C55CDC"/>
    <w:rsid w:val="00C5601D"/>
    <w:rsid w:val="00C568EF"/>
    <w:rsid w:val="00C56A55"/>
    <w:rsid w:val="00C624CD"/>
    <w:rsid w:val="00C6366B"/>
    <w:rsid w:val="00C636FC"/>
    <w:rsid w:val="00C6371B"/>
    <w:rsid w:val="00C63ACE"/>
    <w:rsid w:val="00C646E9"/>
    <w:rsid w:val="00C64C54"/>
    <w:rsid w:val="00C65C68"/>
    <w:rsid w:val="00C65CFC"/>
    <w:rsid w:val="00C65DF3"/>
    <w:rsid w:val="00C670E0"/>
    <w:rsid w:val="00C67C50"/>
    <w:rsid w:val="00C7017A"/>
    <w:rsid w:val="00C705AB"/>
    <w:rsid w:val="00C708A8"/>
    <w:rsid w:val="00C71E0C"/>
    <w:rsid w:val="00C72A9E"/>
    <w:rsid w:val="00C7356A"/>
    <w:rsid w:val="00C73602"/>
    <w:rsid w:val="00C73ECB"/>
    <w:rsid w:val="00C73F21"/>
    <w:rsid w:val="00C7535A"/>
    <w:rsid w:val="00C769D6"/>
    <w:rsid w:val="00C77009"/>
    <w:rsid w:val="00C80722"/>
    <w:rsid w:val="00C80BB4"/>
    <w:rsid w:val="00C80D4E"/>
    <w:rsid w:val="00C81523"/>
    <w:rsid w:val="00C81AEE"/>
    <w:rsid w:val="00C81FC2"/>
    <w:rsid w:val="00C82547"/>
    <w:rsid w:val="00C828C8"/>
    <w:rsid w:val="00C83302"/>
    <w:rsid w:val="00C838E6"/>
    <w:rsid w:val="00C841A0"/>
    <w:rsid w:val="00C84287"/>
    <w:rsid w:val="00C8447D"/>
    <w:rsid w:val="00C84938"/>
    <w:rsid w:val="00C86261"/>
    <w:rsid w:val="00C86420"/>
    <w:rsid w:val="00C87D63"/>
    <w:rsid w:val="00C87EB5"/>
    <w:rsid w:val="00C87EC1"/>
    <w:rsid w:val="00C9000A"/>
    <w:rsid w:val="00C902FF"/>
    <w:rsid w:val="00C909AC"/>
    <w:rsid w:val="00C911C7"/>
    <w:rsid w:val="00C91364"/>
    <w:rsid w:val="00C91A07"/>
    <w:rsid w:val="00C92C1A"/>
    <w:rsid w:val="00C92DF1"/>
    <w:rsid w:val="00C93B49"/>
    <w:rsid w:val="00C95151"/>
    <w:rsid w:val="00C96C46"/>
    <w:rsid w:val="00C97868"/>
    <w:rsid w:val="00C97D2C"/>
    <w:rsid w:val="00C97E33"/>
    <w:rsid w:val="00CA05E7"/>
    <w:rsid w:val="00CA0686"/>
    <w:rsid w:val="00CA0C45"/>
    <w:rsid w:val="00CA1027"/>
    <w:rsid w:val="00CA13E8"/>
    <w:rsid w:val="00CA1430"/>
    <w:rsid w:val="00CA1449"/>
    <w:rsid w:val="00CA1A2F"/>
    <w:rsid w:val="00CA1F27"/>
    <w:rsid w:val="00CA347C"/>
    <w:rsid w:val="00CA374D"/>
    <w:rsid w:val="00CA4340"/>
    <w:rsid w:val="00CA44C6"/>
    <w:rsid w:val="00CA4DB0"/>
    <w:rsid w:val="00CA50D3"/>
    <w:rsid w:val="00CA5146"/>
    <w:rsid w:val="00CA52A8"/>
    <w:rsid w:val="00CA550F"/>
    <w:rsid w:val="00CA5759"/>
    <w:rsid w:val="00CA5A82"/>
    <w:rsid w:val="00CA5C15"/>
    <w:rsid w:val="00CA5C16"/>
    <w:rsid w:val="00CA5F23"/>
    <w:rsid w:val="00CA5FC3"/>
    <w:rsid w:val="00CA68E8"/>
    <w:rsid w:val="00CA6E90"/>
    <w:rsid w:val="00CB05B1"/>
    <w:rsid w:val="00CB0F22"/>
    <w:rsid w:val="00CB1F07"/>
    <w:rsid w:val="00CB290F"/>
    <w:rsid w:val="00CB2FFC"/>
    <w:rsid w:val="00CB3289"/>
    <w:rsid w:val="00CB4378"/>
    <w:rsid w:val="00CB536B"/>
    <w:rsid w:val="00CB56D9"/>
    <w:rsid w:val="00CB6A5A"/>
    <w:rsid w:val="00CB6C44"/>
    <w:rsid w:val="00CB6E32"/>
    <w:rsid w:val="00CB7FA2"/>
    <w:rsid w:val="00CC0559"/>
    <w:rsid w:val="00CC0FB9"/>
    <w:rsid w:val="00CC1AB5"/>
    <w:rsid w:val="00CC265A"/>
    <w:rsid w:val="00CC33EB"/>
    <w:rsid w:val="00CC3E70"/>
    <w:rsid w:val="00CC50C1"/>
    <w:rsid w:val="00CC5C0B"/>
    <w:rsid w:val="00CC6431"/>
    <w:rsid w:val="00CC6B4B"/>
    <w:rsid w:val="00CD1172"/>
    <w:rsid w:val="00CD1285"/>
    <w:rsid w:val="00CD133B"/>
    <w:rsid w:val="00CD16AE"/>
    <w:rsid w:val="00CD17B1"/>
    <w:rsid w:val="00CD1AB7"/>
    <w:rsid w:val="00CD1B63"/>
    <w:rsid w:val="00CD21C9"/>
    <w:rsid w:val="00CD2E23"/>
    <w:rsid w:val="00CD56F1"/>
    <w:rsid w:val="00CD5807"/>
    <w:rsid w:val="00CD5B5C"/>
    <w:rsid w:val="00CD5D71"/>
    <w:rsid w:val="00CD61E5"/>
    <w:rsid w:val="00CD63EF"/>
    <w:rsid w:val="00CD6E77"/>
    <w:rsid w:val="00CE1ADF"/>
    <w:rsid w:val="00CE1E3D"/>
    <w:rsid w:val="00CE1F04"/>
    <w:rsid w:val="00CE22FF"/>
    <w:rsid w:val="00CE2BF6"/>
    <w:rsid w:val="00CE30E1"/>
    <w:rsid w:val="00CE3857"/>
    <w:rsid w:val="00CE3A50"/>
    <w:rsid w:val="00CE5346"/>
    <w:rsid w:val="00CE570D"/>
    <w:rsid w:val="00CE62E4"/>
    <w:rsid w:val="00CE659D"/>
    <w:rsid w:val="00CE67FB"/>
    <w:rsid w:val="00CF0587"/>
    <w:rsid w:val="00CF1C4D"/>
    <w:rsid w:val="00CF1FB9"/>
    <w:rsid w:val="00CF43D8"/>
    <w:rsid w:val="00CF44BC"/>
    <w:rsid w:val="00CF4594"/>
    <w:rsid w:val="00CF5DCF"/>
    <w:rsid w:val="00CF66A3"/>
    <w:rsid w:val="00CF6E90"/>
    <w:rsid w:val="00CF727C"/>
    <w:rsid w:val="00CF7A8E"/>
    <w:rsid w:val="00D006F9"/>
    <w:rsid w:val="00D012D4"/>
    <w:rsid w:val="00D01469"/>
    <w:rsid w:val="00D015CF"/>
    <w:rsid w:val="00D01BE0"/>
    <w:rsid w:val="00D01C54"/>
    <w:rsid w:val="00D02017"/>
    <w:rsid w:val="00D0327A"/>
    <w:rsid w:val="00D037DE"/>
    <w:rsid w:val="00D0459F"/>
    <w:rsid w:val="00D04768"/>
    <w:rsid w:val="00D04AB8"/>
    <w:rsid w:val="00D05528"/>
    <w:rsid w:val="00D05D57"/>
    <w:rsid w:val="00D05E7B"/>
    <w:rsid w:val="00D06134"/>
    <w:rsid w:val="00D0623D"/>
    <w:rsid w:val="00D068FC"/>
    <w:rsid w:val="00D069C1"/>
    <w:rsid w:val="00D06D54"/>
    <w:rsid w:val="00D07835"/>
    <w:rsid w:val="00D10A5F"/>
    <w:rsid w:val="00D12A43"/>
    <w:rsid w:val="00D12B87"/>
    <w:rsid w:val="00D13E87"/>
    <w:rsid w:val="00D1449A"/>
    <w:rsid w:val="00D144A9"/>
    <w:rsid w:val="00D14BCB"/>
    <w:rsid w:val="00D14E6F"/>
    <w:rsid w:val="00D159F1"/>
    <w:rsid w:val="00D15B4C"/>
    <w:rsid w:val="00D15EAC"/>
    <w:rsid w:val="00D161BF"/>
    <w:rsid w:val="00D16761"/>
    <w:rsid w:val="00D16B73"/>
    <w:rsid w:val="00D172E2"/>
    <w:rsid w:val="00D21B68"/>
    <w:rsid w:val="00D23648"/>
    <w:rsid w:val="00D237B5"/>
    <w:rsid w:val="00D23FBA"/>
    <w:rsid w:val="00D246C1"/>
    <w:rsid w:val="00D24805"/>
    <w:rsid w:val="00D24840"/>
    <w:rsid w:val="00D25619"/>
    <w:rsid w:val="00D26086"/>
    <w:rsid w:val="00D26212"/>
    <w:rsid w:val="00D262EC"/>
    <w:rsid w:val="00D26FA2"/>
    <w:rsid w:val="00D27037"/>
    <w:rsid w:val="00D279BA"/>
    <w:rsid w:val="00D27F92"/>
    <w:rsid w:val="00D3092D"/>
    <w:rsid w:val="00D30E83"/>
    <w:rsid w:val="00D31FD3"/>
    <w:rsid w:val="00D325A3"/>
    <w:rsid w:val="00D327DC"/>
    <w:rsid w:val="00D32DB2"/>
    <w:rsid w:val="00D33944"/>
    <w:rsid w:val="00D34A17"/>
    <w:rsid w:val="00D35A4B"/>
    <w:rsid w:val="00D35BCF"/>
    <w:rsid w:val="00D36011"/>
    <w:rsid w:val="00D36DF8"/>
    <w:rsid w:val="00D37C73"/>
    <w:rsid w:val="00D406CA"/>
    <w:rsid w:val="00D42270"/>
    <w:rsid w:val="00D42808"/>
    <w:rsid w:val="00D43354"/>
    <w:rsid w:val="00D433F3"/>
    <w:rsid w:val="00D43538"/>
    <w:rsid w:val="00D43559"/>
    <w:rsid w:val="00D43A91"/>
    <w:rsid w:val="00D43AC6"/>
    <w:rsid w:val="00D446DA"/>
    <w:rsid w:val="00D4491A"/>
    <w:rsid w:val="00D44CD3"/>
    <w:rsid w:val="00D45053"/>
    <w:rsid w:val="00D4562D"/>
    <w:rsid w:val="00D45B50"/>
    <w:rsid w:val="00D45B70"/>
    <w:rsid w:val="00D45F21"/>
    <w:rsid w:val="00D46786"/>
    <w:rsid w:val="00D4722F"/>
    <w:rsid w:val="00D47BF9"/>
    <w:rsid w:val="00D47F06"/>
    <w:rsid w:val="00D500CF"/>
    <w:rsid w:val="00D5061E"/>
    <w:rsid w:val="00D50840"/>
    <w:rsid w:val="00D51062"/>
    <w:rsid w:val="00D515DC"/>
    <w:rsid w:val="00D51921"/>
    <w:rsid w:val="00D51CAF"/>
    <w:rsid w:val="00D52212"/>
    <w:rsid w:val="00D52F7E"/>
    <w:rsid w:val="00D537E6"/>
    <w:rsid w:val="00D54AEC"/>
    <w:rsid w:val="00D54B4E"/>
    <w:rsid w:val="00D574B5"/>
    <w:rsid w:val="00D57A87"/>
    <w:rsid w:val="00D57B7D"/>
    <w:rsid w:val="00D57E6D"/>
    <w:rsid w:val="00D60A2F"/>
    <w:rsid w:val="00D60CD0"/>
    <w:rsid w:val="00D60D6E"/>
    <w:rsid w:val="00D6101A"/>
    <w:rsid w:val="00D616D6"/>
    <w:rsid w:val="00D61EFC"/>
    <w:rsid w:val="00D621DE"/>
    <w:rsid w:val="00D6246B"/>
    <w:rsid w:val="00D6517C"/>
    <w:rsid w:val="00D65354"/>
    <w:rsid w:val="00D6594A"/>
    <w:rsid w:val="00D66446"/>
    <w:rsid w:val="00D6660C"/>
    <w:rsid w:val="00D707E7"/>
    <w:rsid w:val="00D70C98"/>
    <w:rsid w:val="00D71CEE"/>
    <w:rsid w:val="00D72E72"/>
    <w:rsid w:val="00D73752"/>
    <w:rsid w:val="00D74556"/>
    <w:rsid w:val="00D74746"/>
    <w:rsid w:val="00D74A16"/>
    <w:rsid w:val="00D74AC0"/>
    <w:rsid w:val="00D751F7"/>
    <w:rsid w:val="00D75561"/>
    <w:rsid w:val="00D75FA4"/>
    <w:rsid w:val="00D7604D"/>
    <w:rsid w:val="00D769CF"/>
    <w:rsid w:val="00D76A09"/>
    <w:rsid w:val="00D76A3A"/>
    <w:rsid w:val="00D77543"/>
    <w:rsid w:val="00D77912"/>
    <w:rsid w:val="00D8054E"/>
    <w:rsid w:val="00D8125D"/>
    <w:rsid w:val="00D81A02"/>
    <w:rsid w:val="00D81EAF"/>
    <w:rsid w:val="00D82C6C"/>
    <w:rsid w:val="00D83B06"/>
    <w:rsid w:val="00D83D83"/>
    <w:rsid w:val="00D844EB"/>
    <w:rsid w:val="00D8493B"/>
    <w:rsid w:val="00D84A1D"/>
    <w:rsid w:val="00D84BA2"/>
    <w:rsid w:val="00D8557E"/>
    <w:rsid w:val="00D85A84"/>
    <w:rsid w:val="00D8686A"/>
    <w:rsid w:val="00D86B18"/>
    <w:rsid w:val="00D86D1E"/>
    <w:rsid w:val="00D8764F"/>
    <w:rsid w:val="00D87C11"/>
    <w:rsid w:val="00D87EE3"/>
    <w:rsid w:val="00D87F05"/>
    <w:rsid w:val="00D87F9A"/>
    <w:rsid w:val="00D904FD"/>
    <w:rsid w:val="00D90E2C"/>
    <w:rsid w:val="00D90FAE"/>
    <w:rsid w:val="00D924B5"/>
    <w:rsid w:val="00D92D5B"/>
    <w:rsid w:val="00D93172"/>
    <w:rsid w:val="00D95051"/>
    <w:rsid w:val="00D95067"/>
    <w:rsid w:val="00D95CCD"/>
    <w:rsid w:val="00D974F9"/>
    <w:rsid w:val="00DA1043"/>
    <w:rsid w:val="00DA153E"/>
    <w:rsid w:val="00DA1A22"/>
    <w:rsid w:val="00DA1B06"/>
    <w:rsid w:val="00DA201C"/>
    <w:rsid w:val="00DA2DB5"/>
    <w:rsid w:val="00DA45C1"/>
    <w:rsid w:val="00DA67BC"/>
    <w:rsid w:val="00DA6FBD"/>
    <w:rsid w:val="00DB03CC"/>
    <w:rsid w:val="00DB05C7"/>
    <w:rsid w:val="00DB0ED2"/>
    <w:rsid w:val="00DB1021"/>
    <w:rsid w:val="00DB1201"/>
    <w:rsid w:val="00DB1BEB"/>
    <w:rsid w:val="00DB1C80"/>
    <w:rsid w:val="00DB308B"/>
    <w:rsid w:val="00DB319E"/>
    <w:rsid w:val="00DB4D6F"/>
    <w:rsid w:val="00DB5291"/>
    <w:rsid w:val="00DB56BC"/>
    <w:rsid w:val="00DB6248"/>
    <w:rsid w:val="00DB6BD3"/>
    <w:rsid w:val="00DB728D"/>
    <w:rsid w:val="00DB760E"/>
    <w:rsid w:val="00DC0722"/>
    <w:rsid w:val="00DC0B21"/>
    <w:rsid w:val="00DC16A6"/>
    <w:rsid w:val="00DC179F"/>
    <w:rsid w:val="00DC1B3B"/>
    <w:rsid w:val="00DC2917"/>
    <w:rsid w:val="00DC431D"/>
    <w:rsid w:val="00DC48D3"/>
    <w:rsid w:val="00DC5AE1"/>
    <w:rsid w:val="00DC5CF1"/>
    <w:rsid w:val="00DC5FA3"/>
    <w:rsid w:val="00DC601D"/>
    <w:rsid w:val="00DC6A86"/>
    <w:rsid w:val="00DC6CF8"/>
    <w:rsid w:val="00DC7440"/>
    <w:rsid w:val="00DC74BA"/>
    <w:rsid w:val="00DC7A8F"/>
    <w:rsid w:val="00DC7EEF"/>
    <w:rsid w:val="00DD0C09"/>
    <w:rsid w:val="00DD0FB2"/>
    <w:rsid w:val="00DD1646"/>
    <w:rsid w:val="00DD2273"/>
    <w:rsid w:val="00DD2CF2"/>
    <w:rsid w:val="00DD34AD"/>
    <w:rsid w:val="00DD4AC4"/>
    <w:rsid w:val="00DD50EE"/>
    <w:rsid w:val="00DD5118"/>
    <w:rsid w:val="00DE0249"/>
    <w:rsid w:val="00DE09AC"/>
    <w:rsid w:val="00DE1299"/>
    <w:rsid w:val="00DE1400"/>
    <w:rsid w:val="00DE22D2"/>
    <w:rsid w:val="00DE22D5"/>
    <w:rsid w:val="00DE2E2E"/>
    <w:rsid w:val="00DE340E"/>
    <w:rsid w:val="00DE3FD9"/>
    <w:rsid w:val="00DE40BD"/>
    <w:rsid w:val="00DE4B5A"/>
    <w:rsid w:val="00DE4DAC"/>
    <w:rsid w:val="00DE5306"/>
    <w:rsid w:val="00DE53BA"/>
    <w:rsid w:val="00DE689E"/>
    <w:rsid w:val="00DE752B"/>
    <w:rsid w:val="00DF0B6A"/>
    <w:rsid w:val="00DF247C"/>
    <w:rsid w:val="00DF2F24"/>
    <w:rsid w:val="00DF3AB2"/>
    <w:rsid w:val="00DF4EEF"/>
    <w:rsid w:val="00DF4FBC"/>
    <w:rsid w:val="00DF533D"/>
    <w:rsid w:val="00DF5C33"/>
    <w:rsid w:val="00DF63F9"/>
    <w:rsid w:val="00DF694B"/>
    <w:rsid w:val="00E0070C"/>
    <w:rsid w:val="00E00A5B"/>
    <w:rsid w:val="00E016D3"/>
    <w:rsid w:val="00E02C96"/>
    <w:rsid w:val="00E02D5D"/>
    <w:rsid w:val="00E02ED4"/>
    <w:rsid w:val="00E0385A"/>
    <w:rsid w:val="00E03F5B"/>
    <w:rsid w:val="00E04959"/>
    <w:rsid w:val="00E050F7"/>
    <w:rsid w:val="00E0558C"/>
    <w:rsid w:val="00E05B8F"/>
    <w:rsid w:val="00E0656F"/>
    <w:rsid w:val="00E0682E"/>
    <w:rsid w:val="00E070EC"/>
    <w:rsid w:val="00E078CA"/>
    <w:rsid w:val="00E07DB8"/>
    <w:rsid w:val="00E1013A"/>
    <w:rsid w:val="00E10F11"/>
    <w:rsid w:val="00E1162F"/>
    <w:rsid w:val="00E11B5B"/>
    <w:rsid w:val="00E137A4"/>
    <w:rsid w:val="00E13874"/>
    <w:rsid w:val="00E149CE"/>
    <w:rsid w:val="00E15562"/>
    <w:rsid w:val="00E16924"/>
    <w:rsid w:val="00E16DF4"/>
    <w:rsid w:val="00E1799B"/>
    <w:rsid w:val="00E21419"/>
    <w:rsid w:val="00E21D9F"/>
    <w:rsid w:val="00E21E4C"/>
    <w:rsid w:val="00E21E89"/>
    <w:rsid w:val="00E240F6"/>
    <w:rsid w:val="00E244A5"/>
    <w:rsid w:val="00E2468B"/>
    <w:rsid w:val="00E25011"/>
    <w:rsid w:val="00E251F2"/>
    <w:rsid w:val="00E25B10"/>
    <w:rsid w:val="00E25BC2"/>
    <w:rsid w:val="00E2608E"/>
    <w:rsid w:val="00E26DEA"/>
    <w:rsid w:val="00E27CBB"/>
    <w:rsid w:val="00E27E6D"/>
    <w:rsid w:val="00E306A4"/>
    <w:rsid w:val="00E31449"/>
    <w:rsid w:val="00E32A87"/>
    <w:rsid w:val="00E33916"/>
    <w:rsid w:val="00E33C9B"/>
    <w:rsid w:val="00E3485E"/>
    <w:rsid w:val="00E356EB"/>
    <w:rsid w:val="00E360B8"/>
    <w:rsid w:val="00E41A59"/>
    <w:rsid w:val="00E41D84"/>
    <w:rsid w:val="00E425A1"/>
    <w:rsid w:val="00E42780"/>
    <w:rsid w:val="00E42829"/>
    <w:rsid w:val="00E433F1"/>
    <w:rsid w:val="00E43C98"/>
    <w:rsid w:val="00E44A39"/>
    <w:rsid w:val="00E45099"/>
    <w:rsid w:val="00E456FC"/>
    <w:rsid w:val="00E45B74"/>
    <w:rsid w:val="00E45D84"/>
    <w:rsid w:val="00E47485"/>
    <w:rsid w:val="00E50122"/>
    <w:rsid w:val="00E50FA3"/>
    <w:rsid w:val="00E516DF"/>
    <w:rsid w:val="00E51D11"/>
    <w:rsid w:val="00E51FAB"/>
    <w:rsid w:val="00E52BF8"/>
    <w:rsid w:val="00E53572"/>
    <w:rsid w:val="00E544DD"/>
    <w:rsid w:val="00E54FF7"/>
    <w:rsid w:val="00E5513F"/>
    <w:rsid w:val="00E55842"/>
    <w:rsid w:val="00E569D0"/>
    <w:rsid w:val="00E575E7"/>
    <w:rsid w:val="00E577AD"/>
    <w:rsid w:val="00E60898"/>
    <w:rsid w:val="00E6126E"/>
    <w:rsid w:val="00E615D6"/>
    <w:rsid w:val="00E6169B"/>
    <w:rsid w:val="00E61C31"/>
    <w:rsid w:val="00E61F7A"/>
    <w:rsid w:val="00E63B68"/>
    <w:rsid w:val="00E63DB2"/>
    <w:rsid w:val="00E64B2C"/>
    <w:rsid w:val="00E6529F"/>
    <w:rsid w:val="00E65C72"/>
    <w:rsid w:val="00E66D8F"/>
    <w:rsid w:val="00E67D99"/>
    <w:rsid w:val="00E716E2"/>
    <w:rsid w:val="00E71CF3"/>
    <w:rsid w:val="00E72A69"/>
    <w:rsid w:val="00E72C6C"/>
    <w:rsid w:val="00E73C4D"/>
    <w:rsid w:val="00E743B9"/>
    <w:rsid w:val="00E75C96"/>
    <w:rsid w:val="00E75FBC"/>
    <w:rsid w:val="00E767E0"/>
    <w:rsid w:val="00E76DE6"/>
    <w:rsid w:val="00E7756E"/>
    <w:rsid w:val="00E80111"/>
    <w:rsid w:val="00E80945"/>
    <w:rsid w:val="00E819BC"/>
    <w:rsid w:val="00E81F5F"/>
    <w:rsid w:val="00E83405"/>
    <w:rsid w:val="00E8367E"/>
    <w:rsid w:val="00E83B58"/>
    <w:rsid w:val="00E83C04"/>
    <w:rsid w:val="00E83E38"/>
    <w:rsid w:val="00E8482A"/>
    <w:rsid w:val="00E84A1F"/>
    <w:rsid w:val="00E84EA8"/>
    <w:rsid w:val="00E851CA"/>
    <w:rsid w:val="00E8523A"/>
    <w:rsid w:val="00E86AC1"/>
    <w:rsid w:val="00E87E3E"/>
    <w:rsid w:val="00E90511"/>
    <w:rsid w:val="00E90D0D"/>
    <w:rsid w:val="00E91CED"/>
    <w:rsid w:val="00E920CD"/>
    <w:rsid w:val="00E920DF"/>
    <w:rsid w:val="00E92877"/>
    <w:rsid w:val="00E9367D"/>
    <w:rsid w:val="00E93FD4"/>
    <w:rsid w:val="00E943EB"/>
    <w:rsid w:val="00E94ABA"/>
    <w:rsid w:val="00E950FF"/>
    <w:rsid w:val="00E95A5A"/>
    <w:rsid w:val="00E96DD9"/>
    <w:rsid w:val="00EA0978"/>
    <w:rsid w:val="00EA10B8"/>
    <w:rsid w:val="00EA10BB"/>
    <w:rsid w:val="00EA2212"/>
    <w:rsid w:val="00EA2300"/>
    <w:rsid w:val="00EA26BB"/>
    <w:rsid w:val="00EA447B"/>
    <w:rsid w:val="00EA4529"/>
    <w:rsid w:val="00EA4A28"/>
    <w:rsid w:val="00EA4BE9"/>
    <w:rsid w:val="00EA5E04"/>
    <w:rsid w:val="00EA6FF4"/>
    <w:rsid w:val="00EB14B2"/>
    <w:rsid w:val="00EB1F77"/>
    <w:rsid w:val="00EB3792"/>
    <w:rsid w:val="00EB3BEB"/>
    <w:rsid w:val="00EB3D9F"/>
    <w:rsid w:val="00EB4D44"/>
    <w:rsid w:val="00EB5655"/>
    <w:rsid w:val="00EB5792"/>
    <w:rsid w:val="00EB5803"/>
    <w:rsid w:val="00EB71ED"/>
    <w:rsid w:val="00EB7E6B"/>
    <w:rsid w:val="00EB7F5B"/>
    <w:rsid w:val="00EC0361"/>
    <w:rsid w:val="00EC0F24"/>
    <w:rsid w:val="00EC13AC"/>
    <w:rsid w:val="00EC187F"/>
    <w:rsid w:val="00EC1CC3"/>
    <w:rsid w:val="00EC2F03"/>
    <w:rsid w:val="00EC32DD"/>
    <w:rsid w:val="00EC3B09"/>
    <w:rsid w:val="00EC3E4A"/>
    <w:rsid w:val="00EC4A01"/>
    <w:rsid w:val="00EC4BDB"/>
    <w:rsid w:val="00EC52F5"/>
    <w:rsid w:val="00EC7508"/>
    <w:rsid w:val="00EC7B27"/>
    <w:rsid w:val="00ED0509"/>
    <w:rsid w:val="00ED0F7F"/>
    <w:rsid w:val="00ED0F94"/>
    <w:rsid w:val="00ED1024"/>
    <w:rsid w:val="00ED158A"/>
    <w:rsid w:val="00ED161D"/>
    <w:rsid w:val="00ED1734"/>
    <w:rsid w:val="00ED1F99"/>
    <w:rsid w:val="00ED2066"/>
    <w:rsid w:val="00ED2401"/>
    <w:rsid w:val="00ED411D"/>
    <w:rsid w:val="00ED4199"/>
    <w:rsid w:val="00ED54CE"/>
    <w:rsid w:val="00ED5A73"/>
    <w:rsid w:val="00ED77DB"/>
    <w:rsid w:val="00EE0361"/>
    <w:rsid w:val="00EE0DD5"/>
    <w:rsid w:val="00EE1A60"/>
    <w:rsid w:val="00EE1F74"/>
    <w:rsid w:val="00EE24E4"/>
    <w:rsid w:val="00EE2795"/>
    <w:rsid w:val="00EE2B2D"/>
    <w:rsid w:val="00EE2F26"/>
    <w:rsid w:val="00EE3134"/>
    <w:rsid w:val="00EE3217"/>
    <w:rsid w:val="00EE44F9"/>
    <w:rsid w:val="00EE4BE3"/>
    <w:rsid w:val="00EE5DB4"/>
    <w:rsid w:val="00EE68B6"/>
    <w:rsid w:val="00EE6956"/>
    <w:rsid w:val="00EE778D"/>
    <w:rsid w:val="00EF0C70"/>
    <w:rsid w:val="00EF2E53"/>
    <w:rsid w:val="00EF4668"/>
    <w:rsid w:val="00EF51E6"/>
    <w:rsid w:val="00EF5429"/>
    <w:rsid w:val="00EF5826"/>
    <w:rsid w:val="00EF5956"/>
    <w:rsid w:val="00EF5A92"/>
    <w:rsid w:val="00EF5DAF"/>
    <w:rsid w:val="00EF6458"/>
    <w:rsid w:val="00EF6550"/>
    <w:rsid w:val="00EF6AEF"/>
    <w:rsid w:val="00EF7548"/>
    <w:rsid w:val="00EF7E78"/>
    <w:rsid w:val="00F004C8"/>
    <w:rsid w:val="00F0175E"/>
    <w:rsid w:val="00F01F96"/>
    <w:rsid w:val="00F0209C"/>
    <w:rsid w:val="00F021FF"/>
    <w:rsid w:val="00F02323"/>
    <w:rsid w:val="00F02875"/>
    <w:rsid w:val="00F02F20"/>
    <w:rsid w:val="00F03900"/>
    <w:rsid w:val="00F03B37"/>
    <w:rsid w:val="00F03C39"/>
    <w:rsid w:val="00F04812"/>
    <w:rsid w:val="00F04F7D"/>
    <w:rsid w:val="00F05A32"/>
    <w:rsid w:val="00F05EA9"/>
    <w:rsid w:val="00F068FA"/>
    <w:rsid w:val="00F07120"/>
    <w:rsid w:val="00F07348"/>
    <w:rsid w:val="00F0780B"/>
    <w:rsid w:val="00F07FC5"/>
    <w:rsid w:val="00F11223"/>
    <w:rsid w:val="00F115FE"/>
    <w:rsid w:val="00F11D7B"/>
    <w:rsid w:val="00F11F08"/>
    <w:rsid w:val="00F12307"/>
    <w:rsid w:val="00F1256C"/>
    <w:rsid w:val="00F1373D"/>
    <w:rsid w:val="00F1465B"/>
    <w:rsid w:val="00F15C1A"/>
    <w:rsid w:val="00F16745"/>
    <w:rsid w:val="00F1762B"/>
    <w:rsid w:val="00F17C0D"/>
    <w:rsid w:val="00F2005D"/>
    <w:rsid w:val="00F22403"/>
    <w:rsid w:val="00F226CF"/>
    <w:rsid w:val="00F229D9"/>
    <w:rsid w:val="00F22A28"/>
    <w:rsid w:val="00F22CEB"/>
    <w:rsid w:val="00F23340"/>
    <w:rsid w:val="00F235D4"/>
    <w:rsid w:val="00F23AD0"/>
    <w:rsid w:val="00F243F7"/>
    <w:rsid w:val="00F249EC"/>
    <w:rsid w:val="00F24C9A"/>
    <w:rsid w:val="00F250C7"/>
    <w:rsid w:val="00F257CB"/>
    <w:rsid w:val="00F25AF2"/>
    <w:rsid w:val="00F2625F"/>
    <w:rsid w:val="00F302D5"/>
    <w:rsid w:val="00F3051C"/>
    <w:rsid w:val="00F333F6"/>
    <w:rsid w:val="00F3382C"/>
    <w:rsid w:val="00F33E8D"/>
    <w:rsid w:val="00F35FA0"/>
    <w:rsid w:val="00F3637B"/>
    <w:rsid w:val="00F364B1"/>
    <w:rsid w:val="00F36CCF"/>
    <w:rsid w:val="00F37164"/>
    <w:rsid w:val="00F40831"/>
    <w:rsid w:val="00F41197"/>
    <w:rsid w:val="00F413E2"/>
    <w:rsid w:val="00F41972"/>
    <w:rsid w:val="00F41B41"/>
    <w:rsid w:val="00F42296"/>
    <w:rsid w:val="00F4294B"/>
    <w:rsid w:val="00F431ED"/>
    <w:rsid w:val="00F434AD"/>
    <w:rsid w:val="00F437BC"/>
    <w:rsid w:val="00F43C45"/>
    <w:rsid w:val="00F43D22"/>
    <w:rsid w:val="00F44DCC"/>
    <w:rsid w:val="00F44E11"/>
    <w:rsid w:val="00F452DB"/>
    <w:rsid w:val="00F45351"/>
    <w:rsid w:val="00F45EE4"/>
    <w:rsid w:val="00F462A9"/>
    <w:rsid w:val="00F46BDB"/>
    <w:rsid w:val="00F46BEF"/>
    <w:rsid w:val="00F46D8A"/>
    <w:rsid w:val="00F46E76"/>
    <w:rsid w:val="00F476DF"/>
    <w:rsid w:val="00F5015A"/>
    <w:rsid w:val="00F507C3"/>
    <w:rsid w:val="00F510A3"/>
    <w:rsid w:val="00F526A9"/>
    <w:rsid w:val="00F52ACA"/>
    <w:rsid w:val="00F54AE5"/>
    <w:rsid w:val="00F56174"/>
    <w:rsid w:val="00F563C6"/>
    <w:rsid w:val="00F563F4"/>
    <w:rsid w:val="00F56CF5"/>
    <w:rsid w:val="00F5708C"/>
    <w:rsid w:val="00F5713A"/>
    <w:rsid w:val="00F57369"/>
    <w:rsid w:val="00F57E63"/>
    <w:rsid w:val="00F60246"/>
    <w:rsid w:val="00F613E0"/>
    <w:rsid w:val="00F615A7"/>
    <w:rsid w:val="00F61655"/>
    <w:rsid w:val="00F62529"/>
    <w:rsid w:val="00F62A64"/>
    <w:rsid w:val="00F62B23"/>
    <w:rsid w:val="00F62FB4"/>
    <w:rsid w:val="00F643BB"/>
    <w:rsid w:val="00F6551E"/>
    <w:rsid w:val="00F6574B"/>
    <w:rsid w:val="00F67356"/>
    <w:rsid w:val="00F676BC"/>
    <w:rsid w:val="00F6776F"/>
    <w:rsid w:val="00F67EFF"/>
    <w:rsid w:val="00F70CA7"/>
    <w:rsid w:val="00F711C6"/>
    <w:rsid w:val="00F71553"/>
    <w:rsid w:val="00F71871"/>
    <w:rsid w:val="00F719C0"/>
    <w:rsid w:val="00F71AF9"/>
    <w:rsid w:val="00F71C51"/>
    <w:rsid w:val="00F728D5"/>
    <w:rsid w:val="00F72C5E"/>
    <w:rsid w:val="00F75402"/>
    <w:rsid w:val="00F75653"/>
    <w:rsid w:val="00F756C7"/>
    <w:rsid w:val="00F75B46"/>
    <w:rsid w:val="00F75FC5"/>
    <w:rsid w:val="00F776D4"/>
    <w:rsid w:val="00F77B03"/>
    <w:rsid w:val="00F77FB3"/>
    <w:rsid w:val="00F80074"/>
    <w:rsid w:val="00F800BA"/>
    <w:rsid w:val="00F80F75"/>
    <w:rsid w:val="00F811C2"/>
    <w:rsid w:val="00F81578"/>
    <w:rsid w:val="00F815B4"/>
    <w:rsid w:val="00F81EBF"/>
    <w:rsid w:val="00F823AC"/>
    <w:rsid w:val="00F828FF"/>
    <w:rsid w:val="00F841A2"/>
    <w:rsid w:val="00F842AF"/>
    <w:rsid w:val="00F84B28"/>
    <w:rsid w:val="00F85276"/>
    <w:rsid w:val="00F85411"/>
    <w:rsid w:val="00F90162"/>
    <w:rsid w:val="00F90900"/>
    <w:rsid w:val="00F91C58"/>
    <w:rsid w:val="00F927C5"/>
    <w:rsid w:val="00F9325F"/>
    <w:rsid w:val="00F93EC7"/>
    <w:rsid w:val="00F946CC"/>
    <w:rsid w:val="00F95DF1"/>
    <w:rsid w:val="00F966D2"/>
    <w:rsid w:val="00F966E7"/>
    <w:rsid w:val="00F9779E"/>
    <w:rsid w:val="00FA09E4"/>
    <w:rsid w:val="00FA0D17"/>
    <w:rsid w:val="00FA1983"/>
    <w:rsid w:val="00FA1B4E"/>
    <w:rsid w:val="00FA22EE"/>
    <w:rsid w:val="00FA30BA"/>
    <w:rsid w:val="00FA3261"/>
    <w:rsid w:val="00FA32E4"/>
    <w:rsid w:val="00FA43BF"/>
    <w:rsid w:val="00FA45B0"/>
    <w:rsid w:val="00FA4792"/>
    <w:rsid w:val="00FA4E92"/>
    <w:rsid w:val="00FA554D"/>
    <w:rsid w:val="00FA5E0C"/>
    <w:rsid w:val="00FA646B"/>
    <w:rsid w:val="00FA7205"/>
    <w:rsid w:val="00FB0423"/>
    <w:rsid w:val="00FB0884"/>
    <w:rsid w:val="00FB0CEE"/>
    <w:rsid w:val="00FB1278"/>
    <w:rsid w:val="00FB19DB"/>
    <w:rsid w:val="00FB20BD"/>
    <w:rsid w:val="00FB388E"/>
    <w:rsid w:val="00FB3E0E"/>
    <w:rsid w:val="00FB44E0"/>
    <w:rsid w:val="00FB44F7"/>
    <w:rsid w:val="00FB4B40"/>
    <w:rsid w:val="00FB4E7D"/>
    <w:rsid w:val="00FB5338"/>
    <w:rsid w:val="00FB589F"/>
    <w:rsid w:val="00FB5919"/>
    <w:rsid w:val="00FB613A"/>
    <w:rsid w:val="00FC31A2"/>
    <w:rsid w:val="00FC3584"/>
    <w:rsid w:val="00FC3E08"/>
    <w:rsid w:val="00FC5581"/>
    <w:rsid w:val="00FC5B00"/>
    <w:rsid w:val="00FC5BD6"/>
    <w:rsid w:val="00FC6091"/>
    <w:rsid w:val="00FC6E21"/>
    <w:rsid w:val="00FC6EA6"/>
    <w:rsid w:val="00FC70FC"/>
    <w:rsid w:val="00FC7558"/>
    <w:rsid w:val="00FC7D0A"/>
    <w:rsid w:val="00FD159A"/>
    <w:rsid w:val="00FD2937"/>
    <w:rsid w:val="00FD2C76"/>
    <w:rsid w:val="00FD3483"/>
    <w:rsid w:val="00FD3593"/>
    <w:rsid w:val="00FD3CEE"/>
    <w:rsid w:val="00FD4DD4"/>
    <w:rsid w:val="00FD4EF7"/>
    <w:rsid w:val="00FD5302"/>
    <w:rsid w:val="00FD58EE"/>
    <w:rsid w:val="00FD6A88"/>
    <w:rsid w:val="00FD6E62"/>
    <w:rsid w:val="00FE0C02"/>
    <w:rsid w:val="00FE255C"/>
    <w:rsid w:val="00FE3641"/>
    <w:rsid w:val="00FE3A0C"/>
    <w:rsid w:val="00FE464C"/>
    <w:rsid w:val="00FE5330"/>
    <w:rsid w:val="00FE537F"/>
    <w:rsid w:val="00FE598B"/>
    <w:rsid w:val="00FE61F4"/>
    <w:rsid w:val="00FE625E"/>
    <w:rsid w:val="00FE68CF"/>
    <w:rsid w:val="00FE7756"/>
    <w:rsid w:val="00FE7B08"/>
    <w:rsid w:val="00FF10DB"/>
    <w:rsid w:val="00FF18F0"/>
    <w:rsid w:val="00FF292A"/>
    <w:rsid w:val="00FF2B07"/>
    <w:rsid w:val="00FF4989"/>
    <w:rsid w:val="00FF5645"/>
    <w:rsid w:val="00FF5CAB"/>
    <w:rsid w:val="00FF5DA2"/>
    <w:rsid w:val="00FF6028"/>
    <w:rsid w:val="00FF61A4"/>
    <w:rsid w:val="00FF62F4"/>
    <w:rsid w:val="00FF6803"/>
    <w:rsid w:val="00FF79C7"/>
    <w:rsid w:val="025D3CCA"/>
    <w:rsid w:val="096A4D09"/>
    <w:rsid w:val="0BB05F2E"/>
    <w:rsid w:val="0D28788F"/>
    <w:rsid w:val="0FD53719"/>
    <w:rsid w:val="16E14960"/>
    <w:rsid w:val="1E075B29"/>
    <w:rsid w:val="24604775"/>
    <w:rsid w:val="2A8333E6"/>
    <w:rsid w:val="2BEE2FB4"/>
    <w:rsid w:val="2D2B2C14"/>
    <w:rsid w:val="3AA8032C"/>
    <w:rsid w:val="3C9764CD"/>
    <w:rsid w:val="3EC978AF"/>
    <w:rsid w:val="3FEF3B3E"/>
    <w:rsid w:val="40CA5774"/>
    <w:rsid w:val="4193711D"/>
    <w:rsid w:val="47A757B9"/>
    <w:rsid w:val="4F2A666B"/>
    <w:rsid w:val="59AD7273"/>
    <w:rsid w:val="665A1E94"/>
    <w:rsid w:val="68AF0B91"/>
    <w:rsid w:val="69A94A4D"/>
    <w:rsid w:val="6E8827F6"/>
    <w:rsid w:val="6EF03B51"/>
    <w:rsid w:val="70F35BF4"/>
    <w:rsid w:val="72441A7C"/>
    <w:rsid w:val="7CBE1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BF0EB"/>
  <w15:docId w15:val="{9DDBFD53-FC91-443E-B6DC-05F58184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semiHidden/>
    <w:unhideWhenUsed/>
    <w:qFormat/>
    <w:rsid w:val="00780B2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4F0A38"/>
    <w:pPr>
      <w:keepNext/>
      <w:keepLines/>
      <w:spacing w:before="260" w:after="260" w:line="416" w:lineRule="auto"/>
      <w:outlineLvl w:val="2"/>
    </w:pPr>
    <w:rPr>
      <w:b/>
      <w:bCs/>
      <w:sz w:val="32"/>
      <w:szCs w:val="32"/>
    </w:rPr>
  </w:style>
  <w:style w:type="paragraph" w:styleId="4">
    <w:name w:val="heading 4"/>
    <w:basedOn w:val="a"/>
    <w:next w:val="a"/>
    <w:link w:val="40"/>
    <w:uiPriority w:val="9"/>
    <w:qFormat/>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Title"/>
    <w:basedOn w:val="a"/>
    <w:next w:val="a"/>
    <w:link w:val="ad"/>
    <w:uiPriority w:val="10"/>
    <w:qFormat/>
    <w:pPr>
      <w:spacing w:before="120" w:after="120"/>
      <w:ind w:firstLineChars="200" w:firstLine="200"/>
      <w:jc w:val="left"/>
      <w:outlineLvl w:val="0"/>
    </w:pPr>
    <w:rPr>
      <w:rFonts w:asciiTheme="majorHAnsi" w:hAnsiTheme="majorHAnsi" w:cstheme="majorBidi"/>
      <w:bCs/>
      <w:szCs w:val="32"/>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qFormat/>
    <w:rPr>
      <w:color w:val="954F72" w:themeColor="followedHyperlink"/>
      <w:u w:val="single"/>
    </w:r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customStyle="1" w:styleId="a8">
    <w:name w:val="页脚 字符"/>
    <w:basedOn w:val="a0"/>
    <w:link w:val="a7"/>
    <w:uiPriority w:val="99"/>
    <w:qFormat/>
    <w:rPr>
      <w:sz w:val="18"/>
      <w:szCs w:val="18"/>
    </w:rPr>
  </w:style>
  <w:style w:type="paragraph" w:customStyle="1" w:styleId="Default">
    <w:name w:val="Default"/>
    <w:qFormat/>
    <w:pPr>
      <w:widowControl w:val="0"/>
      <w:autoSpaceDE w:val="0"/>
      <w:autoSpaceDN w:val="0"/>
      <w:adjustRightInd w:val="0"/>
    </w:pPr>
    <w:rPr>
      <w:rFonts w:ascii="Calibri" w:eastAsiaTheme="minorEastAsia" w:hAnsi="Calibri" w:cs="Calibri"/>
      <w:color w:val="000000"/>
      <w:sz w:val="24"/>
      <w:szCs w:val="24"/>
    </w:rPr>
  </w:style>
  <w:style w:type="table" w:customStyle="1" w:styleId="1">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f4">
    <w:name w:val="List Paragraph"/>
    <w:basedOn w:val="a"/>
    <w:uiPriority w:val="34"/>
    <w:qFormat/>
    <w:pPr>
      <w:ind w:firstLineChars="200" w:firstLine="420"/>
    </w:pPr>
  </w:style>
  <w:style w:type="character" w:customStyle="1" w:styleId="ad">
    <w:name w:val="标题 字符"/>
    <w:basedOn w:val="a0"/>
    <w:link w:val="ac"/>
    <w:uiPriority w:val="10"/>
    <w:qFormat/>
    <w:rPr>
      <w:rFonts w:asciiTheme="majorHAnsi" w:hAnsiTheme="majorHAnsi" w:cstheme="majorBidi"/>
      <w:bCs/>
      <w:szCs w:val="32"/>
    </w:rPr>
  </w:style>
  <w:style w:type="character" w:customStyle="1" w:styleId="a4">
    <w:name w:val="批注文字 字符"/>
    <w:basedOn w:val="a0"/>
    <w:link w:val="a3"/>
    <w:uiPriority w:val="99"/>
    <w:semiHidden/>
    <w:qFormat/>
  </w:style>
  <w:style w:type="character" w:customStyle="1" w:styleId="af">
    <w:name w:val="批注主题 字符"/>
    <w:basedOn w:val="a4"/>
    <w:link w:val="ae"/>
    <w:uiPriority w:val="99"/>
    <w:semiHidden/>
    <w:qFormat/>
    <w:rPr>
      <w:b/>
      <w:bCs/>
    </w:rPr>
  </w:style>
  <w:style w:type="character" w:customStyle="1" w:styleId="40">
    <w:name w:val="标题 4 字符"/>
    <w:basedOn w:val="a0"/>
    <w:link w:val="4"/>
    <w:uiPriority w:val="9"/>
    <w:qFormat/>
    <w:rPr>
      <w:rFonts w:ascii="宋体" w:eastAsia="宋体" w:hAnsi="宋体" w:cs="宋体"/>
      <w:b/>
      <w:bCs/>
      <w:kern w:val="0"/>
      <w:sz w:val="24"/>
      <w:szCs w:val="24"/>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styleId="af5">
    <w:name w:val="Strong"/>
    <w:basedOn w:val="a0"/>
    <w:uiPriority w:val="22"/>
    <w:qFormat/>
    <w:rsid w:val="004A63B3"/>
    <w:rPr>
      <w:b/>
      <w:bCs/>
    </w:rPr>
  </w:style>
  <w:style w:type="character" w:customStyle="1" w:styleId="30">
    <w:name w:val="标题 3 字符"/>
    <w:basedOn w:val="a0"/>
    <w:link w:val="3"/>
    <w:uiPriority w:val="9"/>
    <w:semiHidden/>
    <w:rsid w:val="004F0A38"/>
    <w:rPr>
      <w:rFonts w:asciiTheme="minorHAnsi" w:eastAsiaTheme="minorEastAsia" w:hAnsiTheme="minorHAnsi" w:cstheme="minorBidi"/>
      <w:b/>
      <w:bCs/>
      <w:kern w:val="2"/>
      <w:sz w:val="32"/>
      <w:szCs w:val="32"/>
    </w:rPr>
  </w:style>
  <w:style w:type="character" w:customStyle="1" w:styleId="20">
    <w:name w:val="标题 2 字符"/>
    <w:basedOn w:val="a0"/>
    <w:link w:val="2"/>
    <w:uiPriority w:val="9"/>
    <w:semiHidden/>
    <w:rsid w:val="00780B23"/>
    <w:rPr>
      <w:rFonts w:asciiTheme="majorHAnsi" w:eastAsiaTheme="majorEastAsia" w:hAnsiTheme="majorHAnsi" w:cstheme="majorBidi"/>
      <w:b/>
      <w:bCs/>
      <w:kern w:val="2"/>
      <w:sz w:val="32"/>
      <w:szCs w:val="32"/>
    </w:rPr>
  </w:style>
  <w:style w:type="paragraph" w:styleId="af6">
    <w:name w:val="Revision"/>
    <w:hidden/>
    <w:uiPriority w:val="99"/>
    <w:semiHidden/>
    <w:rsid w:val="00765F4A"/>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534059">
      <w:bodyDiv w:val="1"/>
      <w:marLeft w:val="0"/>
      <w:marRight w:val="0"/>
      <w:marTop w:val="0"/>
      <w:marBottom w:val="0"/>
      <w:divBdr>
        <w:top w:val="none" w:sz="0" w:space="0" w:color="auto"/>
        <w:left w:val="none" w:sz="0" w:space="0" w:color="auto"/>
        <w:bottom w:val="none" w:sz="0" w:space="0" w:color="auto"/>
        <w:right w:val="none" w:sz="0" w:space="0" w:color="auto"/>
      </w:divBdr>
    </w:div>
    <w:div w:id="524903681">
      <w:bodyDiv w:val="1"/>
      <w:marLeft w:val="0"/>
      <w:marRight w:val="0"/>
      <w:marTop w:val="0"/>
      <w:marBottom w:val="0"/>
      <w:divBdr>
        <w:top w:val="none" w:sz="0" w:space="0" w:color="auto"/>
        <w:left w:val="none" w:sz="0" w:space="0" w:color="auto"/>
        <w:bottom w:val="none" w:sz="0" w:space="0" w:color="auto"/>
        <w:right w:val="none" w:sz="0" w:space="0" w:color="auto"/>
      </w:divBdr>
    </w:div>
    <w:div w:id="853769700">
      <w:bodyDiv w:val="1"/>
      <w:marLeft w:val="0"/>
      <w:marRight w:val="0"/>
      <w:marTop w:val="0"/>
      <w:marBottom w:val="0"/>
      <w:divBdr>
        <w:top w:val="none" w:sz="0" w:space="0" w:color="auto"/>
        <w:left w:val="none" w:sz="0" w:space="0" w:color="auto"/>
        <w:bottom w:val="none" w:sz="0" w:space="0" w:color="auto"/>
        <w:right w:val="none" w:sz="0" w:space="0" w:color="auto"/>
      </w:divBdr>
    </w:div>
    <w:div w:id="999845579">
      <w:bodyDiv w:val="1"/>
      <w:marLeft w:val="0"/>
      <w:marRight w:val="0"/>
      <w:marTop w:val="0"/>
      <w:marBottom w:val="0"/>
      <w:divBdr>
        <w:top w:val="none" w:sz="0" w:space="0" w:color="auto"/>
        <w:left w:val="none" w:sz="0" w:space="0" w:color="auto"/>
        <w:bottom w:val="none" w:sz="0" w:space="0" w:color="auto"/>
        <w:right w:val="none" w:sz="0" w:space="0" w:color="auto"/>
      </w:divBdr>
    </w:div>
    <w:div w:id="1476951835">
      <w:bodyDiv w:val="1"/>
      <w:marLeft w:val="0"/>
      <w:marRight w:val="0"/>
      <w:marTop w:val="0"/>
      <w:marBottom w:val="0"/>
      <w:divBdr>
        <w:top w:val="none" w:sz="0" w:space="0" w:color="auto"/>
        <w:left w:val="none" w:sz="0" w:space="0" w:color="auto"/>
        <w:bottom w:val="none" w:sz="0" w:space="0" w:color="auto"/>
        <w:right w:val="none" w:sz="0" w:space="0" w:color="auto"/>
      </w:divBdr>
      <w:divsChild>
        <w:div w:id="768038827">
          <w:marLeft w:val="446"/>
          <w:marRight w:val="0"/>
          <w:marTop w:val="0"/>
          <w:marBottom w:val="0"/>
          <w:divBdr>
            <w:top w:val="none" w:sz="0" w:space="0" w:color="auto"/>
            <w:left w:val="none" w:sz="0" w:space="0" w:color="auto"/>
            <w:bottom w:val="none" w:sz="0" w:space="0" w:color="auto"/>
            <w:right w:val="none" w:sz="0" w:space="0" w:color="auto"/>
          </w:divBdr>
        </w:div>
      </w:divsChild>
    </w:div>
    <w:div w:id="1710257782">
      <w:bodyDiv w:val="1"/>
      <w:marLeft w:val="0"/>
      <w:marRight w:val="0"/>
      <w:marTop w:val="0"/>
      <w:marBottom w:val="0"/>
      <w:divBdr>
        <w:top w:val="none" w:sz="0" w:space="0" w:color="auto"/>
        <w:left w:val="none" w:sz="0" w:space="0" w:color="auto"/>
        <w:bottom w:val="none" w:sz="0" w:space="0" w:color="auto"/>
        <w:right w:val="none" w:sz="0" w:space="0" w:color="auto"/>
      </w:divBdr>
    </w:div>
    <w:div w:id="1828741497">
      <w:bodyDiv w:val="1"/>
      <w:marLeft w:val="0"/>
      <w:marRight w:val="0"/>
      <w:marTop w:val="0"/>
      <w:marBottom w:val="0"/>
      <w:divBdr>
        <w:top w:val="none" w:sz="0" w:space="0" w:color="auto"/>
        <w:left w:val="none" w:sz="0" w:space="0" w:color="auto"/>
        <w:bottom w:val="none" w:sz="0" w:space="0" w:color="auto"/>
        <w:right w:val="none" w:sz="0" w:space="0" w:color="auto"/>
      </w:divBdr>
    </w:div>
    <w:div w:id="2083015897">
      <w:bodyDiv w:val="1"/>
      <w:marLeft w:val="0"/>
      <w:marRight w:val="0"/>
      <w:marTop w:val="0"/>
      <w:marBottom w:val="0"/>
      <w:divBdr>
        <w:top w:val="none" w:sz="0" w:space="0" w:color="auto"/>
        <w:left w:val="none" w:sz="0" w:space="0" w:color="auto"/>
        <w:bottom w:val="none" w:sz="0" w:space="0" w:color="auto"/>
        <w:right w:val="none" w:sz="0" w:space="0" w:color="auto"/>
      </w:divBdr>
    </w:div>
    <w:div w:id="2087268034">
      <w:bodyDiv w:val="1"/>
      <w:marLeft w:val="0"/>
      <w:marRight w:val="0"/>
      <w:marTop w:val="0"/>
      <w:marBottom w:val="0"/>
      <w:divBdr>
        <w:top w:val="none" w:sz="0" w:space="0" w:color="auto"/>
        <w:left w:val="none" w:sz="0" w:space="0" w:color="auto"/>
        <w:bottom w:val="none" w:sz="0" w:space="0" w:color="auto"/>
        <w:right w:val="none" w:sz="0" w:space="0" w:color="auto"/>
      </w:divBdr>
      <w:divsChild>
        <w:div w:id="730008868">
          <w:marLeft w:val="446"/>
          <w:marRight w:val="0"/>
          <w:marTop w:val="0"/>
          <w:marBottom w:val="0"/>
          <w:divBdr>
            <w:top w:val="none" w:sz="0" w:space="0" w:color="auto"/>
            <w:left w:val="none" w:sz="0" w:space="0" w:color="auto"/>
            <w:bottom w:val="none" w:sz="0" w:space="0" w:color="auto"/>
            <w:right w:val="none" w:sz="0" w:space="0" w:color="auto"/>
          </w:divBdr>
        </w:div>
        <w:div w:id="1857882706">
          <w:marLeft w:val="446"/>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B5445-64D5-48FA-918F-B2C9DAD9B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5964</TotalTime>
  <Pages>1</Pages>
  <Words>461</Words>
  <Characters>2630</Characters>
  <Application>Microsoft Office Word</Application>
  <DocSecurity>0</DocSecurity>
  <Lines>21</Lines>
  <Paragraphs>6</Paragraphs>
  <ScaleCrop>false</ScaleCrop>
  <Company>JinkoSolar</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 olivia</dc:creator>
  <cp:keywords/>
  <dc:description/>
  <cp:lastModifiedBy>Xiaoming Xu(许晓明)</cp:lastModifiedBy>
  <cp:revision>805</cp:revision>
  <cp:lastPrinted>2024-02-01T18:10:00Z</cp:lastPrinted>
  <dcterms:created xsi:type="dcterms:W3CDTF">2025-01-24T02:38:00Z</dcterms:created>
  <dcterms:modified xsi:type="dcterms:W3CDTF">2025-08-31T14:17:00Z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EC1894164213464486E1E0CE81223936</vt:lpwstr>
  </property>
</Properties>
</file>