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D0175" w14:textId="77777777" w:rsidR="0012125D" w:rsidRPr="00783F89" w:rsidRDefault="0012125D" w:rsidP="0012125D">
      <w:pPr>
        <w:spacing w:line="360" w:lineRule="auto"/>
        <w:jc w:val="center"/>
        <w:rPr>
          <w:rFonts w:ascii="Times New Roman" w:eastAsia="宋体" w:hAnsi="Times New Roman" w:cs="Times New Roman"/>
          <w:b/>
          <w:bCs/>
          <w:iCs/>
          <w:color w:val="000000"/>
          <w:sz w:val="32"/>
          <w:szCs w:val="32"/>
        </w:rPr>
      </w:pPr>
      <w:r w:rsidRPr="00783F89">
        <w:rPr>
          <w:rFonts w:ascii="Times New Roman" w:eastAsia="宋体" w:hAnsi="Times New Roman" w:cs="Times New Roman"/>
          <w:b/>
          <w:bCs/>
          <w:iCs/>
          <w:color w:val="000000"/>
          <w:sz w:val="32"/>
          <w:szCs w:val="32"/>
        </w:rPr>
        <w:t>江苏微导纳米科技股份有限公司</w:t>
      </w:r>
    </w:p>
    <w:p w14:paraId="0B1DD48D" w14:textId="77777777" w:rsidR="0012125D" w:rsidRPr="00783F89" w:rsidRDefault="0012125D" w:rsidP="0012125D">
      <w:pPr>
        <w:pStyle w:val="1"/>
        <w:spacing w:before="0" w:after="0" w:line="360" w:lineRule="auto"/>
        <w:jc w:val="center"/>
        <w:rPr>
          <w:rFonts w:ascii="Times New Roman" w:eastAsia="宋体" w:hAnsi="Times New Roman" w:cs="Times New Roman"/>
          <w:iCs/>
          <w:color w:val="000000"/>
          <w:kern w:val="2"/>
          <w:sz w:val="32"/>
          <w:szCs w:val="32"/>
        </w:rPr>
      </w:pPr>
      <w:r w:rsidRPr="00783F89">
        <w:rPr>
          <w:rFonts w:ascii="Times New Roman" w:eastAsia="宋体" w:hAnsi="Times New Roman" w:cs="Times New Roman"/>
          <w:iCs/>
          <w:color w:val="000000"/>
          <w:kern w:val="2"/>
          <w:sz w:val="32"/>
          <w:szCs w:val="32"/>
        </w:rPr>
        <w:t>投资者关系活动记录表</w:t>
      </w:r>
    </w:p>
    <w:p w14:paraId="126FE00B" w14:textId="4002A33D" w:rsidR="0012125D" w:rsidRPr="00783F89" w:rsidRDefault="0012125D" w:rsidP="0012125D">
      <w:pPr>
        <w:spacing w:line="400" w:lineRule="exact"/>
        <w:rPr>
          <w:rFonts w:ascii="Times New Roman" w:eastAsia="宋体" w:hAnsi="Times New Roman" w:cs="Times New Roman"/>
          <w:bCs/>
          <w:iCs/>
          <w:color w:val="000000"/>
          <w:sz w:val="24"/>
        </w:rPr>
      </w:pPr>
      <w:r w:rsidRPr="00783F89">
        <w:rPr>
          <w:rFonts w:ascii="Times New Roman" w:eastAsia="宋体" w:hAnsi="Times New Roman" w:cs="Times New Roman"/>
          <w:bCs/>
          <w:iCs/>
          <w:color w:val="000000"/>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19"/>
        <w:gridCol w:w="1154"/>
        <w:gridCol w:w="2957"/>
      </w:tblGrid>
      <w:tr w:rsidR="0012125D" w:rsidRPr="00783F89" w14:paraId="3C040D30" w14:textId="77777777" w:rsidTr="002A7FD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2361B4" w14:textId="251C26D9" w:rsidR="0012125D" w:rsidRPr="00021FB1" w:rsidRDefault="0012125D" w:rsidP="00900AC3">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投资者关系活动类别</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566802F7" w14:textId="4C34BEDE" w:rsidR="0012125D" w:rsidRPr="00783F89" w:rsidRDefault="00462073"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特定对象调研</w:t>
            </w:r>
            <w:r w:rsidR="0012125D" w:rsidRPr="00783F89">
              <w:rPr>
                <w:rFonts w:ascii="Times New Roman" w:eastAsia="宋体" w:hAnsi="Times New Roman" w:cs="Times New Roman"/>
                <w:sz w:val="24"/>
                <w:szCs w:val="24"/>
              </w:rPr>
              <w:t xml:space="preserve">         </w:t>
            </w:r>
            <w:r w:rsidR="00C44095"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分析师会议</w:t>
            </w:r>
          </w:p>
          <w:p w14:paraId="6F46AFFE" w14:textId="664D1796" w:rsidR="0012125D" w:rsidRPr="00783F89" w:rsidRDefault="004B3A2A"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媒体采访</w:t>
            </w:r>
            <w:r w:rsidR="0012125D" w:rsidRPr="00783F89">
              <w:rPr>
                <w:rFonts w:ascii="Times New Roman" w:eastAsia="宋体" w:hAnsi="Times New Roman" w:cs="Times New Roman"/>
                <w:sz w:val="24"/>
                <w:szCs w:val="24"/>
              </w:rPr>
              <w:t xml:space="preserve">             </w:t>
            </w:r>
            <w:r w:rsidR="00C44095"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sz w:val="24"/>
                <w:szCs w:val="24"/>
              </w:rPr>
              <w:t>业绩说明会</w:t>
            </w:r>
          </w:p>
          <w:p w14:paraId="05DAA38E" w14:textId="6236BF43" w:rsidR="0012125D" w:rsidRPr="00783F89" w:rsidRDefault="0012125D"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Pr="00783F89">
              <w:rPr>
                <w:rFonts w:ascii="Times New Roman" w:eastAsia="宋体" w:hAnsi="Times New Roman" w:cs="Times New Roman"/>
                <w:bCs/>
                <w:iCs/>
                <w:color w:val="000000"/>
                <w:sz w:val="24"/>
                <w:szCs w:val="24"/>
              </w:rPr>
              <w:t>新闻发布会</w:t>
            </w:r>
            <w:r w:rsidRPr="00783F89">
              <w:rPr>
                <w:rFonts w:ascii="Times New Roman" w:eastAsia="宋体" w:hAnsi="Times New Roman" w:cs="Times New Roman"/>
                <w:bCs/>
                <w:iCs/>
                <w:color w:val="000000"/>
                <w:sz w:val="24"/>
                <w:szCs w:val="24"/>
              </w:rPr>
              <w:t xml:space="preserve">           </w:t>
            </w:r>
            <w:r w:rsidR="00931CF0" w:rsidRPr="00783F89">
              <w:rPr>
                <w:rFonts w:ascii="Times New Roman" w:eastAsia="宋体" w:hAnsi="Times New Roman" w:cs="Times New Roman"/>
                <w:bCs/>
                <w:iCs/>
                <w:color w:val="000000"/>
                <w:sz w:val="24"/>
                <w:szCs w:val="24"/>
              </w:rPr>
              <w:t>□</w:t>
            </w:r>
            <w:r w:rsidRPr="00783F89">
              <w:rPr>
                <w:rFonts w:ascii="Times New Roman" w:eastAsia="宋体" w:hAnsi="Times New Roman" w:cs="Times New Roman"/>
                <w:bCs/>
                <w:iCs/>
                <w:color w:val="000000"/>
                <w:sz w:val="24"/>
                <w:szCs w:val="24"/>
              </w:rPr>
              <w:t>路演活动</w:t>
            </w:r>
          </w:p>
          <w:p w14:paraId="2FC130DD" w14:textId="6357E911" w:rsidR="0012125D" w:rsidRPr="00783F89" w:rsidRDefault="004C5B02" w:rsidP="00C52DC5">
            <w:pPr>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bCs/>
                <w:iCs/>
                <w:color w:val="000000"/>
                <w:sz w:val="24"/>
                <w:szCs w:val="24"/>
              </w:rPr>
              <w:t>现场参观</w:t>
            </w:r>
            <w:r w:rsidR="0012125D" w:rsidRPr="00783F89">
              <w:rPr>
                <w:rFonts w:ascii="Times New Roman" w:eastAsia="宋体" w:hAnsi="Times New Roman" w:cs="Times New Roman"/>
                <w:bCs/>
                <w:iCs/>
                <w:color w:val="000000"/>
                <w:sz w:val="24"/>
                <w:szCs w:val="24"/>
              </w:rPr>
              <w:tab/>
            </w:r>
            <w:r w:rsidR="00E973B2">
              <w:rPr>
                <w:rFonts w:ascii="Times New Roman" w:eastAsia="宋体" w:hAnsi="Times New Roman" w:cs="Times New Roman"/>
                <w:bCs/>
                <w:iCs/>
                <w:color w:val="000000"/>
                <w:sz w:val="24"/>
                <w:szCs w:val="24"/>
              </w:rPr>
              <w:t xml:space="preserve">           </w:t>
            </w:r>
            <w:r w:rsidR="004B3A2A">
              <w:rPr>
                <w:rFonts w:ascii="Times New Roman" w:eastAsia="宋体" w:hAnsi="Times New Roman" w:cs="Times New Roman"/>
                <w:bCs/>
                <w:iCs/>
                <w:color w:val="000000"/>
                <w:sz w:val="24"/>
                <w:szCs w:val="24"/>
              </w:rPr>
              <w:t xml:space="preserve"> </w:t>
            </w:r>
            <w:r w:rsidR="00931CF0" w:rsidRPr="00783F89">
              <w:rPr>
                <w:rFonts w:ascii="Times New Roman" w:eastAsia="宋体" w:hAnsi="Times New Roman" w:cs="Times New Roman"/>
                <w:bCs/>
                <w:iCs/>
                <w:color w:val="000000"/>
                <w:sz w:val="24"/>
                <w:szCs w:val="24"/>
              </w:rPr>
              <w:t>□</w:t>
            </w:r>
            <w:r w:rsidR="0012125D" w:rsidRPr="00783F89">
              <w:rPr>
                <w:rFonts w:ascii="Times New Roman" w:eastAsia="宋体" w:hAnsi="Times New Roman" w:cs="Times New Roman"/>
                <w:bCs/>
                <w:iCs/>
                <w:color w:val="000000"/>
                <w:sz w:val="24"/>
                <w:szCs w:val="24"/>
              </w:rPr>
              <w:t>电话会议</w:t>
            </w:r>
          </w:p>
          <w:p w14:paraId="217C638E" w14:textId="77777777" w:rsidR="0012125D" w:rsidRPr="00783F89" w:rsidRDefault="0012125D" w:rsidP="00C52DC5">
            <w:pPr>
              <w:tabs>
                <w:tab w:val="left" w:pos="2808"/>
                <w:tab w:val="center" w:pos="3199"/>
              </w:tabs>
              <w:spacing w:line="480" w:lineRule="atLeast"/>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w:t>
            </w:r>
            <w:r w:rsidRPr="00783F89">
              <w:rPr>
                <w:rFonts w:ascii="Times New Roman" w:eastAsia="宋体" w:hAnsi="Times New Roman" w:cs="Times New Roman"/>
                <w:bCs/>
                <w:iCs/>
                <w:color w:val="000000"/>
                <w:sz w:val="24"/>
                <w:szCs w:val="24"/>
              </w:rPr>
              <w:t>其他</w:t>
            </w:r>
            <w:r w:rsidRPr="00783F89">
              <w:rPr>
                <w:rFonts w:ascii="Times New Roman" w:eastAsia="宋体" w:hAnsi="Times New Roman" w:cs="Times New Roman"/>
                <w:bCs/>
                <w:iCs/>
                <w:color w:val="000000"/>
                <w:sz w:val="24"/>
                <w:szCs w:val="24"/>
              </w:rPr>
              <w:t xml:space="preserve"> </w:t>
            </w:r>
            <w:r w:rsidRPr="00783F89">
              <w:rPr>
                <w:rFonts w:ascii="Times New Roman" w:eastAsia="宋体" w:hAnsi="Times New Roman" w:cs="Times New Roman"/>
                <w:bCs/>
                <w:iCs/>
                <w:color w:val="000000"/>
                <w:sz w:val="24"/>
                <w:szCs w:val="24"/>
              </w:rPr>
              <w:t>（</w:t>
            </w:r>
            <w:r w:rsidRPr="00783F89">
              <w:rPr>
                <w:rFonts w:ascii="Times New Roman" w:hAnsi="Times New Roman" w:cs="Times New Roman"/>
                <w:sz w:val="24"/>
                <w:szCs w:val="24"/>
                <w:u w:val="single"/>
              </w:rPr>
              <w:t>请文字说明其他活动内容</w:t>
            </w:r>
            <w:r w:rsidRPr="00783F89">
              <w:rPr>
                <w:rFonts w:ascii="Times New Roman" w:eastAsia="宋体" w:hAnsi="Times New Roman" w:cs="Times New Roman"/>
                <w:bCs/>
                <w:iCs/>
                <w:color w:val="000000"/>
                <w:sz w:val="24"/>
                <w:szCs w:val="24"/>
              </w:rPr>
              <w:t>）</w:t>
            </w:r>
          </w:p>
        </w:tc>
      </w:tr>
      <w:tr w:rsidR="0012125D" w:rsidRPr="00783F89" w14:paraId="4DB3E23F" w14:textId="77777777" w:rsidTr="002A7FD8">
        <w:trPr>
          <w:trHeight w:val="6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476DF52" w14:textId="444FF8BA" w:rsidR="0012125D" w:rsidRPr="00021FB1" w:rsidRDefault="0012125D"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参与单位</w:t>
            </w:r>
            <w:r w:rsidR="004B3A2A">
              <w:rPr>
                <w:rFonts w:ascii="Times New Roman" w:eastAsia="宋体" w:hAnsi="Times New Roman" w:cs="Times New Roman" w:hint="eastAsia"/>
                <w:b/>
                <w:bCs/>
                <w:iCs/>
                <w:color w:val="000000"/>
                <w:sz w:val="24"/>
                <w:szCs w:val="24"/>
              </w:rPr>
              <w:t>名称</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5F620057" w14:textId="5D1EE614" w:rsidR="0012125D" w:rsidRPr="00DF18E0" w:rsidRDefault="00DF18E0" w:rsidP="00DF18E0">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CBUS Super</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Putnam Investments</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bCs/>
                <w:iCs/>
                <w:color w:val="000000"/>
                <w:sz w:val="24"/>
                <w:szCs w:val="24"/>
              </w:rPr>
              <w:t xml:space="preserve">POLYMER </w:t>
            </w:r>
            <w:r>
              <w:rPr>
                <w:rFonts w:ascii="Times New Roman" w:eastAsia="宋体" w:hAnsi="Times New Roman" w:cs="Times New Roman"/>
                <w:bCs/>
                <w:iCs/>
                <w:color w:val="000000"/>
                <w:sz w:val="24"/>
                <w:szCs w:val="24"/>
              </w:rPr>
              <w:t>CAPITAL MANAGEMENT (HK) LIMITED</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Redwheel</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DWS Investment GmbH</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Coatue Management LLC</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Goldman Sachs (Asia) LLC</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Allianz Global Investors Asia</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bCs/>
                <w:iCs/>
                <w:color w:val="000000"/>
                <w:sz w:val="24"/>
                <w:szCs w:val="24"/>
              </w:rPr>
              <w:t>Avand</w:t>
            </w:r>
            <w:r>
              <w:rPr>
                <w:rFonts w:ascii="Times New Roman" w:eastAsia="宋体" w:hAnsi="Times New Roman" w:cs="Times New Roman"/>
                <w:bCs/>
                <w:iCs/>
                <w:color w:val="000000"/>
                <w:sz w:val="24"/>
                <w:szCs w:val="24"/>
              </w:rPr>
              <w:t>a Investment Management Pte Ltd</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China Alpha Fund Mgmt (HK) Ltd</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bCs/>
                <w:iCs/>
                <w:color w:val="000000"/>
                <w:sz w:val="24"/>
                <w:szCs w:val="24"/>
              </w:rPr>
              <w:t>Well</w:t>
            </w:r>
            <w:r>
              <w:rPr>
                <w:rFonts w:ascii="Times New Roman" w:eastAsia="宋体" w:hAnsi="Times New Roman" w:cs="Times New Roman"/>
                <w:bCs/>
                <w:iCs/>
                <w:color w:val="000000"/>
                <w:sz w:val="24"/>
                <w:szCs w:val="24"/>
              </w:rPr>
              <w:t xml:space="preserve">ington Management Company, LLP </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bCs/>
                <w:iCs/>
                <w:color w:val="000000"/>
                <w:sz w:val="24"/>
                <w:szCs w:val="24"/>
              </w:rPr>
              <w:t>Carmig</w:t>
            </w:r>
            <w:r>
              <w:rPr>
                <w:rFonts w:ascii="Times New Roman" w:eastAsia="宋体" w:hAnsi="Times New Roman" w:cs="Times New Roman"/>
                <w:bCs/>
                <w:iCs/>
                <w:color w:val="000000"/>
                <w:sz w:val="24"/>
                <w:szCs w:val="24"/>
              </w:rPr>
              <w:t>nac Gestion</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Arena Holding Management LLC</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 xml:space="preserve">Nan Fung Trinity </w:t>
            </w:r>
            <w:r>
              <w:rPr>
                <w:rFonts w:ascii="Times New Roman" w:eastAsia="宋体" w:hAnsi="Times New Roman" w:cs="Times New Roman" w:hint="eastAsia"/>
                <w:bCs/>
                <w:iCs/>
                <w:color w:val="000000"/>
                <w:sz w:val="24"/>
                <w:szCs w:val="24"/>
              </w:rPr>
              <w:t>、</w:t>
            </w:r>
            <w:r>
              <w:rPr>
                <w:rFonts w:ascii="Times New Roman" w:eastAsia="宋体" w:hAnsi="Times New Roman" w:cs="Times New Roman"/>
                <w:bCs/>
                <w:iCs/>
                <w:color w:val="000000"/>
                <w:sz w:val="24"/>
                <w:szCs w:val="24"/>
              </w:rPr>
              <w:t>Fidelity International</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bCs/>
                <w:iCs/>
                <w:color w:val="000000"/>
                <w:sz w:val="24"/>
                <w:szCs w:val="24"/>
              </w:rPr>
              <w:t>Bernstein</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华夏基金管理有限公司、交银施罗德基金管理有限公司、兴证全球基金管理有限公司、国海证券股份有限公司、西部证券股份有限公司、国弘资本投资管理有限公司、</w:t>
            </w:r>
            <w:r w:rsidR="00C5793E">
              <w:rPr>
                <w:rFonts w:ascii="Times New Roman" w:eastAsia="宋体" w:hAnsi="Times New Roman" w:cs="Times New Roman" w:hint="eastAsia"/>
                <w:bCs/>
                <w:iCs/>
                <w:color w:val="000000"/>
                <w:sz w:val="24"/>
                <w:szCs w:val="24"/>
              </w:rPr>
              <w:t>上海睿华资产</w:t>
            </w:r>
            <w:r w:rsidRPr="00DF18E0">
              <w:rPr>
                <w:rFonts w:ascii="Times New Roman" w:eastAsia="宋体" w:hAnsi="Times New Roman" w:cs="Times New Roman" w:hint="eastAsia"/>
                <w:bCs/>
                <w:iCs/>
                <w:color w:val="000000"/>
                <w:sz w:val="24"/>
                <w:szCs w:val="24"/>
              </w:rPr>
              <w:t>管理有限公司、北京健顺投资管理有限公司、</w:t>
            </w:r>
            <w:r w:rsidR="00C5793E">
              <w:rPr>
                <w:rFonts w:ascii="Times New Roman" w:eastAsia="宋体" w:hAnsi="Times New Roman" w:cs="Times New Roman" w:hint="eastAsia"/>
                <w:bCs/>
                <w:iCs/>
                <w:color w:val="000000"/>
                <w:sz w:val="24"/>
                <w:szCs w:val="24"/>
              </w:rPr>
              <w:t>上海</w:t>
            </w:r>
            <w:bookmarkStart w:id="0" w:name="_GoBack"/>
            <w:bookmarkEnd w:id="0"/>
            <w:r w:rsidRPr="00DF18E0">
              <w:rPr>
                <w:rFonts w:ascii="Times New Roman" w:eastAsia="宋体" w:hAnsi="Times New Roman" w:cs="Times New Roman" w:hint="eastAsia"/>
                <w:bCs/>
                <w:iCs/>
                <w:color w:val="000000"/>
                <w:sz w:val="24"/>
                <w:szCs w:val="24"/>
              </w:rPr>
              <w:t>利位投资管理有限公司、中信信托有限责任公司自营</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方正证券股份有限公司</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国盛证券资产管理有限公司</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浦银安盛基金管理有限公司</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圆信永丰基金</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平安养老保险股份有限公司</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东方财富证券股份有限公司</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上银基金管理有限公司</w:t>
            </w:r>
            <w:r>
              <w:rPr>
                <w:rFonts w:ascii="Times New Roman" w:eastAsia="宋体" w:hAnsi="Times New Roman" w:cs="Times New Roman" w:hint="eastAsia"/>
                <w:bCs/>
                <w:iCs/>
                <w:color w:val="000000"/>
                <w:sz w:val="24"/>
                <w:szCs w:val="24"/>
              </w:rPr>
              <w:t>、</w:t>
            </w:r>
            <w:r w:rsidRPr="00DF18E0">
              <w:rPr>
                <w:rFonts w:ascii="Times New Roman" w:eastAsia="宋体" w:hAnsi="Times New Roman" w:cs="Times New Roman" w:hint="eastAsia"/>
                <w:bCs/>
                <w:iCs/>
                <w:color w:val="000000"/>
                <w:sz w:val="24"/>
                <w:szCs w:val="24"/>
              </w:rPr>
              <w:t>华宝基金管理有限公司</w:t>
            </w:r>
          </w:p>
        </w:tc>
      </w:tr>
      <w:tr w:rsidR="0012125D" w:rsidRPr="00783F89" w14:paraId="7E92B994" w14:textId="77777777" w:rsidTr="002A7FD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FB6029" w14:textId="77777777" w:rsidR="0012125D" w:rsidRPr="00021FB1" w:rsidRDefault="0012125D"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公司接待人员姓名</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A4AD22" w14:textId="04A7DE5A" w:rsidR="0012125D" w:rsidRPr="00783F89" w:rsidRDefault="00C44095" w:rsidP="00C52DC5">
            <w:pPr>
              <w:spacing w:line="480" w:lineRule="atLeast"/>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C</w:t>
            </w:r>
            <w:r>
              <w:rPr>
                <w:rFonts w:ascii="Times New Roman" w:eastAsia="宋体" w:hAnsi="Times New Roman" w:cs="Times New Roman"/>
                <w:bCs/>
                <w:iCs/>
                <w:color w:val="000000"/>
                <w:sz w:val="24"/>
                <w:szCs w:val="24"/>
              </w:rPr>
              <w:t>TO LI WEI MIN</w:t>
            </w:r>
            <w:r>
              <w:rPr>
                <w:rFonts w:ascii="Times New Roman" w:eastAsia="宋体" w:hAnsi="Times New Roman" w:cs="Times New Roman" w:hint="eastAsia"/>
                <w:bCs/>
                <w:iCs/>
                <w:color w:val="000000"/>
                <w:sz w:val="24"/>
                <w:szCs w:val="24"/>
              </w:rPr>
              <w:t>、</w:t>
            </w:r>
            <w:r w:rsidR="00E973B2" w:rsidRPr="00E973B2">
              <w:rPr>
                <w:rFonts w:ascii="Times New Roman" w:eastAsia="宋体" w:hAnsi="Times New Roman" w:cs="Times New Roman" w:hint="eastAsia"/>
                <w:bCs/>
                <w:iCs/>
                <w:color w:val="000000"/>
                <w:sz w:val="24"/>
                <w:szCs w:val="24"/>
              </w:rPr>
              <w:t>董事会秘书龙文、证券事务代表朱敏晓、证券部王少峰</w:t>
            </w:r>
          </w:p>
        </w:tc>
      </w:tr>
      <w:tr w:rsidR="0012125D" w:rsidRPr="00783F89" w14:paraId="723AB24C" w14:textId="77777777" w:rsidTr="004C5B02">
        <w:trPr>
          <w:trHeight w:val="9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E666DD" w14:textId="38D7FF79" w:rsidR="0012125D" w:rsidRPr="00021FB1" w:rsidRDefault="0012125D" w:rsidP="00553718">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日期</w:t>
            </w:r>
            <w:r w:rsidRPr="00021FB1">
              <w:rPr>
                <w:rFonts w:ascii="Times New Roman" w:eastAsia="宋体" w:hAnsi="Times New Roman" w:cs="Times New Roman"/>
                <w:b/>
                <w:bCs/>
                <w:iCs/>
                <w:color w:val="000000"/>
                <w:sz w:val="24"/>
                <w:szCs w:val="24"/>
              </w:rPr>
              <w:t>/</w:t>
            </w:r>
            <w:r w:rsidRPr="00021FB1">
              <w:rPr>
                <w:rFonts w:ascii="Times New Roman" w:eastAsia="宋体" w:hAnsi="Times New Roman" w:cs="Times New Roman"/>
                <w:b/>
                <w:bCs/>
                <w:iCs/>
                <w:color w:val="000000"/>
                <w:sz w:val="24"/>
                <w:szCs w:val="24"/>
              </w:rPr>
              <w:t>时间</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B050F1D" w14:textId="17C1610E" w:rsidR="0012125D" w:rsidRPr="00783F89" w:rsidRDefault="000F185A" w:rsidP="00C44095">
            <w:pPr>
              <w:jc w:val="center"/>
              <w:rPr>
                <w:rFonts w:ascii="Times New Roman" w:eastAsia="宋体" w:hAnsi="Times New Roman" w:cs="Times New Roman"/>
                <w:bCs/>
                <w:iCs/>
                <w:color w:val="000000"/>
                <w:sz w:val="24"/>
                <w:szCs w:val="24"/>
              </w:rPr>
            </w:pPr>
            <w:r w:rsidRPr="00E973B2">
              <w:rPr>
                <w:rFonts w:ascii="Times New Roman" w:eastAsia="宋体" w:hAnsi="Times New Roman" w:cs="Times New Roman"/>
                <w:bCs/>
                <w:iCs/>
                <w:color w:val="000000"/>
                <w:sz w:val="24"/>
                <w:szCs w:val="24"/>
              </w:rPr>
              <w:t>202</w:t>
            </w:r>
            <w:r w:rsidR="00931CF0">
              <w:rPr>
                <w:rFonts w:ascii="Times New Roman" w:eastAsia="宋体" w:hAnsi="Times New Roman" w:cs="Times New Roman"/>
                <w:bCs/>
                <w:iCs/>
                <w:color w:val="000000"/>
                <w:sz w:val="24"/>
                <w:szCs w:val="24"/>
              </w:rPr>
              <w:t>5</w:t>
            </w:r>
            <w:r w:rsidRPr="00E973B2">
              <w:rPr>
                <w:rFonts w:ascii="Times New Roman" w:eastAsia="宋体" w:hAnsi="Times New Roman" w:cs="Times New Roman"/>
                <w:bCs/>
                <w:iCs/>
                <w:color w:val="000000"/>
                <w:sz w:val="24"/>
                <w:szCs w:val="24"/>
              </w:rPr>
              <w:t>年</w:t>
            </w:r>
            <w:r w:rsidR="000B72C5">
              <w:rPr>
                <w:rFonts w:ascii="Times New Roman" w:eastAsia="宋体" w:hAnsi="Times New Roman" w:cs="Times New Roman"/>
                <w:bCs/>
                <w:iCs/>
                <w:color w:val="000000"/>
                <w:sz w:val="24"/>
                <w:szCs w:val="24"/>
              </w:rPr>
              <w:t>9</w:t>
            </w:r>
            <w:r w:rsidR="00301299">
              <w:rPr>
                <w:rFonts w:ascii="Times New Roman" w:eastAsia="宋体" w:hAnsi="Times New Roman" w:cs="Times New Roman" w:hint="eastAsia"/>
                <w:bCs/>
                <w:iCs/>
                <w:color w:val="000000"/>
                <w:sz w:val="24"/>
                <w:szCs w:val="24"/>
              </w:rPr>
              <w:t>月</w:t>
            </w:r>
            <w:r w:rsidR="000B72C5">
              <w:rPr>
                <w:rFonts w:ascii="Times New Roman" w:eastAsia="宋体" w:hAnsi="Times New Roman" w:cs="Times New Roman"/>
                <w:bCs/>
                <w:iCs/>
                <w:color w:val="000000"/>
                <w:sz w:val="24"/>
                <w:szCs w:val="24"/>
              </w:rPr>
              <w:t>1</w:t>
            </w:r>
            <w:r w:rsidR="00773311">
              <w:rPr>
                <w:rFonts w:ascii="Times New Roman" w:eastAsia="宋体" w:hAnsi="Times New Roman" w:cs="Times New Roman" w:hint="eastAsia"/>
                <w:bCs/>
                <w:iCs/>
                <w:color w:val="000000"/>
                <w:sz w:val="24"/>
                <w:szCs w:val="24"/>
              </w:rPr>
              <w:t>日</w:t>
            </w:r>
            <w:r w:rsidR="00C44095">
              <w:rPr>
                <w:rFonts w:ascii="Times New Roman" w:eastAsia="宋体" w:hAnsi="Times New Roman" w:cs="Times New Roman"/>
                <w:bCs/>
                <w:iCs/>
                <w:color w:val="000000"/>
                <w:sz w:val="24"/>
                <w:szCs w:val="24"/>
              </w:rPr>
              <w:t>-</w:t>
            </w:r>
            <w:r w:rsidR="004C5B02">
              <w:rPr>
                <w:rFonts w:ascii="Times New Roman" w:eastAsia="宋体" w:hAnsi="Times New Roman" w:cs="Times New Roman"/>
                <w:bCs/>
                <w:iCs/>
                <w:color w:val="000000"/>
                <w:sz w:val="24"/>
                <w:szCs w:val="24"/>
              </w:rPr>
              <w:t>9</w:t>
            </w:r>
            <w:r w:rsidR="004C5B02">
              <w:rPr>
                <w:rFonts w:ascii="Times New Roman" w:eastAsia="宋体" w:hAnsi="Times New Roman" w:cs="Times New Roman" w:hint="eastAsia"/>
                <w:bCs/>
                <w:iCs/>
                <w:color w:val="000000"/>
                <w:sz w:val="24"/>
                <w:szCs w:val="24"/>
              </w:rPr>
              <w:t>月</w:t>
            </w:r>
            <w:r w:rsidR="004C5B02">
              <w:rPr>
                <w:rFonts w:ascii="Times New Roman" w:eastAsia="宋体" w:hAnsi="Times New Roman" w:cs="Times New Roman"/>
                <w:bCs/>
                <w:iCs/>
                <w:color w:val="000000"/>
                <w:sz w:val="24"/>
                <w:szCs w:val="24"/>
              </w:rPr>
              <w:t>3</w:t>
            </w:r>
            <w:r w:rsidR="00710001">
              <w:rPr>
                <w:rFonts w:ascii="Times New Roman" w:eastAsia="宋体" w:hAnsi="Times New Roman" w:cs="Times New Roman" w:hint="eastAsia"/>
                <w:bCs/>
                <w:iCs/>
                <w:color w:val="000000"/>
                <w:sz w:val="24"/>
                <w:szCs w:val="24"/>
              </w:rPr>
              <w:t>日</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14:paraId="3C21BBC7" w14:textId="77777777" w:rsidR="0012125D" w:rsidRPr="00783F89" w:rsidRDefault="0012125D" w:rsidP="00553718">
            <w:pPr>
              <w:jc w:val="center"/>
              <w:rPr>
                <w:rFonts w:ascii="Times New Roman" w:eastAsia="宋体" w:hAnsi="Times New Roman" w:cs="Times New Roman"/>
                <w:bCs/>
                <w:iCs/>
                <w:color w:val="000000"/>
                <w:sz w:val="24"/>
                <w:szCs w:val="24"/>
              </w:rPr>
            </w:pPr>
            <w:r w:rsidRPr="00783F89">
              <w:rPr>
                <w:rFonts w:ascii="Times New Roman" w:eastAsia="宋体" w:hAnsi="Times New Roman" w:cs="Times New Roman"/>
                <w:bCs/>
                <w:iCs/>
                <w:color w:val="000000"/>
                <w:sz w:val="24"/>
                <w:szCs w:val="24"/>
              </w:rPr>
              <w:t>地点</w:t>
            </w:r>
          </w:p>
        </w:tc>
        <w:tc>
          <w:tcPr>
            <w:tcW w:w="2957" w:type="dxa"/>
            <w:tcBorders>
              <w:top w:val="single" w:sz="4" w:space="0" w:color="auto"/>
              <w:left w:val="single" w:sz="4" w:space="0" w:color="auto"/>
              <w:bottom w:val="single" w:sz="4" w:space="0" w:color="auto"/>
              <w:right w:val="single" w:sz="4" w:space="0" w:color="auto"/>
            </w:tcBorders>
            <w:shd w:val="clear" w:color="auto" w:fill="auto"/>
            <w:vAlign w:val="center"/>
          </w:tcPr>
          <w:p w14:paraId="752D9F06" w14:textId="3709CD41" w:rsidR="0012125D" w:rsidRPr="00783F89" w:rsidRDefault="00E973B2" w:rsidP="00C44095">
            <w:pPr>
              <w:jc w:val="center"/>
              <w:rPr>
                <w:rFonts w:ascii="Times New Roman" w:eastAsia="宋体" w:hAnsi="Times New Roman" w:cs="Times New Roman"/>
                <w:bCs/>
                <w:iCs/>
                <w:color w:val="000000"/>
                <w:sz w:val="24"/>
                <w:szCs w:val="24"/>
              </w:rPr>
            </w:pPr>
            <w:r w:rsidRPr="00E973B2">
              <w:rPr>
                <w:rFonts w:ascii="Times New Roman" w:eastAsia="宋体" w:hAnsi="Times New Roman" w:cs="Times New Roman" w:hint="eastAsia"/>
                <w:bCs/>
                <w:iCs/>
                <w:color w:val="000000"/>
                <w:sz w:val="24"/>
                <w:szCs w:val="24"/>
              </w:rPr>
              <w:t>公司会议室</w:t>
            </w:r>
          </w:p>
        </w:tc>
      </w:tr>
      <w:tr w:rsidR="0012125D" w:rsidRPr="00783F89" w14:paraId="3E9C376C" w14:textId="77777777" w:rsidTr="002A7FD8">
        <w:trPr>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0D6F708" w14:textId="77777777" w:rsidR="0012125D" w:rsidRPr="00021FB1" w:rsidRDefault="0012125D"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b/>
                <w:bCs/>
                <w:iCs/>
                <w:color w:val="000000"/>
                <w:sz w:val="24"/>
                <w:szCs w:val="24"/>
              </w:rPr>
              <w:t>投资者关系活</w:t>
            </w:r>
            <w:r w:rsidRPr="00021FB1">
              <w:rPr>
                <w:rFonts w:ascii="Times New Roman" w:eastAsia="宋体" w:hAnsi="Times New Roman" w:cs="Times New Roman"/>
                <w:b/>
                <w:bCs/>
                <w:iCs/>
                <w:color w:val="000000"/>
                <w:sz w:val="24"/>
                <w:szCs w:val="24"/>
              </w:rPr>
              <w:lastRenderedPageBreak/>
              <w:t>动主要内容介绍</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26DF5B00" w14:textId="4A47B58F" w:rsidR="001F452E" w:rsidRDefault="001F452E" w:rsidP="00E973B2">
            <w:pPr>
              <w:spacing w:line="480" w:lineRule="atLeast"/>
              <w:ind w:firstLineChars="200" w:firstLine="482"/>
              <w:rPr>
                <w:rFonts w:ascii="Times New Roman" w:eastAsia="宋体" w:hAnsi="Times New Roman" w:cs="Times New Roman"/>
                <w:b/>
                <w:iCs/>
                <w:color w:val="000000"/>
                <w:sz w:val="24"/>
                <w:szCs w:val="24"/>
              </w:rPr>
            </w:pPr>
            <w:r>
              <w:rPr>
                <w:rFonts w:ascii="Times New Roman" w:eastAsia="宋体" w:hAnsi="Times New Roman" w:cs="Times New Roman" w:hint="eastAsia"/>
                <w:b/>
                <w:iCs/>
                <w:color w:val="000000"/>
                <w:sz w:val="24"/>
                <w:szCs w:val="24"/>
              </w:rPr>
              <w:lastRenderedPageBreak/>
              <w:t>一、公司简介</w:t>
            </w:r>
          </w:p>
          <w:p w14:paraId="29197C14" w14:textId="77777777" w:rsidR="000B72C5" w:rsidRPr="000B72C5" w:rsidRDefault="000B72C5" w:rsidP="000B72C5">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lastRenderedPageBreak/>
              <w:t>微导纳米是一家面向全球的半导体、泛半导体高端微纳装备制造商。公司形成了以原子层沉积（</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）技术为核心，化学气相沉积（</w:t>
            </w:r>
            <w:r w:rsidRPr="000B72C5">
              <w:rPr>
                <w:rFonts w:ascii="Times New Roman" w:eastAsia="宋体" w:hAnsi="Times New Roman" w:cs="Times New Roman"/>
                <w:iCs/>
                <w:color w:val="000000"/>
                <w:sz w:val="24"/>
                <w:szCs w:val="24"/>
              </w:rPr>
              <w:t>CVD</w:t>
            </w:r>
            <w:r w:rsidRPr="000B72C5">
              <w:rPr>
                <w:rFonts w:ascii="Times New Roman" w:eastAsia="宋体" w:hAnsi="Times New Roman" w:cs="Times New Roman"/>
                <w:iCs/>
                <w:color w:val="000000"/>
                <w:sz w:val="24"/>
                <w:szCs w:val="24"/>
              </w:rPr>
              <w:t>）等多种真空薄膜技术梯次发展的产品体系，专注于先进微米级、纳米级薄膜设备的研发、生产与销售，向下游半导体、泛半导体客户提供尖端薄膜设备、配套产品及服务。</w:t>
            </w:r>
          </w:p>
          <w:p w14:paraId="51B9DA9D" w14:textId="77777777" w:rsidR="000B72C5" w:rsidRPr="000B72C5" w:rsidRDefault="000B72C5" w:rsidP="000B72C5">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t>原子层沉积（</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等尖端薄膜沉积技术作为原子级制造的核心关键技术之一，凭借优良的技术特性，具有广泛的普适性，在半导体集成电路、新能源、新材料等领域均有着重要的应用前景。微导纳米相关产品已在半导体、光伏领域实现了大规模产业化应用。</w:t>
            </w:r>
          </w:p>
          <w:p w14:paraId="6204A096" w14:textId="77777777" w:rsidR="000B72C5" w:rsidRPr="000B72C5" w:rsidRDefault="000B72C5" w:rsidP="000B72C5">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t>在半导体领域内，公司是国内首家成功将量产型</w:t>
            </w:r>
            <w:r w:rsidRPr="000B72C5">
              <w:rPr>
                <w:rFonts w:ascii="Times New Roman" w:eastAsia="宋体" w:hAnsi="Times New Roman" w:cs="Times New Roman"/>
                <w:iCs/>
                <w:color w:val="000000"/>
                <w:sz w:val="24"/>
                <w:szCs w:val="24"/>
              </w:rPr>
              <w:t>High-</w:t>
            </w:r>
            <w:r w:rsidRPr="00C44095">
              <w:rPr>
                <w:rFonts w:ascii="Times New Roman" w:eastAsia="宋体" w:hAnsi="Times New Roman" w:cs="Times New Roman"/>
                <w:i/>
                <w:iCs/>
                <w:color w:val="000000"/>
                <w:sz w:val="24"/>
                <w:szCs w:val="24"/>
              </w:rPr>
              <w:t>k</w:t>
            </w:r>
            <w:r w:rsidRPr="000B72C5">
              <w:rPr>
                <w:rFonts w:ascii="Times New Roman" w:eastAsia="宋体" w:hAnsi="Times New Roman" w:cs="Times New Roman"/>
                <w:iCs/>
                <w:color w:val="000000"/>
                <w:sz w:val="24"/>
                <w:szCs w:val="24"/>
              </w:rPr>
              <w:t>原子层沉积设备（</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）应用于集成电路制造前道生产线的国产设备厂商，是国内首批成功开发并进入产业链核心厂商量产线的硬掩膜化学气相沉积设备（</w:t>
            </w:r>
            <w:r w:rsidRPr="000B72C5">
              <w:rPr>
                <w:rFonts w:ascii="Times New Roman" w:eastAsia="宋体" w:hAnsi="Times New Roman" w:cs="Times New Roman"/>
                <w:iCs/>
                <w:color w:val="000000"/>
                <w:sz w:val="24"/>
                <w:szCs w:val="24"/>
              </w:rPr>
              <w:t>CVD</w:t>
            </w:r>
            <w:r w:rsidRPr="000B72C5">
              <w:rPr>
                <w:rFonts w:ascii="Times New Roman" w:eastAsia="宋体" w:hAnsi="Times New Roman" w:cs="Times New Roman"/>
                <w:iCs/>
                <w:color w:val="000000"/>
                <w:sz w:val="24"/>
                <w:szCs w:val="24"/>
              </w:rPr>
              <w:t>）国产厂商，也是行业内率先为新型存储提供薄膜沉积技术支持的设备厂商之一。目前公司已与国内多家厂商建立了深度合作关系，相关产品涵盖了逻辑、存储、先进封装、化合物半导体、新型显示（硅基</w:t>
            </w:r>
            <w:r w:rsidRPr="000B72C5">
              <w:rPr>
                <w:rFonts w:ascii="Times New Roman" w:eastAsia="宋体" w:hAnsi="Times New Roman" w:cs="Times New Roman"/>
                <w:iCs/>
                <w:color w:val="000000"/>
                <w:sz w:val="24"/>
                <w:szCs w:val="24"/>
              </w:rPr>
              <w:t>OLED</w:t>
            </w:r>
            <w:r w:rsidRPr="000B72C5">
              <w:rPr>
                <w:rFonts w:ascii="Times New Roman" w:eastAsia="宋体" w:hAnsi="Times New Roman" w:cs="Times New Roman"/>
                <w:iCs/>
                <w:color w:val="000000"/>
                <w:sz w:val="24"/>
                <w:szCs w:val="24"/>
              </w:rPr>
              <w:t>等）等诸多细分应用领域，多项设备关键指标达到国际先进水平，能够满足国内客户当前技术的需求以及未来技术更迭的需要。</w:t>
            </w:r>
          </w:p>
          <w:p w14:paraId="66917561" w14:textId="77777777" w:rsidR="000B72C5" w:rsidRPr="000B72C5" w:rsidRDefault="000B72C5" w:rsidP="000B72C5">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t>在光伏领域内，公司作为率先将</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技术规模化应用于国内光伏电池生产的企业，已成为行业内提供高效电池技术与设备的领军者之一，与国内头部光伏厂商形成了长期合作伙伴关系。同时，公司跟随下游厂商的量产节奏，持续优化</w:t>
            </w:r>
            <w:r w:rsidRPr="000B72C5">
              <w:rPr>
                <w:rFonts w:ascii="Times New Roman" w:eastAsia="宋体" w:hAnsi="Times New Roman" w:cs="Times New Roman"/>
                <w:iCs/>
                <w:color w:val="000000"/>
                <w:sz w:val="24"/>
                <w:szCs w:val="24"/>
              </w:rPr>
              <w:t>XBC</w:t>
            </w:r>
            <w:r w:rsidRPr="000B72C5">
              <w:rPr>
                <w:rFonts w:ascii="Times New Roman" w:eastAsia="宋体" w:hAnsi="Times New Roman" w:cs="Times New Roman"/>
                <w:iCs/>
                <w:color w:val="000000"/>
                <w:sz w:val="24"/>
                <w:szCs w:val="24"/>
              </w:rPr>
              <w:t>、钙钛矿、钙钛矿叠层电池等新一代高效电池技术，引领光伏行业技术迭代。根据公开的市场数据统计，公司</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产品已连续多年在营收规模、订单总量和市场占有率方面位居国内同类企业第一。</w:t>
            </w:r>
          </w:p>
          <w:p w14:paraId="7550F0BD" w14:textId="77777777" w:rsidR="000B72C5" w:rsidRPr="000B72C5" w:rsidRDefault="000B72C5" w:rsidP="000B72C5">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t>作为国家高新技术企业，公司先后荣获工信部“专精特新”小巨人企业、国家知识产权优势企业、苏南国家自主创新示范区独角兽企业、江苏省小巨人企业（制造类）等称号。公司拥有七个国家级、省级研发平台，包括国家博士后科研工作站、江苏省原子层沉积技</w:t>
            </w:r>
            <w:r w:rsidRPr="000B72C5">
              <w:rPr>
                <w:rFonts w:ascii="Times New Roman" w:eastAsia="宋体" w:hAnsi="Times New Roman" w:cs="Times New Roman" w:hint="eastAsia"/>
                <w:iCs/>
                <w:color w:val="000000"/>
                <w:sz w:val="24"/>
                <w:szCs w:val="24"/>
              </w:rPr>
              <w:lastRenderedPageBreak/>
              <w:t>术工程技术研究中心、江苏省原子层沉积技术工程研究中心、江苏省省级企业技术中心、江苏省外国专家工作室等，并承担了多项国家、省级重大科技专项。</w:t>
            </w:r>
          </w:p>
          <w:p w14:paraId="2B9B313E" w14:textId="1AA135E1" w:rsidR="001F452E" w:rsidRPr="001F452E" w:rsidRDefault="000B72C5" w:rsidP="000B72C5">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t>公司以“创新驱动，引领未来，为客户创造价值”为使命，不断引领行业技术创新，成立至今已开发多款高端薄膜沉积设备并成功实现产业化。公司</w:t>
            </w:r>
            <w:r w:rsidRPr="000B72C5">
              <w:rPr>
                <w:rFonts w:ascii="Times New Roman" w:eastAsia="宋体" w:hAnsi="Times New Roman" w:cs="Times New Roman"/>
                <w:iCs/>
                <w:color w:val="000000"/>
                <w:sz w:val="24"/>
                <w:szCs w:val="24"/>
              </w:rPr>
              <w:t>iTomic HiK</w:t>
            </w:r>
            <w:r w:rsidRPr="000B72C5">
              <w:rPr>
                <w:rFonts w:ascii="Times New Roman" w:eastAsia="宋体" w:hAnsi="Times New Roman" w:cs="Times New Roman"/>
                <w:iCs/>
                <w:color w:val="000000"/>
                <w:sz w:val="24"/>
                <w:szCs w:val="24"/>
              </w:rPr>
              <w:t>系列半导体</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设备和</w:t>
            </w:r>
            <w:r w:rsidRPr="000B72C5">
              <w:rPr>
                <w:rFonts w:ascii="Times New Roman" w:eastAsia="宋体" w:hAnsi="Times New Roman" w:cs="Times New Roman"/>
                <w:iCs/>
                <w:color w:val="000000"/>
                <w:sz w:val="24"/>
                <w:szCs w:val="24"/>
              </w:rPr>
              <w:t>KF</w:t>
            </w:r>
            <w:r w:rsidRPr="000B72C5">
              <w:rPr>
                <w:rFonts w:ascii="Times New Roman" w:eastAsia="宋体" w:hAnsi="Times New Roman" w:cs="Times New Roman"/>
                <w:iCs/>
                <w:color w:val="000000"/>
                <w:sz w:val="24"/>
                <w:szCs w:val="24"/>
              </w:rPr>
              <w:t>系列光伏</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设备均入选江苏省首台（套）重大装备产品目录，半导体多款设备荣获</w:t>
            </w:r>
            <w:r w:rsidRPr="000B72C5">
              <w:rPr>
                <w:rFonts w:ascii="Times New Roman" w:eastAsia="宋体" w:hAnsi="Times New Roman" w:cs="Times New Roman"/>
                <w:iCs/>
                <w:color w:val="000000"/>
                <w:sz w:val="24"/>
                <w:szCs w:val="24"/>
              </w:rPr>
              <w:t>“</w:t>
            </w:r>
            <w:r w:rsidRPr="000B72C5">
              <w:rPr>
                <w:rFonts w:ascii="Times New Roman" w:eastAsia="宋体" w:hAnsi="Times New Roman" w:cs="Times New Roman"/>
                <w:iCs/>
                <w:color w:val="000000"/>
                <w:sz w:val="24"/>
                <w:szCs w:val="24"/>
              </w:rPr>
              <w:t>中国半导体创新产品和技术奖</w:t>
            </w:r>
            <w:r w:rsidRPr="000B72C5">
              <w:rPr>
                <w:rFonts w:ascii="Times New Roman" w:eastAsia="宋体" w:hAnsi="Times New Roman" w:cs="Times New Roman"/>
                <w:iCs/>
                <w:color w:val="000000"/>
                <w:sz w:val="24"/>
                <w:szCs w:val="24"/>
              </w:rPr>
              <w:t>”</w:t>
            </w:r>
            <w:r w:rsidRPr="000B72C5">
              <w:rPr>
                <w:rFonts w:ascii="Times New Roman" w:eastAsia="宋体" w:hAnsi="Times New Roman" w:cs="Times New Roman"/>
                <w:iCs/>
                <w:color w:val="000000"/>
                <w:sz w:val="24"/>
                <w:szCs w:val="24"/>
              </w:rPr>
              <w:t>及</w:t>
            </w:r>
            <w:r w:rsidRPr="000B72C5">
              <w:rPr>
                <w:rFonts w:ascii="Times New Roman" w:eastAsia="宋体" w:hAnsi="Times New Roman" w:cs="Times New Roman"/>
                <w:iCs/>
                <w:color w:val="000000"/>
                <w:sz w:val="24"/>
                <w:szCs w:val="24"/>
              </w:rPr>
              <w:t>“</w:t>
            </w:r>
            <w:r w:rsidRPr="000B72C5">
              <w:rPr>
                <w:rFonts w:ascii="Times New Roman" w:eastAsia="宋体" w:hAnsi="Times New Roman" w:cs="Times New Roman"/>
                <w:iCs/>
                <w:color w:val="000000"/>
                <w:sz w:val="24"/>
                <w:szCs w:val="24"/>
              </w:rPr>
              <w:t>集成电路产业技术创新奖</w:t>
            </w:r>
            <w:r w:rsidRPr="000B72C5">
              <w:rPr>
                <w:rFonts w:ascii="Times New Roman" w:eastAsia="宋体" w:hAnsi="Times New Roman" w:cs="Times New Roman"/>
                <w:iCs/>
                <w:color w:val="000000"/>
                <w:sz w:val="24"/>
                <w:szCs w:val="24"/>
              </w:rPr>
              <w:t>”</w:t>
            </w:r>
            <w:r w:rsidRPr="000B72C5">
              <w:rPr>
                <w:rFonts w:ascii="Times New Roman" w:eastAsia="宋体" w:hAnsi="Times New Roman" w:cs="Times New Roman"/>
                <w:iCs/>
                <w:color w:val="000000"/>
                <w:sz w:val="24"/>
                <w:szCs w:val="24"/>
              </w:rPr>
              <w:t>。</w:t>
            </w:r>
          </w:p>
          <w:p w14:paraId="6F8D5372" w14:textId="31F74D98" w:rsidR="00462073" w:rsidRDefault="001F452E" w:rsidP="00462073">
            <w:pPr>
              <w:spacing w:line="480" w:lineRule="atLeast"/>
              <w:ind w:firstLineChars="200" w:firstLine="482"/>
              <w:rPr>
                <w:rFonts w:ascii="Times New Roman" w:eastAsia="宋体" w:hAnsi="Times New Roman" w:cs="Times New Roman"/>
                <w:b/>
                <w:iCs/>
                <w:color w:val="000000"/>
                <w:sz w:val="24"/>
                <w:szCs w:val="24"/>
              </w:rPr>
            </w:pPr>
            <w:r>
              <w:rPr>
                <w:rFonts w:ascii="Times New Roman" w:eastAsia="宋体" w:hAnsi="Times New Roman" w:cs="Times New Roman" w:hint="eastAsia"/>
                <w:b/>
                <w:iCs/>
                <w:color w:val="000000"/>
                <w:sz w:val="24"/>
                <w:szCs w:val="24"/>
              </w:rPr>
              <w:t>二、</w:t>
            </w:r>
            <w:r w:rsidR="00106193">
              <w:rPr>
                <w:rFonts w:ascii="Times New Roman" w:eastAsia="宋体" w:hAnsi="Times New Roman" w:cs="Times New Roman" w:hint="eastAsia"/>
                <w:b/>
                <w:iCs/>
                <w:color w:val="000000"/>
                <w:sz w:val="24"/>
                <w:szCs w:val="24"/>
              </w:rPr>
              <w:t>主要交流问题及回复</w:t>
            </w:r>
          </w:p>
          <w:p w14:paraId="670AD7F1" w14:textId="49050014" w:rsidR="00485498" w:rsidRDefault="006D0DB4" w:rsidP="00485498">
            <w:pPr>
              <w:spacing w:line="480" w:lineRule="atLeast"/>
              <w:ind w:firstLineChars="200" w:firstLine="482"/>
              <w:rPr>
                <w:rFonts w:ascii="Times New Roman" w:eastAsia="宋体" w:hAnsi="Times New Roman" w:cs="Times New Roman"/>
                <w:b/>
                <w:iCs/>
                <w:color w:val="000000"/>
                <w:sz w:val="24"/>
                <w:szCs w:val="24"/>
              </w:rPr>
            </w:pPr>
            <w:r w:rsidRPr="006D0DB4">
              <w:rPr>
                <w:rFonts w:ascii="Times New Roman" w:eastAsia="宋体" w:hAnsi="Times New Roman" w:cs="Times New Roman" w:hint="eastAsia"/>
                <w:b/>
                <w:iCs/>
                <w:color w:val="000000"/>
                <w:sz w:val="24"/>
                <w:szCs w:val="24"/>
              </w:rPr>
              <w:t>1</w:t>
            </w:r>
            <w:r w:rsidRPr="006D0DB4">
              <w:rPr>
                <w:rFonts w:ascii="Times New Roman" w:eastAsia="宋体" w:hAnsi="Times New Roman" w:cs="Times New Roman" w:hint="eastAsia"/>
                <w:b/>
                <w:iCs/>
                <w:color w:val="000000"/>
                <w:sz w:val="24"/>
                <w:szCs w:val="24"/>
              </w:rPr>
              <w:t>、</w:t>
            </w:r>
            <w:r w:rsidR="000B72C5">
              <w:rPr>
                <w:rFonts w:ascii="Times New Roman" w:eastAsia="宋体" w:hAnsi="Times New Roman" w:cs="Times New Roman" w:hint="eastAsia"/>
                <w:b/>
                <w:iCs/>
                <w:color w:val="000000"/>
                <w:sz w:val="24"/>
                <w:szCs w:val="24"/>
              </w:rPr>
              <w:t>2</w:t>
            </w:r>
            <w:r w:rsidR="000B72C5">
              <w:rPr>
                <w:rFonts w:ascii="Times New Roman" w:eastAsia="宋体" w:hAnsi="Times New Roman" w:cs="Times New Roman"/>
                <w:b/>
                <w:iCs/>
                <w:color w:val="000000"/>
                <w:sz w:val="24"/>
                <w:szCs w:val="24"/>
              </w:rPr>
              <w:t>025</w:t>
            </w:r>
            <w:r w:rsidR="000B72C5">
              <w:rPr>
                <w:rFonts w:ascii="Times New Roman" w:eastAsia="宋体" w:hAnsi="Times New Roman" w:cs="Times New Roman" w:hint="eastAsia"/>
                <w:b/>
                <w:iCs/>
                <w:color w:val="000000"/>
                <w:sz w:val="24"/>
                <w:szCs w:val="24"/>
              </w:rPr>
              <w:t>年上半年公司的</w:t>
            </w:r>
            <w:r w:rsidR="00F664FC">
              <w:rPr>
                <w:rFonts w:ascii="Times New Roman" w:eastAsia="宋体" w:hAnsi="Times New Roman" w:cs="Times New Roman" w:hint="eastAsia"/>
                <w:b/>
                <w:iCs/>
                <w:color w:val="000000"/>
                <w:sz w:val="24"/>
                <w:szCs w:val="24"/>
              </w:rPr>
              <w:t>整体</w:t>
            </w:r>
            <w:r w:rsidR="000B72C5">
              <w:rPr>
                <w:rFonts w:ascii="Times New Roman" w:eastAsia="宋体" w:hAnsi="Times New Roman" w:cs="Times New Roman" w:hint="eastAsia"/>
                <w:b/>
                <w:iCs/>
                <w:color w:val="000000"/>
                <w:sz w:val="24"/>
                <w:szCs w:val="24"/>
              </w:rPr>
              <w:t>业绩如何</w:t>
            </w:r>
            <w:r w:rsidR="008D0E7F">
              <w:rPr>
                <w:rFonts w:ascii="Times New Roman" w:eastAsia="宋体" w:hAnsi="Times New Roman" w:cs="Times New Roman" w:hint="eastAsia"/>
                <w:b/>
                <w:iCs/>
                <w:color w:val="000000"/>
                <w:sz w:val="24"/>
                <w:szCs w:val="24"/>
              </w:rPr>
              <w:t>？</w:t>
            </w:r>
            <w:r w:rsidR="00F664FC">
              <w:rPr>
                <w:rFonts w:ascii="Times New Roman" w:eastAsia="宋体" w:hAnsi="Times New Roman" w:cs="Times New Roman" w:hint="eastAsia"/>
                <w:b/>
                <w:iCs/>
                <w:color w:val="000000"/>
                <w:sz w:val="24"/>
                <w:szCs w:val="24"/>
              </w:rPr>
              <w:t>半导体领域收入占比和最新情况如何？</w:t>
            </w:r>
          </w:p>
          <w:p w14:paraId="1C675D22" w14:textId="03DE82B1" w:rsidR="004C5B02" w:rsidRDefault="00F664FC" w:rsidP="008D0E7F">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025</w:t>
            </w:r>
            <w:r>
              <w:rPr>
                <w:rFonts w:ascii="Times New Roman" w:eastAsia="宋体" w:hAnsi="Times New Roman" w:cs="Times New Roman" w:hint="eastAsia"/>
                <w:iCs/>
                <w:color w:val="000000"/>
                <w:sz w:val="24"/>
                <w:szCs w:val="24"/>
              </w:rPr>
              <w:t>年上半年</w:t>
            </w:r>
            <w:r w:rsidR="000B72C5" w:rsidRPr="000B72C5">
              <w:rPr>
                <w:rFonts w:ascii="Times New Roman" w:eastAsia="宋体" w:hAnsi="Times New Roman" w:cs="Times New Roman" w:hint="eastAsia"/>
                <w:iCs/>
                <w:color w:val="000000"/>
                <w:sz w:val="24"/>
                <w:szCs w:val="24"/>
              </w:rPr>
              <w:t>，公司紧抓下游产业链核心客户产能扩张和技术创新机遇，积极拓展半导体业务，取得显著成效，前期战略布局逐步落地。随着</w:t>
            </w:r>
            <w:r w:rsidR="000B72C5" w:rsidRPr="000B72C5">
              <w:rPr>
                <w:rFonts w:ascii="Times New Roman" w:eastAsia="宋体" w:hAnsi="Times New Roman" w:cs="Times New Roman"/>
                <w:iCs/>
                <w:color w:val="000000"/>
                <w:sz w:val="24"/>
                <w:szCs w:val="24"/>
              </w:rPr>
              <w:t>High-</w:t>
            </w:r>
            <w:r w:rsidR="000B72C5" w:rsidRPr="000B72C5">
              <w:rPr>
                <w:rFonts w:ascii="Times New Roman" w:eastAsia="宋体" w:hAnsi="Times New Roman" w:cs="Times New Roman"/>
                <w:i/>
                <w:iCs/>
                <w:color w:val="000000"/>
                <w:sz w:val="24"/>
                <w:szCs w:val="24"/>
              </w:rPr>
              <w:t>k</w:t>
            </w:r>
            <w:r w:rsidR="000B72C5" w:rsidRPr="000B72C5">
              <w:rPr>
                <w:rFonts w:ascii="Times New Roman" w:eastAsia="宋体" w:hAnsi="Times New Roman" w:cs="Times New Roman"/>
                <w:iCs/>
                <w:color w:val="000000"/>
                <w:sz w:val="24"/>
                <w:szCs w:val="24"/>
              </w:rPr>
              <w:t>材料、金属化合物、硬掩膜等先进工艺设备量产规模的不断扩大，以及新工艺设备市场渗透率的不断提升，</w:t>
            </w:r>
            <w:r w:rsidR="000B72C5" w:rsidRPr="000B72C5">
              <w:rPr>
                <w:rFonts w:ascii="Times New Roman" w:eastAsia="宋体" w:hAnsi="Times New Roman" w:cs="Times New Roman"/>
                <w:iCs/>
                <w:color w:val="000000"/>
                <w:sz w:val="24"/>
                <w:szCs w:val="24"/>
              </w:rPr>
              <w:t>2025</w:t>
            </w:r>
            <w:r w:rsidR="000B72C5" w:rsidRPr="000B72C5">
              <w:rPr>
                <w:rFonts w:ascii="Times New Roman" w:eastAsia="宋体" w:hAnsi="Times New Roman" w:cs="Times New Roman"/>
                <w:iCs/>
                <w:color w:val="000000"/>
                <w:sz w:val="24"/>
                <w:szCs w:val="24"/>
              </w:rPr>
              <w:t>年上半年公司半导体业务增长强劲，新增半导体设备订单超去年全年水平。截至</w:t>
            </w:r>
            <w:r w:rsidR="000B72C5" w:rsidRPr="000B72C5">
              <w:rPr>
                <w:rFonts w:ascii="Times New Roman" w:eastAsia="宋体" w:hAnsi="Times New Roman" w:cs="Times New Roman"/>
                <w:iCs/>
                <w:color w:val="000000"/>
                <w:sz w:val="24"/>
                <w:szCs w:val="24"/>
              </w:rPr>
              <w:t>2025</w:t>
            </w:r>
            <w:r w:rsidR="000B72C5" w:rsidRPr="000B72C5">
              <w:rPr>
                <w:rFonts w:ascii="Times New Roman" w:eastAsia="宋体" w:hAnsi="Times New Roman" w:cs="Times New Roman"/>
                <w:iCs/>
                <w:color w:val="000000"/>
                <w:sz w:val="24"/>
                <w:szCs w:val="24"/>
              </w:rPr>
              <w:t>年</w:t>
            </w:r>
            <w:r w:rsidR="000B72C5" w:rsidRPr="000B72C5">
              <w:rPr>
                <w:rFonts w:ascii="Times New Roman" w:eastAsia="宋体" w:hAnsi="Times New Roman" w:cs="Times New Roman"/>
                <w:iCs/>
                <w:color w:val="000000"/>
                <w:sz w:val="24"/>
                <w:szCs w:val="24"/>
              </w:rPr>
              <w:t>6</w:t>
            </w:r>
            <w:r w:rsidR="000B72C5" w:rsidRPr="000B72C5">
              <w:rPr>
                <w:rFonts w:ascii="Times New Roman" w:eastAsia="宋体" w:hAnsi="Times New Roman" w:cs="Times New Roman"/>
                <w:iCs/>
                <w:color w:val="000000"/>
                <w:sz w:val="24"/>
                <w:szCs w:val="24"/>
              </w:rPr>
              <w:t>月</w:t>
            </w:r>
            <w:r w:rsidR="000B72C5" w:rsidRPr="000B72C5">
              <w:rPr>
                <w:rFonts w:ascii="Times New Roman" w:eastAsia="宋体" w:hAnsi="Times New Roman" w:cs="Times New Roman"/>
                <w:iCs/>
                <w:color w:val="000000"/>
                <w:sz w:val="24"/>
                <w:szCs w:val="24"/>
              </w:rPr>
              <w:t>30</w:t>
            </w:r>
            <w:r w:rsidR="000B72C5" w:rsidRPr="000B72C5">
              <w:rPr>
                <w:rFonts w:ascii="Times New Roman" w:eastAsia="宋体" w:hAnsi="Times New Roman" w:cs="Times New Roman"/>
                <w:iCs/>
                <w:color w:val="000000"/>
                <w:sz w:val="24"/>
                <w:szCs w:val="24"/>
              </w:rPr>
              <w:t>日，半导体领域在手订单达</w:t>
            </w:r>
            <w:r w:rsidR="000B72C5" w:rsidRPr="000B72C5">
              <w:rPr>
                <w:rFonts w:ascii="Times New Roman" w:eastAsia="宋体" w:hAnsi="Times New Roman" w:cs="Times New Roman"/>
                <w:iCs/>
                <w:color w:val="000000"/>
                <w:sz w:val="24"/>
                <w:szCs w:val="24"/>
              </w:rPr>
              <w:t>23.28</w:t>
            </w:r>
            <w:r w:rsidR="000B72C5" w:rsidRPr="000B72C5">
              <w:rPr>
                <w:rFonts w:ascii="Times New Roman" w:eastAsia="宋体" w:hAnsi="Times New Roman" w:cs="Times New Roman"/>
                <w:iCs/>
                <w:color w:val="000000"/>
                <w:sz w:val="24"/>
                <w:szCs w:val="24"/>
              </w:rPr>
              <w:t>亿元，较年初增长</w:t>
            </w:r>
            <w:r w:rsidR="000B72C5" w:rsidRPr="000B72C5">
              <w:rPr>
                <w:rFonts w:ascii="Times New Roman" w:eastAsia="宋体" w:hAnsi="Times New Roman" w:cs="Times New Roman"/>
                <w:iCs/>
                <w:color w:val="000000"/>
                <w:sz w:val="24"/>
                <w:szCs w:val="24"/>
              </w:rPr>
              <w:t>54.72%</w:t>
            </w:r>
            <w:r w:rsidR="008D0E7F">
              <w:rPr>
                <w:rFonts w:ascii="Times New Roman" w:eastAsia="宋体" w:hAnsi="Times New Roman" w:cs="Times New Roman" w:hint="eastAsia"/>
                <w:iCs/>
                <w:color w:val="000000"/>
                <w:sz w:val="24"/>
                <w:szCs w:val="24"/>
              </w:rPr>
              <w:t>。</w:t>
            </w:r>
          </w:p>
          <w:p w14:paraId="5283A383" w14:textId="7A18126D" w:rsidR="000B72C5" w:rsidRPr="000B72C5" w:rsidRDefault="000B72C5" w:rsidP="008D0E7F">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025</w:t>
            </w:r>
            <w:r>
              <w:rPr>
                <w:rFonts w:ascii="Times New Roman" w:eastAsia="宋体" w:hAnsi="Times New Roman" w:cs="Times New Roman" w:hint="eastAsia"/>
                <w:iCs/>
                <w:color w:val="000000"/>
                <w:sz w:val="24"/>
                <w:szCs w:val="24"/>
              </w:rPr>
              <w:t>年上半年</w:t>
            </w:r>
            <w:r w:rsidRPr="000B72C5">
              <w:rPr>
                <w:rFonts w:ascii="Times New Roman" w:eastAsia="宋体" w:hAnsi="Times New Roman" w:cs="Times New Roman" w:hint="eastAsia"/>
                <w:iCs/>
                <w:color w:val="000000"/>
                <w:sz w:val="24"/>
                <w:szCs w:val="24"/>
              </w:rPr>
              <w:t>，公司实现营业收入</w:t>
            </w:r>
            <w:r w:rsidRPr="000B72C5">
              <w:rPr>
                <w:rFonts w:ascii="Times New Roman" w:eastAsia="宋体" w:hAnsi="Times New Roman" w:cs="Times New Roman"/>
                <w:iCs/>
                <w:color w:val="000000"/>
                <w:sz w:val="24"/>
                <w:szCs w:val="24"/>
              </w:rPr>
              <w:t>104,994.82</w:t>
            </w:r>
            <w:r w:rsidRPr="000B72C5">
              <w:rPr>
                <w:rFonts w:ascii="Times New Roman" w:eastAsia="宋体" w:hAnsi="Times New Roman" w:cs="Times New Roman"/>
                <w:iCs/>
                <w:color w:val="000000"/>
                <w:sz w:val="24"/>
                <w:szCs w:val="24"/>
              </w:rPr>
              <w:t>万元，较上年同期增长</w:t>
            </w:r>
            <w:r w:rsidRPr="000B72C5">
              <w:rPr>
                <w:rFonts w:ascii="Times New Roman" w:eastAsia="宋体" w:hAnsi="Times New Roman" w:cs="Times New Roman"/>
                <w:iCs/>
                <w:color w:val="000000"/>
                <w:sz w:val="24"/>
                <w:szCs w:val="24"/>
              </w:rPr>
              <w:t>33.42%</w:t>
            </w:r>
            <w:r w:rsidRPr="000B72C5">
              <w:rPr>
                <w:rFonts w:ascii="Times New Roman" w:eastAsia="宋体" w:hAnsi="Times New Roman" w:cs="Times New Roman"/>
                <w:iCs/>
                <w:color w:val="000000"/>
                <w:sz w:val="24"/>
                <w:szCs w:val="24"/>
              </w:rPr>
              <w:t>，连续多年保持高速增长。其中，半导体设备收入</w:t>
            </w:r>
            <w:r w:rsidRPr="000B72C5">
              <w:rPr>
                <w:rFonts w:ascii="Times New Roman" w:eastAsia="宋体" w:hAnsi="Times New Roman" w:cs="Times New Roman"/>
                <w:iCs/>
                <w:color w:val="000000"/>
                <w:sz w:val="24"/>
                <w:szCs w:val="24"/>
              </w:rPr>
              <w:t>19,353.64</w:t>
            </w:r>
            <w:r w:rsidRPr="000B72C5">
              <w:rPr>
                <w:rFonts w:ascii="Times New Roman" w:eastAsia="宋体" w:hAnsi="Times New Roman" w:cs="Times New Roman"/>
                <w:iCs/>
                <w:color w:val="000000"/>
                <w:sz w:val="24"/>
                <w:szCs w:val="24"/>
              </w:rPr>
              <w:t>万元，同比增长</w:t>
            </w:r>
            <w:r w:rsidRPr="000B72C5">
              <w:rPr>
                <w:rFonts w:ascii="Times New Roman" w:eastAsia="宋体" w:hAnsi="Times New Roman" w:cs="Times New Roman"/>
                <w:iCs/>
                <w:color w:val="000000"/>
                <w:sz w:val="24"/>
                <w:szCs w:val="24"/>
              </w:rPr>
              <w:t>27.17%</w:t>
            </w:r>
            <w:r w:rsidRPr="000B72C5">
              <w:rPr>
                <w:rFonts w:ascii="Times New Roman" w:eastAsia="宋体" w:hAnsi="Times New Roman" w:cs="Times New Roman"/>
                <w:iCs/>
                <w:color w:val="000000"/>
                <w:sz w:val="24"/>
                <w:szCs w:val="24"/>
              </w:rPr>
              <w:t>。半导体设备收入占主营业务收入比重由</w:t>
            </w:r>
            <w:r w:rsidRPr="000B72C5">
              <w:rPr>
                <w:rFonts w:ascii="Times New Roman" w:eastAsia="宋体" w:hAnsi="Times New Roman" w:cs="Times New Roman"/>
                <w:iCs/>
                <w:color w:val="000000"/>
                <w:sz w:val="24"/>
                <w:szCs w:val="24"/>
              </w:rPr>
              <w:t>2023</w:t>
            </w:r>
            <w:r w:rsidRPr="000B72C5">
              <w:rPr>
                <w:rFonts w:ascii="Times New Roman" w:eastAsia="宋体" w:hAnsi="Times New Roman" w:cs="Times New Roman"/>
                <w:iCs/>
                <w:color w:val="000000"/>
                <w:sz w:val="24"/>
                <w:szCs w:val="24"/>
              </w:rPr>
              <w:t>年度的</w:t>
            </w:r>
            <w:r w:rsidRPr="000B72C5">
              <w:rPr>
                <w:rFonts w:ascii="Times New Roman" w:eastAsia="宋体" w:hAnsi="Times New Roman" w:cs="Times New Roman"/>
                <w:iCs/>
                <w:color w:val="000000"/>
                <w:sz w:val="24"/>
                <w:szCs w:val="24"/>
              </w:rPr>
              <w:t>7.27%</w:t>
            </w:r>
            <w:r w:rsidRPr="000B72C5">
              <w:rPr>
                <w:rFonts w:ascii="Times New Roman" w:eastAsia="宋体" w:hAnsi="Times New Roman" w:cs="Times New Roman"/>
                <w:iCs/>
                <w:color w:val="000000"/>
                <w:sz w:val="24"/>
                <w:szCs w:val="24"/>
              </w:rPr>
              <w:t>提升至</w:t>
            </w:r>
            <w:r w:rsidRPr="000B72C5">
              <w:rPr>
                <w:rFonts w:ascii="Times New Roman" w:eastAsia="宋体" w:hAnsi="Times New Roman" w:cs="Times New Roman"/>
                <w:iCs/>
                <w:color w:val="000000"/>
                <w:sz w:val="24"/>
                <w:szCs w:val="24"/>
              </w:rPr>
              <w:t>18.45%</w:t>
            </w:r>
            <w:r w:rsidRPr="000B72C5">
              <w:rPr>
                <w:rFonts w:ascii="Times New Roman" w:eastAsia="宋体" w:hAnsi="Times New Roman" w:cs="Times New Roman"/>
                <w:iCs/>
                <w:color w:val="000000"/>
                <w:sz w:val="24"/>
                <w:szCs w:val="24"/>
              </w:rPr>
              <w:t>，呈逐年上升的趋势。同期，公司实现归属于母公司所有者的净利润</w:t>
            </w:r>
            <w:r w:rsidRPr="000B72C5">
              <w:rPr>
                <w:rFonts w:ascii="Times New Roman" w:eastAsia="宋体" w:hAnsi="Times New Roman" w:cs="Times New Roman"/>
                <w:iCs/>
                <w:color w:val="000000"/>
                <w:sz w:val="24"/>
                <w:szCs w:val="24"/>
              </w:rPr>
              <w:t>19,236.06</w:t>
            </w:r>
            <w:r w:rsidRPr="000B72C5">
              <w:rPr>
                <w:rFonts w:ascii="Times New Roman" w:eastAsia="宋体" w:hAnsi="Times New Roman" w:cs="Times New Roman"/>
                <w:iCs/>
                <w:color w:val="000000"/>
                <w:sz w:val="24"/>
                <w:szCs w:val="24"/>
              </w:rPr>
              <w:t>万元，同比增长</w:t>
            </w:r>
            <w:r w:rsidRPr="000B72C5">
              <w:rPr>
                <w:rFonts w:ascii="Times New Roman" w:eastAsia="宋体" w:hAnsi="Times New Roman" w:cs="Times New Roman"/>
                <w:iCs/>
                <w:color w:val="000000"/>
                <w:sz w:val="24"/>
                <w:szCs w:val="24"/>
              </w:rPr>
              <w:t>348.95%</w:t>
            </w:r>
            <w:r w:rsidRPr="000B72C5">
              <w:rPr>
                <w:rFonts w:ascii="Times New Roman" w:eastAsia="宋体" w:hAnsi="Times New Roman" w:cs="Times New Roman"/>
                <w:iCs/>
                <w:color w:val="000000"/>
                <w:sz w:val="24"/>
                <w:szCs w:val="24"/>
              </w:rPr>
              <w:t>；扣除非经常性损益的净利润</w:t>
            </w:r>
            <w:r w:rsidRPr="000B72C5">
              <w:rPr>
                <w:rFonts w:ascii="Times New Roman" w:eastAsia="宋体" w:hAnsi="Times New Roman" w:cs="Times New Roman"/>
                <w:iCs/>
                <w:color w:val="000000"/>
                <w:sz w:val="24"/>
                <w:szCs w:val="24"/>
              </w:rPr>
              <w:t>13,636.47</w:t>
            </w:r>
            <w:r w:rsidRPr="000B72C5">
              <w:rPr>
                <w:rFonts w:ascii="Times New Roman" w:eastAsia="宋体" w:hAnsi="Times New Roman" w:cs="Times New Roman"/>
                <w:iCs/>
                <w:color w:val="000000"/>
                <w:sz w:val="24"/>
                <w:szCs w:val="24"/>
              </w:rPr>
              <w:t>万元，同比增长</w:t>
            </w:r>
            <w:r w:rsidRPr="000B72C5">
              <w:rPr>
                <w:rFonts w:ascii="Times New Roman" w:eastAsia="宋体" w:hAnsi="Times New Roman" w:cs="Times New Roman"/>
                <w:iCs/>
                <w:color w:val="000000"/>
                <w:sz w:val="24"/>
                <w:szCs w:val="24"/>
              </w:rPr>
              <w:t>1,090.38%</w:t>
            </w:r>
            <w:r w:rsidRPr="000B72C5">
              <w:rPr>
                <w:rFonts w:ascii="Times New Roman" w:eastAsia="宋体" w:hAnsi="Times New Roman" w:cs="Times New Roman"/>
                <w:iCs/>
                <w:color w:val="000000"/>
                <w:sz w:val="24"/>
                <w:szCs w:val="24"/>
              </w:rPr>
              <w:t>，盈利能力保持稳健。未来公司</w:t>
            </w:r>
            <w:r w:rsidRPr="000B72C5">
              <w:rPr>
                <w:rFonts w:ascii="Times New Roman" w:eastAsia="宋体" w:hAnsi="Times New Roman" w:cs="Times New Roman" w:hint="eastAsia"/>
                <w:iCs/>
                <w:color w:val="000000"/>
                <w:sz w:val="24"/>
                <w:szCs w:val="24"/>
              </w:rPr>
              <w:t>将继续加大对半导体业务的战略投入，积极运用可转债募集资金推进先进半导体设备的研发、生产及测试等设施建设，持续提升半导体产品工艺覆盖度，进一步增强市场竞争力。</w:t>
            </w:r>
          </w:p>
          <w:p w14:paraId="190007DD" w14:textId="70B517A5" w:rsidR="004C5B02" w:rsidRDefault="004C5B02" w:rsidP="00485498">
            <w:pPr>
              <w:spacing w:line="480" w:lineRule="atLeast"/>
              <w:ind w:firstLineChars="200" w:firstLine="482"/>
              <w:rPr>
                <w:rFonts w:ascii="Times New Roman" w:eastAsia="宋体" w:hAnsi="Times New Roman" w:cs="Times New Roman"/>
                <w:b/>
                <w:iCs/>
                <w:color w:val="000000"/>
                <w:sz w:val="24"/>
                <w:szCs w:val="24"/>
              </w:rPr>
            </w:pPr>
            <w:r>
              <w:rPr>
                <w:rFonts w:ascii="Times New Roman" w:eastAsia="宋体" w:hAnsi="Times New Roman" w:cs="Times New Roman" w:hint="eastAsia"/>
                <w:b/>
                <w:iCs/>
                <w:color w:val="000000"/>
                <w:sz w:val="24"/>
                <w:szCs w:val="24"/>
              </w:rPr>
              <w:lastRenderedPageBreak/>
              <w:t>2</w:t>
            </w:r>
            <w:r w:rsidR="00DF6882">
              <w:rPr>
                <w:rFonts w:ascii="Times New Roman" w:eastAsia="宋体" w:hAnsi="Times New Roman" w:cs="Times New Roman" w:hint="eastAsia"/>
                <w:b/>
                <w:iCs/>
                <w:color w:val="000000"/>
                <w:sz w:val="24"/>
                <w:szCs w:val="24"/>
              </w:rPr>
              <w:t>、</w:t>
            </w:r>
            <w:r w:rsidR="00F664FC">
              <w:rPr>
                <w:rFonts w:ascii="Times New Roman" w:eastAsia="宋体" w:hAnsi="Times New Roman" w:cs="Times New Roman" w:hint="eastAsia"/>
                <w:b/>
                <w:iCs/>
                <w:color w:val="000000"/>
                <w:sz w:val="24"/>
                <w:szCs w:val="24"/>
              </w:rPr>
              <w:t>公司今年在半导体领域的新增订单增长迅速，这主要是哪些设备和产品？</w:t>
            </w:r>
          </w:p>
          <w:p w14:paraId="3559C4CA" w14:textId="615D674D" w:rsidR="000B72C5" w:rsidRDefault="000B72C5" w:rsidP="008D0E7F">
            <w:pPr>
              <w:spacing w:line="480" w:lineRule="atLeast"/>
              <w:ind w:firstLineChars="200" w:firstLine="480"/>
              <w:rPr>
                <w:rFonts w:ascii="Times New Roman" w:eastAsia="宋体" w:hAnsi="Times New Roman" w:cs="Times New Roman"/>
                <w:iCs/>
                <w:color w:val="000000"/>
                <w:sz w:val="24"/>
                <w:szCs w:val="24"/>
              </w:rPr>
            </w:pPr>
            <w:r w:rsidRPr="000B72C5">
              <w:rPr>
                <w:rFonts w:ascii="Times New Roman" w:eastAsia="宋体" w:hAnsi="Times New Roman" w:cs="Times New Roman" w:hint="eastAsia"/>
                <w:iCs/>
                <w:color w:val="000000"/>
                <w:sz w:val="24"/>
                <w:szCs w:val="24"/>
              </w:rPr>
              <w:t>半导体</w:t>
            </w:r>
            <w:r>
              <w:rPr>
                <w:rFonts w:ascii="Times New Roman" w:eastAsia="宋体" w:hAnsi="Times New Roman" w:cs="Times New Roman" w:hint="eastAsia"/>
                <w:iCs/>
                <w:color w:val="000000"/>
                <w:sz w:val="24"/>
                <w:szCs w:val="24"/>
              </w:rPr>
              <w:t>领域，公司的</w:t>
            </w:r>
            <w:r w:rsidRPr="000B72C5">
              <w:rPr>
                <w:rFonts w:ascii="Times New Roman" w:eastAsia="宋体" w:hAnsi="Times New Roman" w:cs="Times New Roman"/>
                <w:iCs/>
                <w:color w:val="000000"/>
                <w:sz w:val="24"/>
                <w:szCs w:val="24"/>
              </w:rPr>
              <w:t>iTomic</w:t>
            </w:r>
            <w:r>
              <w:rPr>
                <w:rFonts w:ascii="Times New Roman" w:eastAsia="宋体" w:hAnsi="Times New Roman" w:cs="Times New Roman"/>
                <w:iCs/>
                <w:color w:val="000000"/>
                <w:sz w:val="24"/>
                <w:szCs w:val="24"/>
              </w:rPr>
              <w:t xml:space="preserve"> HiK</w:t>
            </w:r>
            <w:r w:rsidRPr="000B72C5">
              <w:rPr>
                <w:rFonts w:ascii="Times New Roman" w:eastAsia="宋体" w:hAnsi="Times New Roman" w:cs="Times New Roman"/>
                <w:iCs/>
                <w:color w:val="000000"/>
                <w:sz w:val="24"/>
                <w:szCs w:val="24"/>
              </w:rPr>
              <w:t>系列、</w:t>
            </w:r>
            <w:r w:rsidR="00F664FC" w:rsidRPr="000B72C5">
              <w:rPr>
                <w:rFonts w:ascii="Times New Roman" w:eastAsia="宋体" w:hAnsi="Times New Roman" w:cs="Times New Roman"/>
                <w:iCs/>
                <w:color w:val="000000"/>
                <w:sz w:val="24"/>
                <w:szCs w:val="24"/>
              </w:rPr>
              <w:t>i</w:t>
            </w:r>
            <w:r w:rsidRPr="000B72C5">
              <w:rPr>
                <w:rFonts w:ascii="Times New Roman" w:eastAsia="宋体" w:hAnsi="Times New Roman" w:cs="Times New Roman"/>
                <w:iCs/>
                <w:color w:val="000000"/>
                <w:sz w:val="24"/>
                <w:szCs w:val="24"/>
              </w:rPr>
              <w:t>Tomic</w:t>
            </w:r>
            <w:r>
              <w:rPr>
                <w:rFonts w:ascii="Times New Roman" w:eastAsia="宋体" w:hAnsi="Times New Roman" w:cs="Times New Roman"/>
                <w:iCs/>
                <w:color w:val="000000"/>
                <w:sz w:val="24"/>
                <w:szCs w:val="24"/>
              </w:rPr>
              <w:t xml:space="preserve"> </w:t>
            </w:r>
            <w:r w:rsidRPr="000B72C5">
              <w:rPr>
                <w:rFonts w:ascii="Times New Roman" w:eastAsia="宋体" w:hAnsi="Times New Roman" w:cs="Times New Roman"/>
                <w:iCs/>
                <w:color w:val="000000"/>
                <w:sz w:val="24"/>
                <w:szCs w:val="24"/>
              </w:rPr>
              <w:t>MeT</w:t>
            </w:r>
            <w:r w:rsidRPr="000B72C5">
              <w:rPr>
                <w:rFonts w:ascii="Times New Roman" w:eastAsia="宋体" w:hAnsi="Times New Roman" w:cs="Times New Roman"/>
                <w:iCs/>
                <w:color w:val="000000"/>
                <w:sz w:val="24"/>
                <w:szCs w:val="24"/>
              </w:rPr>
              <w:t>系列</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设备和</w:t>
            </w:r>
            <w:r w:rsidRPr="000B72C5">
              <w:rPr>
                <w:rFonts w:ascii="Times New Roman" w:eastAsia="宋体" w:hAnsi="Times New Roman" w:cs="Times New Roman"/>
                <w:iCs/>
                <w:color w:val="000000"/>
                <w:sz w:val="24"/>
                <w:szCs w:val="24"/>
              </w:rPr>
              <w:t>iTronix</w:t>
            </w:r>
            <w:r>
              <w:rPr>
                <w:rFonts w:ascii="Times New Roman" w:eastAsia="宋体" w:hAnsi="Times New Roman" w:cs="Times New Roman"/>
                <w:iCs/>
                <w:color w:val="000000"/>
                <w:sz w:val="24"/>
                <w:szCs w:val="24"/>
              </w:rPr>
              <w:t xml:space="preserve"> </w:t>
            </w:r>
            <w:r w:rsidRPr="000B72C5">
              <w:rPr>
                <w:rFonts w:ascii="Times New Roman" w:eastAsia="宋体" w:hAnsi="Times New Roman" w:cs="Times New Roman"/>
                <w:iCs/>
                <w:color w:val="000000"/>
                <w:sz w:val="24"/>
                <w:szCs w:val="24"/>
              </w:rPr>
              <w:t>MTP</w:t>
            </w:r>
            <w:r w:rsidRPr="000B72C5">
              <w:rPr>
                <w:rFonts w:ascii="Times New Roman" w:eastAsia="宋体" w:hAnsi="Times New Roman" w:cs="Times New Roman"/>
                <w:iCs/>
                <w:color w:val="000000"/>
                <w:sz w:val="24"/>
                <w:szCs w:val="24"/>
              </w:rPr>
              <w:t>系列</w:t>
            </w:r>
            <w:r w:rsidRPr="000B72C5">
              <w:rPr>
                <w:rFonts w:ascii="Times New Roman" w:eastAsia="宋体" w:hAnsi="Times New Roman" w:cs="Times New Roman"/>
                <w:iCs/>
                <w:color w:val="000000"/>
                <w:sz w:val="24"/>
                <w:szCs w:val="24"/>
              </w:rPr>
              <w:t>CVD</w:t>
            </w:r>
            <w:r w:rsidRPr="000B72C5">
              <w:rPr>
                <w:rFonts w:ascii="Times New Roman" w:eastAsia="宋体" w:hAnsi="Times New Roman" w:cs="Times New Roman"/>
                <w:iCs/>
                <w:color w:val="000000"/>
                <w:sz w:val="24"/>
                <w:szCs w:val="24"/>
              </w:rPr>
              <w:t>设备持续获得量产批量订单，实现多家产业链重要客户导入。</w:t>
            </w:r>
            <w:r w:rsidR="00F664FC">
              <w:rPr>
                <w:rFonts w:ascii="Times New Roman" w:eastAsia="宋体" w:hAnsi="Times New Roman" w:cs="Times New Roman" w:hint="eastAsia"/>
                <w:iCs/>
                <w:color w:val="000000"/>
                <w:sz w:val="24"/>
                <w:szCs w:val="24"/>
              </w:rPr>
              <w:t>i</w:t>
            </w:r>
            <w:r w:rsidRPr="000B72C5">
              <w:rPr>
                <w:rFonts w:ascii="Times New Roman" w:eastAsia="宋体" w:hAnsi="Times New Roman" w:cs="Times New Roman"/>
                <w:iCs/>
                <w:color w:val="000000"/>
                <w:sz w:val="24"/>
                <w:szCs w:val="24"/>
              </w:rPr>
              <w:t>Tomic</w:t>
            </w:r>
            <w:r>
              <w:rPr>
                <w:rFonts w:ascii="Times New Roman" w:eastAsia="宋体" w:hAnsi="Times New Roman" w:cs="Times New Roman"/>
                <w:iCs/>
                <w:color w:val="000000"/>
                <w:sz w:val="24"/>
                <w:szCs w:val="24"/>
              </w:rPr>
              <w:t xml:space="preserve"> </w:t>
            </w:r>
            <w:r w:rsidRPr="000B72C5">
              <w:rPr>
                <w:rFonts w:ascii="Times New Roman" w:eastAsia="宋体" w:hAnsi="Times New Roman" w:cs="Times New Roman"/>
                <w:iCs/>
                <w:color w:val="000000"/>
                <w:sz w:val="24"/>
                <w:szCs w:val="24"/>
              </w:rPr>
              <w:t>PE</w:t>
            </w:r>
            <w:r w:rsidRPr="000B72C5">
              <w:rPr>
                <w:rFonts w:ascii="Times New Roman" w:eastAsia="宋体" w:hAnsi="Times New Roman" w:cs="Times New Roman"/>
                <w:iCs/>
                <w:color w:val="000000"/>
                <w:sz w:val="24"/>
                <w:szCs w:val="24"/>
              </w:rPr>
              <w:t>系列</w:t>
            </w:r>
            <w:r w:rsidRPr="000B72C5">
              <w:rPr>
                <w:rFonts w:ascii="Times New Roman" w:eastAsia="宋体" w:hAnsi="Times New Roman" w:cs="Times New Roman"/>
                <w:iCs/>
                <w:color w:val="000000"/>
                <w:sz w:val="24"/>
                <w:szCs w:val="24"/>
              </w:rPr>
              <w:t>ALD</w:t>
            </w:r>
            <w:r w:rsidRPr="000B72C5">
              <w:rPr>
                <w:rFonts w:ascii="Times New Roman" w:eastAsia="宋体" w:hAnsi="Times New Roman" w:cs="Times New Roman"/>
                <w:iCs/>
                <w:color w:val="000000"/>
                <w:sz w:val="24"/>
                <w:szCs w:val="24"/>
              </w:rPr>
              <w:t>设备自首台通过客户验收后，市场认可度持续提升，于</w:t>
            </w:r>
            <w:r w:rsidR="00F664FC">
              <w:rPr>
                <w:rFonts w:ascii="Times New Roman" w:eastAsia="宋体" w:hAnsi="Times New Roman" w:cs="Times New Roman" w:hint="eastAsia"/>
                <w:iCs/>
                <w:color w:val="000000"/>
                <w:sz w:val="24"/>
                <w:szCs w:val="24"/>
              </w:rPr>
              <w:t>2</w:t>
            </w:r>
            <w:r w:rsidR="00F664FC">
              <w:rPr>
                <w:rFonts w:ascii="Times New Roman" w:eastAsia="宋体" w:hAnsi="Times New Roman" w:cs="Times New Roman"/>
                <w:iCs/>
                <w:color w:val="000000"/>
                <w:sz w:val="24"/>
                <w:szCs w:val="24"/>
              </w:rPr>
              <w:t>025</w:t>
            </w:r>
            <w:r w:rsidR="00F664FC">
              <w:rPr>
                <w:rFonts w:ascii="Times New Roman" w:eastAsia="宋体" w:hAnsi="Times New Roman" w:cs="Times New Roman" w:hint="eastAsia"/>
                <w:iCs/>
                <w:color w:val="000000"/>
                <w:sz w:val="24"/>
                <w:szCs w:val="24"/>
              </w:rPr>
              <w:t>年上半年</w:t>
            </w:r>
            <w:r w:rsidRPr="000B72C5">
              <w:rPr>
                <w:rFonts w:ascii="Times New Roman" w:eastAsia="宋体" w:hAnsi="Times New Roman" w:cs="Times New Roman"/>
                <w:iCs/>
                <w:color w:val="000000"/>
                <w:sz w:val="24"/>
                <w:szCs w:val="24"/>
              </w:rPr>
              <w:t>陆续取得多家产业链重要客户订单。</w:t>
            </w:r>
            <w:r w:rsidRPr="000B72C5">
              <w:rPr>
                <w:rFonts w:ascii="Times New Roman" w:eastAsia="宋体" w:hAnsi="Times New Roman" w:cs="Times New Roman"/>
                <w:iCs/>
                <w:color w:val="000000"/>
                <w:sz w:val="24"/>
                <w:szCs w:val="24"/>
              </w:rPr>
              <w:t>iTronix</w:t>
            </w:r>
            <w:r>
              <w:rPr>
                <w:rFonts w:ascii="Times New Roman" w:eastAsia="宋体" w:hAnsi="Times New Roman" w:cs="Times New Roman"/>
                <w:iCs/>
                <w:color w:val="000000"/>
                <w:sz w:val="24"/>
                <w:szCs w:val="24"/>
              </w:rPr>
              <w:t xml:space="preserve"> </w:t>
            </w:r>
            <w:r w:rsidRPr="000B72C5">
              <w:rPr>
                <w:rFonts w:ascii="Times New Roman" w:eastAsia="宋体" w:hAnsi="Times New Roman" w:cs="Times New Roman"/>
                <w:iCs/>
                <w:color w:val="000000"/>
                <w:sz w:val="24"/>
                <w:szCs w:val="24"/>
              </w:rPr>
              <w:t>PE</w:t>
            </w:r>
            <w:r w:rsidRPr="000B72C5">
              <w:rPr>
                <w:rFonts w:ascii="Times New Roman" w:eastAsia="宋体" w:hAnsi="Times New Roman" w:cs="Times New Roman"/>
                <w:iCs/>
                <w:color w:val="000000"/>
                <w:sz w:val="24"/>
                <w:szCs w:val="24"/>
              </w:rPr>
              <w:t>系列</w:t>
            </w:r>
            <w:r w:rsidRPr="000B72C5">
              <w:rPr>
                <w:rFonts w:ascii="Times New Roman" w:eastAsia="宋体" w:hAnsi="Times New Roman" w:cs="Times New Roman"/>
                <w:iCs/>
                <w:color w:val="000000"/>
                <w:sz w:val="24"/>
                <w:szCs w:val="24"/>
              </w:rPr>
              <w:t>CVD</w:t>
            </w:r>
            <w:r w:rsidRPr="000B72C5">
              <w:rPr>
                <w:rFonts w:ascii="Times New Roman" w:eastAsia="宋体" w:hAnsi="Times New Roman" w:cs="Times New Roman"/>
                <w:iCs/>
                <w:color w:val="000000"/>
                <w:sz w:val="24"/>
                <w:szCs w:val="24"/>
              </w:rPr>
              <w:t>设备拓展顺利，已获得先进封装领域重要客户订单，</w:t>
            </w:r>
            <w:r w:rsidRPr="000B72C5">
              <w:rPr>
                <w:rFonts w:ascii="Times New Roman" w:eastAsia="宋体" w:hAnsi="Times New Roman" w:cs="Times New Roman" w:hint="eastAsia"/>
                <w:iCs/>
                <w:color w:val="000000"/>
                <w:sz w:val="24"/>
                <w:szCs w:val="24"/>
              </w:rPr>
              <w:t>客户端验证顺利。</w:t>
            </w:r>
            <w:r w:rsidRPr="000B72C5">
              <w:rPr>
                <w:rFonts w:ascii="Times New Roman" w:eastAsia="宋体" w:hAnsi="Times New Roman" w:cs="Times New Roman"/>
                <w:iCs/>
                <w:color w:val="000000"/>
                <w:sz w:val="24"/>
                <w:szCs w:val="24"/>
              </w:rPr>
              <w:t>iTronix</w:t>
            </w:r>
            <w:r>
              <w:rPr>
                <w:rFonts w:ascii="Times New Roman" w:eastAsia="宋体" w:hAnsi="Times New Roman" w:cs="Times New Roman"/>
                <w:iCs/>
                <w:color w:val="000000"/>
                <w:sz w:val="24"/>
                <w:szCs w:val="24"/>
              </w:rPr>
              <w:t xml:space="preserve"> </w:t>
            </w:r>
            <w:r w:rsidRPr="000B72C5">
              <w:rPr>
                <w:rFonts w:ascii="Times New Roman" w:eastAsia="宋体" w:hAnsi="Times New Roman" w:cs="Times New Roman"/>
                <w:iCs/>
                <w:color w:val="000000"/>
                <w:sz w:val="24"/>
                <w:szCs w:val="24"/>
              </w:rPr>
              <w:t>LP</w:t>
            </w:r>
            <w:r w:rsidRPr="000B72C5">
              <w:rPr>
                <w:rFonts w:ascii="Times New Roman" w:eastAsia="宋体" w:hAnsi="Times New Roman" w:cs="Times New Roman"/>
                <w:iCs/>
                <w:color w:val="000000"/>
                <w:sz w:val="24"/>
                <w:szCs w:val="24"/>
              </w:rPr>
              <w:t>系列</w:t>
            </w:r>
            <w:r w:rsidRPr="000B72C5">
              <w:rPr>
                <w:rFonts w:ascii="Times New Roman" w:eastAsia="宋体" w:hAnsi="Times New Roman" w:cs="Times New Roman"/>
                <w:iCs/>
                <w:color w:val="000000"/>
                <w:sz w:val="24"/>
                <w:szCs w:val="24"/>
              </w:rPr>
              <w:t>CVD</w:t>
            </w:r>
            <w:r w:rsidRPr="000B72C5">
              <w:rPr>
                <w:rFonts w:ascii="Times New Roman" w:eastAsia="宋体" w:hAnsi="Times New Roman" w:cs="Times New Roman"/>
                <w:iCs/>
                <w:color w:val="000000"/>
                <w:sz w:val="24"/>
                <w:szCs w:val="24"/>
              </w:rPr>
              <w:t>设备凭借强大的工艺开发能力，实现多项关键工艺的突破，获得产业链核心客户的重复订单。</w:t>
            </w:r>
          </w:p>
          <w:p w14:paraId="5750EB49" w14:textId="0DC84D46" w:rsidR="00473980" w:rsidRPr="00473980" w:rsidRDefault="00473980" w:rsidP="008D0E7F">
            <w:pPr>
              <w:spacing w:line="480" w:lineRule="atLeast"/>
              <w:ind w:firstLineChars="200" w:firstLine="482"/>
              <w:rPr>
                <w:rFonts w:ascii="Times New Roman" w:eastAsia="宋体" w:hAnsi="Times New Roman" w:cs="Times New Roman"/>
                <w:b/>
                <w:iCs/>
                <w:color w:val="000000"/>
                <w:sz w:val="24"/>
                <w:szCs w:val="24"/>
              </w:rPr>
            </w:pPr>
            <w:r w:rsidRPr="00473980">
              <w:rPr>
                <w:rFonts w:ascii="Times New Roman" w:eastAsia="宋体" w:hAnsi="Times New Roman" w:cs="Times New Roman"/>
                <w:b/>
                <w:iCs/>
                <w:color w:val="000000"/>
                <w:sz w:val="24"/>
                <w:szCs w:val="24"/>
              </w:rPr>
              <w:t>3</w:t>
            </w:r>
            <w:r w:rsidRPr="00473980">
              <w:rPr>
                <w:rFonts w:ascii="Times New Roman" w:eastAsia="宋体" w:hAnsi="Times New Roman" w:cs="Times New Roman" w:hint="eastAsia"/>
                <w:b/>
                <w:iCs/>
                <w:color w:val="000000"/>
                <w:sz w:val="24"/>
                <w:szCs w:val="24"/>
              </w:rPr>
              <w:t>、</w:t>
            </w:r>
            <w:r>
              <w:rPr>
                <w:rFonts w:ascii="Times New Roman" w:eastAsia="宋体" w:hAnsi="Times New Roman" w:cs="Times New Roman" w:hint="eastAsia"/>
                <w:b/>
                <w:iCs/>
                <w:color w:val="000000"/>
                <w:sz w:val="24"/>
                <w:szCs w:val="24"/>
              </w:rPr>
              <w:t>公司</w:t>
            </w:r>
            <w:r w:rsidRPr="00473980">
              <w:rPr>
                <w:rFonts w:ascii="Times New Roman" w:eastAsia="宋体" w:hAnsi="Times New Roman" w:cs="Times New Roman" w:hint="eastAsia"/>
                <w:b/>
                <w:iCs/>
                <w:color w:val="000000"/>
                <w:sz w:val="24"/>
                <w:szCs w:val="24"/>
              </w:rPr>
              <w:t>半导体</w:t>
            </w:r>
            <w:r w:rsidRPr="00473980">
              <w:rPr>
                <w:rFonts w:ascii="Times New Roman" w:eastAsia="宋体" w:hAnsi="Times New Roman" w:cs="Times New Roman" w:hint="eastAsia"/>
                <w:b/>
                <w:iCs/>
                <w:color w:val="000000"/>
                <w:sz w:val="24"/>
                <w:szCs w:val="24"/>
              </w:rPr>
              <w:t>A</w:t>
            </w:r>
            <w:r w:rsidRPr="00473980">
              <w:rPr>
                <w:rFonts w:ascii="Times New Roman" w:eastAsia="宋体" w:hAnsi="Times New Roman" w:cs="Times New Roman"/>
                <w:b/>
                <w:iCs/>
                <w:color w:val="000000"/>
                <w:sz w:val="24"/>
                <w:szCs w:val="24"/>
              </w:rPr>
              <w:t>LD</w:t>
            </w:r>
            <w:r w:rsidRPr="00473980">
              <w:rPr>
                <w:rFonts w:ascii="Times New Roman" w:eastAsia="宋体" w:hAnsi="Times New Roman" w:cs="Times New Roman" w:hint="eastAsia"/>
                <w:b/>
                <w:iCs/>
                <w:color w:val="000000"/>
                <w:sz w:val="24"/>
                <w:szCs w:val="24"/>
              </w:rPr>
              <w:t>设备和</w:t>
            </w:r>
            <w:r w:rsidRPr="00473980">
              <w:rPr>
                <w:rFonts w:ascii="Times New Roman" w:eastAsia="宋体" w:hAnsi="Times New Roman" w:cs="Times New Roman" w:hint="eastAsia"/>
                <w:b/>
                <w:iCs/>
                <w:color w:val="000000"/>
                <w:sz w:val="24"/>
                <w:szCs w:val="24"/>
              </w:rPr>
              <w:t>C</w:t>
            </w:r>
            <w:r w:rsidRPr="00473980">
              <w:rPr>
                <w:rFonts w:ascii="Times New Roman" w:eastAsia="宋体" w:hAnsi="Times New Roman" w:cs="Times New Roman"/>
                <w:b/>
                <w:iCs/>
                <w:color w:val="000000"/>
                <w:sz w:val="24"/>
                <w:szCs w:val="24"/>
              </w:rPr>
              <w:t>VD</w:t>
            </w:r>
            <w:r w:rsidRPr="00473980">
              <w:rPr>
                <w:rFonts w:ascii="Times New Roman" w:eastAsia="宋体" w:hAnsi="Times New Roman" w:cs="Times New Roman" w:hint="eastAsia"/>
                <w:b/>
                <w:iCs/>
                <w:color w:val="000000"/>
                <w:sz w:val="24"/>
                <w:szCs w:val="24"/>
              </w:rPr>
              <w:t>设备的工艺覆盖情况如何？</w:t>
            </w:r>
          </w:p>
          <w:p w14:paraId="2DE0021B" w14:textId="5D0229C5" w:rsidR="00473980" w:rsidRDefault="00473980" w:rsidP="008D0E7F">
            <w:pPr>
              <w:spacing w:line="480" w:lineRule="atLeast"/>
              <w:ind w:firstLineChars="200" w:firstLine="480"/>
              <w:rPr>
                <w:rFonts w:ascii="Times New Roman" w:eastAsia="宋体" w:hAnsi="Times New Roman" w:cs="Times New Roman"/>
                <w:iCs/>
                <w:color w:val="000000"/>
                <w:sz w:val="24"/>
                <w:szCs w:val="24"/>
              </w:rPr>
            </w:pPr>
            <w:r>
              <w:rPr>
                <w:rFonts w:ascii="Times New Roman" w:eastAsia="宋体" w:hAnsi="Times New Roman" w:cs="Times New Roman" w:hint="eastAsia"/>
                <w:iCs/>
                <w:color w:val="000000"/>
                <w:sz w:val="24"/>
                <w:szCs w:val="24"/>
              </w:rPr>
              <w:t>公司</w:t>
            </w:r>
            <w:r w:rsidRPr="00473980">
              <w:rPr>
                <w:rFonts w:ascii="Times New Roman" w:eastAsia="宋体" w:hAnsi="Times New Roman" w:cs="Times New Roman"/>
                <w:iCs/>
                <w:color w:val="000000"/>
                <w:sz w:val="24"/>
                <w:szCs w:val="24"/>
              </w:rPr>
              <w:t>ALD</w:t>
            </w:r>
            <w:r w:rsidRPr="00473980">
              <w:rPr>
                <w:rFonts w:ascii="Times New Roman" w:eastAsia="宋体" w:hAnsi="Times New Roman" w:cs="Times New Roman"/>
                <w:iCs/>
                <w:color w:val="000000"/>
                <w:sz w:val="24"/>
                <w:szCs w:val="24"/>
              </w:rPr>
              <w:t>设备已涵盖了行业所需主流</w:t>
            </w:r>
            <w:r w:rsidRPr="00473980">
              <w:rPr>
                <w:rFonts w:ascii="Times New Roman" w:eastAsia="宋体" w:hAnsi="Times New Roman" w:cs="Times New Roman"/>
                <w:iCs/>
                <w:color w:val="000000"/>
                <w:sz w:val="24"/>
                <w:szCs w:val="24"/>
              </w:rPr>
              <w:t>ALD</w:t>
            </w:r>
            <w:r w:rsidRPr="00473980">
              <w:rPr>
                <w:rFonts w:ascii="Times New Roman" w:eastAsia="宋体" w:hAnsi="Times New Roman" w:cs="Times New Roman"/>
                <w:iCs/>
                <w:color w:val="000000"/>
                <w:sz w:val="24"/>
                <w:szCs w:val="24"/>
              </w:rPr>
              <w:t>薄膜材料及工艺，在高介电常数材料、金属化合物薄膜等领域均实现了产业化应用，量产规模不断增加。</w:t>
            </w:r>
            <w:r w:rsidRPr="00473980">
              <w:rPr>
                <w:rFonts w:ascii="Times New Roman" w:eastAsia="宋体" w:hAnsi="Times New Roman" w:cs="Times New Roman"/>
                <w:iCs/>
                <w:color w:val="000000"/>
                <w:sz w:val="24"/>
                <w:szCs w:val="24"/>
              </w:rPr>
              <w:t>CVD</w:t>
            </w:r>
            <w:r w:rsidRPr="00473980">
              <w:rPr>
                <w:rFonts w:ascii="Times New Roman" w:eastAsia="宋体" w:hAnsi="Times New Roman" w:cs="Times New Roman"/>
                <w:iCs/>
                <w:color w:val="000000"/>
                <w:sz w:val="24"/>
                <w:szCs w:val="24"/>
              </w:rPr>
              <w:t>设备在硬掩膜等关键工艺领域已实现产业化突破，进入存储芯片等领域先进器件量产生产线，并持续推出客户所需的多款关键工艺设备。</w:t>
            </w:r>
          </w:p>
          <w:p w14:paraId="2795A40D" w14:textId="6A2E2287" w:rsidR="00F664FC" w:rsidRPr="008D0E7F" w:rsidRDefault="00473980" w:rsidP="00F664FC">
            <w:pPr>
              <w:spacing w:line="480" w:lineRule="atLeast"/>
              <w:ind w:firstLineChars="200" w:firstLine="482"/>
              <w:rPr>
                <w:rFonts w:ascii="Times New Roman" w:eastAsia="宋体" w:hAnsi="Times New Roman" w:cs="宋体"/>
                <w:b/>
                <w:sz w:val="24"/>
                <w:lang w:bidi="ar"/>
              </w:rPr>
            </w:pPr>
            <w:r>
              <w:rPr>
                <w:rFonts w:ascii="Times New Roman" w:eastAsia="宋体" w:hAnsi="Times New Roman" w:cs="宋体"/>
                <w:b/>
                <w:sz w:val="24"/>
                <w:lang w:bidi="ar"/>
              </w:rPr>
              <w:t>4</w:t>
            </w:r>
            <w:r w:rsidR="00F664FC" w:rsidRPr="008D0E7F">
              <w:rPr>
                <w:rFonts w:ascii="Times New Roman" w:eastAsia="宋体" w:hAnsi="Times New Roman" w:cs="宋体" w:hint="eastAsia"/>
                <w:b/>
                <w:sz w:val="24"/>
                <w:lang w:bidi="ar"/>
              </w:rPr>
              <w:t>、</w:t>
            </w:r>
            <w:r w:rsidR="00F664FC">
              <w:rPr>
                <w:rFonts w:ascii="Times New Roman" w:eastAsia="宋体" w:hAnsi="Times New Roman" w:cs="宋体" w:hint="eastAsia"/>
                <w:b/>
                <w:sz w:val="24"/>
                <w:lang w:bidi="ar"/>
              </w:rPr>
              <w:t>作为前沿应用市场的先进封装具有良好的市场前景，其具有哪些特点，公司在这方面的进展有哪些值得关注？</w:t>
            </w:r>
          </w:p>
          <w:p w14:paraId="3C6B06A3" w14:textId="77777777" w:rsidR="00F664FC" w:rsidRDefault="00F664FC" w:rsidP="00F664FC">
            <w:pPr>
              <w:spacing w:line="480" w:lineRule="atLeast"/>
              <w:ind w:firstLineChars="200" w:firstLine="480"/>
              <w:rPr>
                <w:rFonts w:ascii="Times New Roman" w:eastAsia="宋体" w:hAnsi="Times New Roman" w:cs="宋体"/>
                <w:sz w:val="24"/>
                <w:lang w:bidi="ar"/>
              </w:rPr>
            </w:pPr>
            <w:r w:rsidRPr="00DF6882">
              <w:rPr>
                <w:rFonts w:ascii="Times New Roman" w:eastAsia="宋体" w:hAnsi="Times New Roman" w:cs="宋体"/>
                <w:sz w:val="24"/>
                <w:lang w:bidi="ar"/>
              </w:rPr>
              <w:t>2.5D</w:t>
            </w:r>
            <w:r w:rsidRPr="00DF6882">
              <w:rPr>
                <w:rFonts w:ascii="Times New Roman" w:eastAsia="宋体" w:hAnsi="Times New Roman" w:cs="宋体"/>
                <w:sz w:val="24"/>
                <w:lang w:bidi="ar"/>
              </w:rPr>
              <w:t>和</w:t>
            </w:r>
            <w:r w:rsidRPr="00DF6882">
              <w:rPr>
                <w:rFonts w:ascii="Times New Roman" w:eastAsia="宋体" w:hAnsi="Times New Roman" w:cs="宋体"/>
                <w:sz w:val="24"/>
                <w:lang w:bidi="ar"/>
              </w:rPr>
              <w:t>3D</w:t>
            </w:r>
            <w:r w:rsidRPr="00DF6882">
              <w:rPr>
                <w:rFonts w:ascii="Times New Roman" w:eastAsia="宋体" w:hAnsi="Times New Roman" w:cs="宋体"/>
                <w:sz w:val="24"/>
                <w:lang w:bidi="ar"/>
              </w:rPr>
              <w:t>先进封装技术能满足电子器件更高性能和更小尺寸的需求，特别是在人工智能、高性能算力、存算一体、后摩尔时代、</w:t>
            </w:r>
            <w:r w:rsidRPr="00DF6882">
              <w:rPr>
                <w:rFonts w:ascii="Times New Roman" w:eastAsia="宋体" w:hAnsi="Times New Roman" w:cs="宋体"/>
                <w:sz w:val="24"/>
                <w:lang w:bidi="ar"/>
              </w:rPr>
              <w:t>Chiplet</w:t>
            </w:r>
            <w:r w:rsidRPr="00DF6882">
              <w:rPr>
                <w:rFonts w:ascii="Times New Roman" w:eastAsia="宋体" w:hAnsi="Times New Roman" w:cs="宋体"/>
                <w:sz w:val="24"/>
                <w:lang w:bidi="ar"/>
              </w:rPr>
              <w:t>等芯片的先进封装中发挥重要作用。</w:t>
            </w:r>
          </w:p>
          <w:p w14:paraId="0014BDF9" w14:textId="0F474692" w:rsidR="00F664FC" w:rsidRDefault="00F664FC" w:rsidP="00F664FC">
            <w:pPr>
              <w:spacing w:line="480" w:lineRule="atLeast"/>
              <w:ind w:firstLineChars="200" w:firstLine="480"/>
              <w:rPr>
                <w:rFonts w:ascii="Times New Roman" w:eastAsia="宋体" w:hAnsi="Times New Roman" w:cs="Times New Roman"/>
                <w:iCs/>
                <w:color w:val="000000"/>
                <w:sz w:val="24"/>
                <w:szCs w:val="24"/>
              </w:rPr>
            </w:pPr>
            <w:r w:rsidRPr="00DF6882">
              <w:rPr>
                <w:rFonts w:ascii="Times New Roman" w:eastAsia="宋体" w:hAnsi="Times New Roman" w:cs="宋体"/>
                <w:sz w:val="24"/>
                <w:lang w:bidi="ar"/>
              </w:rPr>
              <w:t>针对先进封装技术对低温工艺的特定需求，公司推出一系列薄膜沉积设备产品和超低温薄膜沉积工艺方案，能够在</w:t>
            </w:r>
            <w:r w:rsidRPr="00DF6882">
              <w:rPr>
                <w:rFonts w:ascii="Times New Roman" w:eastAsia="宋体" w:hAnsi="Times New Roman" w:cs="宋体"/>
                <w:sz w:val="24"/>
                <w:lang w:bidi="ar"/>
              </w:rPr>
              <w:t>50~200°C</w:t>
            </w:r>
            <w:r w:rsidRPr="00DF6882">
              <w:rPr>
                <w:rFonts w:ascii="Times New Roman" w:eastAsia="宋体" w:hAnsi="Times New Roman" w:cs="宋体"/>
                <w:sz w:val="24"/>
                <w:lang w:bidi="ar"/>
              </w:rPr>
              <w:t>的温度区间内实现高质量的薄膜沉积，为先进封装技术的突破提供了强有力的支持。</w:t>
            </w:r>
            <w:r>
              <w:rPr>
                <w:rFonts w:ascii="Times New Roman" w:eastAsia="宋体" w:hAnsi="Times New Roman" w:cs="宋体" w:hint="eastAsia"/>
                <w:sz w:val="24"/>
                <w:lang w:bidi="ar"/>
              </w:rPr>
              <w:t>目前，公司应用于先进封装领域</w:t>
            </w:r>
            <w:r w:rsidRPr="000B72C5">
              <w:rPr>
                <w:rFonts w:ascii="Times New Roman" w:eastAsia="宋体" w:hAnsi="Times New Roman" w:cs="Times New Roman"/>
                <w:iCs/>
                <w:color w:val="000000"/>
                <w:sz w:val="24"/>
                <w:szCs w:val="24"/>
              </w:rPr>
              <w:t>iTronix</w:t>
            </w:r>
            <w:r>
              <w:rPr>
                <w:rFonts w:ascii="Times New Roman" w:eastAsia="宋体" w:hAnsi="Times New Roman" w:cs="Times New Roman"/>
                <w:iCs/>
                <w:color w:val="000000"/>
                <w:sz w:val="24"/>
                <w:szCs w:val="24"/>
              </w:rPr>
              <w:t xml:space="preserve"> </w:t>
            </w:r>
            <w:r w:rsidRPr="000B72C5">
              <w:rPr>
                <w:rFonts w:ascii="Times New Roman" w:eastAsia="宋体" w:hAnsi="Times New Roman" w:cs="Times New Roman"/>
                <w:iCs/>
                <w:color w:val="000000"/>
                <w:sz w:val="24"/>
                <w:szCs w:val="24"/>
              </w:rPr>
              <w:t>PE</w:t>
            </w:r>
            <w:r w:rsidRPr="000B72C5">
              <w:rPr>
                <w:rFonts w:ascii="Times New Roman" w:eastAsia="宋体" w:hAnsi="Times New Roman" w:cs="Times New Roman"/>
                <w:iCs/>
                <w:color w:val="000000"/>
                <w:sz w:val="24"/>
                <w:szCs w:val="24"/>
              </w:rPr>
              <w:t>系列</w:t>
            </w:r>
            <w:r w:rsidRPr="000B72C5">
              <w:rPr>
                <w:rFonts w:ascii="Times New Roman" w:eastAsia="宋体" w:hAnsi="Times New Roman" w:cs="Times New Roman"/>
                <w:iCs/>
                <w:color w:val="000000"/>
                <w:sz w:val="24"/>
                <w:szCs w:val="24"/>
              </w:rPr>
              <w:t>CVD</w:t>
            </w:r>
            <w:r w:rsidRPr="000B72C5">
              <w:rPr>
                <w:rFonts w:ascii="Times New Roman" w:eastAsia="宋体" w:hAnsi="Times New Roman" w:cs="Times New Roman"/>
                <w:iCs/>
                <w:color w:val="000000"/>
                <w:sz w:val="24"/>
                <w:szCs w:val="24"/>
              </w:rPr>
              <w:t>设备</w:t>
            </w:r>
            <w:r>
              <w:rPr>
                <w:rFonts w:ascii="Times New Roman" w:eastAsia="宋体" w:hAnsi="Times New Roman" w:cs="Times New Roman" w:hint="eastAsia"/>
                <w:iCs/>
                <w:color w:val="000000"/>
                <w:sz w:val="24"/>
                <w:szCs w:val="24"/>
              </w:rPr>
              <w:t>已取得</w:t>
            </w:r>
            <w:r w:rsidRPr="000B72C5">
              <w:rPr>
                <w:rFonts w:ascii="Times New Roman" w:eastAsia="宋体" w:hAnsi="Times New Roman" w:cs="Times New Roman"/>
                <w:iCs/>
                <w:color w:val="000000"/>
                <w:sz w:val="24"/>
                <w:szCs w:val="24"/>
              </w:rPr>
              <w:t>重要客户订单，</w:t>
            </w:r>
            <w:r>
              <w:rPr>
                <w:rFonts w:ascii="Times New Roman" w:eastAsia="宋体" w:hAnsi="Times New Roman" w:cs="Times New Roman" w:hint="eastAsia"/>
                <w:iCs/>
                <w:color w:val="000000"/>
                <w:sz w:val="24"/>
                <w:szCs w:val="24"/>
              </w:rPr>
              <w:t>客户端验证顺利</w:t>
            </w:r>
            <w:r w:rsidRPr="00DF6882">
              <w:rPr>
                <w:rFonts w:ascii="Times New Roman" w:eastAsia="宋体" w:hAnsi="Times New Roman" w:cs="宋体"/>
                <w:sz w:val="24"/>
                <w:lang w:bidi="ar"/>
              </w:rPr>
              <w:t>。</w:t>
            </w:r>
          </w:p>
          <w:p w14:paraId="4A1DEFD4" w14:textId="1E05B921" w:rsidR="00F664FC" w:rsidRPr="00F664FC" w:rsidRDefault="00473980" w:rsidP="008D0E7F">
            <w:pPr>
              <w:spacing w:line="480" w:lineRule="atLeast"/>
              <w:ind w:firstLineChars="200" w:firstLine="482"/>
              <w:rPr>
                <w:rFonts w:ascii="Times New Roman" w:eastAsia="宋体" w:hAnsi="Times New Roman" w:cs="Times New Roman"/>
                <w:b/>
                <w:iCs/>
                <w:color w:val="000000"/>
                <w:sz w:val="24"/>
                <w:szCs w:val="24"/>
              </w:rPr>
            </w:pPr>
            <w:r>
              <w:rPr>
                <w:rFonts w:ascii="Times New Roman" w:eastAsia="宋体" w:hAnsi="Times New Roman" w:cs="Times New Roman"/>
                <w:b/>
                <w:iCs/>
                <w:color w:val="000000"/>
                <w:sz w:val="24"/>
                <w:szCs w:val="24"/>
              </w:rPr>
              <w:t>5</w:t>
            </w:r>
            <w:r w:rsidR="00F664FC" w:rsidRPr="00F664FC">
              <w:rPr>
                <w:rFonts w:ascii="Times New Roman" w:eastAsia="宋体" w:hAnsi="Times New Roman" w:cs="Times New Roman" w:hint="eastAsia"/>
                <w:b/>
                <w:iCs/>
                <w:color w:val="000000"/>
                <w:sz w:val="24"/>
                <w:szCs w:val="24"/>
              </w:rPr>
              <w:t>、公司上半年陆续推出了几款</w:t>
            </w:r>
            <w:r w:rsidR="00F664FC">
              <w:rPr>
                <w:rFonts w:ascii="Times New Roman" w:eastAsia="宋体" w:hAnsi="Times New Roman" w:cs="Times New Roman" w:hint="eastAsia"/>
                <w:b/>
                <w:iCs/>
                <w:color w:val="000000"/>
                <w:sz w:val="24"/>
                <w:szCs w:val="24"/>
              </w:rPr>
              <w:t>半导体</w:t>
            </w:r>
            <w:r w:rsidR="00F664FC" w:rsidRPr="00F664FC">
              <w:rPr>
                <w:rFonts w:ascii="Times New Roman" w:eastAsia="宋体" w:hAnsi="Times New Roman" w:cs="Times New Roman" w:hint="eastAsia"/>
                <w:b/>
                <w:iCs/>
                <w:color w:val="000000"/>
                <w:sz w:val="24"/>
                <w:szCs w:val="24"/>
              </w:rPr>
              <w:t>新产品，</w:t>
            </w:r>
            <w:r w:rsidR="00F664FC">
              <w:rPr>
                <w:rFonts w:ascii="Times New Roman" w:eastAsia="宋体" w:hAnsi="Times New Roman" w:cs="Times New Roman" w:hint="eastAsia"/>
                <w:b/>
                <w:iCs/>
                <w:color w:val="000000"/>
                <w:sz w:val="24"/>
                <w:szCs w:val="24"/>
              </w:rPr>
              <w:t>其中包括目前比较前沿的空间型</w:t>
            </w:r>
            <w:r w:rsidR="00F664FC">
              <w:rPr>
                <w:rFonts w:ascii="Times New Roman" w:eastAsia="宋体" w:hAnsi="Times New Roman" w:cs="Times New Roman" w:hint="eastAsia"/>
                <w:b/>
                <w:iCs/>
                <w:color w:val="000000"/>
                <w:sz w:val="24"/>
                <w:szCs w:val="24"/>
              </w:rPr>
              <w:t>A</w:t>
            </w:r>
            <w:r w:rsidR="00F664FC">
              <w:rPr>
                <w:rFonts w:ascii="Times New Roman" w:eastAsia="宋体" w:hAnsi="Times New Roman" w:cs="Times New Roman"/>
                <w:b/>
                <w:iCs/>
                <w:color w:val="000000"/>
                <w:sz w:val="24"/>
                <w:szCs w:val="24"/>
              </w:rPr>
              <w:t>LD</w:t>
            </w:r>
            <w:r w:rsidR="00F664FC">
              <w:rPr>
                <w:rFonts w:ascii="Times New Roman" w:eastAsia="宋体" w:hAnsi="Times New Roman" w:cs="Times New Roman" w:hint="eastAsia"/>
                <w:b/>
                <w:iCs/>
                <w:color w:val="000000"/>
                <w:sz w:val="24"/>
                <w:szCs w:val="24"/>
              </w:rPr>
              <w:t>设备，能否详细介绍一下其特点？</w:t>
            </w:r>
          </w:p>
          <w:p w14:paraId="3773C467" w14:textId="3912370A" w:rsidR="00F664FC" w:rsidRDefault="00F664FC" w:rsidP="008D0E7F">
            <w:pPr>
              <w:spacing w:line="480" w:lineRule="atLeast"/>
              <w:ind w:firstLineChars="200" w:firstLine="480"/>
              <w:rPr>
                <w:rFonts w:ascii="Times New Roman" w:eastAsia="宋体" w:hAnsi="Times New Roman" w:cs="Times New Roman"/>
                <w:iCs/>
                <w:color w:val="000000"/>
                <w:sz w:val="24"/>
                <w:szCs w:val="24"/>
              </w:rPr>
            </w:pPr>
            <w:r w:rsidRPr="00F664FC">
              <w:rPr>
                <w:rFonts w:ascii="Times New Roman" w:eastAsia="宋体" w:hAnsi="Times New Roman" w:cs="Times New Roman" w:hint="eastAsia"/>
                <w:iCs/>
                <w:color w:val="000000"/>
                <w:sz w:val="24"/>
                <w:szCs w:val="24"/>
              </w:rPr>
              <w:t>在市场拓展的同时，公司不断开发新技术、推出新产品以满足</w:t>
            </w:r>
            <w:r w:rsidRPr="00F664FC">
              <w:rPr>
                <w:rFonts w:ascii="Times New Roman" w:eastAsia="宋体" w:hAnsi="Times New Roman" w:cs="Times New Roman" w:hint="eastAsia"/>
                <w:iCs/>
                <w:color w:val="000000"/>
                <w:sz w:val="24"/>
                <w:szCs w:val="24"/>
              </w:rPr>
              <w:lastRenderedPageBreak/>
              <w:t>下游客户新需求。</w:t>
            </w:r>
            <w:r>
              <w:rPr>
                <w:rFonts w:ascii="Times New Roman" w:eastAsia="宋体" w:hAnsi="Times New Roman" w:cs="Times New Roman" w:hint="eastAsia"/>
                <w:iCs/>
                <w:color w:val="000000"/>
                <w:sz w:val="24"/>
                <w:szCs w:val="24"/>
              </w:rPr>
              <w:t>2</w:t>
            </w:r>
            <w:r>
              <w:rPr>
                <w:rFonts w:ascii="Times New Roman" w:eastAsia="宋体" w:hAnsi="Times New Roman" w:cs="Times New Roman"/>
                <w:iCs/>
                <w:color w:val="000000"/>
                <w:sz w:val="24"/>
                <w:szCs w:val="24"/>
              </w:rPr>
              <w:t>025</w:t>
            </w:r>
            <w:r>
              <w:rPr>
                <w:rFonts w:ascii="Times New Roman" w:eastAsia="宋体" w:hAnsi="Times New Roman" w:cs="Times New Roman" w:hint="eastAsia"/>
                <w:iCs/>
                <w:color w:val="000000"/>
                <w:sz w:val="24"/>
                <w:szCs w:val="24"/>
              </w:rPr>
              <w:t>年上半年</w:t>
            </w:r>
            <w:r w:rsidRPr="00F664FC">
              <w:rPr>
                <w:rFonts w:ascii="Times New Roman" w:eastAsia="宋体" w:hAnsi="Times New Roman" w:cs="Times New Roman" w:hint="eastAsia"/>
                <w:iCs/>
                <w:color w:val="000000"/>
                <w:sz w:val="24"/>
                <w:szCs w:val="24"/>
              </w:rPr>
              <w:t>，</w:t>
            </w:r>
            <w:r>
              <w:rPr>
                <w:rFonts w:ascii="Times New Roman" w:eastAsia="宋体" w:hAnsi="Times New Roman" w:cs="Times New Roman" w:hint="eastAsia"/>
                <w:iCs/>
                <w:color w:val="000000"/>
                <w:sz w:val="24"/>
                <w:szCs w:val="24"/>
              </w:rPr>
              <w:t>公司</w:t>
            </w:r>
            <w:r w:rsidRPr="00F664FC">
              <w:rPr>
                <w:rFonts w:ascii="Times New Roman" w:eastAsia="宋体" w:hAnsi="Times New Roman" w:cs="Times New Roman" w:hint="eastAsia"/>
                <w:iCs/>
                <w:color w:val="000000"/>
                <w:sz w:val="24"/>
                <w:szCs w:val="24"/>
              </w:rPr>
              <w:t>用于大规模生产的</w:t>
            </w:r>
            <w:r w:rsidRPr="00F664FC">
              <w:rPr>
                <w:rFonts w:ascii="Times New Roman" w:eastAsia="宋体" w:hAnsi="Times New Roman" w:cs="Times New Roman"/>
                <w:iCs/>
                <w:color w:val="000000"/>
                <w:sz w:val="24"/>
                <w:szCs w:val="24"/>
              </w:rPr>
              <w:t>iTomic Spatix</w:t>
            </w:r>
            <w:r w:rsidRPr="00F664FC">
              <w:rPr>
                <w:rFonts w:ascii="Times New Roman" w:eastAsia="宋体" w:hAnsi="Times New Roman" w:cs="Times New Roman"/>
                <w:iCs/>
                <w:color w:val="000000"/>
                <w:sz w:val="24"/>
                <w:szCs w:val="24"/>
              </w:rPr>
              <w:t>系列及四站架构腔体的高产能</w:t>
            </w:r>
            <w:r w:rsidRPr="00F664FC">
              <w:rPr>
                <w:rFonts w:ascii="Times New Roman" w:eastAsia="宋体" w:hAnsi="Times New Roman" w:cs="Times New Roman"/>
                <w:iCs/>
                <w:color w:val="000000"/>
                <w:sz w:val="24"/>
                <w:szCs w:val="24"/>
              </w:rPr>
              <w:t>ALD</w:t>
            </w:r>
            <w:r w:rsidRPr="00F664FC">
              <w:rPr>
                <w:rFonts w:ascii="Times New Roman" w:eastAsia="宋体" w:hAnsi="Times New Roman" w:cs="Times New Roman"/>
                <w:iCs/>
                <w:color w:val="000000"/>
                <w:sz w:val="24"/>
                <w:szCs w:val="24"/>
              </w:rPr>
              <w:t>、</w:t>
            </w:r>
            <w:r w:rsidRPr="00F664FC">
              <w:rPr>
                <w:rFonts w:ascii="Times New Roman" w:eastAsia="宋体" w:hAnsi="Times New Roman" w:cs="Times New Roman"/>
                <w:iCs/>
                <w:color w:val="000000"/>
                <w:sz w:val="24"/>
                <w:szCs w:val="24"/>
              </w:rPr>
              <w:t>CVD</w:t>
            </w:r>
            <w:r w:rsidRPr="00F664FC">
              <w:rPr>
                <w:rFonts w:ascii="Times New Roman" w:eastAsia="宋体" w:hAnsi="Times New Roman" w:cs="Times New Roman"/>
                <w:iCs/>
                <w:color w:val="000000"/>
                <w:sz w:val="24"/>
                <w:szCs w:val="24"/>
              </w:rPr>
              <w:t>设备正式推出，成为国内少数具备研发和生产空间型</w:t>
            </w:r>
            <w:r w:rsidRPr="00F664FC">
              <w:rPr>
                <w:rFonts w:ascii="Times New Roman" w:eastAsia="宋体" w:hAnsi="Times New Roman" w:cs="Times New Roman"/>
                <w:iCs/>
                <w:color w:val="000000"/>
                <w:sz w:val="24"/>
                <w:szCs w:val="24"/>
              </w:rPr>
              <w:t>ALD</w:t>
            </w:r>
            <w:r w:rsidRPr="00F664FC">
              <w:rPr>
                <w:rFonts w:ascii="Times New Roman" w:eastAsia="宋体" w:hAnsi="Times New Roman" w:cs="Times New Roman"/>
                <w:iCs/>
                <w:color w:val="000000"/>
                <w:sz w:val="24"/>
                <w:szCs w:val="24"/>
              </w:rPr>
              <w:t>设备的厂商之一。</w:t>
            </w:r>
          </w:p>
          <w:p w14:paraId="0AD5A5C9" w14:textId="5C9BF763" w:rsidR="00DF6882" w:rsidRDefault="00F664FC" w:rsidP="00473980">
            <w:pPr>
              <w:spacing w:line="480" w:lineRule="atLeast"/>
              <w:ind w:firstLineChars="200" w:firstLine="480"/>
              <w:rPr>
                <w:rFonts w:ascii="Times New Roman" w:eastAsia="宋体" w:hAnsi="Times New Roman" w:cs="Times New Roman"/>
                <w:iCs/>
                <w:color w:val="000000"/>
                <w:sz w:val="24"/>
                <w:szCs w:val="24"/>
              </w:rPr>
            </w:pPr>
            <w:r w:rsidRPr="00F664FC">
              <w:rPr>
                <w:rFonts w:ascii="Times New Roman" w:eastAsia="宋体" w:hAnsi="Times New Roman" w:cs="Times New Roman"/>
                <w:iCs/>
                <w:color w:val="000000"/>
                <w:sz w:val="24"/>
                <w:szCs w:val="24"/>
              </w:rPr>
              <w:t>iTomic Spatix</w:t>
            </w:r>
            <w:r w:rsidRPr="00F664FC">
              <w:rPr>
                <w:rFonts w:ascii="Times New Roman" w:eastAsia="宋体" w:hAnsi="Times New Roman" w:cs="Times New Roman"/>
                <w:iCs/>
                <w:color w:val="000000"/>
                <w:sz w:val="24"/>
                <w:szCs w:val="24"/>
              </w:rPr>
              <w:t>系列</w:t>
            </w:r>
            <w:r w:rsidRPr="00F664FC">
              <w:rPr>
                <w:rFonts w:ascii="Times New Roman" w:eastAsia="宋体" w:hAnsi="Times New Roman" w:cs="Times New Roman" w:hint="eastAsia"/>
                <w:iCs/>
                <w:color w:val="000000"/>
                <w:sz w:val="24"/>
                <w:szCs w:val="24"/>
              </w:rPr>
              <w:t>空间型</w:t>
            </w:r>
            <w:r w:rsidRPr="00F664FC">
              <w:rPr>
                <w:rFonts w:ascii="Times New Roman" w:eastAsia="宋体" w:hAnsi="Times New Roman" w:cs="Times New Roman"/>
                <w:iCs/>
                <w:color w:val="000000"/>
                <w:sz w:val="24"/>
                <w:szCs w:val="24"/>
              </w:rPr>
              <w:t>ALD</w:t>
            </w:r>
            <w:r>
              <w:rPr>
                <w:rFonts w:ascii="Times New Roman" w:eastAsia="宋体" w:hAnsi="Times New Roman" w:cs="Times New Roman"/>
                <w:iCs/>
                <w:color w:val="000000"/>
                <w:sz w:val="24"/>
                <w:szCs w:val="24"/>
              </w:rPr>
              <w:t>设备</w:t>
            </w:r>
            <w:r>
              <w:rPr>
                <w:rFonts w:ascii="Times New Roman" w:eastAsia="宋体" w:hAnsi="Times New Roman" w:cs="Times New Roman" w:hint="eastAsia"/>
                <w:iCs/>
                <w:color w:val="000000"/>
                <w:sz w:val="24"/>
                <w:szCs w:val="24"/>
              </w:rPr>
              <w:t>能够</w:t>
            </w:r>
            <w:r w:rsidRPr="00F664FC">
              <w:rPr>
                <w:rFonts w:ascii="Times New Roman" w:eastAsia="宋体" w:hAnsi="Times New Roman" w:cs="Times New Roman"/>
                <w:iCs/>
                <w:color w:val="000000"/>
                <w:sz w:val="24"/>
                <w:szCs w:val="24"/>
              </w:rPr>
              <w:t>单批次处理</w:t>
            </w:r>
            <w:r w:rsidRPr="00F664FC">
              <w:rPr>
                <w:rFonts w:ascii="Times New Roman" w:eastAsia="宋体" w:hAnsi="Times New Roman" w:cs="Times New Roman"/>
                <w:iCs/>
                <w:color w:val="000000"/>
                <w:sz w:val="24"/>
                <w:szCs w:val="24"/>
              </w:rPr>
              <w:t>12</w:t>
            </w:r>
            <w:r w:rsidRPr="00F664FC">
              <w:rPr>
                <w:rFonts w:ascii="Times New Roman" w:eastAsia="宋体" w:hAnsi="Times New Roman" w:cs="Times New Roman"/>
                <w:iCs/>
                <w:color w:val="000000"/>
                <w:sz w:val="24"/>
                <w:szCs w:val="24"/>
              </w:rPr>
              <w:t>片晶圆片，快速循环适合量产，前驱体空间独立，颗粒表现优越，节省化学源消耗，</w:t>
            </w:r>
            <w:r>
              <w:rPr>
                <w:rFonts w:ascii="Times New Roman" w:eastAsia="宋体" w:hAnsi="Times New Roman" w:cs="Times New Roman" w:hint="eastAsia"/>
                <w:iCs/>
                <w:color w:val="000000"/>
                <w:sz w:val="24"/>
                <w:szCs w:val="24"/>
              </w:rPr>
              <w:t>大幅度</w:t>
            </w:r>
            <w:r w:rsidRPr="00F664FC">
              <w:rPr>
                <w:rFonts w:ascii="Times New Roman" w:eastAsia="宋体" w:hAnsi="Times New Roman" w:cs="Times New Roman"/>
                <w:iCs/>
                <w:color w:val="000000"/>
                <w:sz w:val="24"/>
                <w:szCs w:val="24"/>
              </w:rPr>
              <w:t>提升产能</w:t>
            </w:r>
            <w:r>
              <w:rPr>
                <w:rFonts w:ascii="Times New Roman" w:eastAsia="宋体" w:hAnsi="Times New Roman" w:cs="Times New Roman" w:hint="eastAsia"/>
                <w:iCs/>
                <w:color w:val="000000"/>
                <w:sz w:val="24"/>
                <w:szCs w:val="24"/>
              </w:rPr>
              <w:t>。该产品能够</w:t>
            </w:r>
            <w:r w:rsidRPr="00F664FC">
              <w:rPr>
                <w:rFonts w:ascii="Times New Roman" w:eastAsia="宋体" w:hAnsi="Times New Roman" w:cs="Times New Roman" w:hint="eastAsia"/>
                <w:iCs/>
                <w:color w:val="000000"/>
                <w:sz w:val="24"/>
                <w:szCs w:val="24"/>
              </w:rPr>
              <w:t>满足存储芯片等高产能需求</w:t>
            </w:r>
            <w:r>
              <w:rPr>
                <w:rFonts w:ascii="Times New Roman" w:eastAsia="宋体" w:hAnsi="Times New Roman" w:cs="Times New Roman" w:hint="eastAsia"/>
                <w:iCs/>
                <w:color w:val="000000"/>
                <w:sz w:val="24"/>
                <w:szCs w:val="24"/>
              </w:rPr>
              <w:t>，</w:t>
            </w:r>
            <w:r w:rsidRPr="00F664FC">
              <w:rPr>
                <w:rFonts w:ascii="Times New Roman" w:eastAsia="宋体" w:hAnsi="Times New Roman" w:cs="Times New Roman"/>
                <w:iCs/>
                <w:color w:val="000000"/>
                <w:sz w:val="24"/>
                <w:szCs w:val="24"/>
              </w:rPr>
              <w:t>实现高质量</w:t>
            </w:r>
            <w:r w:rsidRPr="000B72C5">
              <w:rPr>
                <w:rFonts w:ascii="Times New Roman" w:eastAsia="宋体" w:hAnsi="Times New Roman" w:cs="Times New Roman"/>
                <w:iCs/>
                <w:color w:val="000000"/>
                <w:sz w:val="24"/>
                <w:szCs w:val="24"/>
              </w:rPr>
              <w:t>High-</w:t>
            </w:r>
            <w:r w:rsidRPr="000B72C5">
              <w:rPr>
                <w:rFonts w:ascii="Times New Roman" w:eastAsia="宋体" w:hAnsi="Times New Roman" w:cs="Times New Roman"/>
                <w:i/>
                <w:iCs/>
                <w:color w:val="000000"/>
                <w:sz w:val="24"/>
                <w:szCs w:val="24"/>
              </w:rPr>
              <w:t>k</w:t>
            </w:r>
            <w:r w:rsidRPr="00F664FC">
              <w:rPr>
                <w:rFonts w:ascii="Times New Roman" w:eastAsia="宋体" w:hAnsi="Times New Roman" w:cs="Times New Roman"/>
                <w:iCs/>
                <w:color w:val="000000"/>
                <w:sz w:val="24"/>
                <w:szCs w:val="24"/>
              </w:rPr>
              <w:t>、金属、多元掺杂等薄膜沉积，</w:t>
            </w:r>
            <w:r>
              <w:rPr>
                <w:rFonts w:ascii="Times New Roman" w:eastAsia="宋体" w:hAnsi="Times New Roman" w:cs="Times New Roman" w:hint="eastAsia"/>
                <w:iCs/>
                <w:color w:val="000000"/>
                <w:sz w:val="24"/>
                <w:szCs w:val="24"/>
              </w:rPr>
              <w:t>以及</w:t>
            </w:r>
            <w:r w:rsidRPr="00F664FC">
              <w:rPr>
                <w:rFonts w:ascii="Times New Roman" w:eastAsia="宋体" w:hAnsi="Times New Roman" w:cs="Times New Roman"/>
                <w:iCs/>
                <w:color w:val="000000"/>
                <w:sz w:val="24"/>
                <w:szCs w:val="24"/>
              </w:rPr>
              <w:t>应用于</w:t>
            </w:r>
            <w:r w:rsidRPr="00F664FC">
              <w:rPr>
                <w:rFonts w:ascii="Times New Roman" w:eastAsia="宋体" w:hAnsi="Times New Roman" w:cs="Times New Roman"/>
                <w:iCs/>
                <w:color w:val="000000"/>
                <w:sz w:val="24"/>
                <w:szCs w:val="24"/>
              </w:rPr>
              <w:t>3D NAND/DRAM/</w:t>
            </w:r>
            <w:r w:rsidRPr="00F664FC">
              <w:rPr>
                <w:rFonts w:ascii="Times New Roman" w:eastAsia="宋体" w:hAnsi="Times New Roman" w:cs="Times New Roman"/>
                <w:iCs/>
                <w:color w:val="000000"/>
                <w:sz w:val="24"/>
                <w:szCs w:val="24"/>
              </w:rPr>
              <w:t>新型存储等各种</w:t>
            </w:r>
            <w:r w:rsidRPr="00F664FC">
              <w:rPr>
                <w:rFonts w:ascii="Times New Roman" w:eastAsia="宋体" w:hAnsi="Times New Roman" w:cs="Times New Roman"/>
                <w:iCs/>
                <w:color w:val="000000"/>
                <w:sz w:val="24"/>
                <w:szCs w:val="24"/>
              </w:rPr>
              <w:t>MIM</w:t>
            </w:r>
            <w:r w:rsidRPr="00F664FC">
              <w:rPr>
                <w:rFonts w:ascii="Times New Roman" w:eastAsia="宋体" w:hAnsi="Times New Roman" w:cs="Times New Roman"/>
                <w:iCs/>
                <w:color w:val="000000"/>
                <w:sz w:val="24"/>
                <w:szCs w:val="24"/>
              </w:rPr>
              <w:t>结构。</w:t>
            </w:r>
          </w:p>
          <w:p w14:paraId="3471991B" w14:textId="0887D850" w:rsidR="00473980" w:rsidRPr="00473980" w:rsidRDefault="00473980" w:rsidP="00473980">
            <w:pPr>
              <w:spacing w:line="480" w:lineRule="atLeast"/>
              <w:ind w:firstLineChars="200" w:firstLine="482"/>
              <w:rPr>
                <w:rFonts w:ascii="Times New Roman" w:eastAsia="宋体" w:hAnsi="Times New Roman" w:cs="Times New Roman"/>
                <w:b/>
                <w:iCs/>
                <w:color w:val="000000"/>
                <w:sz w:val="24"/>
                <w:szCs w:val="24"/>
              </w:rPr>
            </w:pPr>
            <w:r>
              <w:rPr>
                <w:rFonts w:ascii="Times New Roman" w:eastAsia="宋体" w:hAnsi="Times New Roman" w:cs="Times New Roman"/>
                <w:b/>
                <w:iCs/>
                <w:color w:val="000000"/>
                <w:sz w:val="24"/>
                <w:szCs w:val="24"/>
              </w:rPr>
              <w:t>6</w:t>
            </w:r>
            <w:r w:rsidRPr="00473980">
              <w:rPr>
                <w:rFonts w:ascii="Times New Roman" w:eastAsia="宋体" w:hAnsi="Times New Roman" w:cs="Times New Roman" w:hint="eastAsia"/>
                <w:b/>
                <w:iCs/>
                <w:color w:val="000000"/>
                <w:sz w:val="24"/>
                <w:szCs w:val="24"/>
              </w:rPr>
              <w:t>、公司在半导体领域的客户主要是哪些？</w:t>
            </w:r>
          </w:p>
          <w:p w14:paraId="666E66FB" w14:textId="5E821A27" w:rsidR="00473980" w:rsidRPr="00473980" w:rsidRDefault="00473980" w:rsidP="00473980">
            <w:pPr>
              <w:spacing w:line="480" w:lineRule="atLeast"/>
              <w:ind w:firstLineChars="200" w:firstLine="480"/>
              <w:rPr>
                <w:rFonts w:ascii="Times New Roman" w:eastAsia="宋体" w:hAnsi="Times New Roman" w:cs="Times New Roman"/>
                <w:iCs/>
                <w:color w:val="000000"/>
                <w:sz w:val="24"/>
                <w:szCs w:val="24"/>
              </w:rPr>
            </w:pPr>
            <w:r w:rsidRPr="00473980">
              <w:rPr>
                <w:rFonts w:ascii="Times New Roman" w:eastAsia="宋体" w:hAnsi="Times New Roman" w:cs="Times New Roman"/>
                <w:iCs/>
                <w:color w:val="000000"/>
                <w:sz w:val="24"/>
                <w:szCs w:val="24"/>
              </w:rPr>
              <w:t>在半导体领域内，公司率先攻克难度较高的逻辑电路栅氧层等工艺并获得了客户的重复订单，为公司向全工艺段覆盖奠定客户基础。公司先后获得逻辑、存储、先进封装、化合物半导体和新型显示领域内多家国内知名半导体公司的商业订单，并与多家国内主流半导体厂商及验证平台签署了保密协议并开展产品技术验证等工作。</w:t>
            </w:r>
          </w:p>
          <w:p w14:paraId="0BF51E97" w14:textId="2AFC622F" w:rsidR="008D0E7F" w:rsidRPr="008D0E7F" w:rsidRDefault="00473980" w:rsidP="00D90918">
            <w:pPr>
              <w:spacing w:line="480" w:lineRule="atLeast"/>
              <w:ind w:firstLineChars="200" w:firstLine="482"/>
              <w:rPr>
                <w:rFonts w:ascii="Times New Roman" w:eastAsia="宋体" w:hAnsi="Times New Roman" w:cs="宋体"/>
                <w:b/>
                <w:sz w:val="24"/>
                <w:lang w:bidi="ar"/>
              </w:rPr>
            </w:pPr>
            <w:r>
              <w:rPr>
                <w:rFonts w:ascii="Times New Roman" w:eastAsia="宋体" w:hAnsi="Times New Roman" w:cs="宋体"/>
                <w:b/>
                <w:sz w:val="24"/>
                <w:lang w:bidi="ar"/>
              </w:rPr>
              <w:t>7</w:t>
            </w:r>
            <w:r w:rsidR="00DF6882">
              <w:rPr>
                <w:rFonts w:ascii="Times New Roman" w:eastAsia="宋体" w:hAnsi="Times New Roman" w:cs="宋体" w:hint="eastAsia"/>
                <w:b/>
                <w:sz w:val="24"/>
                <w:lang w:bidi="ar"/>
              </w:rPr>
              <w:t>、</w:t>
            </w:r>
            <w:r w:rsidR="006E73F2">
              <w:rPr>
                <w:rFonts w:ascii="Times New Roman" w:eastAsia="宋体" w:hAnsi="Times New Roman" w:cs="宋体" w:hint="eastAsia"/>
                <w:b/>
                <w:sz w:val="24"/>
                <w:lang w:bidi="ar"/>
              </w:rPr>
              <w:t>公司</w:t>
            </w:r>
            <w:r w:rsidR="00F664FC">
              <w:rPr>
                <w:rFonts w:ascii="Times New Roman" w:eastAsia="宋体" w:hAnsi="Times New Roman" w:cs="宋体" w:hint="eastAsia"/>
                <w:b/>
                <w:sz w:val="24"/>
                <w:lang w:bidi="ar"/>
              </w:rPr>
              <w:t>目前</w:t>
            </w:r>
            <w:r w:rsidR="006E73F2">
              <w:rPr>
                <w:rFonts w:ascii="Times New Roman" w:eastAsia="宋体" w:hAnsi="Times New Roman" w:cs="宋体" w:hint="eastAsia"/>
                <w:b/>
                <w:sz w:val="24"/>
                <w:lang w:bidi="ar"/>
              </w:rPr>
              <w:t>研发团队的构成和稳定性如何</w:t>
            </w:r>
            <w:r w:rsidR="008D0E7F" w:rsidRPr="008D0E7F">
              <w:rPr>
                <w:rFonts w:ascii="Times New Roman" w:eastAsia="宋体" w:hAnsi="Times New Roman" w:cs="宋体" w:hint="eastAsia"/>
                <w:b/>
                <w:sz w:val="24"/>
                <w:lang w:bidi="ar"/>
              </w:rPr>
              <w:t>？</w:t>
            </w:r>
            <w:r w:rsidR="00F664FC">
              <w:rPr>
                <w:rFonts w:ascii="Times New Roman" w:eastAsia="宋体" w:hAnsi="Times New Roman" w:cs="宋体" w:hint="eastAsia"/>
                <w:b/>
                <w:sz w:val="24"/>
                <w:lang w:bidi="ar"/>
              </w:rPr>
              <w:t>研发投入主要是哪些方面？</w:t>
            </w:r>
          </w:p>
          <w:p w14:paraId="188D20A1" w14:textId="3D206ED4" w:rsidR="008D0E7F" w:rsidRDefault="00F664FC" w:rsidP="00DF6882">
            <w:pPr>
              <w:spacing w:line="480" w:lineRule="atLeast"/>
              <w:ind w:firstLineChars="200" w:firstLine="480"/>
              <w:rPr>
                <w:rFonts w:ascii="Times New Roman" w:eastAsia="宋体" w:hAnsi="Times New Roman" w:cs="宋体"/>
                <w:sz w:val="24"/>
                <w:lang w:bidi="ar"/>
              </w:rPr>
            </w:pPr>
            <w:r w:rsidRPr="00F664FC">
              <w:rPr>
                <w:rFonts w:ascii="Times New Roman" w:eastAsia="宋体" w:hAnsi="Times New Roman" w:cs="宋体" w:hint="eastAsia"/>
                <w:sz w:val="24"/>
                <w:lang w:bidi="ar"/>
              </w:rPr>
              <w:t>通过长期积累与发展，公司已具有完备的研发体系，并组建了一支具有丰富研发和运营管理经验的研发团队，引入和培养了一批经验丰富的电气、工艺、机械、软件等领域工程师，形成了跨专业、多层次的人才梯队。当前，公司研发人员结构完善合理，经验丰富，研发体系运行有效</w:t>
            </w:r>
            <w:r>
              <w:rPr>
                <w:rFonts w:ascii="Times New Roman" w:eastAsia="宋体" w:hAnsi="Times New Roman" w:cs="宋体" w:hint="eastAsia"/>
                <w:sz w:val="24"/>
                <w:lang w:bidi="ar"/>
              </w:rPr>
              <w:t>。截至</w:t>
            </w:r>
            <w:r>
              <w:rPr>
                <w:rFonts w:ascii="Times New Roman" w:eastAsia="宋体" w:hAnsi="Times New Roman" w:cs="宋体" w:hint="eastAsia"/>
                <w:sz w:val="24"/>
                <w:lang w:bidi="ar"/>
              </w:rPr>
              <w:t>2</w:t>
            </w:r>
            <w:r>
              <w:rPr>
                <w:rFonts w:ascii="Times New Roman" w:eastAsia="宋体" w:hAnsi="Times New Roman" w:cs="宋体"/>
                <w:sz w:val="24"/>
                <w:lang w:bidi="ar"/>
              </w:rPr>
              <w:t>025</w:t>
            </w:r>
            <w:r>
              <w:rPr>
                <w:rFonts w:ascii="Times New Roman" w:eastAsia="宋体" w:hAnsi="Times New Roman" w:cs="宋体" w:hint="eastAsia"/>
                <w:sz w:val="24"/>
                <w:lang w:bidi="ar"/>
              </w:rPr>
              <w:t>年</w:t>
            </w:r>
            <w:r>
              <w:rPr>
                <w:rFonts w:ascii="Times New Roman" w:eastAsia="宋体" w:hAnsi="Times New Roman" w:cs="宋体" w:hint="eastAsia"/>
                <w:sz w:val="24"/>
                <w:lang w:bidi="ar"/>
              </w:rPr>
              <w:t>6</w:t>
            </w:r>
            <w:r>
              <w:rPr>
                <w:rFonts w:ascii="Times New Roman" w:eastAsia="宋体" w:hAnsi="Times New Roman" w:cs="宋体" w:hint="eastAsia"/>
                <w:sz w:val="24"/>
                <w:lang w:bidi="ar"/>
              </w:rPr>
              <w:t>月</w:t>
            </w:r>
            <w:r>
              <w:rPr>
                <w:rFonts w:ascii="Times New Roman" w:eastAsia="宋体" w:hAnsi="Times New Roman" w:cs="宋体" w:hint="eastAsia"/>
                <w:sz w:val="24"/>
                <w:lang w:bidi="ar"/>
              </w:rPr>
              <w:t>3</w:t>
            </w:r>
            <w:r>
              <w:rPr>
                <w:rFonts w:ascii="Times New Roman" w:eastAsia="宋体" w:hAnsi="Times New Roman" w:cs="宋体"/>
                <w:sz w:val="24"/>
                <w:lang w:bidi="ar"/>
              </w:rPr>
              <w:t>0</w:t>
            </w:r>
            <w:r>
              <w:rPr>
                <w:rFonts w:ascii="Times New Roman" w:eastAsia="宋体" w:hAnsi="Times New Roman" w:cs="宋体" w:hint="eastAsia"/>
                <w:sz w:val="24"/>
                <w:lang w:bidi="ar"/>
              </w:rPr>
              <w:t>日，公司在职研发人员</w:t>
            </w:r>
            <w:r w:rsidRPr="00F664FC">
              <w:rPr>
                <w:rFonts w:ascii="Times New Roman" w:eastAsia="宋体" w:hAnsi="Times New Roman" w:cs="宋体"/>
                <w:sz w:val="24"/>
                <w:lang w:bidi="ar"/>
              </w:rPr>
              <w:t>349</w:t>
            </w:r>
            <w:r>
              <w:rPr>
                <w:rFonts w:ascii="Times New Roman" w:eastAsia="宋体" w:hAnsi="Times New Roman" w:cs="宋体" w:hint="eastAsia"/>
                <w:sz w:val="24"/>
                <w:lang w:bidi="ar"/>
              </w:rPr>
              <w:t>人，占公司整体员工数量的</w:t>
            </w:r>
            <w:r>
              <w:rPr>
                <w:rFonts w:ascii="Times New Roman" w:eastAsia="宋体" w:hAnsi="Times New Roman" w:cs="宋体" w:hint="eastAsia"/>
                <w:sz w:val="24"/>
                <w:lang w:bidi="ar"/>
              </w:rPr>
              <w:t>2</w:t>
            </w:r>
            <w:r>
              <w:rPr>
                <w:rFonts w:ascii="Times New Roman" w:eastAsia="宋体" w:hAnsi="Times New Roman" w:cs="宋体"/>
                <w:sz w:val="24"/>
                <w:lang w:bidi="ar"/>
              </w:rPr>
              <w:t>8.05%</w:t>
            </w:r>
            <w:r>
              <w:rPr>
                <w:rFonts w:ascii="Times New Roman" w:eastAsia="宋体" w:hAnsi="Times New Roman" w:cs="宋体" w:hint="eastAsia"/>
                <w:sz w:val="24"/>
                <w:lang w:bidi="ar"/>
              </w:rPr>
              <w:t>。</w:t>
            </w:r>
          </w:p>
          <w:p w14:paraId="20488113" w14:textId="403220A3" w:rsidR="00F664FC" w:rsidRPr="008D0E7F" w:rsidRDefault="00F664FC" w:rsidP="00F664FC">
            <w:pPr>
              <w:spacing w:line="480" w:lineRule="atLeast"/>
              <w:ind w:firstLineChars="200" w:firstLine="480"/>
              <w:rPr>
                <w:rFonts w:ascii="Times New Roman" w:eastAsia="宋体" w:hAnsi="Times New Roman" w:cs="宋体"/>
                <w:sz w:val="24"/>
                <w:lang w:bidi="ar"/>
              </w:rPr>
            </w:pPr>
            <w:r w:rsidRPr="00F664FC">
              <w:rPr>
                <w:rFonts w:ascii="Times New Roman" w:eastAsia="宋体" w:hAnsi="Times New Roman" w:cs="宋体"/>
                <w:sz w:val="24"/>
                <w:lang w:bidi="ar"/>
              </w:rPr>
              <w:t>公司多年来保持高比例研发投入，其中超过</w:t>
            </w:r>
            <w:r w:rsidRPr="00F664FC">
              <w:rPr>
                <w:rFonts w:ascii="Times New Roman" w:eastAsia="宋体" w:hAnsi="Times New Roman" w:cs="宋体"/>
                <w:sz w:val="24"/>
                <w:lang w:bidi="ar"/>
              </w:rPr>
              <w:t>60%</w:t>
            </w:r>
            <w:r w:rsidRPr="00F664FC">
              <w:rPr>
                <w:rFonts w:ascii="Times New Roman" w:eastAsia="宋体" w:hAnsi="Times New Roman" w:cs="宋体"/>
                <w:sz w:val="24"/>
                <w:lang w:bidi="ar"/>
              </w:rPr>
              <w:t>投入半导体领域。公司半导体领域研发重点包括逻辑、存储、先进封装、新型显示器、化合物半导体等项目。</w:t>
            </w:r>
          </w:p>
          <w:p w14:paraId="6F590899" w14:textId="167737AF" w:rsidR="006934A5" w:rsidRDefault="00473980" w:rsidP="00DF6882">
            <w:pPr>
              <w:spacing w:line="480" w:lineRule="atLeast"/>
              <w:ind w:firstLineChars="200" w:firstLine="482"/>
              <w:rPr>
                <w:rFonts w:ascii="Times New Roman" w:eastAsia="宋体" w:hAnsi="Times New Roman" w:cs="宋体"/>
                <w:b/>
                <w:sz w:val="24"/>
                <w:lang w:bidi="ar"/>
              </w:rPr>
            </w:pPr>
            <w:r>
              <w:rPr>
                <w:rFonts w:ascii="Times New Roman" w:eastAsia="宋体" w:hAnsi="Times New Roman" w:cs="宋体"/>
                <w:b/>
                <w:sz w:val="24"/>
                <w:lang w:bidi="ar"/>
              </w:rPr>
              <w:t>8</w:t>
            </w:r>
            <w:r w:rsidR="00F664FC">
              <w:rPr>
                <w:rFonts w:ascii="Times New Roman" w:eastAsia="宋体" w:hAnsi="Times New Roman" w:cs="宋体" w:hint="eastAsia"/>
                <w:b/>
                <w:sz w:val="24"/>
                <w:lang w:bidi="ar"/>
              </w:rPr>
              <w:t>、</w:t>
            </w:r>
            <w:r>
              <w:rPr>
                <w:rFonts w:ascii="Times New Roman" w:eastAsia="宋体" w:hAnsi="Times New Roman" w:cs="宋体" w:hint="eastAsia"/>
                <w:b/>
                <w:sz w:val="24"/>
                <w:lang w:bidi="ar"/>
              </w:rPr>
              <w:t>目前公司可转债已经成功发行</w:t>
            </w:r>
            <w:r w:rsidR="00F664FC">
              <w:rPr>
                <w:rFonts w:ascii="Times New Roman" w:eastAsia="宋体" w:hAnsi="Times New Roman" w:cs="宋体" w:hint="eastAsia"/>
                <w:b/>
                <w:sz w:val="24"/>
                <w:lang w:bidi="ar"/>
              </w:rPr>
              <w:t>，未来几年可转债募投项目的实施会对公司产生哪些影响？</w:t>
            </w:r>
          </w:p>
          <w:p w14:paraId="5F32E586" w14:textId="13C7FBEB" w:rsidR="006934A5" w:rsidRPr="002F03A3" w:rsidRDefault="00F664FC" w:rsidP="00102DD4">
            <w:pPr>
              <w:spacing w:line="480" w:lineRule="atLeast"/>
              <w:ind w:firstLineChars="200" w:firstLine="480"/>
              <w:rPr>
                <w:rFonts w:ascii="Times New Roman" w:eastAsia="宋体" w:hAnsi="Times New Roman" w:cs="宋体"/>
                <w:sz w:val="24"/>
                <w:lang w:bidi="ar"/>
              </w:rPr>
            </w:pPr>
            <w:r w:rsidRPr="00F664FC">
              <w:rPr>
                <w:rFonts w:ascii="Times New Roman" w:eastAsia="宋体" w:hAnsi="Times New Roman" w:cs="宋体"/>
                <w:sz w:val="24"/>
                <w:lang w:bidi="ar"/>
              </w:rPr>
              <w:t>随着国内半导体市场规模扩大及产业链自主可控需求提升，高端国产薄膜沉积设备需求持续增长。</w:t>
            </w:r>
            <w:r>
              <w:rPr>
                <w:rFonts w:ascii="Times New Roman" w:eastAsia="宋体" w:hAnsi="Times New Roman" w:cs="宋体" w:hint="eastAsia"/>
                <w:sz w:val="24"/>
                <w:lang w:bidi="ar"/>
              </w:rPr>
              <w:t>2</w:t>
            </w:r>
            <w:r>
              <w:rPr>
                <w:rFonts w:ascii="Times New Roman" w:eastAsia="宋体" w:hAnsi="Times New Roman" w:cs="宋体"/>
                <w:sz w:val="24"/>
                <w:lang w:bidi="ar"/>
              </w:rPr>
              <w:t>025</w:t>
            </w:r>
            <w:r>
              <w:rPr>
                <w:rFonts w:ascii="Times New Roman" w:eastAsia="宋体" w:hAnsi="Times New Roman" w:cs="宋体" w:hint="eastAsia"/>
                <w:sz w:val="24"/>
                <w:lang w:bidi="ar"/>
              </w:rPr>
              <w:t>年上半年</w:t>
            </w:r>
            <w:r w:rsidRPr="00F664FC">
              <w:rPr>
                <w:rFonts w:ascii="Times New Roman" w:eastAsia="宋体" w:hAnsi="Times New Roman" w:cs="宋体"/>
                <w:sz w:val="24"/>
                <w:lang w:bidi="ar"/>
              </w:rPr>
              <w:t>，公司积极推进</w:t>
            </w:r>
            <w:r w:rsidRPr="00F664FC">
              <w:rPr>
                <w:rFonts w:ascii="Times New Roman" w:eastAsia="宋体" w:hAnsi="Times New Roman" w:cs="宋体"/>
                <w:sz w:val="24"/>
                <w:lang w:bidi="ar"/>
              </w:rPr>
              <w:lastRenderedPageBreak/>
              <w:t>可转债募投项目</w:t>
            </w:r>
            <w:r w:rsidRPr="00F664FC">
              <w:rPr>
                <w:rFonts w:ascii="Times New Roman" w:eastAsia="宋体" w:hAnsi="Times New Roman" w:cs="宋体"/>
                <w:sz w:val="24"/>
                <w:lang w:bidi="ar"/>
              </w:rPr>
              <w:t>“</w:t>
            </w:r>
            <w:r w:rsidRPr="00F664FC">
              <w:rPr>
                <w:rFonts w:ascii="Times New Roman" w:eastAsia="宋体" w:hAnsi="Times New Roman" w:cs="宋体"/>
                <w:sz w:val="24"/>
                <w:lang w:bidi="ar"/>
              </w:rPr>
              <w:t>半导体薄膜沉积设备智能化工厂建设项目</w:t>
            </w:r>
            <w:r w:rsidRPr="00F664FC">
              <w:rPr>
                <w:rFonts w:ascii="Times New Roman" w:eastAsia="宋体" w:hAnsi="Times New Roman" w:cs="宋体"/>
                <w:sz w:val="24"/>
                <w:lang w:bidi="ar"/>
              </w:rPr>
              <w:t>”</w:t>
            </w:r>
            <w:r w:rsidRPr="00F664FC">
              <w:rPr>
                <w:rFonts w:ascii="Times New Roman" w:eastAsia="宋体" w:hAnsi="Times New Roman" w:cs="宋体"/>
                <w:sz w:val="24"/>
                <w:lang w:bidi="ar"/>
              </w:rPr>
              <w:t>和</w:t>
            </w:r>
            <w:r w:rsidRPr="00F664FC">
              <w:rPr>
                <w:rFonts w:ascii="Times New Roman" w:eastAsia="宋体" w:hAnsi="Times New Roman" w:cs="宋体"/>
                <w:sz w:val="24"/>
                <w:lang w:bidi="ar"/>
              </w:rPr>
              <w:t>“</w:t>
            </w:r>
            <w:r w:rsidRPr="00F664FC">
              <w:rPr>
                <w:rFonts w:ascii="Times New Roman" w:eastAsia="宋体" w:hAnsi="Times New Roman" w:cs="宋体"/>
                <w:sz w:val="24"/>
                <w:lang w:bidi="ar"/>
              </w:rPr>
              <w:t>研发实验室扩建项目</w:t>
            </w:r>
            <w:r w:rsidRPr="00F664FC">
              <w:rPr>
                <w:rFonts w:ascii="Times New Roman" w:eastAsia="宋体" w:hAnsi="Times New Roman" w:cs="宋体"/>
                <w:sz w:val="24"/>
                <w:lang w:bidi="ar"/>
              </w:rPr>
              <w:t>”</w:t>
            </w:r>
            <w:r w:rsidRPr="00F664FC">
              <w:rPr>
                <w:rFonts w:ascii="Times New Roman" w:eastAsia="宋体" w:hAnsi="Times New Roman" w:cs="宋体"/>
                <w:sz w:val="24"/>
                <w:lang w:bidi="ar"/>
              </w:rPr>
              <w:t>的建设。通过建设先进的生产车间，购置先进生产设备和量测设备，提升公司薄膜沉积设备的生产能力、研发能力及科技成果转化能力。项目的实施将有效扩大公司半导体设备的生产规模，解决现有产能瓶颈，满足日益增长的订单需求，巩固竞争优势。</w:t>
            </w:r>
          </w:p>
        </w:tc>
      </w:tr>
      <w:tr w:rsidR="006A12F9" w:rsidRPr="00783F89" w14:paraId="7C04EBFC" w14:textId="77777777" w:rsidTr="002A7FD8">
        <w:trPr>
          <w:trHeight w:val="1104"/>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C40109A" w14:textId="77777777" w:rsidR="00BD71C9" w:rsidRDefault="00021FB1"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hint="eastAsia"/>
                <w:b/>
                <w:bCs/>
                <w:iCs/>
                <w:color w:val="000000"/>
                <w:sz w:val="24"/>
                <w:szCs w:val="24"/>
              </w:rPr>
              <w:lastRenderedPageBreak/>
              <w:t>风险</w:t>
            </w:r>
          </w:p>
          <w:p w14:paraId="0A06F9BD" w14:textId="08067EED" w:rsidR="006A12F9" w:rsidRPr="00021FB1" w:rsidRDefault="00021FB1" w:rsidP="00C52DC5">
            <w:pPr>
              <w:jc w:val="left"/>
              <w:rPr>
                <w:rFonts w:ascii="Times New Roman" w:eastAsia="宋体" w:hAnsi="Times New Roman" w:cs="Times New Roman"/>
                <w:b/>
                <w:bCs/>
                <w:iCs/>
                <w:color w:val="000000"/>
                <w:sz w:val="24"/>
                <w:szCs w:val="24"/>
              </w:rPr>
            </w:pPr>
            <w:r w:rsidRPr="00021FB1">
              <w:rPr>
                <w:rFonts w:ascii="Times New Roman" w:eastAsia="宋体" w:hAnsi="Times New Roman" w:cs="Times New Roman" w:hint="eastAsia"/>
                <w:b/>
                <w:bCs/>
                <w:iCs/>
                <w:color w:val="000000"/>
                <w:sz w:val="24"/>
                <w:szCs w:val="24"/>
              </w:rPr>
              <w:t>提示</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tcPr>
          <w:p w14:paraId="48A7706C" w14:textId="77777777" w:rsidR="00783F89" w:rsidRDefault="00783F89" w:rsidP="00C52DC5">
            <w:pPr>
              <w:spacing w:line="480" w:lineRule="atLeast"/>
              <w:rPr>
                <w:rFonts w:ascii="Times New Roman" w:eastAsia="宋体" w:hAnsi="Times New Roman" w:cs="Times New Roman"/>
                <w:iCs/>
                <w:color w:val="000000"/>
                <w:sz w:val="24"/>
                <w:szCs w:val="24"/>
              </w:rPr>
            </w:pPr>
            <w:r w:rsidRPr="00783F89">
              <w:rPr>
                <w:rFonts w:ascii="Times New Roman" w:eastAsia="宋体" w:hAnsi="Times New Roman" w:cs="Times New Roman"/>
                <w:iCs/>
                <w:color w:val="000000"/>
                <w:sz w:val="24"/>
                <w:szCs w:val="24"/>
              </w:rPr>
              <w:t>1</w:t>
            </w:r>
            <w:r w:rsidRPr="00783F89">
              <w:rPr>
                <w:rFonts w:ascii="Times New Roman" w:eastAsia="宋体" w:hAnsi="Times New Roman" w:cs="Times New Roman"/>
                <w:iCs/>
                <w:color w:val="000000"/>
                <w:sz w:val="24"/>
                <w:szCs w:val="24"/>
              </w:rPr>
              <w:t>、以上如涉及对行业的预测、公司发展战略等相关内容，不能视作公司或公司管理层对行业、公司发展的承诺和保证，敬请广大投资者注意投资风险。</w:t>
            </w:r>
          </w:p>
          <w:p w14:paraId="5A90B1E1" w14:textId="77777777" w:rsidR="006A12F9" w:rsidRPr="00783F89" w:rsidRDefault="00783F89" w:rsidP="00C52DC5">
            <w:pPr>
              <w:spacing w:line="480" w:lineRule="atLeast"/>
              <w:rPr>
                <w:rFonts w:ascii="Times New Roman" w:eastAsia="宋体" w:hAnsi="Times New Roman" w:cs="Times New Roman"/>
                <w:iCs/>
                <w:color w:val="000000"/>
                <w:sz w:val="24"/>
                <w:szCs w:val="24"/>
              </w:rPr>
            </w:pPr>
            <w:r w:rsidRPr="00783F89">
              <w:rPr>
                <w:rFonts w:ascii="Times New Roman" w:eastAsia="宋体" w:hAnsi="Times New Roman" w:cs="Times New Roman"/>
                <w:iCs/>
                <w:color w:val="000000"/>
                <w:sz w:val="24"/>
                <w:szCs w:val="24"/>
              </w:rPr>
              <w:t>2</w:t>
            </w:r>
            <w:r w:rsidRPr="00783F89">
              <w:rPr>
                <w:rFonts w:ascii="Times New Roman" w:eastAsia="宋体" w:hAnsi="Times New Roman" w:cs="Times New Roman"/>
                <w:iCs/>
                <w:color w:val="000000"/>
                <w:sz w:val="24"/>
                <w:szCs w:val="24"/>
              </w:rPr>
              <w:t>、电话会议参会名单由会议组织方提供。</w:t>
            </w:r>
          </w:p>
        </w:tc>
      </w:tr>
    </w:tbl>
    <w:p w14:paraId="63DE2E49" w14:textId="77777777" w:rsidR="0096257D" w:rsidRPr="00783F89" w:rsidRDefault="0096257D" w:rsidP="00B262A7">
      <w:pPr>
        <w:rPr>
          <w:rFonts w:ascii="Times New Roman" w:hAnsi="Times New Roman" w:cs="Times New Roman"/>
        </w:rPr>
      </w:pPr>
    </w:p>
    <w:sectPr w:rsidR="0096257D" w:rsidRPr="00783F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52C9B" w14:textId="77777777" w:rsidR="00374F22" w:rsidRDefault="00374F22"/>
  </w:endnote>
  <w:endnote w:type="continuationSeparator" w:id="0">
    <w:p w14:paraId="0E220A19" w14:textId="77777777" w:rsidR="00374F22" w:rsidRDefault="0037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64251" w14:textId="77777777" w:rsidR="00374F22" w:rsidRDefault="00374F22"/>
  </w:footnote>
  <w:footnote w:type="continuationSeparator" w:id="0">
    <w:p w14:paraId="1A726850" w14:textId="77777777" w:rsidR="00374F22" w:rsidRDefault="00374F2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8B1"/>
    <w:multiLevelType w:val="hybridMultilevel"/>
    <w:tmpl w:val="DE66A24E"/>
    <w:lvl w:ilvl="0" w:tplc="4530C5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303F225C"/>
    <w:multiLevelType w:val="hybridMultilevel"/>
    <w:tmpl w:val="9294B986"/>
    <w:lvl w:ilvl="0" w:tplc="CCDED732">
      <w:start w:val="1"/>
      <w:numFmt w:val="bullet"/>
      <w:lvlText w:val=""/>
      <w:lvlJc w:val="left"/>
      <w:pPr>
        <w:tabs>
          <w:tab w:val="num" w:pos="720"/>
        </w:tabs>
        <w:ind w:left="720" w:hanging="360"/>
      </w:pPr>
      <w:rPr>
        <w:rFonts w:ascii="Wingdings" w:hAnsi="Wingdings" w:hint="default"/>
      </w:rPr>
    </w:lvl>
    <w:lvl w:ilvl="1" w:tplc="13B8DD04" w:tentative="1">
      <w:start w:val="1"/>
      <w:numFmt w:val="bullet"/>
      <w:lvlText w:val=""/>
      <w:lvlJc w:val="left"/>
      <w:pPr>
        <w:tabs>
          <w:tab w:val="num" w:pos="1440"/>
        </w:tabs>
        <w:ind w:left="1440" w:hanging="360"/>
      </w:pPr>
      <w:rPr>
        <w:rFonts w:ascii="Wingdings" w:hAnsi="Wingdings" w:hint="default"/>
      </w:rPr>
    </w:lvl>
    <w:lvl w:ilvl="2" w:tplc="7C821182" w:tentative="1">
      <w:start w:val="1"/>
      <w:numFmt w:val="bullet"/>
      <w:lvlText w:val=""/>
      <w:lvlJc w:val="left"/>
      <w:pPr>
        <w:tabs>
          <w:tab w:val="num" w:pos="2160"/>
        </w:tabs>
        <w:ind w:left="2160" w:hanging="360"/>
      </w:pPr>
      <w:rPr>
        <w:rFonts w:ascii="Wingdings" w:hAnsi="Wingdings" w:hint="default"/>
      </w:rPr>
    </w:lvl>
    <w:lvl w:ilvl="3" w:tplc="2806E5E8" w:tentative="1">
      <w:start w:val="1"/>
      <w:numFmt w:val="bullet"/>
      <w:lvlText w:val=""/>
      <w:lvlJc w:val="left"/>
      <w:pPr>
        <w:tabs>
          <w:tab w:val="num" w:pos="2880"/>
        </w:tabs>
        <w:ind w:left="2880" w:hanging="360"/>
      </w:pPr>
      <w:rPr>
        <w:rFonts w:ascii="Wingdings" w:hAnsi="Wingdings" w:hint="default"/>
      </w:rPr>
    </w:lvl>
    <w:lvl w:ilvl="4" w:tplc="7416E892" w:tentative="1">
      <w:start w:val="1"/>
      <w:numFmt w:val="bullet"/>
      <w:lvlText w:val=""/>
      <w:lvlJc w:val="left"/>
      <w:pPr>
        <w:tabs>
          <w:tab w:val="num" w:pos="3600"/>
        </w:tabs>
        <w:ind w:left="3600" w:hanging="360"/>
      </w:pPr>
      <w:rPr>
        <w:rFonts w:ascii="Wingdings" w:hAnsi="Wingdings" w:hint="default"/>
      </w:rPr>
    </w:lvl>
    <w:lvl w:ilvl="5" w:tplc="EF5A159A" w:tentative="1">
      <w:start w:val="1"/>
      <w:numFmt w:val="bullet"/>
      <w:lvlText w:val=""/>
      <w:lvlJc w:val="left"/>
      <w:pPr>
        <w:tabs>
          <w:tab w:val="num" w:pos="4320"/>
        </w:tabs>
        <w:ind w:left="4320" w:hanging="360"/>
      </w:pPr>
      <w:rPr>
        <w:rFonts w:ascii="Wingdings" w:hAnsi="Wingdings" w:hint="default"/>
      </w:rPr>
    </w:lvl>
    <w:lvl w:ilvl="6" w:tplc="2CB68AA4" w:tentative="1">
      <w:start w:val="1"/>
      <w:numFmt w:val="bullet"/>
      <w:lvlText w:val=""/>
      <w:lvlJc w:val="left"/>
      <w:pPr>
        <w:tabs>
          <w:tab w:val="num" w:pos="5040"/>
        </w:tabs>
        <w:ind w:left="5040" w:hanging="360"/>
      </w:pPr>
      <w:rPr>
        <w:rFonts w:ascii="Wingdings" w:hAnsi="Wingdings" w:hint="default"/>
      </w:rPr>
    </w:lvl>
    <w:lvl w:ilvl="7" w:tplc="48545506" w:tentative="1">
      <w:start w:val="1"/>
      <w:numFmt w:val="bullet"/>
      <w:lvlText w:val=""/>
      <w:lvlJc w:val="left"/>
      <w:pPr>
        <w:tabs>
          <w:tab w:val="num" w:pos="5760"/>
        </w:tabs>
        <w:ind w:left="5760" w:hanging="360"/>
      </w:pPr>
      <w:rPr>
        <w:rFonts w:ascii="Wingdings" w:hAnsi="Wingdings" w:hint="default"/>
      </w:rPr>
    </w:lvl>
    <w:lvl w:ilvl="8" w:tplc="2C8205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E1CFB"/>
    <w:multiLevelType w:val="hybridMultilevel"/>
    <w:tmpl w:val="DE7A71B8"/>
    <w:lvl w:ilvl="0" w:tplc="3F0E7EFA">
      <w:start w:val="1"/>
      <w:numFmt w:val="bullet"/>
      <w:lvlText w:val=""/>
      <w:lvlJc w:val="left"/>
      <w:pPr>
        <w:tabs>
          <w:tab w:val="num" w:pos="720"/>
        </w:tabs>
        <w:ind w:left="720" w:hanging="360"/>
      </w:pPr>
      <w:rPr>
        <w:rFonts w:ascii="Wingdings" w:hAnsi="Wingdings" w:hint="default"/>
      </w:rPr>
    </w:lvl>
    <w:lvl w:ilvl="1" w:tplc="A0869CF4" w:tentative="1">
      <w:start w:val="1"/>
      <w:numFmt w:val="bullet"/>
      <w:lvlText w:val=""/>
      <w:lvlJc w:val="left"/>
      <w:pPr>
        <w:tabs>
          <w:tab w:val="num" w:pos="1440"/>
        </w:tabs>
        <w:ind w:left="1440" w:hanging="360"/>
      </w:pPr>
      <w:rPr>
        <w:rFonts w:ascii="Wingdings" w:hAnsi="Wingdings" w:hint="default"/>
      </w:rPr>
    </w:lvl>
    <w:lvl w:ilvl="2" w:tplc="B3E86F14" w:tentative="1">
      <w:start w:val="1"/>
      <w:numFmt w:val="bullet"/>
      <w:lvlText w:val=""/>
      <w:lvlJc w:val="left"/>
      <w:pPr>
        <w:tabs>
          <w:tab w:val="num" w:pos="2160"/>
        </w:tabs>
        <w:ind w:left="2160" w:hanging="360"/>
      </w:pPr>
      <w:rPr>
        <w:rFonts w:ascii="Wingdings" w:hAnsi="Wingdings" w:hint="default"/>
      </w:rPr>
    </w:lvl>
    <w:lvl w:ilvl="3" w:tplc="F152A0B0" w:tentative="1">
      <w:start w:val="1"/>
      <w:numFmt w:val="bullet"/>
      <w:lvlText w:val=""/>
      <w:lvlJc w:val="left"/>
      <w:pPr>
        <w:tabs>
          <w:tab w:val="num" w:pos="2880"/>
        </w:tabs>
        <w:ind w:left="2880" w:hanging="360"/>
      </w:pPr>
      <w:rPr>
        <w:rFonts w:ascii="Wingdings" w:hAnsi="Wingdings" w:hint="default"/>
      </w:rPr>
    </w:lvl>
    <w:lvl w:ilvl="4" w:tplc="F0E046EA" w:tentative="1">
      <w:start w:val="1"/>
      <w:numFmt w:val="bullet"/>
      <w:lvlText w:val=""/>
      <w:lvlJc w:val="left"/>
      <w:pPr>
        <w:tabs>
          <w:tab w:val="num" w:pos="3600"/>
        </w:tabs>
        <w:ind w:left="3600" w:hanging="360"/>
      </w:pPr>
      <w:rPr>
        <w:rFonts w:ascii="Wingdings" w:hAnsi="Wingdings" w:hint="default"/>
      </w:rPr>
    </w:lvl>
    <w:lvl w:ilvl="5" w:tplc="D05878E4" w:tentative="1">
      <w:start w:val="1"/>
      <w:numFmt w:val="bullet"/>
      <w:lvlText w:val=""/>
      <w:lvlJc w:val="left"/>
      <w:pPr>
        <w:tabs>
          <w:tab w:val="num" w:pos="4320"/>
        </w:tabs>
        <w:ind w:left="4320" w:hanging="360"/>
      </w:pPr>
      <w:rPr>
        <w:rFonts w:ascii="Wingdings" w:hAnsi="Wingdings" w:hint="default"/>
      </w:rPr>
    </w:lvl>
    <w:lvl w:ilvl="6" w:tplc="60840D50" w:tentative="1">
      <w:start w:val="1"/>
      <w:numFmt w:val="bullet"/>
      <w:lvlText w:val=""/>
      <w:lvlJc w:val="left"/>
      <w:pPr>
        <w:tabs>
          <w:tab w:val="num" w:pos="5040"/>
        </w:tabs>
        <w:ind w:left="5040" w:hanging="360"/>
      </w:pPr>
      <w:rPr>
        <w:rFonts w:ascii="Wingdings" w:hAnsi="Wingdings" w:hint="default"/>
      </w:rPr>
    </w:lvl>
    <w:lvl w:ilvl="7" w:tplc="2BACC2FA" w:tentative="1">
      <w:start w:val="1"/>
      <w:numFmt w:val="bullet"/>
      <w:lvlText w:val=""/>
      <w:lvlJc w:val="left"/>
      <w:pPr>
        <w:tabs>
          <w:tab w:val="num" w:pos="5760"/>
        </w:tabs>
        <w:ind w:left="5760" w:hanging="360"/>
      </w:pPr>
      <w:rPr>
        <w:rFonts w:ascii="Wingdings" w:hAnsi="Wingdings" w:hint="default"/>
      </w:rPr>
    </w:lvl>
    <w:lvl w:ilvl="8" w:tplc="7C229B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2259B6"/>
    <w:multiLevelType w:val="hybridMultilevel"/>
    <w:tmpl w:val="DB6C43DC"/>
    <w:lvl w:ilvl="0" w:tplc="AD066CB8">
      <w:start w:val="1"/>
      <w:numFmt w:val="bullet"/>
      <w:lvlText w:val=""/>
      <w:lvlJc w:val="left"/>
      <w:pPr>
        <w:tabs>
          <w:tab w:val="num" w:pos="720"/>
        </w:tabs>
        <w:ind w:left="720" w:hanging="360"/>
      </w:pPr>
      <w:rPr>
        <w:rFonts w:ascii="Wingdings" w:hAnsi="Wingdings" w:hint="default"/>
      </w:rPr>
    </w:lvl>
    <w:lvl w:ilvl="1" w:tplc="57CC91D2" w:tentative="1">
      <w:start w:val="1"/>
      <w:numFmt w:val="bullet"/>
      <w:lvlText w:val=""/>
      <w:lvlJc w:val="left"/>
      <w:pPr>
        <w:tabs>
          <w:tab w:val="num" w:pos="1440"/>
        </w:tabs>
        <w:ind w:left="1440" w:hanging="360"/>
      </w:pPr>
      <w:rPr>
        <w:rFonts w:ascii="Wingdings" w:hAnsi="Wingdings" w:hint="default"/>
      </w:rPr>
    </w:lvl>
    <w:lvl w:ilvl="2" w:tplc="C58E867A" w:tentative="1">
      <w:start w:val="1"/>
      <w:numFmt w:val="bullet"/>
      <w:lvlText w:val=""/>
      <w:lvlJc w:val="left"/>
      <w:pPr>
        <w:tabs>
          <w:tab w:val="num" w:pos="2160"/>
        </w:tabs>
        <w:ind w:left="2160" w:hanging="360"/>
      </w:pPr>
      <w:rPr>
        <w:rFonts w:ascii="Wingdings" w:hAnsi="Wingdings" w:hint="default"/>
      </w:rPr>
    </w:lvl>
    <w:lvl w:ilvl="3" w:tplc="822A24AC" w:tentative="1">
      <w:start w:val="1"/>
      <w:numFmt w:val="bullet"/>
      <w:lvlText w:val=""/>
      <w:lvlJc w:val="left"/>
      <w:pPr>
        <w:tabs>
          <w:tab w:val="num" w:pos="2880"/>
        </w:tabs>
        <w:ind w:left="2880" w:hanging="360"/>
      </w:pPr>
      <w:rPr>
        <w:rFonts w:ascii="Wingdings" w:hAnsi="Wingdings" w:hint="default"/>
      </w:rPr>
    </w:lvl>
    <w:lvl w:ilvl="4" w:tplc="591858BE" w:tentative="1">
      <w:start w:val="1"/>
      <w:numFmt w:val="bullet"/>
      <w:lvlText w:val=""/>
      <w:lvlJc w:val="left"/>
      <w:pPr>
        <w:tabs>
          <w:tab w:val="num" w:pos="3600"/>
        </w:tabs>
        <w:ind w:left="3600" w:hanging="360"/>
      </w:pPr>
      <w:rPr>
        <w:rFonts w:ascii="Wingdings" w:hAnsi="Wingdings" w:hint="default"/>
      </w:rPr>
    </w:lvl>
    <w:lvl w:ilvl="5" w:tplc="DD92C94A" w:tentative="1">
      <w:start w:val="1"/>
      <w:numFmt w:val="bullet"/>
      <w:lvlText w:val=""/>
      <w:lvlJc w:val="left"/>
      <w:pPr>
        <w:tabs>
          <w:tab w:val="num" w:pos="4320"/>
        </w:tabs>
        <w:ind w:left="4320" w:hanging="360"/>
      </w:pPr>
      <w:rPr>
        <w:rFonts w:ascii="Wingdings" w:hAnsi="Wingdings" w:hint="default"/>
      </w:rPr>
    </w:lvl>
    <w:lvl w:ilvl="6" w:tplc="DB0010AE" w:tentative="1">
      <w:start w:val="1"/>
      <w:numFmt w:val="bullet"/>
      <w:lvlText w:val=""/>
      <w:lvlJc w:val="left"/>
      <w:pPr>
        <w:tabs>
          <w:tab w:val="num" w:pos="5040"/>
        </w:tabs>
        <w:ind w:left="5040" w:hanging="360"/>
      </w:pPr>
      <w:rPr>
        <w:rFonts w:ascii="Wingdings" w:hAnsi="Wingdings" w:hint="default"/>
      </w:rPr>
    </w:lvl>
    <w:lvl w:ilvl="7" w:tplc="5EE03220" w:tentative="1">
      <w:start w:val="1"/>
      <w:numFmt w:val="bullet"/>
      <w:lvlText w:val=""/>
      <w:lvlJc w:val="left"/>
      <w:pPr>
        <w:tabs>
          <w:tab w:val="num" w:pos="5760"/>
        </w:tabs>
        <w:ind w:left="5760" w:hanging="360"/>
      </w:pPr>
      <w:rPr>
        <w:rFonts w:ascii="Wingdings" w:hAnsi="Wingdings" w:hint="default"/>
      </w:rPr>
    </w:lvl>
    <w:lvl w:ilvl="8" w:tplc="6994B1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35653C"/>
    <w:multiLevelType w:val="hybridMultilevel"/>
    <w:tmpl w:val="6EF06662"/>
    <w:lvl w:ilvl="0" w:tplc="20C6C3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AD"/>
    <w:rsid w:val="00002F9C"/>
    <w:rsid w:val="00021FB1"/>
    <w:rsid w:val="00033CF5"/>
    <w:rsid w:val="00061D47"/>
    <w:rsid w:val="00077035"/>
    <w:rsid w:val="000A10A5"/>
    <w:rsid w:val="000B54AE"/>
    <w:rsid w:val="000B72C5"/>
    <w:rsid w:val="000D4404"/>
    <w:rsid w:val="000F185A"/>
    <w:rsid w:val="000F1EB9"/>
    <w:rsid w:val="00102DD4"/>
    <w:rsid w:val="00106193"/>
    <w:rsid w:val="001135AA"/>
    <w:rsid w:val="00113BB2"/>
    <w:rsid w:val="0012125D"/>
    <w:rsid w:val="001266A3"/>
    <w:rsid w:val="00133945"/>
    <w:rsid w:val="00176902"/>
    <w:rsid w:val="001B541C"/>
    <w:rsid w:val="001D1635"/>
    <w:rsid w:val="001E2803"/>
    <w:rsid w:val="001E593A"/>
    <w:rsid w:val="001F452E"/>
    <w:rsid w:val="0027045B"/>
    <w:rsid w:val="00282EFC"/>
    <w:rsid w:val="002A7FD8"/>
    <w:rsid w:val="002E2BA1"/>
    <w:rsid w:val="002F03A3"/>
    <w:rsid w:val="00300EBC"/>
    <w:rsid w:val="00301299"/>
    <w:rsid w:val="00331C5E"/>
    <w:rsid w:val="00345828"/>
    <w:rsid w:val="0037388D"/>
    <w:rsid w:val="00374A1D"/>
    <w:rsid w:val="00374F22"/>
    <w:rsid w:val="00394B69"/>
    <w:rsid w:val="003A162E"/>
    <w:rsid w:val="003D7CB8"/>
    <w:rsid w:val="00462073"/>
    <w:rsid w:val="00464670"/>
    <w:rsid w:val="00473980"/>
    <w:rsid w:val="004747AB"/>
    <w:rsid w:val="00485498"/>
    <w:rsid w:val="004A4BF9"/>
    <w:rsid w:val="004B3A2A"/>
    <w:rsid w:val="004C5B02"/>
    <w:rsid w:val="0050217B"/>
    <w:rsid w:val="005349EB"/>
    <w:rsid w:val="00541CA6"/>
    <w:rsid w:val="00553718"/>
    <w:rsid w:val="00555074"/>
    <w:rsid w:val="00562EFB"/>
    <w:rsid w:val="005655CC"/>
    <w:rsid w:val="005709B1"/>
    <w:rsid w:val="00583CCE"/>
    <w:rsid w:val="00584B3E"/>
    <w:rsid w:val="005D3259"/>
    <w:rsid w:val="005E55F4"/>
    <w:rsid w:val="005F6FB4"/>
    <w:rsid w:val="00614018"/>
    <w:rsid w:val="00636808"/>
    <w:rsid w:val="00661AF7"/>
    <w:rsid w:val="006934A5"/>
    <w:rsid w:val="006A12F9"/>
    <w:rsid w:val="006D0DB4"/>
    <w:rsid w:val="006E5076"/>
    <w:rsid w:val="006E73F2"/>
    <w:rsid w:val="006F09D8"/>
    <w:rsid w:val="006F3D05"/>
    <w:rsid w:val="006F45FC"/>
    <w:rsid w:val="006F4BD1"/>
    <w:rsid w:val="0070296D"/>
    <w:rsid w:val="0070385D"/>
    <w:rsid w:val="00705CD7"/>
    <w:rsid w:val="00710001"/>
    <w:rsid w:val="00712907"/>
    <w:rsid w:val="00721995"/>
    <w:rsid w:val="007237E4"/>
    <w:rsid w:val="00773311"/>
    <w:rsid w:val="00783F89"/>
    <w:rsid w:val="007969C9"/>
    <w:rsid w:val="007C535A"/>
    <w:rsid w:val="007E36BC"/>
    <w:rsid w:val="00800E72"/>
    <w:rsid w:val="008100CF"/>
    <w:rsid w:val="00825422"/>
    <w:rsid w:val="00853AAD"/>
    <w:rsid w:val="008B0FF2"/>
    <w:rsid w:val="008B5F6C"/>
    <w:rsid w:val="008C30F2"/>
    <w:rsid w:val="008C6E6E"/>
    <w:rsid w:val="008D0E7F"/>
    <w:rsid w:val="008D1823"/>
    <w:rsid w:val="008F5D94"/>
    <w:rsid w:val="008F7E87"/>
    <w:rsid w:val="00900AC3"/>
    <w:rsid w:val="0090162D"/>
    <w:rsid w:val="00910E8F"/>
    <w:rsid w:val="00915274"/>
    <w:rsid w:val="00917727"/>
    <w:rsid w:val="00917DC0"/>
    <w:rsid w:val="0092106D"/>
    <w:rsid w:val="0092339C"/>
    <w:rsid w:val="009257D7"/>
    <w:rsid w:val="00926760"/>
    <w:rsid w:val="00931CF0"/>
    <w:rsid w:val="0096257D"/>
    <w:rsid w:val="009703D2"/>
    <w:rsid w:val="009A5863"/>
    <w:rsid w:val="009C0CCD"/>
    <w:rsid w:val="009E535B"/>
    <w:rsid w:val="00A5078B"/>
    <w:rsid w:val="00A63371"/>
    <w:rsid w:val="00A82C40"/>
    <w:rsid w:val="00A87B96"/>
    <w:rsid w:val="00B20E3C"/>
    <w:rsid w:val="00B262A7"/>
    <w:rsid w:val="00B57CF8"/>
    <w:rsid w:val="00BA3346"/>
    <w:rsid w:val="00BA5B6C"/>
    <w:rsid w:val="00BD71C9"/>
    <w:rsid w:val="00C02DDF"/>
    <w:rsid w:val="00C2067A"/>
    <w:rsid w:val="00C32B4B"/>
    <w:rsid w:val="00C44095"/>
    <w:rsid w:val="00C51FD2"/>
    <w:rsid w:val="00C5793E"/>
    <w:rsid w:val="00C6355F"/>
    <w:rsid w:val="00C70061"/>
    <w:rsid w:val="00C77A12"/>
    <w:rsid w:val="00C929DE"/>
    <w:rsid w:val="00C964A2"/>
    <w:rsid w:val="00CC0048"/>
    <w:rsid w:val="00CE4A5D"/>
    <w:rsid w:val="00D0544F"/>
    <w:rsid w:val="00D32C78"/>
    <w:rsid w:val="00D5239D"/>
    <w:rsid w:val="00D52A00"/>
    <w:rsid w:val="00D53A87"/>
    <w:rsid w:val="00D86448"/>
    <w:rsid w:val="00D90918"/>
    <w:rsid w:val="00D95857"/>
    <w:rsid w:val="00D9601A"/>
    <w:rsid w:val="00DB0EE5"/>
    <w:rsid w:val="00DC7005"/>
    <w:rsid w:val="00DD73D6"/>
    <w:rsid w:val="00DF18E0"/>
    <w:rsid w:val="00DF6882"/>
    <w:rsid w:val="00E33E7B"/>
    <w:rsid w:val="00E43B5C"/>
    <w:rsid w:val="00E73DC3"/>
    <w:rsid w:val="00E853C8"/>
    <w:rsid w:val="00E973B2"/>
    <w:rsid w:val="00EA5EC6"/>
    <w:rsid w:val="00EE3C6D"/>
    <w:rsid w:val="00F16EEE"/>
    <w:rsid w:val="00F57E8C"/>
    <w:rsid w:val="00F664FC"/>
    <w:rsid w:val="00F74B87"/>
    <w:rsid w:val="00FF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C37B7"/>
  <w15:chartTrackingRefBased/>
  <w15:docId w15:val="{C2811C9A-AA06-4468-AE39-A305A1A4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25D"/>
    <w:pPr>
      <w:widowControl w:val="0"/>
      <w:jc w:val="both"/>
    </w:pPr>
  </w:style>
  <w:style w:type="paragraph" w:styleId="1">
    <w:name w:val="heading 1"/>
    <w:basedOn w:val="a"/>
    <w:next w:val="a"/>
    <w:link w:val="10"/>
    <w:uiPriority w:val="9"/>
    <w:qFormat/>
    <w:rsid w:val="0012125D"/>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E973B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25D"/>
    <w:rPr>
      <w:b/>
      <w:bCs/>
      <w:kern w:val="44"/>
      <w:sz w:val="44"/>
      <w:szCs w:val="44"/>
    </w:rPr>
  </w:style>
  <w:style w:type="paragraph" w:styleId="a3">
    <w:name w:val="List Paragraph"/>
    <w:basedOn w:val="a"/>
    <w:uiPriority w:val="34"/>
    <w:qFormat/>
    <w:rsid w:val="00783F89"/>
    <w:pPr>
      <w:ind w:firstLineChars="200" w:firstLine="420"/>
    </w:pPr>
  </w:style>
  <w:style w:type="character" w:customStyle="1" w:styleId="30">
    <w:name w:val="标题 3 字符"/>
    <w:basedOn w:val="a0"/>
    <w:link w:val="3"/>
    <w:uiPriority w:val="9"/>
    <w:semiHidden/>
    <w:rsid w:val="00E973B2"/>
    <w:rPr>
      <w:b/>
      <w:bCs/>
      <w:sz w:val="32"/>
      <w:szCs w:val="32"/>
    </w:rPr>
  </w:style>
  <w:style w:type="character" w:styleId="a4">
    <w:name w:val="annotation reference"/>
    <w:basedOn w:val="a0"/>
    <w:uiPriority w:val="99"/>
    <w:rsid w:val="00BA3346"/>
    <w:rPr>
      <w:rFonts w:eastAsia="宋体" w:cs="Times New Roman"/>
      <w:kern w:val="2"/>
      <w:sz w:val="21"/>
      <w:szCs w:val="21"/>
      <w:lang w:val="en-US" w:eastAsia="zh-CN" w:bidi="ar-SA"/>
    </w:rPr>
  </w:style>
  <w:style w:type="paragraph" w:styleId="a5">
    <w:name w:val="annotation text"/>
    <w:basedOn w:val="a"/>
    <w:link w:val="a6"/>
    <w:uiPriority w:val="99"/>
    <w:qFormat/>
    <w:rsid w:val="00BA3346"/>
    <w:pPr>
      <w:jc w:val="left"/>
    </w:pPr>
    <w:rPr>
      <w:rFonts w:ascii="Times New Roman" w:eastAsia="宋体" w:hAnsi="Times New Roman" w:cs="Times New Roman"/>
      <w:szCs w:val="21"/>
    </w:rPr>
  </w:style>
  <w:style w:type="character" w:customStyle="1" w:styleId="a6">
    <w:name w:val="批注文字 字符"/>
    <w:basedOn w:val="a0"/>
    <w:link w:val="a5"/>
    <w:uiPriority w:val="99"/>
    <w:rsid w:val="00BA3346"/>
    <w:rPr>
      <w:rFonts w:ascii="Times New Roman" w:eastAsia="宋体" w:hAnsi="Times New Roman" w:cs="Times New Roman"/>
      <w:szCs w:val="21"/>
    </w:rPr>
  </w:style>
  <w:style w:type="paragraph" w:styleId="a7">
    <w:name w:val="Balloon Text"/>
    <w:basedOn w:val="a"/>
    <w:link w:val="a8"/>
    <w:uiPriority w:val="99"/>
    <w:semiHidden/>
    <w:unhideWhenUsed/>
    <w:rsid w:val="00BA3346"/>
    <w:rPr>
      <w:sz w:val="18"/>
      <w:szCs w:val="18"/>
    </w:rPr>
  </w:style>
  <w:style w:type="character" w:customStyle="1" w:styleId="a8">
    <w:name w:val="批注框文本 字符"/>
    <w:basedOn w:val="a0"/>
    <w:link w:val="a7"/>
    <w:uiPriority w:val="99"/>
    <w:semiHidden/>
    <w:rsid w:val="00BA3346"/>
    <w:rPr>
      <w:sz w:val="18"/>
      <w:szCs w:val="18"/>
    </w:rPr>
  </w:style>
  <w:style w:type="paragraph" w:styleId="a9">
    <w:name w:val="annotation subject"/>
    <w:basedOn w:val="a5"/>
    <w:next w:val="a5"/>
    <w:link w:val="aa"/>
    <w:uiPriority w:val="99"/>
    <w:semiHidden/>
    <w:unhideWhenUsed/>
    <w:rsid w:val="009E535B"/>
    <w:rPr>
      <w:rFonts w:asciiTheme="minorHAnsi" w:eastAsiaTheme="minorEastAsia" w:hAnsiTheme="minorHAnsi" w:cstheme="minorBidi"/>
      <w:b/>
      <w:bCs/>
      <w:szCs w:val="22"/>
    </w:rPr>
  </w:style>
  <w:style w:type="character" w:customStyle="1" w:styleId="aa">
    <w:name w:val="批注主题 字符"/>
    <w:basedOn w:val="a6"/>
    <w:link w:val="a9"/>
    <w:uiPriority w:val="99"/>
    <w:semiHidden/>
    <w:rsid w:val="009E535B"/>
    <w:rPr>
      <w:rFonts w:ascii="Times New Roman" w:eastAsia="宋体" w:hAnsi="Times New Roman" w:cs="Times New Roman"/>
      <w:b/>
      <w:bCs/>
      <w:szCs w:val="21"/>
    </w:rPr>
  </w:style>
  <w:style w:type="paragraph" w:styleId="ab">
    <w:name w:val="Revision"/>
    <w:hidden/>
    <w:uiPriority w:val="99"/>
    <w:semiHidden/>
    <w:rsid w:val="001B541C"/>
  </w:style>
  <w:style w:type="character" w:styleId="ac">
    <w:name w:val="Emphasis"/>
    <w:basedOn w:val="a0"/>
    <w:uiPriority w:val="20"/>
    <w:qFormat/>
    <w:rsid w:val="008100CF"/>
    <w:rPr>
      <w:i/>
      <w:iCs/>
    </w:rPr>
  </w:style>
  <w:style w:type="paragraph" w:styleId="ad">
    <w:name w:val="Normal (Web)"/>
    <w:basedOn w:val="a"/>
    <w:uiPriority w:val="99"/>
    <w:unhideWhenUsed/>
    <w:rsid w:val="005349EB"/>
    <w:pPr>
      <w:widowControl/>
      <w:spacing w:before="100" w:beforeAutospacing="1" w:after="100" w:afterAutospacing="1"/>
      <w:jc w:val="left"/>
    </w:pPr>
    <w:rPr>
      <w:rFonts w:ascii="宋体" w:eastAsia="宋体" w:hAnsi="宋体" w:cs="宋体"/>
      <w:kern w:val="0"/>
      <w:sz w:val="24"/>
      <w:szCs w:val="24"/>
    </w:rPr>
  </w:style>
  <w:style w:type="paragraph" w:styleId="ae">
    <w:name w:val="header"/>
    <w:basedOn w:val="a"/>
    <w:link w:val="af"/>
    <w:uiPriority w:val="99"/>
    <w:unhideWhenUsed/>
    <w:rsid w:val="00917727"/>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917727"/>
    <w:rPr>
      <w:sz w:val="18"/>
      <w:szCs w:val="18"/>
    </w:rPr>
  </w:style>
  <w:style w:type="paragraph" w:styleId="af0">
    <w:name w:val="footer"/>
    <w:basedOn w:val="a"/>
    <w:link w:val="af1"/>
    <w:uiPriority w:val="99"/>
    <w:unhideWhenUsed/>
    <w:rsid w:val="00917727"/>
    <w:pPr>
      <w:tabs>
        <w:tab w:val="center" w:pos="4153"/>
        <w:tab w:val="right" w:pos="8306"/>
      </w:tabs>
      <w:snapToGrid w:val="0"/>
      <w:jc w:val="left"/>
    </w:pPr>
    <w:rPr>
      <w:sz w:val="18"/>
      <w:szCs w:val="18"/>
    </w:rPr>
  </w:style>
  <w:style w:type="character" w:customStyle="1" w:styleId="af1">
    <w:name w:val="页脚 字符"/>
    <w:basedOn w:val="a0"/>
    <w:link w:val="af0"/>
    <w:uiPriority w:val="99"/>
    <w:rsid w:val="00917727"/>
    <w:rPr>
      <w:sz w:val="18"/>
      <w:szCs w:val="18"/>
    </w:rPr>
  </w:style>
  <w:style w:type="character" w:styleId="af2">
    <w:name w:val="Hyperlink"/>
    <w:basedOn w:val="a0"/>
    <w:uiPriority w:val="99"/>
    <w:semiHidden/>
    <w:unhideWhenUsed/>
    <w:rsid w:val="008C30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666">
      <w:bodyDiv w:val="1"/>
      <w:marLeft w:val="0"/>
      <w:marRight w:val="0"/>
      <w:marTop w:val="0"/>
      <w:marBottom w:val="0"/>
      <w:divBdr>
        <w:top w:val="none" w:sz="0" w:space="0" w:color="auto"/>
        <w:left w:val="none" w:sz="0" w:space="0" w:color="auto"/>
        <w:bottom w:val="none" w:sz="0" w:space="0" w:color="auto"/>
        <w:right w:val="none" w:sz="0" w:space="0" w:color="auto"/>
      </w:divBdr>
    </w:div>
    <w:div w:id="25257864">
      <w:bodyDiv w:val="1"/>
      <w:marLeft w:val="0"/>
      <w:marRight w:val="0"/>
      <w:marTop w:val="0"/>
      <w:marBottom w:val="0"/>
      <w:divBdr>
        <w:top w:val="none" w:sz="0" w:space="0" w:color="auto"/>
        <w:left w:val="none" w:sz="0" w:space="0" w:color="auto"/>
        <w:bottom w:val="none" w:sz="0" w:space="0" w:color="auto"/>
        <w:right w:val="none" w:sz="0" w:space="0" w:color="auto"/>
      </w:divBdr>
    </w:div>
    <w:div w:id="25496047">
      <w:bodyDiv w:val="1"/>
      <w:marLeft w:val="0"/>
      <w:marRight w:val="0"/>
      <w:marTop w:val="0"/>
      <w:marBottom w:val="0"/>
      <w:divBdr>
        <w:top w:val="none" w:sz="0" w:space="0" w:color="auto"/>
        <w:left w:val="none" w:sz="0" w:space="0" w:color="auto"/>
        <w:bottom w:val="none" w:sz="0" w:space="0" w:color="auto"/>
        <w:right w:val="none" w:sz="0" w:space="0" w:color="auto"/>
      </w:divBdr>
    </w:div>
    <w:div w:id="38551428">
      <w:bodyDiv w:val="1"/>
      <w:marLeft w:val="0"/>
      <w:marRight w:val="0"/>
      <w:marTop w:val="0"/>
      <w:marBottom w:val="0"/>
      <w:divBdr>
        <w:top w:val="none" w:sz="0" w:space="0" w:color="auto"/>
        <w:left w:val="none" w:sz="0" w:space="0" w:color="auto"/>
        <w:bottom w:val="none" w:sz="0" w:space="0" w:color="auto"/>
        <w:right w:val="none" w:sz="0" w:space="0" w:color="auto"/>
      </w:divBdr>
    </w:div>
    <w:div w:id="78328635">
      <w:bodyDiv w:val="1"/>
      <w:marLeft w:val="0"/>
      <w:marRight w:val="0"/>
      <w:marTop w:val="0"/>
      <w:marBottom w:val="0"/>
      <w:divBdr>
        <w:top w:val="none" w:sz="0" w:space="0" w:color="auto"/>
        <w:left w:val="none" w:sz="0" w:space="0" w:color="auto"/>
        <w:bottom w:val="none" w:sz="0" w:space="0" w:color="auto"/>
        <w:right w:val="none" w:sz="0" w:space="0" w:color="auto"/>
      </w:divBdr>
    </w:div>
    <w:div w:id="83040012">
      <w:bodyDiv w:val="1"/>
      <w:marLeft w:val="0"/>
      <w:marRight w:val="0"/>
      <w:marTop w:val="0"/>
      <w:marBottom w:val="0"/>
      <w:divBdr>
        <w:top w:val="none" w:sz="0" w:space="0" w:color="auto"/>
        <w:left w:val="none" w:sz="0" w:space="0" w:color="auto"/>
        <w:bottom w:val="none" w:sz="0" w:space="0" w:color="auto"/>
        <w:right w:val="none" w:sz="0" w:space="0" w:color="auto"/>
      </w:divBdr>
    </w:div>
    <w:div w:id="99641594">
      <w:bodyDiv w:val="1"/>
      <w:marLeft w:val="0"/>
      <w:marRight w:val="0"/>
      <w:marTop w:val="0"/>
      <w:marBottom w:val="0"/>
      <w:divBdr>
        <w:top w:val="none" w:sz="0" w:space="0" w:color="auto"/>
        <w:left w:val="none" w:sz="0" w:space="0" w:color="auto"/>
        <w:bottom w:val="none" w:sz="0" w:space="0" w:color="auto"/>
        <w:right w:val="none" w:sz="0" w:space="0" w:color="auto"/>
      </w:divBdr>
    </w:div>
    <w:div w:id="107090786">
      <w:bodyDiv w:val="1"/>
      <w:marLeft w:val="0"/>
      <w:marRight w:val="0"/>
      <w:marTop w:val="0"/>
      <w:marBottom w:val="0"/>
      <w:divBdr>
        <w:top w:val="none" w:sz="0" w:space="0" w:color="auto"/>
        <w:left w:val="none" w:sz="0" w:space="0" w:color="auto"/>
        <w:bottom w:val="none" w:sz="0" w:space="0" w:color="auto"/>
        <w:right w:val="none" w:sz="0" w:space="0" w:color="auto"/>
      </w:divBdr>
    </w:div>
    <w:div w:id="112329957">
      <w:bodyDiv w:val="1"/>
      <w:marLeft w:val="0"/>
      <w:marRight w:val="0"/>
      <w:marTop w:val="0"/>
      <w:marBottom w:val="0"/>
      <w:divBdr>
        <w:top w:val="none" w:sz="0" w:space="0" w:color="auto"/>
        <w:left w:val="none" w:sz="0" w:space="0" w:color="auto"/>
        <w:bottom w:val="none" w:sz="0" w:space="0" w:color="auto"/>
        <w:right w:val="none" w:sz="0" w:space="0" w:color="auto"/>
      </w:divBdr>
    </w:div>
    <w:div w:id="115755111">
      <w:bodyDiv w:val="1"/>
      <w:marLeft w:val="0"/>
      <w:marRight w:val="0"/>
      <w:marTop w:val="0"/>
      <w:marBottom w:val="0"/>
      <w:divBdr>
        <w:top w:val="none" w:sz="0" w:space="0" w:color="auto"/>
        <w:left w:val="none" w:sz="0" w:space="0" w:color="auto"/>
        <w:bottom w:val="none" w:sz="0" w:space="0" w:color="auto"/>
        <w:right w:val="none" w:sz="0" w:space="0" w:color="auto"/>
      </w:divBdr>
    </w:div>
    <w:div w:id="156650064">
      <w:bodyDiv w:val="1"/>
      <w:marLeft w:val="0"/>
      <w:marRight w:val="0"/>
      <w:marTop w:val="0"/>
      <w:marBottom w:val="0"/>
      <w:divBdr>
        <w:top w:val="none" w:sz="0" w:space="0" w:color="auto"/>
        <w:left w:val="none" w:sz="0" w:space="0" w:color="auto"/>
        <w:bottom w:val="none" w:sz="0" w:space="0" w:color="auto"/>
        <w:right w:val="none" w:sz="0" w:space="0" w:color="auto"/>
      </w:divBdr>
    </w:div>
    <w:div w:id="208954982">
      <w:bodyDiv w:val="1"/>
      <w:marLeft w:val="0"/>
      <w:marRight w:val="0"/>
      <w:marTop w:val="0"/>
      <w:marBottom w:val="0"/>
      <w:divBdr>
        <w:top w:val="none" w:sz="0" w:space="0" w:color="auto"/>
        <w:left w:val="none" w:sz="0" w:space="0" w:color="auto"/>
        <w:bottom w:val="none" w:sz="0" w:space="0" w:color="auto"/>
        <w:right w:val="none" w:sz="0" w:space="0" w:color="auto"/>
      </w:divBdr>
    </w:div>
    <w:div w:id="213588781">
      <w:bodyDiv w:val="1"/>
      <w:marLeft w:val="0"/>
      <w:marRight w:val="0"/>
      <w:marTop w:val="0"/>
      <w:marBottom w:val="0"/>
      <w:divBdr>
        <w:top w:val="none" w:sz="0" w:space="0" w:color="auto"/>
        <w:left w:val="none" w:sz="0" w:space="0" w:color="auto"/>
        <w:bottom w:val="none" w:sz="0" w:space="0" w:color="auto"/>
        <w:right w:val="none" w:sz="0" w:space="0" w:color="auto"/>
      </w:divBdr>
    </w:div>
    <w:div w:id="242764834">
      <w:bodyDiv w:val="1"/>
      <w:marLeft w:val="0"/>
      <w:marRight w:val="0"/>
      <w:marTop w:val="0"/>
      <w:marBottom w:val="0"/>
      <w:divBdr>
        <w:top w:val="none" w:sz="0" w:space="0" w:color="auto"/>
        <w:left w:val="none" w:sz="0" w:space="0" w:color="auto"/>
        <w:bottom w:val="none" w:sz="0" w:space="0" w:color="auto"/>
        <w:right w:val="none" w:sz="0" w:space="0" w:color="auto"/>
      </w:divBdr>
      <w:divsChild>
        <w:div w:id="925771716">
          <w:marLeft w:val="0"/>
          <w:marRight w:val="0"/>
          <w:marTop w:val="0"/>
          <w:marBottom w:val="0"/>
          <w:divBdr>
            <w:top w:val="none" w:sz="0" w:space="0" w:color="auto"/>
            <w:left w:val="none" w:sz="0" w:space="0" w:color="auto"/>
            <w:bottom w:val="none" w:sz="0" w:space="0" w:color="auto"/>
            <w:right w:val="none" w:sz="0" w:space="0" w:color="auto"/>
          </w:divBdr>
          <w:divsChild>
            <w:div w:id="21201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2452">
      <w:bodyDiv w:val="1"/>
      <w:marLeft w:val="0"/>
      <w:marRight w:val="0"/>
      <w:marTop w:val="0"/>
      <w:marBottom w:val="0"/>
      <w:divBdr>
        <w:top w:val="none" w:sz="0" w:space="0" w:color="auto"/>
        <w:left w:val="none" w:sz="0" w:space="0" w:color="auto"/>
        <w:bottom w:val="none" w:sz="0" w:space="0" w:color="auto"/>
        <w:right w:val="none" w:sz="0" w:space="0" w:color="auto"/>
      </w:divBdr>
    </w:div>
    <w:div w:id="276528273">
      <w:bodyDiv w:val="1"/>
      <w:marLeft w:val="0"/>
      <w:marRight w:val="0"/>
      <w:marTop w:val="0"/>
      <w:marBottom w:val="0"/>
      <w:divBdr>
        <w:top w:val="none" w:sz="0" w:space="0" w:color="auto"/>
        <w:left w:val="none" w:sz="0" w:space="0" w:color="auto"/>
        <w:bottom w:val="none" w:sz="0" w:space="0" w:color="auto"/>
        <w:right w:val="none" w:sz="0" w:space="0" w:color="auto"/>
      </w:divBdr>
    </w:div>
    <w:div w:id="311909814">
      <w:bodyDiv w:val="1"/>
      <w:marLeft w:val="0"/>
      <w:marRight w:val="0"/>
      <w:marTop w:val="0"/>
      <w:marBottom w:val="0"/>
      <w:divBdr>
        <w:top w:val="none" w:sz="0" w:space="0" w:color="auto"/>
        <w:left w:val="none" w:sz="0" w:space="0" w:color="auto"/>
        <w:bottom w:val="none" w:sz="0" w:space="0" w:color="auto"/>
        <w:right w:val="none" w:sz="0" w:space="0" w:color="auto"/>
      </w:divBdr>
    </w:div>
    <w:div w:id="327560336">
      <w:bodyDiv w:val="1"/>
      <w:marLeft w:val="0"/>
      <w:marRight w:val="0"/>
      <w:marTop w:val="0"/>
      <w:marBottom w:val="0"/>
      <w:divBdr>
        <w:top w:val="none" w:sz="0" w:space="0" w:color="auto"/>
        <w:left w:val="none" w:sz="0" w:space="0" w:color="auto"/>
        <w:bottom w:val="none" w:sz="0" w:space="0" w:color="auto"/>
        <w:right w:val="none" w:sz="0" w:space="0" w:color="auto"/>
      </w:divBdr>
    </w:div>
    <w:div w:id="347104005">
      <w:bodyDiv w:val="1"/>
      <w:marLeft w:val="0"/>
      <w:marRight w:val="0"/>
      <w:marTop w:val="0"/>
      <w:marBottom w:val="0"/>
      <w:divBdr>
        <w:top w:val="none" w:sz="0" w:space="0" w:color="auto"/>
        <w:left w:val="none" w:sz="0" w:space="0" w:color="auto"/>
        <w:bottom w:val="none" w:sz="0" w:space="0" w:color="auto"/>
        <w:right w:val="none" w:sz="0" w:space="0" w:color="auto"/>
      </w:divBdr>
    </w:div>
    <w:div w:id="389773692">
      <w:bodyDiv w:val="1"/>
      <w:marLeft w:val="0"/>
      <w:marRight w:val="0"/>
      <w:marTop w:val="0"/>
      <w:marBottom w:val="0"/>
      <w:divBdr>
        <w:top w:val="none" w:sz="0" w:space="0" w:color="auto"/>
        <w:left w:val="none" w:sz="0" w:space="0" w:color="auto"/>
        <w:bottom w:val="none" w:sz="0" w:space="0" w:color="auto"/>
        <w:right w:val="none" w:sz="0" w:space="0" w:color="auto"/>
      </w:divBdr>
    </w:div>
    <w:div w:id="402723329">
      <w:bodyDiv w:val="1"/>
      <w:marLeft w:val="0"/>
      <w:marRight w:val="0"/>
      <w:marTop w:val="0"/>
      <w:marBottom w:val="0"/>
      <w:divBdr>
        <w:top w:val="none" w:sz="0" w:space="0" w:color="auto"/>
        <w:left w:val="none" w:sz="0" w:space="0" w:color="auto"/>
        <w:bottom w:val="none" w:sz="0" w:space="0" w:color="auto"/>
        <w:right w:val="none" w:sz="0" w:space="0" w:color="auto"/>
      </w:divBdr>
    </w:div>
    <w:div w:id="434519116">
      <w:bodyDiv w:val="1"/>
      <w:marLeft w:val="0"/>
      <w:marRight w:val="0"/>
      <w:marTop w:val="0"/>
      <w:marBottom w:val="0"/>
      <w:divBdr>
        <w:top w:val="none" w:sz="0" w:space="0" w:color="auto"/>
        <w:left w:val="none" w:sz="0" w:space="0" w:color="auto"/>
        <w:bottom w:val="none" w:sz="0" w:space="0" w:color="auto"/>
        <w:right w:val="none" w:sz="0" w:space="0" w:color="auto"/>
      </w:divBdr>
    </w:div>
    <w:div w:id="456679525">
      <w:bodyDiv w:val="1"/>
      <w:marLeft w:val="0"/>
      <w:marRight w:val="0"/>
      <w:marTop w:val="0"/>
      <w:marBottom w:val="0"/>
      <w:divBdr>
        <w:top w:val="none" w:sz="0" w:space="0" w:color="auto"/>
        <w:left w:val="none" w:sz="0" w:space="0" w:color="auto"/>
        <w:bottom w:val="none" w:sz="0" w:space="0" w:color="auto"/>
        <w:right w:val="none" w:sz="0" w:space="0" w:color="auto"/>
      </w:divBdr>
    </w:div>
    <w:div w:id="466552144">
      <w:bodyDiv w:val="1"/>
      <w:marLeft w:val="0"/>
      <w:marRight w:val="0"/>
      <w:marTop w:val="0"/>
      <w:marBottom w:val="0"/>
      <w:divBdr>
        <w:top w:val="none" w:sz="0" w:space="0" w:color="auto"/>
        <w:left w:val="none" w:sz="0" w:space="0" w:color="auto"/>
        <w:bottom w:val="none" w:sz="0" w:space="0" w:color="auto"/>
        <w:right w:val="none" w:sz="0" w:space="0" w:color="auto"/>
      </w:divBdr>
    </w:div>
    <w:div w:id="476647006">
      <w:bodyDiv w:val="1"/>
      <w:marLeft w:val="0"/>
      <w:marRight w:val="0"/>
      <w:marTop w:val="0"/>
      <w:marBottom w:val="0"/>
      <w:divBdr>
        <w:top w:val="none" w:sz="0" w:space="0" w:color="auto"/>
        <w:left w:val="none" w:sz="0" w:space="0" w:color="auto"/>
        <w:bottom w:val="none" w:sz="0" w:space="0" w:color="auto"/>
        <w:right w:val="none" w:sz="0" w:space="0" w:color="auto"/>
      </w:divBdr>
      <w:divsChild>
        <w:div w:id="1044333470">
          <w:marLeft w:val="0"/>
          <w:marRight w:val="0"/>
          <w:marTop w:val="0"/>
          <w:marBottom w:val="0"/>
          <w:divBdr>
            <w:top w:val="none" w:sz="0" w:space="0" w:color="auto"/>
            <w:left w:val="none" w:sz="0" w:space="0" w:color="auto"/>
            <w:bottom w:val="none" w:sz="0" w:space="0" w:color="auto"/>
            <w:right w:val="none" w:sz="0" w:space="0" w:color="auto"/>
          </w:divBdr>
          <w:divsChild>
            <w:div w:id="20271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5287">
      <w:bodyDiv w:val="1"/>
      <w:marLeft w:val="0"/>
      <w:marRight w:val="0"/>
      <w:marTop w:val="0"/>
      <w:marBottom w:val="0"/>
      <w:divBdr>
        <w:top w:val="none" w:sz="0" w:space="0" w:color="auto"/>
        <w:left w:val="none" w:sz="0" w:space="0" w:color="auto"/>
        <w:bottom w:val="none" w:sz="0" w:space="0" w:color="auto"/>
        <w:right w:val="none" w:sz="0" w:space="0" w:color="auto"/>
      </w:divBdr>
    </w:div>
    <w:div w:id="537553084">
      <w:bodyDiv w:val="1"/>
      <w:marLeft w:val="0"/>
      <w:marRight w:val="0"/>
      <w:marTop w:val="0"/>
      <w:marBottom w:val="0"/>
      <w:divBdr>
        <w:top w:val="none" w:sz="0" w:space="0" w:color="auto"/>
        <w:left w:val="none" w:sz="0" w:space="0" w:color="auto"/>
        <w:bottom w:val="none" w:sz="0" w:space="0" w:color="auto"/>
        <w:right w:val="none" w:sz="0" w:space="0" w:color="auto"/>
      </w:divBdr>
    </w:div>
    <w:div w:id="540169610">
      <w:bodyDiv w:val="1"/>
      <w:marLeft w:val="0"/>
      <w:marRight w:val="0"/>
      <w:marTop w:val="0"/>
      <w:marBottom w:val="0"/>
      <w:divBdr>
        <w:top w:val="none" w:sz="0" w:space="0" w:color="auto"/>
        <w:left w:val="none" w:sz="0" w:space="0" w:color="auto"/>
        <w:bottom w:val="none" w:sz="0" w:space="0" w:color="auto"/>
        <w:right w:val="none" w:sz="0" w:space="0" w:color="auto"/>
      </w:divBdr>
      <w:divsChild>
        <w:div w:id="1982540864">
          <w:marLeft w:val="0"/>
          <w:marRight w:val="0"/>
          <w:marTop w:val="0"/>
          <w:marBottom w:val="0"/>
          <w:divBdr>
            <w:top w:val="none" w:sz="0" w:space="0" w:color="auto"/>
            <w:left w:val="none" w:sz="0" w:space="0" w:color="auto"/>
            <w:bottom w:val="none" w:sz="0" w:space="0" w:color="auto"/>
            <w:right w:val="none" w:sz="0" w:space="0" w:color="auto"/>
          </w:divBdr>
          <w:divsChild>
            <w:div w:id="6961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7479">
      <w:bodyDiv w:val="1"/>
      <w:marLeft w:val="0"/>
      <w:marRight w:val="0"/>
      <w:marTop w:val="0"/>
      <w:marBottom w:val="0"/>
      <w:divBdr>
        <w:top w:val="none" w:sz="0" w:space="0" w:color="auto"/>
        <w:left w:val="none" w:sz="0" w:space="0" w:color="auto"/>
        <w:bottom w:val="none" w:sz="0" w:space="0" w:color="auto"/>
        <w:right w:val="none" w:sz="0" w:space="0" w:color="auto"/>
      </w:divBdr>
    </w:div>
    <w:div w:id="556821866">
      <w:bodyDiv w:val="1"/>
      <w:marLeft w:val="0"/>
      <w:marRight w:val="0"/>
      <w:marTop w:val="0"/>
      <w:marBottom w:val="0"/>
      <w:divBdr>
        <w:top w:val="none" w:sz="0" w:space="0" w:color="auto"/>
        <w:left w:val="none" w:sz="0" w:space="0" w:color="auto"/>
        <w:bottom w:val="none" w:sz="0" w:space="0" w:color="auto"/>
        <w:right w:val="none" w:sz="0" w:space="0" w:color="auto"/>
      </w:divBdr>
    </w:div>
    <w:div w:id="605581392">
      <w:bodyDiv w:val="1"/>
      <w:marLeft w:val="0"/>
      <w:marRight w:val="0"/>
      <w:marTop w:val="0"/>
      <w:marBottom w:val="0"/>
      <w:divBdr>
        <w:top w:val="none" w:sz="0" w:space="0" w:color="auto"/>
        <w:left w:val="none" w:sz="0" w:space="0" w:color="auto"/>
        <w:bottom w:val="none" w:sz="0" w:space="0" w:color="auto"/>
        <w:right w:val="none" w:sz="0" w:space="0" w:color="auto"/>
      </w:divBdr>
      <w:divsChild>
        <w:div w:id="65953422">
          <w:marLeft w:val="0"/>
          <w:marRight w:val="0"/>
          <w:marTop w:val="0"/>
          <w:marBottom w:val="0"/>
          <w:divBdr>
            <w:top w:val="none" w:sz="0" w:space="0" w:color="auto"/>
            <w:left w:val="none" w:sz="0" w:space="0" w:color="auto"/>
            <w:bottom w:val="none" w:sz="0" w:space="0" w:color="auto"/>
            <w:right w:val="none" w:sz="0" w:space="0" w:color="auto"/>
          </w:divBdr>
          <w:divsChild>
            <w:div w:id="6818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086">
      <w:bodyDiv w:val="1"/>
      <w:marLeft w:val="0"/>
      <w:marRight w:val="0"/>
      <w:marTop w:val="0"/>
      <w:marBottom w:val="0"/>
      <w:divBdr>
        <w:top w:val="none" w:sz="0" w:space="0" w:color="auto"/>
        <w:left w:val="none" w:sz="0" w:space="0" w:color="auto"/>
        <w:bottom w:val="none" w:sz="0" w:space="0" w:color="auto"/>
        <w:right w:val="none" w:sz="0" w:space="0" w:color="auto"/>
      </w:divBdr>
    </w:div>
    <w:div w:id="651253596">
      <w:bodyDiv w:val="1"/>
      <w:marLeft w:val="0"/>
      <w:marRight w:val="0"/>
      <w:marTop w:val="0"/>
      <w:marBottom w:val="0"/>
      <w:divBdr>
        <w:top w:val="none" w:sz="0" w:space="0" w:color="auto"/>
        <w:left w:val="none" w:sz="0" w:space="0" w:color="auto"/>
        <w:bottom w:val="none" w:sz="0" w:space="0" w:color="auto"/>
        <w:right w:val="none" w:sz="0" w:space="0" w:color="auto"/>
      </w:divBdr>
    </w:div>
    <w:div w:id="657151622">
      <w:bodyDiv w:val="1"/>
      <w:marLeft w:val="0"/>
      <w:marRight w:val="0"/>
      <w:marTop w:val="0"/>
      <w:marBottom w:val="0"/>
      <w:divBdr>
        <w:top w:val="none" w:sz="0" w:space="0" w:color="auto"/>
        <w:left w:val="none" w:sz="0" w:space="0" w:color="auto"/>
        <w:bottom w:val="none" w:sz="0" w:space="0" w:color="auto"/>
        <w:right w:val="none" w:sz="0" w:space="0" w:color="auto"/>
      </w:divBdr>
    </w:div>
    <w:div w:id="664168392">
      <w:bodyDiv w:val="1"/>
      <w:marLeft w:val="0"/>
      <w:marRight w:val="0"/>
      <w:marTop w:val="0"/>
      <w:marBottom w:val="0"/>
      <w:divBdr>
        <w:top w:val="none" w:sz="0" w:space="0" w:color="auto"/>
        <w:left w:val="none" w:sz="0" w:space="0" w:color="auto"/>
        <w:bottom w:val="none" w:sz="0" w:space="0" w:color="auto"/>
        <w:right w:val="none" w:sz="0" w:space="0" w:color="auto"/>
      </w:divBdr>
    </w:div>
    <w:div w:id="711001398">
      <w:bodyDiv w:val="1"/>
      <w:marLeft w:val="0"/>
      <w:marRight w:val="0"/>
      <w:marTop w:val="0"/>
      <w:marBottom w:val="0"/>
      <w:divBdr>
        <w:top w:val="none" w:sz="0" w:space="0" w:color="auto"/>
        <w:left w:val="none" w:sz="0" w:space="0" w:color="auto"/>
        <w:bottom w:val="none" w:sz="0" w:space="0" w:color="auto"/>
        <w:right w:val="none" w:sz="0" w:space="0" w:color="auto"/>
      </w:divBdr>
      <w:divsChild>
        <w:div w:id="186988468">
          <w:marLeft w:val="446"/>
          <w:marRight w:val="0"/>
          <w:marTop w:val="0"/>
          <w:marBottom w:val="0"/>
          <w:divBdr>
            <w:top w:val="none" w:sz="0" w:space="0" w:color="auto"/>
            <w:left w:val="none" w:sz="0" w:space="0" w:color="auto"/>
            <w:bottom w:val="none" w:sz="0" w:space="0" w:color="auto"/>
            <w:right w:val="none" w:sz="0" w:space="0" w:color="auto"/>
          </w:divBdr>
        </w:div>
        <w:div w:id="1932547162">
          <w:marLeft w:val="446"/>
          <w:marRight w:val="0"/>
          <w:marTop w:val="0"/>
          <w:marBottom w:val="0"/>
          <w:divBdr>
            <w:top w:val="none" w:sz="0" w:space="0" w:color="auto"/>
            <w:left w:val="none" w:sz="0" w:space="0" w:color="auto"/>
            <w:bottom w:val="none" w:sz="0" w:space="0" w:color="auto"/>
            <w:right w:val="none" w:sz="0" w:space="0" w:color="auto"/>
          </w:divBdr>
        </w:div>
        <w:div w:id="1580601860">
          <w:marLeft w:val="446"/>
          <w:marRight w:val="0"/>
          <w:marTop w:val="0"/>
          <w:marBottom w:val="0"/>
          <w:divBdr>
            <w:top w:val="none" w:sz="0" w:space="0" w:color="auto"/>
            <w:left w:val="none" w:sz="0" w:space="0" w:color="auto"/>
            <w:bottom w:val="none" w:sz="0" w:space="0" w:color="auto"/>
            <w:right w:val="none" w:sz="0" w:space="0" w:color="auto"/>
          </w:divBdr>
        </w:div>
      </w:divsChild>
    </w:div>
    <w:div w:id="712384480">
      <w:bodyDiv w:val="1"/>
      <w:marLeft w:val="0"/>
      <w:marRight w:val="0"/>
      <w:marTop w:val="0"/>
      <w:marBottom w:val="0"/>
      <w:divBdr>
        <w:top w:val="none" w:sz="0" w:space="0" w:color="auto"/>
        <w:left w:val="none" w:sz="0" w:space="0" w:color="auto"/>
        <w:bottom w:val="none" w:sz="0" w:space="0" w:color="auto"/>
        <w:right w:val="none" w:sz="0" w:space="0" w:color="auto"/>
      </w:divBdr>
    </w:div>
    <w:div w:id="718477314">
      <w:bodyDiv w:val="1"/>
      <w:marLeft w:val="0"/>
      <w:marRight w:val="0"/>
      <w:marTop w:val="0"/>
      <w:marBottom w:val="0"/>
      <w:divBdr>
        <w:top w:val="none" w:sz="0" w:space="0" w:color="auto"/>
        <w:left w:val="none" w:sz="0" w:space="0" w:color="auto"/>
        <w:bottom w:val="none" w:sz="0" w:space="0" w:color="auto"/>
        <w:right w:val="none" w:sz="0" w:space="0" w:color="auto"/>
      </w:divBdr>
    </w:div>
    <w:div w:id="728579284">
      <w:bodyDiv w:val="1"/>
      <w:marLeft w:val="0"/>
      <w:marRight w:val="0"/>
      <w:marTop w:val="0"/>
      <w:marBottom w:val="0"/>
      <w:divBdr>
        <w:top w:val="none" w:sz="0" w:space="0" w:color="auto"/>
        <w:left w:val="none" w:sz="0" w:space="0" w:color="auto"/>
        <w:bottom w:val="none" w:sz="0" w:space="0" w:color="auto"/>
        <w:right w:val="none" w:sz="0" w:space="0" w:color="auto"/>
      </w:divBdr>
      <w:divsChild>
        <w:div w:id="100953844">
          <w:marLeft w:val="0"/>
          <w:marRight w:val="0"/>
          <w:marTop w:val="0"/>
          <w:marBottom w:val="0"/>
          <w:divBdr>
            <w:top w:val="none" w:sz="0" w:space="0" w:color="auto"/>
            <w:left w:val="none" w:sz="0" w:space="0" w:color="auto"/>
            <w:bottom w:val="none" w:sz="0" w:space="0" w:color="auto"/>
            <w:right w:val="none" w:sz="0" w:space="0" w:color="auto"/>
          </w:divBdr>
          <w:divsChild>
            <w:div w:id="5976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86">
      <w:bodyDiv w:val="1"/>
      <w:marLeft w:val="0"/>
      <w:marRight w:val="0"/>
      <w:marTop w:val="0"/>
      <w:marBottom w:val="0"/>
      <w:divBdr>
        <w:top w:val="none" w:sz="0" w:space="0" w:color="auto"/>
        <w:left w:val="none" w:sz="0" w:space="0" w:color="auto"/>
        <w:bottom w:val="none" w:sz="0" w:space="0" w:color="auto"/>
        <w:right w:val="none" w:sz="0" w:space="0" w:color="auto"/>
      </w:divBdr>
    </w:div>
    <w:div w:id="742871125">
      <w:bodyDiv w:val="1"/>
      <w:marLeft w:val="0"/>
      <w:marRight w:val="0"/>
      <w:marTop w:val="0"/>
      <w:marBottom w:val="0"/>
      <w:divBdr>
        <w:top w:val="none" w:sz="0" w:space="0" w:color="auto"/>
        <w:left w:val="none" w:sz="0" w:space="0" w:color="auto"/>
        <w:bottom w:val="none" w:sz="0" w:space="0" w:color="auto"/>
        <w:right w:val="none" w:sz="0" w:space="0" w:color="auto"/>
      </w:divBdr>
    </w:div>
    <w:div w:id="772943643">
      <w:bodyDiv w:val="1"/>
      <w:marLeft w:val="0"/>
      <w:marRight w:val="0"/>
      <w:marTop w:val="0"/>
      <w:marBottom w:val="0"/>
      <w:divBdr>
        <w:top w:val="none" w:sz="0" w:space="0" w:color="auto"/>
        <w:left w:val="none" w:sz="0" w:space="0" w:color="auto"/>
        <w:bottom w:val="none" w:sz="0" w:space="0" w:color="auto"/>
        <w:right w:val="none" w:sz="0" w:space="0" w:color="auto"/>
      </w:divBdr>
    </w:div>
    <w:div w:id="776950958">
      <w:bodyDiv w:val="1"/>
      <w:marLeft w:val="0"/>
      <w:marRight w:val="0"/>
      <w:marTop w:val="0"/>
      <w:marBottom w:val="0"/>
      <w:divBdr>
        <w:top w:val="none" w:sz="0" w:space="0" w:color="auto"/>
        <w:left w:val="none" w:sz="0" w:space="0" w:color="auto"/>
        <w:bottom w:val="none" w:sz="0" w:space="0" w:color="auto"/>
        <w:right w:val="none" w:sz="0" w:space="0" w:color="auto"/>
      </w:divBdr>
      <w:divsChild>
        <w:div w:id="1194348353">
          <w:marLeft w:val="446"/>
          <w:marRight w:val="0"/>
          <w:marTop w:val="0"/>
          <w:marBottom w:val="0"/>
          <w:divBdr>
            <w:top w:val="none" w:sz="0" w:space="0" w:color="auto"/>
            <w:left w:val="none" w:sz="0" w:space="0" w:color="auto"/>
            <w:bottom w:val="none" w:sz="0" w:space="0" w:color="auto"/>
            <w:right w:val="none" w:sz="0" w:space="0" w:color="auto"/>
          </w:divBdr>
        </w:div>
        <w:div w:id="569192486">
          <w:marLeft w:val="446"/>
          <w:marRight w:val="0"/>
          <w:marTop w:val="0"/>
          <w:marBottom w:val="0"/>
          <w:divBdr>
            <w:top w:val="none" w:sz="0" w:space="0" w:color="auto"/>
            <w:left w:val="none" w:sz="0" w:space="0" w:color="auto"/>
            <w:bottom w:val="none" w:sz="0" w:space="0" w:color="auto"/>
            <w:right w:val="none" w:sz="0" w:space="0" w:color="auto"/>
          </w:divBdr>
        </w:div>
      </w:divsChild>
    </w:div>
    <w:div w:id="784613194">
      <w:bodyDiv w:val="1"/>
      <w:marLeft w:val="0"/>
      <w:marRight w:val="0"/>
      <w:marTop w:val="0"/>
      <w:marBottom w:val="0"/>
      <w:divBdr>
        <w:top w:val="none" w:sz="0" w:space="0" w:color="auto"/>
        <w:left w:val="none" w:sz="0" w:space="0" w:color="auto"/>
        <w:bottom w:val="none" w:sz="0" w:space="0" w:color="auto"/>
        <w:right w:val="none" w:sz="0" w:space="0" w:color="auto"/>
      </w:divBdr>
    </w:div>
    <w:div w:id="797382505">
      <w:bodyDiv w:val="1"/>
      <w:marLeft w:val="0"/>
      <w:marRight w:val="0"/>
      <w:marTop w:val="0"/>
      <w:marBottom w:val="0"/>
      <w:divBdr>
        <w:top w:val="none" w:sz="0" w:space="0" w:color="auto"/>
        <w:left w:val="none" w:sz="0" w:space="0" w:color="auto"/>
        <w:bottom w:val="none" w:sz="0" w:space="0" w:color="auto"/>
        <w:right w:val="none" w:sz="0" w:space="0" w:color="auto"/>
      </w:divBdr>
    </w:div>
    <w:div w:id="814299238">
      <w:bodyDiv w:val="1"/>
      <w:marLeft w:val="0"/>
      <w:marRight w:val="0"/>
      <w:marTop w:val="0"/>
      <w:marBottom w:val="0"/>
      <w:divBdr>
        <w:top w:val="none" w:sz="0" w:space="0" w:color="auto"/>
        <w:left w:val="none" w:sz="0" w:space="0" w:color="auto"/>
        <w:bottom w:val="none" w:sz="0" w:space="0" w:color="auto"/>
        <w:right w:val="none" w:sz="0" w:space="0" w:color="auto"/>
      </w:divBdr>
      <w:divsChild>
        <w:div w:id="796491242">
          <w:marLeft w:val="0"/>
          <w:marRight w:val="0"/>
          <w:marTop w:val="0"/>
          <w:marBottom w:val="0"/>
          <w:divBdr>
            <w:top w:val="none" w:sz="0" w:space="0" w:color="auto"/>
            <w:left w:val="none" w:sz="0" w:space="0" w:color="auto"/>
            <w:bottom w:val="none" w:sz="0" w:space="0" w:color="auto"/>
            <w:right w:val="none" w:sz="0" w:space="0" w:color="auto"/>
          </w:divBdr>
          <w:divsChild>
            <w:div w:id="9590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70503">
      <w:bodyDiv w:val="1"/>
      <w:marLeft w:val="0"/>
      <w:marRight w:val="0"/>
      <w:marTop w:val="0"/>
      <w:marBottom w:val="0"/>
      <w:divBdr>
        <w:top w:val="none" w:sz="0" w:space="0" w:color="auto"/>
        <w:left w:val="none" w:sz="0" w:space="0" w:color="auto"/>
        <w:bottom w:val="none" w:sz="0" w:space="0" w:color="auto"/>
        <w:right w:val="none" w:sz="0" w:space="0" w:color="auto"/>
      </w:divBdr>
    </w:div>
    <w:div w:id="839737090">
      <w:bodyDiv w:val="1"/>
      <w:marLeft w:val="0"/>
      <w:marRight w:val="0"/>
      <w:marTop w:val="0"/>
      <w:marBottom w:val="0"/>
      <w:divBdr>
        <w:top w:val="none" w:sz="0" w:space="0" w:color="auto"/>
        <w:left w:val="none" w:sz="0" w:space="0" w:color="auto"/>
        <w:bottom w:val="none" w:sz="0" w:space="0" w:color="auto"/>
        <w:right w:val="none" w:sz="0" w:space="0" w:color="auto"/>
      </w:divBdr>
    </w:div>
    <w:div w:id="921376702">
      <w:bodyDiv w:val="1"/>
      <w:marLeft w:val="0"/>
      <w:marRight w:val="0"/>
      <w:marTop w:val="0"/>
      <w:marBottom w:val="0"/>
      <w:divBdr>
        <w:top w:val="none" w:sz="0" w:space="0" w:color="auto"/>
        <w:left w:val="none" w:sz="0" w:space="0" w:color="auto"/>
        <w:bottom w:val="none" w:sz="0" w:space="0" w:color="auto"/>
        <w:right w:val="none" w:sz="0" w:space="0" w:color="auto"/>
      </w:divBdr>
      <w:divsChild>
        <w:div w:id="278222282">
          <w:marLeft w:val="0"/>
          <w:marRight w:val="0"/>
          <w:marTop w:val="0"/>
          <w:marBottom w:val="0"/>
          <w:divBdr>
            <w:top w:val="none" w:sz="0" w:space="0" w:color="auto"/>
            <w:left w:val="none" w:sz="0" w:space="0" w:color="auto"/>
            <w:bottom w:val="none" w:sz="0" w:space="0" w:color="auto"/>
            <w:right w:val="none" w:sz="0" w:space="0" w:color="auto"/>
          </w:divBdr>
          <w:divsChild>
            <w:div w:id="129120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825">
      <w:bodyDiv w:val="1"/>
      <w:marLeft w:val="0"/>
      <w:marRight w:val="0"/>
      <w:marTop w:val="0"/>
      <w:marBottom w:val="0"/>
      <w:divBdr>
        <w:top w:val="none" w:sz="0" w:space="0" w:color="auto"/>
        <w:left w:val="none" w:sz="0" w:space="0" w:color="auto"/>
        <w:bottom w:val="none" w:sz="0" w:space="0" w:color="auto"/>
        <w:right w:val="none" w:sz="0" w:space="0" w:color="auto"/>
      </w:divBdr>
    </w:div>
    <w:div w:id="961110826">
      <w:bodyDiv w:val="1"/>
      <w:marLeft w:val="0"/>
      <w:marRight w:val="0"/>
      <w:marTop w:val="0"/>
      <w:marBottom w:val="0"/>
      <w:divBdr>
        <w:top w:val="none" w:sz="0" w:space="0" w:color="auto"/>
        <w:left w:val="none" w:sz="0" w:space="0" w:color="auto"/>
        <w:bottom w:val="none" w:sz="0" w:space="0" w:color="auto"/>
        <w:right w:val="none" w:sz="0" w:space="0" w:color="auto"/>
      </w:divBdr>
    </w:div>
    <w:div w:id="961575834">
      <w:bodyDiv w:val="1"/>
      <w:marLeft w:val="0"/>
      <w:marRight w:val="0"/>
      <w:marTop w:val="0"/>
      <w:marBottom w:val="0"/>
      <w:divBdr>
        <w:top w:val="none" w:sz="0" w:space="0" w:color="auto"/>
        <w:left w:val="none" w:sz="0" w:space="0" w:color="auto"/>
        <w:bottom w:val="none" w:sz="0" w:space="0" w:color="auto"/>
        <w:right w:val="none" w:sz="0" w:space="0" w:color="auto"/>
      </w:divBdr>
    </w:div>
    <w:div w:id="989361442">
      <w:bodyDiv w:val="1"/>
      <w:marLeft w:val="0"/>
      <w:marRight w:val="0"/>
      <w:marTop w:val="0"/>
      <w:marBottom w:val="0"/>
      <w:divBdr>
        <w:top w:val="none" w:sz="0" w:space="0" w:color="auto"/>
        <w:left w:val="none" w:sz="0" w:space="0" w:color="auto"/>
        <w:bottom w:val="none" w:sz="0" w:space="0" w:color="auto"/>
        <w:right w:val="none" w:sz="0" w:space="0" w:color="auto"/>
      </w:divBdr>
    </w:div>
    <w:div w:id="995261357">
      <w:bodyDiv w:val="1"/>
      <w:marLeft w:val="0"/>
      <w:marRight w:val="0"/>
      <w:marTop w:val="0"/>
      <w:marBottom w:val="0"/>
      <w:divBdr>
        <w:top w:val="none" w:sz="0" w:space="0" w:color="auto"/>
        <w:left w:val="none" w:sz="0" w:space="0" w:color="auto"/>
        <w:bottom w:val="none" w:sz="0" w:space="0" w:color="auto"/>
        <w:right w:val="none" w:sz="0" w:space="0" w:color="auto"/>
      </w:divBdr>
    </w:div>
    <w:div w:id="996887241">
      <w:bodyDiv w:val="1"/>
      <w:marLeft w:val="0"/>
      <w:marRight w:val="0"/>
      <w:marTop w:val="0"/>
      <w:marBottom w:val="0"/>
      <w:divBdr>
        <w:top w:val="none" w:sz="0" w:space="0" w:color="auto"/>
        <w:left w:val="none" w:sz="0" w:space="0" w:color="auto"/>
        <w:bottom w:val="none" w:sz="0" w:space="0" w:color="auto"/>
        <w:right w:val="none" w:sz="0" w:space="0" w:color="auto"/>
      </w:divBdr>
    </w:div>
    <w:div w:id="1006789794">
      <w:bodyDiv w:val="1"/>
      <w:marLeft w:val="0"/>
      <w:marRight w:val="0"/>
      <w:marTop w:val="0"/>
      <w:marBottom w:val="0"/>
      <w:divBdr>
        <w:top w:val="none" w:sz="0" w:space="0" w:color="auto"/>
        <w:left w:val="none" w:sz="0" w:space="0" w:color="auto"/>
        <w:bottom w:val="none" w:sz="0" w:space="0" w:color="auto"/>
        <w:right w:val="none" w:sz="0" w:space="0" w:color="auto"/>
      </w:divBdr>
    </w:div>
    <w:div w:id="1026520247">
      <w:bodyDiv w:val="1"/>
      <w:marLeft w:val="0"/>
      <w:marRight w:val="0"/>
      <w:marTop w:val="0"/>
      <w:marBottom w:val="0"/>
      <w:divBdr>
        <w:top w:val="none" w:sz="0" w:space="0" w:color="auto"/>
        <w:left w:val="none" w:sz="0" w:space="0" w:color="auto"/>
        <w:bottom w:val="none" w:sz="0" w:space="0" w:color="auto"/>
        <w:right w:val="none" w:sz="0" w:space="0" w:color="auto"/>
      </w:divBdr>
    </w:div>
    <w:div w:id="1026564279">
      <w:bodyDiv w:val="1"/>
      <w:marLeft w:val="0"/>
      <w:marRight w:val="0"/>
      <w:marTop w:val="0"/>
      <w:marBottom w:val="0"/>
      <w:divBdr>
        <w:top w:val="none" w:sz="0" w:space="0" w:color="auto"/>
        <w:left w:val="none" w:sz="0" w:space="0" w:color="auto"/>
        <w:bottom w:val="none" w:sz="0" w:space="0" w:color="auto"/>
        <w:right w:val="none" w:sz="0" w:space="0" w:color="auto"/>
      </w:divBdr>
    </w:div>
    <w:div w:id="1052852574">
      <w:bodyDiv w:val="1"/>
      <w:marLeft w:val="0"/>
      <w:marRight w:val="0"/>
      <w:marTop w:val="0"/>
      <w:marBottom w:val="0"/>
      <w:divBdr>
        <w:top w:val="none" w:sz="0" w:space="0" w:color="auto"/>
        <w:left w:val="none" w:sz="0" w:space="0" w:color="auto"/>
        <w:bottom w:val="none" w:sz="0" w:space="0" w:color="auto"/>
        <w:right w:val="none" w:sz="0" w:space="0" w:color="auto"/>
      </w:divBdr>
    </w:div>
    <w:div w:id="1058670864">
      <w:bodyDiv w:val="1"/>
      <w:marLeft w:val="0"/>
      <w:marRight w:val="0"/>
      <w:marTop w:val="0"/>
      <w:marBottom w:val="0"/>
      <w:divBdr>
        <w:top w:val="none" w:sz="0" w:space="0" w:color="auto"/>
        <w:left w:val="none" w:sz="0" w:space="0" w:color="auto"/>
        <w:bottom w:val="none" w:sz="0" w:space="0" w:color="auto"/>
        <w:right w:val="none" w:sz="0" w:space="0" w:color="auto"/>
      </w:divBdr>
      <w:divsChild>
        <w:div w:id="709231000">
          <w:marLeft w:val="0"/>
          <w:marRight w:val="0"/>
          <w:marTop w:val="0"/>
          <w:marBottom w:val="0"/>
          <w:divBdr>
            <w:top w:val="none" w:sz="0" w:space="0" w:color="auto"/>
            <w:left w:val="none" w:sz="0" w:space="0" w:color="auto"/>
            <w:bottom w:val="none" w:sz="0" w:space="0" w:color="auto"/>
            <w:right w:val="none" w:sz="0" w:space="0" w:color="auto"/>
          </w:divBdr>
          <w:divsChild>
            <w:div w:id="7497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6720">
      <w:bodyDiv w:val="1"/>
      <w:marLeft w:val="0"/>
      <w:marRight w:val="0"/>
      <w:marTop w:val="0"/>
      <w:marBottom w:val="0"/>
      <w:divBdr>
        <w:top w:val="none" w:sz="0" w:space="0" w:color="auto"/>
        <w:left w:val="none" w:sz="0" w:space="0" w:color="auto"/>
        <w:bottom w:val="none" w:sz="0" w:space="0" w:color="auto"/>
        <w:right w:val="none" w:sz="0" w:space="0" w:color="auto"/>
      </w:divBdr>
    </w:div>
    <w:div w:id="1108351504">
      <w:bodyDiv w:val="1"/>
      <w:marLeft w:val="0"/>
      <w:marRight w:val="0"/>
      <w:marTop w:val="0"/>
      <w:marBottom w:val="0"/>
      <w:divBdr>
        <w:top w:val="none" w:sz="0" w:space="0" w:color="auto"/>
        <w:left w:val="none" w:sz="0" w:space="0" w:color="auto"/>
        <w:bottom w:val="none" w:sz="0" w:space="0" w:color="auto"/>
        <w:right w:val="none" w:sz="0" w:space="0" w:color="auto"/>
      </w:divBdr>
      <w:divsChild>
        <w:div w:id="282539906">
          <w:marLeft w:val="0"/>
          <w:marRight w:val="0"/>
          <w:marTop w:val="75"/>
          <w:marBottom w:val="75"/>
          <w:divBdr>
            <w:top w:val="none" w:sz="0" w:space="0" w:color="auto"/>
            <w:left w:val="none" w:sz="0" w:space="0" w:color="auto"/>
            <w:bottom w:val="none" w:sz="0" w:space="0" w:color="auto"/>
            <w:right w:val="none" w:sz="0" w:space="0" w:color="auto"/>
          </w:divBdr>
          <w:divsChild>
            <w:div w:id="14217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4975">
      <w:bodyDiv w:val="1"/>
      <w:marLeft w:val="0"/>
      <w:marRight w:val="0"/>
      <w:marTop w:val="0"/>
      <w:marBottom w:val="0"/>
      <w:divBdr>
        <w:top w:val="none" w:sz="0" w:space="0" w:color="auto"/>
        <w:left w:val="none" w:sz="0" w:space="0" w:color="auto"/>
        <w:bottom w:val="none" w:sz="0" w:space="0" w:color="auto"/>
        <w:right w:val="none" w:sz="0" w:space="0" w:color="auto"/>
      </w:divBdr>
    </w:div>
    <w:div w:id="1133062748">
      <w:bodyDiv w:val="1"/>
      <w:marLeft w:val="0"/>
      <w:marRight w:val="0"/>
      <w:marTop w:val="0"/>
      <w:marBottom w:val="0"/>
      <w:divBdr>
        <w:top w:val="none" w:sz="0" w:space="0" w:color="auto"/>
        <w:left w:val="none" w:sz="0" w:space="0" w:color="auto"/>
        <w:bottom w:val="none" w:sz="0" w:space="0" w:color="auto"/>
        <w:right w:val="none" w:sz="0" w:space="0" w:color="auto"/>
      </w:divBdr>
      <w:divsChild>
        <w:div w:id="1034118503">
          <w:marLeft w:val="0"/>
          <w:marRight w:val="0"/>
          <w:marTop w:val="0"/>
          <w:marBottom w:val="0"/>
          <w:divBdr>
            <w:top w:val="none" w:sz="0" w:space="0" w:color="auto"/>
            <w:left w:val="none" w:sz="0" w:space="0" w:color="auto"/>
            <w:bottom w:val="none" w:sz="0" w:space="0" w:color="auto"/>
            <w:right w:val="none" w:sz="0" w:space="0" w:color="auto"/>
          </w:divBdr>
          <w:divsChild>
            <w:div w:id="8168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4532">
      <w:bodyDiv w:val="1"/>
      <w:marLeft w:val="0"/>
      <w:marRight w:val="0"/>
      <w:marTop w:val="0"/>
      <w:marBottom w:val="0"/>
      <w:divBdr>
        <w:top w:val="none" w:sz="0" w:space="0" w:color="auto"/>
        <w:left w:val="none" w:sz="0" w:space="0" w:color="auto"/>
        <w:bottom w:val="none" w:sz="0" w:space="0" w:color="auto"/>
        <w:right w:val="none" w:sz="0" w:space="0" w:color="auto"/>
      </w:divBdr>
    </w:div>
    <w:div w:id="1177574755">
      <w:bodyDiv w:val="1"/>
      <w:marLeft w:val="0"/>
      <w:marRight w:val="0"/>
      <w:marTop w:val="0"/>
      <w:marBottom w:val="0"/>
      <w:divBdr>
        <w:top w:val="none" w:sz="0" w:space="0" w:color="auto"/>
        <w:left w:val="none" w:sz="0" w:space="0" w:color="auto"/>
        <w:bottom w:val="none" w:sz="0" w:space="0" w:color="auto"/>
        <w:right w:val="none" w:sz="0" w:space="0" w:color="auto"/>
      </w:divBdr>
    </w:div>
    <w:div w:id="1184779361">
      <w:bodyDiv w:val="1"/>
      <w:marLeft w:val="0"/>
      <w:marRight w:val="0"/>
      <w:marTop w:val="0"/>
      <w:marBottom w:val="0"/>
      <w:divBdr>
        <w:top w:val="none" w:sz="0" w:space="0" w:color="auto"/>
        <w:left w:val="none" w:sz="0" w:space="0" w:color="auto"/>
        <w:bottom w:val="none" w:sz="0" w:space="0" w:color="auto"/>
        <w:right w:val="none" w:sz="0" w:space="0" w:color="auto"/>
      </w:divBdr>
    </w:div>
    <w:div w:id="1227571274">
      <w:bodyDiv w:val="1"/>
      <w:marLeft w:val="0"/>
      <w:marRight w:val="0"/>
      <w:marTop w:val="0"/>
      <w:marBottom w:val="0"/>
      <w:divBdr>
        <w:top w:val="none" w:sz="0" w:space="0" w:color="auto"/>
        <w:left w:val="none" w:sz="0" w:space="0" w:color="auto"/>
        <w:bottom w:val="none" w:sz="0" w:space="0" w:color="auto"/>
        <w:right w:val="none" w:sz="0" w:space="0" w:color="auto"/>
      </w:divBdr>
    </w:div>
    <w:div w:id="1245724128">
      <w:bodyDiv w:val="1"/>
      <w:marLeft w:val="0"/>
      <w:marRight w:val="0"/>
      <w:marTop w:val="0"/>
      <w:marBottom w:val="0"/>
      <w:divBdr>
        <w:top w:val="none" w:sz="0" w:space="0" w:color="auto"/>
        <w:left w:val="none" w:sz="0" w:space="0" w:color="auto"/>
        <w:bottom w:val="none" w:sz="0" w:space="0" w:color="auto"/>
        <w:right w:val="none" w:sz="0" w:space="0" w:color="auto"/>
      </w:divBdr>
    </w:div>
    <w:div w:id="1259411430">
      <w:bodyDiv w:val="1"/>
      <w:marLeft w:val="0"/>
      <w:marRight w:val="0"/>
      <w:marTop w:val="0"/>
      <w:marBottom w:val="0"/>
      <w:divBdr>
        <w:top w:val="none" w:sz="0" w:space="0" w:color="auto"/>
        <w:left w:val="none" w:sz="0" w:space="0" w:color="auto"/>
        <w:bottom w:val="none" w:sz="0" w:space="0" w:color="auto"/>
        <w:right w:val="none" w:sz="0" w:space="0" w:color="auto"/>
      </w:divBdr>
      <w:divsChild>
        <w:div w:id="614293426">
          <w:marLeft w:val="0"/>
          <w:marRight w:val="0"/>
          <w:marTop w:val="0"/>
          <w:marBottom w:val="0"/>
          <w:divBdr>
            <w:top w:val="none" w:sz="0" w:space="0" w:color="auto"/>
            <w:left w:val="none" w:sz="0" w:space="0" w:color="auto"/>
            <w:bottom w:val="none" w:sz="0" w:space="0" w:color="auto"/>
            <w:right w:val="none" w:sz="0" w:space="0" w:color="auto"/>
          </w:divBdr>
          <w:divsChild>
            <w:div w:id="10351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05828">
      <w:bodyDiv w:val="1"/>
      <w:marLeft w:val="0"/>
      <w:marRight w:val="0"/>
      <w:marTop w:val="0"/>
      <w:marBottom w:val="0"/>
      <w:divBdr>
        <w:top w:val="none" w:sz="0" w:space="0" w:color="auto"/>
        <w:left w:val="none" w:sz="0" w:space="0" w:color="auto"/>
        <w:bottom w:val="none" w:sz="0" w:space="0" w:color="auto"/>
        <w:right w:val="none" w:sz="0" w:space="0" w:color="auto"/>
      </w:divBdr>
    </w:div>
    <w:div w:id="1315376155">
      <w:bodyDiv w:val="1"/>
      <w:marLeft w:val="0"/>
      <w:marRight w:val="0"/>
      <w:marTop w:val="0"/>
      <w:marBottom w:val="0"/>
      <w:divBdr>
        <w:top w:val="none" w:sz="0" w:space="0" w:color="auto"/>
        <w:left w:val="none" w:sz="0" w:space="0" w:color="auto"/>
        <w:bottom w:val="none" w:sz="0" w:space="0" w:color="auto"/>
        <w:right w:val="none" w:sz="0" w:space="0" w:color="auto"/>
      </w:divBdr>
    </w:div>
    <w:div w:id="1340690828">
      <w:bodyDiv w:val="1"/>
      <w:marLeft w:val="0"/>
      <w:marRight w:val="0"/>
      <w:marTop w:val="0"/>
      <w:marBottom w:val="0"/>
      <w:divBdr>
        <w:top w:val="none" w:sz="0" w:space="0" w:color="auto"/>
        <w:left w:val="none" w:sz="0" w:space="0" w:color="auto"/>
        <w:bottom w:val="none" w:sz="0" w:space="0" w:color="auto"/>
        <w:right w:val="none" w:sz="0" w:space="0" w:color="auto"/>
      </w:divBdr>
    </w:div>
    <w:div w:id="1343239688">
      <w:bodyDiv w:val="1"/>
      <w:marLeft w:val="0"/>
      <w:marRight w:val="0"/>
      <w:marTop w:val="0"/>
      <w:marBottom w:val="0"/>
      <w:divBdr>
        <w:top w:val="none" w:sz="0" w:space="0" w:color="auto"/>
        <w:left w:val="none" w:sz="0" w:space="0" w:color="auto"/>
        <w:bottom w:val="none" w:sz="0" w:space="0" w:color="auto"/>
        <w:right w:val="none" w:sz="0" w:space="0" w:color="auto"/>
      </w:divBdr>
    </w:div>
    <w:div w:id="1434132123">
      <w:bodyDiv w:val="1"/>
      <w:marLeft w:val="0"/>
      <w:marRight w:val="0"/>
      <w:marTop w:val="0"/>
      <w:marBottom w:val="0"/>
      <w:divBdr>
        <w:top w:val="none" w:sz="0" w:space="0" w:color="auto"/>
        <w:left w:val="none" w:sz="0" w:space="0" w:color="auto"/>
        <w:bottom w:val="none" w:sz="0" w:space="0" w:color="auto"/>
        <w:right w:val="none" w:sz="0" w:space="0" w:color="auto"/>
      </w:divBdr>
    </w:div>
    <w:div w:id="1475104221">
      <w:bodyDiv w:val="1"/>
      <w:marLeft w:val="0"/>
      <w:marRight w:val="0"/>
      <w:marTop w:val="0"/>
      <w:marBottom w:val="0"/>
      <w:divBdr>
        <w:top w:val="none" w:sz="0" w:space="0" w:color="auto"/>
        <w:left w:val="none" w:sz="0" w:space="0" w:color="auto"/>
        <w:bottom w:val="none" w:sz="0" w:space="0" w:color="auto"/>
        <w:right w:val="none" w:sz="0" w:space="0" w:color="auto"/>
      </w:divBdr>
    </w:div>
    <w:div w:id="1476993952">
      <w:bodyDiv w:val="1"/>
      <w:marLeft w:val="0"/>
      <w:marRight w:val="0"/>
      <w:marTop w:val="0"/>
      <w:marBottom w:val="0"/>
      <w:divBdr>
        <w:top w:val="none" w:sz="0" w:space="0" w:color="auto"/>
        <w:left w:val="none" w:sz="0" w:space="0" w:color="auto"/>
        <w:bottom w:val="none" w:sz="0" w:space="0" w:color="auto"/>
        <w:right w:val="none" w:sz="0" w:space="0" w:color="auto"/>
      </w:divBdr>
    </w:div>
    <w:div w:id="1484733148">
      <w:bodyDiv w:val="1"/>
      <w:marLeft w:val="0"/>
      <w:marRight w:val="0"/>
      <w:marTop w:val="0"/>
      <w:marBottom w:val="0"/>
      <w:divBdr>
        <w:top w:val="none" w:sz="0" w:space="0" w:color="auto"/>
        <w:left w:val="none" w:sz="0" w:space="0" w:color="auto"/>
        <w:bottom w:val="none" w:sz="0" w:space="0" w:color="auto"/>
        <w:right w:val="none" w:sz="0" w:space="0" w:color="auto"/>
      </w:divBdr>
    </w:div>
    <w:div w:id="1508861829">
      <w:bodyDiv w:val="1"/>
      <w:marLeft w:val="0"/>
      <w:marRight w:val="0"/>
      <w:marTop w:val="0"/>
      <w:marBottom w:val="0"/>
      <w:divBdr>
        <w:top w:val="none" w:sz="0" w:space="0" w:color="auto"/>
        <w:left w:val="none" w:sz="0" w:space="0" w:color="auto"/>
        <w:bottom w:val="none" w:sz="0" w:space="0" w:color="auto"/>
        <w:right w:val="none" w:sz="0" w:space="0" w:color="auto"/>
      </w:divBdr>
    </w:div>
    <w:div w:id="1553614048">
      <w:bodyDiv w:val="1"/>
      <w:marLeft w:val="0"/>
      <w:marRight w:val="0"/>
      <w:marTop w:val="0"/>
      <w:marBottom w:val="0"/>
      <w:divBdr>
        <w:top w:val="none" w:sz="0" w:space="0" w:color="auto"/>
        <w:left w:val="none" w:sz="0" w:space="0" w:color="auto"/>
        <w:bottom w:val="none" w:sz="0" w:space="0" w:color="auto"/>
        <w:right w:val="none" w:sz="0" w:space="0" w:color="auto"/>
      </w:divBdr>
    </w:div>
    <w:div w:id="1567377734">
      <w:bodyDiv w:val="1"/>
      <w:marLeft w:val="0"/>
      <w:marRight w:val="0"/>
      <w:marTop w:val="0"/>
      <w:marBottom w:val="0"/>
      <w:divBdr>
        <w:top w:val="none" w:sz="0" w:space="0" w:color="auto"/>
        <w:left w:val="none" w:sz="0" w:space="0" w:color="auto"/>
        <w:bottom w:val="none" w:sz="0" w:space="0" w:color="auto"/>
        <w:right w:val="none" w:sz="0" w:space="0" w:color="auto"/>
      </w:divBdr>
    </w:div>
    <w:div w:id="1599480751">
      <w:bodyDiv w:val="1"/>
      <w:marLeft w:val="0"/>
      <w:marRight w:val="0"/>
      <w:marTop w:val="0"/>
      <w:marBottom w:val="0"/>
      <w:divBdr>
        <w:top w:val="none" w:sz="0" w:space="0" w:color="auto"/>
        <w:left w:val="none" w:sz="0" w:space="0" w:color="auto"/>
        <w:bottom w:val="none" w:sz="0" w:space="0" w:color="auto"/>
        <w:right w:val="none" w:sz="0" w:space="0" w:color="auto"/>
      </w:divBdr>
    </w:div>
    <w:div w:id="1629237624">
      <w:bodyDiv w:val="1"/>
      <w:marLeft w:val="0"/>
      <w:marRight w:val="0"/>
      <w:marTop w:val="0"/>
      <w:marBottom w:val="0"/>
      <w:divBdr>
        <w:top w:val="none" w:sz="0" w:space="0" w:color="auto"/>
        <w:left w:val="none" w:sz="0" w:space="0" w:color="auto"/>
        <w:bottom w:val="none" w:sz="0" w:space="0" w:color="auto"/>
        <w:right w:val="none" w:sz="0" w:space="0" w:color="auto"/>
      </w:divBdr>
      <w:divsChild>
        <w:div w:id="922836354">
          <w:marLeft w:val="446"/>
          <w:marRight w:val="0"/>
          <w:marTop w:val="120"/>
          <w:marBottom w:val="120"/>
          <w:divBdr>
            <w:top w:val="none" w:sz="0" w:space="0" w:color="auto"/>
            <w:left w:val="none" w:sz="0" w:space="0" w:color="auto"/>
            <w:bottom w:val="none" w:sz="0" w:space="0" w:color="auto"/>
            <w:right w:val="none" w:sz="0" w:space="0" w:color="auto"/>
          </w:divBdr>
        </w:div>
      </w:divsChild>
    </w:div>
    <w:div w:id="1652247503">
      <w:bodyDiv w:val="1"/>
      <w:marLeft w:val="0"/>
      <w:marRight w:val="0"/>
      <w:marTop w:val="0"/>
      <w:marBottom w:val="0"/>
      <w:divBdr>
        <w:top w:val="none" w:sz="0" w:space="0" w:color="auto"/>
        <w:left w:val="none" w:sz="0" w:space="0" w:color="auto"/>
        <w:bottom w:val="none" w:sz="0" w:space="0" w:color="auto"/>
        <w:right w:val="none" w:sz="0" w:space="0" w:color="auto"/>
      </w:divBdr>
    </w:div>
    <w:div w:id="1704744684">
      <w:bodyDiv w:val="1"/>
      <w:marLeft w:val="0"/>
      <w:marRight w:val="0"/>
      <w:marTop w:val="0"/>
      <w:marBottom w:val="0"/>
      <w:divBdr>
        <w:top w:val="none" w:sz="0" w:space="0" w:color="auto"/>
        <w:left w:val="none" w:sz="0" w:space="0" w:color="auto"/>
        <w:bottom w:val="none" w:sz="0" w:space="0" w:color="auto"/>
        <w:right w:val="none" w:sz="0" w:space="0" w:color="auto"/>
      </w:divBdr>
    </w:div>
    <w:div w:id="1768621869">
      <w:bodyDiv w:val="1"/>
      <w:marLeft w:val="0"/>
      <w:marRight w:val="0"/>
      <w:marTop w:val="0"/>
      <w:marBottom w:val="0"/>
      <w:divBdr>
        <w:top w:val="none" w:sz="0" w:space="0" w:color="auto"/>
        <w:left w:val="none" w:sz="0" w:space="0" w:color="auto"/>
        <w:bottom w:val="none" w:sz="0" w:space="0" w:color="auto"/>
        <w:right w:val="none" w:sz="0" w:space="0" w:color="auto"/>
      </w:divBdr>
    </w:div>
    <w:div w:id="1775399712">
      <w:bodyDiv w:val="1"/>
      <w:marLeft w:val="0"/>
      <w:marRight w:val="0"/>
      <w:marTop w:val="0"/>
      <w:marBottom w:val="0"/>
      <w:divBdr>
        <w:top w:val="none" w:sz="0" w:space="0" w:color="auto"/>
        <w:left w:val="none" w:sz="0" w:space="0" w:color="auto"/>
        <w:bottom w:val="none" w:sz="0" w:space="0" w:color="auto"/>
        <w:right w:val="none" w:sz="0" w:space="0" w:color="auto"/>
      </w:divBdr>
    </w:div>
    <w:div w:id="1794639655">
      <w:bodyDiv w:val="1"/>
      <w:marLeft w:val="0"/>
      <w:marRight w:val="0"/>
      <w:marTop w:val="0"/>
      <w:marBottom w:val="0"/>
      <w:divBdr>
        <w:top w:val="none" w:sz="0" w:space="0" w:color="auto"/>
        <w:left w:val="none" w:sz="0" w:space="0" w:color="auto"/>
        <w:bottom w:val="none" w:sz="0" w:space="0" w:color="auto"/>
        <w:right w:val="none" w:sz="0" w:space="0" w:color="auto"/>
      </w:divBdr>
    </w:div>
    <w:div w:id="1809322709">
      <w:bodyDiv w:val="1"/>
      <w:marLeft w:val="0"/>
      <w:marRight w:val="0"/>
      <w:marTop w:val="0"/>
      <w:marBottom w:val="0"/>
      <w:divBdr>
        <w:top w:val="none" w:sz="0" w:space="0" w:color="auto"/>
        <w:left w:val="none" w:sz="0" w:space="0" w:color="auto"/>
        <w:bottom w:val="none" w:sz="0" w:space="0" w:color="auto"/>
        <w:right w:val="none" w:sz="0" w:space="0" w:color="auto"/>
      </w:divBdr>
    </w:div>
    <w:div w:id="1825469261">
      <w:bodyDiv w:val="1"/>
      <w:marLeft w:val="0"/>
      <w:marRight w:val="0"/>
      <w:marTop w:val="0"/>
      <w:marBottom w:val="0"/>
      <w:divBdr>
        <w:top w:val="none" w:sz="0" w:space="0" w:color="auto"/>
        <w:left w:val="none" w:sz="0" w:space="0" w:color="auto"/>
        <w:bottom w:val="none" w:sz="0" w:space="0" w:color="auto"/>
        <w:right w:val="none" w:sz="0" w:space="0" w:color="auto"/>
      </w:divBdr>
    </w:div>
    <w:div w:id="1838689850">
      <w:bodyDiv w:val="1"/>
      <w:marLeft w:val="0"/>
      <w:marRight w:val="0"/>
      <w:marTop w:val="0"/>
      <w:marBottom w:val="0"/>
      <w:divBdr>
        <w:top w:val="none" w:sz="0" w:space="0" w:color="auto"/>
        <w:left w:val="none" w:sz="0" w:space="0" w:color="auto"/>
        <w:bottom w:val="none" w:sz="0" w:space="0" w:color="auto"/>
        <w:right w:val="none" w:sz="0" w:space="0" w:color="auto"/>
      </w:divBdr>
    </w:div>
    <w:div w:id="1859393211">
      <w:bodyDiv w:val="1"/>
      <w:marLeft w:val="0"/>
      <w:marRight w:val="0"/>
      <w:marTop w:val="0"/>
      <w:marBottom w:val="0"/>
      <w:divBdr>
        <w:top w:val="none" w:sz="0" w:space="0" w:color="auto"/>
        <w:left w:val="none" w:sz="0" w:space="0" w:color="auto"/>
        <w:bottom w:val="none" w:sz="0" w:space="0" w:color="auto"/>
        <w:right w:val="none" w:sz="0" w:space="0" w:color="auto"/>
      </w:divBdr>
    </w:div>
    <w:div w:id="1883982285">
      <w:bodyDiv w:val="1"/>
      <w:marLeft w:val="0"/>
      <w:marRight w:val="0"/>
      <w:marTop w:val="0"/>
      <w:marBottom w:val="0"/>
      <w:divBdr>
        <w:top w:val="none" w:sz="0" w:space="0" w:color="auto"/>
        <w:left w:val="none" w:sz="0" w:space="0" w:color="auto"/>
        <w:bottom w:val="none" w:sz="0" w:space="0" w:color="auto"/>
        <w:right w:val="none" w:sz="0" w:space="0" w:color="auto"/>
      </w:divBdr>
      <w:divsChild>
        <w:div w:id="1028221648">
          <w:marLeft w:val="446"/>
          <w:marRight w:val="0"/>
          <w:marTop w:val="0"/>
          <w:marBottom w:val="0"/>
          <w:divBdr>
            <w:top w:val="none" w:sz="0" w:space="0" w:color="auto"/>
            <w:left w:val="none" w:sz="0" w:space="0" w:color="auto"/>
            <w:bottom w:val="none" w:sz="0" w:space="0" w:color="auto"/>
            <w:right w:val="none" w:sz="0" w:space="0" w:color="auto"/>
          </w:divBdr>
        </w:div>
        <w:div w:id="1149783969">
          <w:marLeft w:val="446"/>
          <w:marRight w:val="0"/>
          <w:marTop w:val="0"/>
          <w:marBottom w:val="0"/>
          <w:divBdr>
            <w:top w:val="none" w:sz="0" w:space="0" w:color="auto"/>
            <w:left w:val="none" w:sz="0" w:space="0" w:color="auto"/>
            <w:bottom w:val="none" w:sz="0" w:space="0" w:color="auto"/>
            <w:right w:val="none" w:sz="0" w:space="0" w:color="auto"/>
          </w:divBdr>
        </w:div>
        <w:div w:id="727999489">
          <w:marLeft w:val="446"/>
          <w:marRight w:val="0"/>
          <w:marTop w:val="0"/>
          <w:marBottom w:val="0"/>
          <w:divBdr>
            <w:top w:val="none" w:sz="0" w:space="0" w:color="auto"/>
            <w:left w:val="none" w:sz="0" w:space="0" w:color="auto"/>
            <w:bottom w:val="none" w:sz="0" w:space="0" w:color="auto"/>
            <w:right w:val="none" w:sz="0" w:space="0" w:color="auto"/>
          </w:divBdr>
        </w:div>
        <w:div w:id="178205956">
          <w:marLeft w:val="446"/>
          <w:marRight w:val="0"/>
          <w:marTop w:val="0"/>
          <w:marBottom w:val="0"/>
          <w:divBdr>
            <w:top w:val="none" w:sz="0" w:space="0" w:color="auto"/>
            <w:left w:val="none" w:sz="0" w:space="0" w:color="auto"/>
            <w:bottom w:val="none" w:sz="0" w:space="0" w:color="auto"/>
            <w:right w:val="none" w:sz="0" w:space="0" w:color="auto"/>
          </w:divBdr>
        </w:div>
        <w:div w:id="1743092073">
          <w:marLeft w:val="446"/>
          <w:marRight w:val="0"/>
          <w:marTop w:val="0"/>
          <w:marBottom w:val="0"/>
          <w:divBdr>
            <w:top w:val="none" w:sz="0" w:space="0" w:color="auto"/>
            <w:left w:val="none" w:sz="0" w:space="0" w:color="auto"/>
            <w:bottom w:val="none" w:sz="0" w:space="0" w:color="auto"/>
            <w:right w:val="none" w:sz="0" w:space="0" w:color="auto"/>
          </w:divBdr>
        </w:div>
      </w:divsChild>
    </w:div>
    <w:div w:id="1888952783">
      <w:bodyDiv w:val="1"/>
      <w:marLeft w:val="0"/>
      <w:marRight w:val="0"/>
      <w:marTop w:val="0"/>
      <w:marBottom w:val="0"/>
      <w:divBdr>
        <w:top w:val="none" w:sz="0" w:space="0" w:color="auto"/>
        <w:left w:val="none" w:sz="0" w:space="0" w:color="auto"/>
        <w:bottom w:val="none" w:sz="0" w:space="0" w:color="auto"/>
        <w:right w:val="none" w:sz="0" w:space="0" w:color="auto"/>
      </w:divBdr>
    </w:div>
    <w:div w:id="1932203812">
      <w:bodyDiv w:val="1"/>
      <w:marLeft w:val="0"/>
      <w:marRight w:val="0"/>
      <w:marTop w:val="0"/>
      <w:marBottom w:val="0"/>
      <w:divBdr>
        <w:top w:val="none" w:sz="0" w:space="0" w:color="auto"/>
        <w:left w:val="none" w:sz="0" w:space="0" w:color="auto"/>
        <w:bottom w:val="none" w:sz="0" w:space="0" w:color="auto"/>
        <w:right w:val="none" w:sz="0" w:space="0" w:color="auto"/>
      </w:divBdr>
    </w:div>
    <w:div w:id="1940792764">
      <w:bodyDiv w:val="1"/>
      <w:marLeft w:val="0"/>
      <w:marRight w:val="0"/>
      <w:marTop w:val="0"/>
      <w:marBottom w:val="0"/>
      <w:divBdr>
        <w:top w:val="none" w:sz="0" w:space="0" w:color="auto"/>
        <w:left w:val="none" w:sz="0" w:space="0" w:color="auto"/>
        <w:bottom w:val="none" w:sz="0" w:space="0" w:color="auto"/>
        <w:right w:val="none" w:sz="0" w:space="0" w:color="auto"/>
      </w:divBdr>
      <w:divsChild>
        <w:div w:id="840773465">
          <w:marLeft w:val="0"/>
          <w:marRight w:val="0"/>
          <w:marTop w:val="0"/>
          <w:marBottom w:val="0"/>
          <w:divBdr>
            <w:top w:val="none" w:sz="0" w:space="0" w:color="auto"/>
            <w:left w:val="none" w:sz="0" w:space="0" w:color="auto"/>
            <w:bottom w:val="none" w:sz="0" w:space="0" w:color="auto"/>
            <w:right w:val="none" w:sz="0" w:space="0" w:color="auto"/>
          </w:divBdr>
          <w:divsChild>
            <w:div w:id="669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1889">
      <w:bodyDiv w:val="1"/>
      <w:marLeft w:val="0"/>
      <w:marRight w:val="0"/>
      <w:marTop w:val="0"/>
      <w:marBottom w:val="0"/>
      <w:divBdr>
        <w:top w:val="none" w:sz="0" w:space="0" w:color="auto"/>
        <w:left w:val="none" w:sz="0" w:space="0" w:color="auto"/>
        <w:bottom w:val="none" w:sz="0" w:space="0" w:color="auto"/>
        <w:right w:val="none" w:sz="0" w:space="0" w:color="auto"/>
      </w:divBdr>
    </w:div>
    <w:div w:id="1956399290">
      <w:bodyDiv w:val="1"/>
      <w:marLeft w:val="0"/>
      <w:marRight w:val="0"/>
      <w:marTop w:val="0"/>
      <w:marBottom w:val="0"/>
      <w:divBdr>
        <w:top w:val="none" w:sz="0" w:space="0" w:color="auto"/>
        <w:left w:val="none" w:sz="0" w:space="0" w:color="auto"/>
        <w:bottom w:val="none" w:sz="0" w:space="0" w:color="auto"/>
        <w:right w:val="none" w:sz="0" w:space="0" w:color="auto"/>
      </w:divBdr>
    </w:div>
    <w:div w:id="1982492666">
      <w:bodyDiv w:val="1"/>
      <w:marLeft w:val="0"/>
      <w:marRight w:val="0"/>
      <w:marTop w:val="0"/>
      <w:marBottom w:val="0"/>
      <w:divBdr>
        <w:top w:val="none" w:sz="0" w:space="0" w:color="auto"/>
        <w:left w:val="none" w:sz="0" w:space="0" w:color="auto"/>
        <w:bottom w:val="none" w:sz="0" w:space="0" w:color="auto"/>
        <w:right w:val="none" w:sz="0" w:space="0" w:color="auto"/>
      </w:divBdr>
    </w:div>
    <w:div w:id="1986663996">
      <w:bodyDiv w:val="1"/>
      <w:marLeft w:val="0"/>
      <w:marRight w:val="0"/>
      <w:marTop w:val="0"/>
      <w:marBottom w:val="0"/>
      <w:divBdr>
        <w:top w:val="none" w:sz="0" w:space="0" w:color="auto"/>
        <w:left w:val="none" w:sz="0" w:space="0" w:color="auto"/>
        <w:bottom w:val="none" w:sz="0" w:space="0" w:color="auto"/>
        <w:right w:val="none" w:sz="0" w:space="0" w:color="auto"/>
      </w:divBdr>
    </w:div>
    <w:div w:id="1989092945">
      <w:bodyDiv w:val="1"/>
      <w:marLeft w:val="0"/>
      <w:marRight w:val="0"/>
      <w:marTop w:val="0"/>
      <w:marBottom w:val="0"/>
      <w:divBdr>
        <w:top w:val="none" w:sz="0" w:space="0" w:color="auto"/>
        <w:left w:val="none" w:sz="0" w:space="0" w:color="auto"/>
        <w:bottom w:val="none" w:sz="0" w:space="0" w:color="auto"/>
        <w:right w:val="none" w:sz="0" w:space="0" w:color="auto"/>
      </w:divBdr>
    </w:div>
    <w:div w:id="2004311480">
      <w:bodyDiv w:val="1"/>
      <w:marLeft w:val="0"/>
      <w:marRight w:val="0"/>
      <w:marTop w:val="0"/>
      <w:marBottom w:val="0"/>
      <w:divBdr>
        <w:top w:val="none" w:sz="0" w:space="0" w:color="auto"/>
        <w:left w:val="none" w:sz="0" w:space="0" w:color="auto"/>
        <w:bottom w:val="none" w:sz="0" w:space="0" w:color="auto"/>
        <w:right w:val="none" w:sz="0" w:space="0" w:color="auto"/>
      </w:divBdr>
    </w:div>
    <w:div w:id="2011902873">
      <w:bodyDiv w:val="1"/>
      <w:marLeft w:val="0"/>
      <w:marRight w:val="0"/>
      <w:marTop w:val="0"/>
      <w:marBottom w:val="0"/>
      <w:divBdr>
        <w:top w:val="none" w:sz="0" w:space="0" w:color="auto"/>
        <w:left w:val="none" w:sz="0" w:space="0" w:color="auto"/>
        <w:bottom w:val="none" w:sz="0" w:space="0" w:color="auto"/>
        <w:right w:val="none" w:sz="0" w:space="0" w:color="auto"/>
      </w:divBdr>
    </w:div>
    <w:div w:id="2063672439">
      <w:bodyDiv w:val="1"/>
      <w:marLeft w:val="0"/>
      <w:marRight w:val="0"/>
      <w:marTop w:val="0"/>
      <w:marBottom w:val="0"/>
      <w:divBdr>
        <w:top w:val="none" w:sz="0" w:space="0" w:color="auto"/>
        <w:left w:val="none" w:sz="0" w:space="0" w:color="auto"/>
        <w:bottom w:val="none" w:sz="0" w:space="0" w:color="auto"/>
        <w:right w:val="none" w:sz="0" w:space="0" w:color="auto"/>
      </w:divBdr>
    </w:div>
    <w:div w:id="2076969689">
      <w:bodyDiv w:val="1"/>
      <w:marLeft w:val="0"/>
      <w:marRight w:val="0"/>
      <w:marTop w:val="0"/>
      <w:marBottom w:val="0"/>
      <w:divBdr>
        <w:top w:val="none" w:sz="0" w:space="0" w:color="auto"/>
        <w:left w:val="none" w:sz="0" w:space="0" w:color="auto"/>
        <w:bottom w:val="none" w:sz="0" w:space="0" w:color="auto"/>
        <w:right w:val="none" w:sz="0" w:space="0" w:color="auto"/>
      </w:divBdr>
    </w:div>
    <w:div w:id="210306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3211</TotalTime>
  <Pages>6</Pages>
  <Words>647</Words>
  <Characters>3694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王少峰</dc:creator>
  <cp:keywords/>
  <dc:description/>
  <cp:lastModifiedBy>Securities</cp:lastModifiedBy>
  <cp:revision>63</cp:revision>
  <dcterms:created xsi:type="dcterms:W3CDTF">2024-05-24T05:43:00Z</dcterms:created>
  <dcterms:modified xsi:type="dcterms:W3CDTF">2025-09-04T07:40:00Z</dcterms:modified>
</cp:coreProperties>
</file>