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9068" w14:textId="77777777" w:rsidR="00595242" w:rsidRDefault="00C203F0">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228DC205" w14:textId="77777777" w:rsidR="00595242" w:rsidRDefault="00C203F0">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3359044C" w14:textId="79C5F121" w:rsidR="00595242" w:rsidRDefault="007C58E1">
      <w:pPr>
        <w:spacing w:line="360" w:lineRule="auto"/>
        <w:jc w:val="center"/>
        <w:rPr>
          <w:bCs/>
          <w:iCs/>
          <w:color w:val="000000"/>
          <w:sz w:val="24"/>
          <w:szCs w:val="32"/>
        </w:rPr>
      </w:pPr>
      <w:r>
        <w:rPr>
          <w:rFonts w:hAnsi="宋体" w:hint="eastAsia"/>
          <w:b/>
          <w:bCs/>
          <w:iCs/>
          <w:color w:val="000000"/>
          <w:sz w:val="32"/>
          <w:szCs w:val="32"/>
        </w:rPr>
        <w:t>2025</w:t>
      </w:r>
      <w:r>
        <w:rPr>
          <w:rFonts w:hAnsi="宋体" w:hint="eastAsia"/>
          <w:b/>
          <w:bCs/>
          <w:iCs/>
          <w:color w:val="000000"/>
          <w:sz w:val="32"/>
          <w:szCs w:val="32"/>
        </w:rPr>
        <w:t>年</w:t>
      </w:r>
      <w:r w:rsidR="00A95F79">
        <w:rPr>
          <w:rFonts w:hAnsi="宋体" w:hint="eastAsia"/>
          <w:b/>
          <w:bCs/>
          <w:iCs/>
          <w:color w:val="000000"/>
          <w:sz w:val="32"/>
          <w:szCs w:val="32"/>
        </w:rPr>
        <w:t>8</w:t>
      </w:r>
      <w:r>
        <w:rPr>
          <w:rFonts w:hAnsi="宋体" w:hint="eastAsia"/>
          <w:b/>
          <w:bCs/>
          <w:iCs/>
          <w:color w:val="000000"/>
          <w:sz w:val="32"/>
          <w:szCs w:val="32"/>
        </w:rPr>
        <w:t>月</w:t>
      </w:r>
      <w:r w:rsidR="00A95F79">
        <w:rPr>
          <w:rFonts w:hAnsi="宋体" w:hint="eastAsia"/>
          <w:b/>
          <w:bCs/>
          <w:iCs/>
          <w:color w:val="000000"/>
          <w:sz w:val="32"/>
          <w:szCs w:val="32"/>
        </w:rPr>
        <w:t>28</w:t>
      </w:r>
      <w:r w:rsidR="00A95F79">
        <w:rPr>
          <w:rFonts w:hAnsi="宋体" w:hint="eastAsia"/>
          <w:b/>
          <w:bCs/>
          <w:iCs/>
          <w:color w:val="000000"/>
          <w:sz w:val="32"/>
          <w:szCs w:val="32"/>
        </w:rPr>
        <w:t>日</w:t>
      </w:r>
      <w:r w:rsidR="00A95F79">
        <w:rPr>
          <w:rFonts w:hAnsi="宋体" w:hint="eastAsia"/>
          <w:b/>
          <w:bCs/>
          <w:iCs/>
          <w:color w:val="000000"/>
          <w:sz w:val="32"/>
          <w:szCs w:val="32"/>
        </w:rPr>
        <w:t>-9</w:t>
      </w:r>
      <w:r w:rsidR="005B65A3">
        <w:rPr>
          <w:rFonts w:hAnsi="宋体" w:hint="eastAsia"/>
          <w:b/>
          <w:bCs/>
          <w:iCs/>
          <w:color w:val="000000"/>
          <w:sz w:val="32"/>
          <w:szCs w:val="32"/>
        </w:rPr>
        <w:t>月</w:t>
      </w:r>
      <w:r w:rsidR="00A95F79">
        <w:rPr>
          <w:rFonts w:hAnsi="宋体" w:hint="eastAsia"/>
          <w:b/>
          <w:bCs/>
          <w:iCs/>
          <w:color w:val="000000"/>
          <w:sz w:val="32"/>
          <w:szCs w:val="32"/>
        </w:rPr>
        <w:t>9</w:t>
      </w:r>
      <w:r w:rsidR="00A95F79">
        <w:rPr>
          <w:rFonts w:hAnsi="宋体" w:hint="eastAsia"/>
          <w:b/>
          <w:bCs/>
          <w:iCs/>
          <w:color w:val="000000"/>
          <w:sz w:val="32"/>
          <w:szCs w:val="32"/>
        </w:rPr>
        <w:t>日</w:t>
      </w:r>
      <w:r w:rsidR="00C203F0">
        <w:rPr>
          <w:rFonts w:hAnsi="宋体" w:hint="eastAsia"/>
          <w:b/>
          <w:bCs/>
          <w:iCs/>
          <w:color w:val="000000"/>
          <w:sz w:val="32"/>
          <w:szCs w:val="32"/>
        </w:rPr>
        <w:t>投资者关系活动记录表</w:t>
      </w:r>
      <w:r w:rsidR="00C203F0">
        <w:rPr>
          <w:rFonts w:hAnsi="宋体" w:hint="eastAsia"/>
          <w:b/>
          <w:bCs/>
          <w:iCs/>
          <w:color w:val="000000"/>
          <w:sz w:val="32"/>
          <w:szCs w:val="32"/>
        </w:rPr>
        <w:t xml:space="preserve"> </w:t>
      </w:r>
      <w:r w:rsidR="00C203F0">
        <w:rPr>
          <w:rFonts w:hAnsi="宋体"/>
          <w:b/>
          <w:bCs/>
          <w:iCs/>
          <w:color w:val="000000"/>
          <w:sz w:val="32"/>
          <w:szCs w:val="32"/>
        </w:rPr>
        <w:t xml:space="preserve">                                          </w:t>
      </w:r>
      <w:r w:rsidR="00C203F0">
        <w:rPr>
          <w:rFonts w:hAnsi="宋体"/>
          <w:bCs/>
          <w:iCs/>
          <w:color w:val="000000"/>
          <w:sz w:val="24"/>
          <w:szCs w:val="32"/>
        </w:rPr>
        <w:t xml:space="preserve"> </w:t>
      </w:r>
      <w:r w:rsidR="00C203F0">
        <w:rPr>
          <w:rFonts w:hAnsi="宋体" w:hint="eastAsia"/>
          <w:bCs/>
          <w:iCs/>
          <w:color w:val="000000"/>
          <w:sz w:val="24"/>
          <w:szCs w:val="32"/>
        </w:rPr>
        <w:t>编号：</w:t>
      </w:r>
      <w:r w:rsidR="00C203F0">
        <w:rPr>
          <w:rFonts w:hAnsi="宋体"/>
          <w:bCs/>
          <w:iCs/>
          <w:color w:val="000000"/>
          <w:sz w:val="24"/>
          <w:szCs w:val="32"/>
        </w:rPr>
        <w:t>202</w:t>
      </w:r>
      <w:r w:rsidR="0024137F">
        <w:rPr>
          <w:rFonts w:hAnsi="宋体" w:hint="eastAsia"/>
          <w:bCs/>
          <w:iCs/>
          <w:color w:val="000000"/>
          <w:sz w:val="24"/>
          <w:szCs w:val="32"/>
        </w:rPr>
        <w:t>5</w:t>
      </w:r>
      <w:r w:rsidR="00A95F79">
        <w:rPr>
          <w:rFonts w:hAnsi="宋体" w:hint="eastAsia"/>
          <w:bCs/>
          <w:iCs/>
          <w:color w:val="000000"/>
          <w:sz w:val="24"/>
          <w:szCs w:val="32"/>
        </w:rPr>
        <w:t>10</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595242" w14:paraId="162893FE" w14:textId="77777777">
        <w:tc>
          <w:tcPr>
            <w:tcW w:w="1980" w:type="dxa"/>
            <w:vAlign w:val="center"/>
          </w:tcPr>
          <w:p w14:paraId="7906A036" w14:textId="77777777" w:rsidR="00595242" w:rsidRDefault="00C203F0">
            <w:pPr>
              <w:spacing w:line="360" w:lineRule="auto"/>
              <w:jc w:val="center"/>
              <w:rPr>
                <w:b/>
                <w:bCs/>
                <w:iCs/>
                <w:color w:val="000000"/>
                <w:sz w:val="24"/>
              </w:rPr>
            </w:pPr>
            <w:r>
              <w:rPr>
                <w:rFonts w:hAnsi="宋体"/>
                <w:b/>
                <w:bCs/>
                <w:iCs/>
                <w:color w:val="000000"/>
                <w:sz w:val="24"/>
              </w:rPr>
              <w:t>投资者关系活动类别</w:t>
            </w:r>
          </w:p>
        </w:tc>
        <w:tc>
          <w:tcPr>
            <w:tcW w:w="6633" w:type="dxa"/>
          </w:tcPr>
          <w:p w14:paraId="0E3D3833" w14:textId="6967F438" w:rsidR="00595242" w:rsidRDefault="003E02A4">
            <w:pPr>
              <w:spacing w:line="360" w:lineRule="auto"/>
              <w:rPr>
                <w:bCs/>
                <w:iCs/>
                <w:color w:val="000000"/>
                <w:sz w:val="24"/>
                <w:szCs w:val="24"/>
              </w:rPr>
            </w:pPr>
            <w:r>
              <w:rPr>
                <w:rFonts w:ascii="Segoe UI Symbol" w:hAnsi="Segoe UI Symbol" w:cs="Segoe UI Symbol" w:hint="eastAsia"/>
                <w:bCs/>
                <w:iCs/>
                <w:color w:val="000000"/>
                <w:sz w:val="24"/>
                <w:szCs w:val="24"/>
              </w:rPr>
              <w:sym w:font="Wingdings 2" w:char="0052"/>
            </w:r>
            <w:r w:rsidR="00C203F0">
              <w:rPr>
                <w:rFonts w:hAnsi="宋体"/>
                <w:bCs/>
                <w:iCs/>
                <w:color w:val="000000"/>
                <w:sz w:val="24"/>
                <w:szCs w:val="24"/>
              </w:rPr>
              <w:t>特定对象调研</w:t>
            </w:r>
            <w:r w:rsidR="00C203F0">
              <w:rPr>
                <w:bCs/>
                <w:iCs/>
                <w:color w:val="000000"/>
                <w:sz w:val="24"/>
                <w:szCs w:val="24"/>
              </w:rPr>
              <w:t xml:space="preserve">       </w:t>
            </w:r>
            <w:r w:rsidR="00C203F0">
              <w:rPr>
                <w:rFonts w:ascii="宋体" w:hAnsi="宋体" w:hint="eastAsia"/>
                <w:bCs/>
                <w:iCs/>
                <w:color w:val="000000"/>
                <w:sz w:val="24"/>
                <w:szCs w:val="24"/>
              </w:rPr>
              <w:t>□</w:t>
            </w:r>
            <w:r w:rsidR="00C203F0">
              <w:rPr>
                <w:rFonts w:hAnsi="宋体"/>
                <w:bCs/>
                <w:iCs/>
                <w:color w:val="000000"/>
                <w:sz w:val="24"/>
                <w:szCs w:val="24"/>
              </w:rPr>
              <w:t>分析师会议</w:t>
            </w:r>
          </w:p>
          <w:p w14:paraId="5DA1A450" w14:textId="77777777"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Pr>
                <w:rFonts w:ascii="Segoe UI Symbol" w:hAnsi="Segoe UI Symbol" w:cs="Segoe UI Symbol" w:hint="eastAsia"/>
                <w:bCs/>
                <w:iCs/>
                <w:color w:val="000000"/>
                <w:sz w:val="24"/>
                <w:szCs w:val="24"/>
              </w:rPr>
              <w:sym w:font="Wingdings 2" w:char="0052"/>
            </w:r>
            <w:r>
              <w:rPr>
                <w:rFonts w:hAnsi="宋体"/>
                <w:bCs/>
                <w:iCs/>
                <w:color w:val="000000"/>
                <w:sz w:val="24"/>
                <w:szCs w:val="24"/>
              </w:rPr>
              <w:t>业绩说明会</w:t>
            </w:r>
          </w:p>
          <w:p w14:paraId="1D297C36" w14:textId="77777777"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5B8EF3B7" w14:textId="7601592A"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r w:rsidR="005650E7">
              <w:rPr>
                <w:rFonts w:ascii="Segoe UI Symbol" w:hAnsi="Segoe UI Symbol" w:cs="Segoe UI Symbol" w:hint="eastAsia"/>
                <w:bCs/>
                <w:iCs/>
                <w:color w:val="000000"/>
                <w:sz w:val="24"/>
                <w:szCs w:val="24"/>
              </w:rPr>
              <w:sym w:font="Wingdings 2" w:char="0052"/>
            </w:r>
            <w:r>
              <w:rPr>
                <w:rFonts w:hAnsi="宋体"/>
                <w:bCs/>
                <w:iCs/>
                <w:color w:val="000000"/>
                <w:sz w:val="24"/>
                <w:szCs w:val="24"/>
              </w:rPr>
              <w:t>其他</w:t>
            </w:r>
            <w:r w:rsidR="005650E7">
              <w:rPr>
                <w:rFonts w:hAnsi="宋体" w:hint="eastAsia"/>
                <w:bCs/>
                <w:iCs/>
                <w:color w:val="000000"/>
                <w:sz w:val="24"/>
                <w:szCs w:val="24"/>
              </w:rPr>
              <w:t>（券商策略会）</w:t>
            </w:r>
          </w:p>
        </w:tc>
      </w:tr>
      <w:tr w:rsidR="00595242" w14:paraId="6B7DF03F" w14:textId="77777777">
        <w:trPr>
          <w:trHeight w:val="1008"/>
        </w:trPr>
        <w:tc>
          <w:tcPr>
            <w:tcW w:w="1980" w:type="dxa"/>
            <w:vAlign w:val="center"/>
          </w:tcPr>
          <w:p w14:paraId="2DC228F4" w14:textId="77777777" w:rsidR="00595242" w:rsidRDefault="00C203F0">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0CA9DC87" w14:textId="43BA0D02" w:rsidR="00595242" w:rsidRDefault="00497E14">
            <w:pPr>
              <w:widowControl/>
              <w:tabs>
                <w:tab w:val="left" w:pos="2940"/>
              </w:tabs>
              <w:spacing w:line="360" w:lineRule="auto"/>
              <w:rPr>
                <w:sz w:val="24"/>
                <w:szCs w:val="24"/>
              </w:rPr>
            </w:pPr>
            <w:r>
              <w:rPr>
                <w:rFonts w:hint="eastAsia"/>
                <w:sz w:val="24"/>
                <w:szCs w:val="24"/>
              </w:rPr>
              <w:t>广发基金</w:t>
            </w:r>
            <w:r w:rsidR="0066552F">
              <w:rPr>
                <w:rFonts w:hint="eastAsia"/>
                <w:sz w:val="24"/>
                <w:szCs w:val="24"/>
              </w:rPr>
              <w:t>；</w:t>
            </w:r>
            <w:r w:rsidR="005650E7" w:rsidRPr="005650E7">
              <w:rPr>
                <w:rFonts w:hint="eastAsia"/>
                <w:sz w:val="24"/>
                <w:szCs w:val="24"/>
              </w:rPr>
              <w:t>华泰证券</w:t>
            </w:r>
            <w:r w:rsidR="005650E7">
              <w:rPr>
                <w:rFonts w:hint="eastAsia"/>
                <w:sz w:val="24"/>
                <w:szCs w:val="24"/>
              </w:rPr>
              <w:t>；</w:t>
            </w:r>
            <w:proofErr w:type="gramStart"/>
            <w:r w:rsidR="005650E7" w:rsidRPr="005650E7">
              <w:rPr>
                <w:rFonts w:hint="eastAsia"/>
                <w:sz w:val="24"/>
                <w:szCs w:val="24"/>
              </w:rPr>
              <w:t>浙商证券</w:t>
            </w:r>
            <w:proofErr w:type="gramEnd"/>
            <w:r w:rsidR="005650E7">
              <w:rPr>
                <w:rFonts w:hint="eastAsia"/>
                <w:sz w:val="24"/>
                <w:szCs w:val="24"/>
              </w:rPr>
              <w:t>；</w:t>
            </w:r>
            <w:r w:rsidR="005650E7" w:rsidRPr="005650E7">
              <w:rPr>
                <w:rFonts w:hint="eastAsia"/>
                <w:sz w:val="24"/>
                <w:szCs w:val="24"/>
              </w:rPr>
              <w:t>东吴基金</w:t>
            </w:r>
            <w:r w:rsidR="005650E7">
              <w:rPr>
                <w:rFonts w:hint="eastAsia"/>
                <w:sz w:val="24"/>
                <w:szCs w:val="24"/>
              </w:rPr>
              <w:t>；</w:t>
            </w:r>
            <w:r w:rsidR="005650E7" w:rsidRPr="005650E7">
              <w:rPr>
                <w:rFonts w:hint="eastAsia"/>
                <w:sz w:val="24"/>
                <w:szCs w:val="24"/>
              </w:rPr>
              <w:t>方正证券</w:t>
            </w:r>
            <w:r w:rsidR="005650E7">
              <w:rPr>
                <w:rFonts w:hint="eastAsia"/>
                <w:sz w:val="24"/>
                <w:szCs w:val="24"/>
              </w:rPr>
              <w:t>；</w:t>
            </w:r>
            <w:proofErr w:type="gramStart"/>
            <w:r w:rsidR="005650E7" w:rsidRPr="005650E7">
              <w:rPr>
                <w:rFonts w:hint="eastAsia"/>
                <w:sz w:val="24"/>
                <w:szCs w:val="24"/>
              </w:rPr>
              <w:t>誉辉投资</w:t>
            </w:r>
            <w:proofErr w:type="gramEnd"/>
            <w:r w:rsidR="005650E7">
              <w:rPr>
                <w:rFonts w:hint="eastAsia"/>
                <w:sz w:val="24"/>
                <w:szCs w:val="24"/>
              </w:rPr>
              <w:t>；</w:t>
            </w:r>
            <w:r w:rsidR="005650E7" w:rsidRPr="005650E7">
              <w:rPr>
                <w:rFonts w:hint="eastAsia"/>
                <w:sz w:val="24"/>
                <w:szCs w:val="24"/>
              </w:rPr>
              <w:t>方正合生</w:t>
            </w:r>
            <w:r w:rsidR="005650E7">
              <w:rPr>
                <w:rFonts w:hint="eastAsia"/>
                <w:sz w:val="24"/>
                <w:szCs w:val="24"/>
              </w:rPr>
              <w:t>；</w:t>
            </w:r>
            <w:r w:rsidR="005650E7" w:rsidRPr="005650E7">
              <w:rPr>
                <w:rFonts w:hint="eastAsia"/>
                <w:sz w:val="24"/>
                <w:szCs w:val="24"/>
              </w:rPr>
              <w:t>瑞华控股</w:t>
            </w:r>
            <w:r w:rsidR="005650E7">
              <w:rPr>
                <w:rFonts w:hint="eastAsia"/>
                <w:sz w:val="24"/>
                <w:szCs w:val="24"/>
              </w:rPr>
              <w:t>；</w:t>
            </w:r>
            <w:r w:rsidR="005650E7" w:rsidRPr="005650E7">
              <w:rPr>
                <w:rFonts w:hint="eastAsia"/>
                <w:sz w:val="24"/>
                <w:szCs w:val="24"/>
              </w:rPr>
              <w:t>天风证券、</w:t>
            </w:r>
            <w:proofErr w:type="gramStart"/>
            <w:r w:rsidR="005650E7" w:rsidRPr="005650E7">
              <w:rPr>
                <w:rFonts w:hint="eastAsia"/>
                <w:sz w:val="24"/>
                <w:szCs w:val="24"/>
              </w:rPr>
              <w:t>奇盛基金</w:t>
            </w:r>
            <w:proofErr w:type="gramEnd"/>
            <w:r w:rsidR="005650E7" w:rsidRPr="005650E7">
              <w:rPr>
                <w:rFonts w:hint="eastAsia"/>
                <w:sz w:val="24"/>
                <w:szCs w:val="24"/>
              </w:rPr>
              <w:t>、江海证券</w:t>
            </w:r>
            <w:r w:rsidR="005650E7">
              <w:rPr>
                <w:rFonts w:hint="eastAsia"/>
                <w:sz w:val="24"/>
                <w:szCs w:val="24"/>
              </w:rPr>
              <w:t>；</w:t>
            </w:r>
            <w:r w:rsidR="0017417B" w:rsidRPr="0017417B">
              <w:rPr>
                <w:rFonts w:hint="eastAsia"/>
                <w:sz w:val="24"/>
                <w:szCs w:val="24"/>
              </w:rPr>
              <w:t>招商资管</w:t>
            </w:r>
            <w:r w:rsidR="0017417B">
              <w:rPr>
                <w:rFonts w:hint="eastAsia"/>
                <w:sz w:val="24"/>
                <w:szCs w:val="24"/>
              </w:rPr>
              <w:t>；</w:t>
            </w:r>
            <w:r w:rsidR="005650E7" w:rsidRPr="005650E7">
              <w:rPr>
                <w:rFonts w:hint="eastAsia"/>
                <w:sz w:val="24"/>
                <w:szCs w:val="24"/>
              </w:rPr>
              <w:t>平安证券</w:t>
            </w:r>
            <w:r w:rsidR="005650E7">
              <w:rPr>
                <w:rFonts w:hint="eastAsia"/>
                <w:sz w:val="24"/>
                <w:szCs w:val="24"/>
              </w:rPr>
              <w:t>；</w:t>
            </w:r>
            <w:r w:rsidR="00C203F0">
              <w:rPr>
                <w:rFonts w:hint="eastAsia"/>
                <w:sz w:val="24"/>
                <w:szCs w:val="24"/>
              </w:rPr>
              <w:t>通过上</w:t>
            </w:r>
            <w:proofErr w:type="gramStart"/>
            <w:r w:rsidR="00C203F0">
              <w:rPr>
                <w:rFonts w:hint="eastAsia"/>
                <w:sz w:val="24"/>
                <w:szCs w:val="24"/>
              </w:rPr>
              <w:t>证路演中心</w:t>
            </w:r>
            <w:proofErr w:type="gramEnd"/>
            <w:r w:rsidR="00C203F0">
              <w:rPr>
                <w:rFonts w:hint="eastAsia"/>
                <w:sz w:val="24"/>
                <w:szCs w:val="24"/>
              </w:rPr>
              <w:t>网络互动平台参与公司</w:t>
            </w:r>
            <w:r w:rsidR="0064697F" w:rsidRPr="0064697F">
              <w:rPr>
                <w:rFonts w:hint="eastAsia"/>
                <w:sz w:val="24"/>
                <w:szCs w:val="24"/>
              </w:rPr>
              <w:t>202</w:t>
            </w:r>
            <w:r w:rsidR="0024137F">
              <w:rPr>
                <w:rFonts w:hint="eastAsia"/>
                <w:sz w:val="24"/>
                <w:szCs w:val="24"/>
              </w:rPr>
              <w:t>5</w:t>
            </w:r>
            <w:r w:rsidR="0064697F" w:rsidRPr="0064697F">
              <w:rPr>
                <w:rFonts w:hint="eastAsia"/>
                <w:sz w:val="24"/>
                <w:szCs w:val="24"/>
              </w:rPr>
              <w:t>年</w:t>
            </w:r>
            <w:r w:rsidR="009044E6">
              <w:rPr>
                <w:rFonts w:hint="eastAsia"/>
                <w:sz w:val="24"/>
                <w:szCs w:val="24"/>
              </w:rPr>
              <w:t>半年度</w:t>
            </w:r>
            <w:r w:rsidR="0064697F" w:rsidRPr="0064697F">
              <w:rPr>
                <w:rFonts w:hint="eastAsia"/>
                <w:sz w:val="24"/>
                <w:szCs w:val="24"/>
              </w:rPr>
              <w:t>业绩说明会</w:t>
            </w:r>
            <w:r w:rsidR="00C203F0">
              <w:rPr>
                <w:rFonts w:hint="eastAsia"/>
                <w:sz w:val="24"/>
                <w:szCs w:val="24"/>
              </w:rPr>
              <w:t>的投资者</w:t>
            </w:r>
            <w:r w:rsidR="003E02A4">
              <w:rPr>
                <w:rFonts w:hint="eastAsia"/>
                <w:sz w:val="24"/>
                <w:szCs w:val="24"/>
              </w:rPr>
              <w:t>；</w:t>
            </w:r>
            <w:r>
              <w:rPr>
                <w:sz w:val="24"/>
                <w:szCs w:val="24"/>
              </w:rPr>
              <w:t xml:space="preserve"> </w:t>
            </w:r>
          </w:p>
        </w:tc>
      </w:tr>
      <w:tr w:rsidR="00595242" w14:paraId="566C4300" w14:textId="77777777">
        <w:tc>
          <w:tcPr>
            <w:tcW w:w="1980" w:type="dxa"/>
            <w:vAlign w:val="center"/>
          </w:tcPr>
          <w:p w14:paraId="59768C7C" w14:textId="77777777" w:rsidR="00595242" w:rsidRDefault="00C203F0">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33F84498" w14:textId="4C3CD024" w:rsidR="00595242" w:rsidRDefault="00A20ECE">
            <w:pPr>
              <w:spacing w:line="360" w:lineRule="auto"/>
              <w:rPr>
                <w:bCs/>
                <w:iCs/>
                <w:color w:val="000000"/>
                <w:sz w:val="24"/>
                <w:szCs w:val="24"/>
              </w:rPr>
            </w:pPr>
            <w:r>
              <w:rPr>
                <w:rFonts w:hint="eastAsia"/>
                <w:bCs/>
                <w:iCs/>
                <w:color w:val="000000"/>
                <w:sz w:val="24"/>
                <w:szCs w:val="24"/>
              </w:rPr>
              <w:t>2025</w:t>
            </w:r>
            <w:r>
              <w:rPr>
                <w:rFonts w:hint="eastAsia"/>
                <w:bCs/>
                <w:iCs/>
                <w:color w:val="000000"/>
                <w:sz w:val="24"/>
                <w:szCs w:val="24"/>
              </w:rPr>
              <w:t>年</w:t>
            </w:r>
            <w:r w:rsidR="00497E14">
              <w:rPr>
                <w:rFonts w:hint="eastAsia"/>
                <w:bCs/>
                <w:iCs/>
                <w:color w:val="000000"/>
                <w:sz w:val="24"/>
                <w:szCs w:val="24"/>
              </w:rPr>
              <w:t>8</w:t>
            </w:r>
            <w:r>
              <w:rPr>
                <w:rFonts w:hint="eastAsia"/>
                <w:bCs/>
                <w:iCs/>
                <w:color w:val="000000"/>
                <w:sz w:val="24"/>
                <w:szCs w:val="24"/>
              </w:rPr>
              <w:t>月</w:t>
            </w:r>
            <w:r w:rsidR="00497E14">
              <w:rPr>
                <w:rFonts w:hint="eastAsia"/>
                <w:bCs/>
                <w:iCs/>
                <w:color w:val="000000"/>
                <w:sz w:val="24"/>
                <w:szCs w:val="24"/>
              </w:rPr>
              <w:t>28</w:t>
            </w:r>
            <w:r>
              <w:rPr>
                <w:rFonts w:hint="eastAsia"/>
                <w:bCs/>
                <w:iCs/>
                <w:color w:val="000000"/>
                <w:sz w:val="24"/>
                <w:szCs w:val="24"/>
              </w:rPr>
              <w:t>日；</w:t>
            </w:r>
            <w:r w:rsidR="005650E7">
              <w:rPr>
                <w:rFonts w:hint="eastAsia"/>
                <w:bCs/>
                <w:iCs/>
                <w:color w:val="000000"/>
                <w:sz w:val="24"/>
                <w:szCs w:val="24"/>
              </w:rPr>
              <w:t>2025</w:t>
            </w:r>
            <w:r w:rsidR="005650E7">
              <w:rPr>
                <w:rFonts w:hint="eastAsia"/>
                <w:bCs/>
                <w:iCs/>
                <w:color w:val="000000"/>
                <w:sz w:val="24"/>
                <w:szCs w:val="24"/>
              </w:rPr>
              <w:t>年</w:t>
            </w:r>
            <w:r w:rsidR="005650E7">
              <w:rPr>
                <w:rFonts w:hint="eastAsia"/>
                <w:bCs/>
                <w:iCs/>
                <w:color w:val="000000"/>
                <w:sz w:val="24"/>
                <w:szCs w:val="24"/>
              </w:rPr>
              <w:t>8</w:t>
            </w:r>
            <w:r w:rsidR="005650E7">
              <w:rPr>
                <w:rFonts w:hint="eastAsia"/>
                <w:bCs/>
                <w:iCs/>
                <w:color w:val="000000"/>
                <w:sz w:val="24"/>
                <w:szCs w:val="24"/>
              </w:rPr>
              <w:t>月</w:t>
            </w:r>
            <w:r w:rsidR="005650E7">
              <w:rPr>
                <w:rFonts w:hint="eastAsia"/>
                <w:bCs/>
                <w:iCs/>
                <w:color w:val="000000"/>
                <w:sz w:val="24"/>
                <w:szCs w:val="24"/>
              </w:rPr>
              <w:t>29</w:t>
            </w:r>
            <w:r w:rsidR="005650E7">
              <w:rPr>
                <w:rFonts w:hint="eastAsia"/>
                <w:bCs/>
                <w:iCs/>
                <w:color w:val="000000"/>
                <w:sz w:val="24"/>
                <w:szCs w:val="24"/>
              </w:rPr>
              <w:t>日；</w:t>
            </w:r>
            <w:r w:rsidR="005650E7">
              <w:rPr>
                <w:rFonts w:hint="eastAsia"/>
                <w:bCs/>
                <w:iCs/>
                <w:color w:val="000000"/>
                <w:sz w:val="24"/>
                <w:szCs w:val="24"/>
              </w:rPr>
              <w:t>2025</w:t>
            </w:r>
            <w:r w:rsidR="005650E7">
              <w:rPr>
                <w:rFonts w:hint="eastAsia"/>
                <w:bCs/>
                <w:iCs/>
                <w:color w:val="000000"/>
                <w:sz w:val="24"/>
                <w:szCs w:val="24"/>
              </w:rPr>
              <w:t>年</w:t>
            </w:r>
            <w:r w:rsidR="005650E7">
              <w:rPr>
                <w:rFonts w:hint="eastAsia"/>
                <w:bCs/>
                <w:iCs/>
                <w:color w:val="000000"/>
                <w:sz w:val="24"/>
                <w:szCs w:val="24"/>
              </w:rPr>
              <w:t>9</w:t>
            </w:r>
            <w:r w:rsidR="005650E7">
              <w:rPr>
                <w:rFonts w:hint="eastAsia"/>
                <w:bCs/>
                <w:iCs/>
                <w:color w:val="000000"/>
                <w:sz w:val="24"/>
                <w:szCs w:val="24"/>
              </w:rPr>
              <w:t>月</w:t>
            </w:r>
            <w:r w:rsidR="005650E7">
              <w:rPr>
                <w:rFonts w:hint="eastAsia"/>
                <w:bCs/>
                <w:iCs/>
                <w:color w:val="000000"/>
                <w:sz w:val="24"/>
                <w:szCs w:val="24"/>
              </w:rPr>
              <w:t>3</w:t>
            </w:r>
            <w:r w:rsidR="005650E7">
              <w:rPr>
                <w:rFonts w:hint="eastAsia"/>
                <w:bCs/>
                <w:iCs/>
                <w:color w:val="000000"/>
                <w:sz w:val="24"/>
                <w:szCs w:val="24"/>
              </w:rPr>
              <w:t>日；</w:t>
            </w:r>
            <w:r w:rsidR="00C203F0">
              <w:rPr>
                <w:rFonts w:hint="eastAsia"/>
                <w:bCs/>
                <w:iCs/>
                <w:color w:val="000000"/>
                <w:sz w:val="24"/>
                <w:szCs w:val="24"/>
              </w:rPr>
              <w:t>202</w:t>
            </w:r>
            <w:r w:rsidR="0024137F">
              <w:rPr>
                <w:rFonts w:hint="eastAsia"/>
                <w:bCs/>
                <w:iCs/>
                <w:color w:val="000000"/>
                <w:sz w:val="24"/>
                <w:szCs w:val="24"/>
              </w:rPr>
              <w:t>5</w:t>
            </w:r>
            <w:r w:rsidR="00C203F0">
              <w:rPr>
                <w:rFonts w:hint="eastAsia"/>
                <w:bCs/>
                <w:iCs/>
                <w:color w:val="000000"/>
                <w:sz w:val="24"/>
                <w:szCs w:val="24"/>
              </w:rPr>
              <w:t>年</w:t>
            </w:r>
            <w:r w:rsidR="009F669B">
              <w:rPr>
                <w:rFonts w:hint="eastAsia"/>
                <w:bCs/>
                <w:iCs/>
                <w:color w:val="000000"/>
                <w:sz w:val="24"/>
                <w:szCs w:val="24"/>
              </w:rPr>
              <w:t>9</w:t>
            </w:r>
            <w:r w:rsidR="00C203F0">
              <w:rPr>
                <w:rFonts w:hint="eastAsia"/>
                <w:bCs/>
                <w:iCs/>
                <w:color w:val="000000"/>
                <w:sz w:val="24"/>
                <w:szCs w:val="24"/>
              </w:rPr>
              <w:t>月</w:t>
            </w:r>
            <w:r w:rsidR="009F669B">
              <w:rPr>
                <w:rFonts w:hint="eastAsia"/>
                <w:bCs/>
                <w:iCs/>
                <w:color w:val="000000"/>
                <w:sz w:val="24"/>
                <w:szCs w:val="24"/>
              </w:rPr>
              <w:t>9</w:t>
            </w:r>
            <w:r w:rsidR="00C203F0">
              <w:rPr>
                <w:rFonts w:hint="eastAsia"/>
                <w:bCs/>
                <w:iCs/>
                <w:color w:val="000000"/>
                <w:sz w:val="24"/>
                <w:szCs w:val="24"/>
              </w:rPr>
              <w:t>日</w:t>
            </w:r>
            <w:r w:rsidR="00C203F0">
              <w:rPr>
                <w:rFonts w:hint="eastAsia"/>
                <w:bCs/>
                <w:iCs/>
                <w:color w:val="000000"/>
                <w:sz w:val="24"/>
                <w:szCs w:val="24"/>
              </w:rPr>
              <w:t xml:space="preserve"> </w:t>
            </w:r>
          </w:p>
        </w:tc>
      </w:tr>
      <w:tr w:rsidR="00595242" w14:paraId="5D441C06" w14:textId="77777777">
        <w:tc>
          <w:tcPr>
            <w:tcW w:w="1980" w:type="dxa"/>
            <w:vAlign w:val="center"/>
          </w:tcPr>
          <w:p w14:paraId="1253314B" w14:textId="77777777" w:rsidR="00595242" w:rsidRDefault="00C203F0">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1C96B901" w14:textId="687BE16F" w:rsidR="00595242" w:rsidRDefault="00A20ECE">
            <w:pPr>
              <w:spacing w:line="360" w:lineRule="auto"/>
              <w:rPr>
                <w:bCs/>
                <w:iCs/>
                <w:color w:val="000000"/>
                <w:sz w:val="24"/>
                <w:szCs w:val="24"/>
              </w:rPr>
            </w:pPr>
            <w:r>
              <w:rPr>
                <w:rFonts w:hint="eastAsia"/>
                <w:bCs/>
                <w:iCs/>
                <w:color w:val="000000"/>
                <w:sz w:val="24"/>
                <w:szCs w:val="24"/>
              </w:rPr>
              <w:t>公司</w:t>
            </w:r>
            <w:r w:rsidR="007C58E1">
              <w:rPr>
                <w:rFonts w:hint="eastAsia"/>
                <w:bCs/>
                <w:iCs/>
                <w:color w:val="000000"/>
                <w:sz w:val="24"/>
                <w:szCs w:val="24"/>
              </w:rPr>
              <w:t>会议室</w:t>
            </w:r>
            <w:r>
              <w:rPr>
                <w:rFonts w:hint="eastAsia"/>
                <w:bCs/>
                <w:iCs/>
                <w:color w:val="000000"/>
                <w:sz w:val="24"/>
                <w:szCs w:val="24"/>
              </w:rPr>
              <w:t>；</w:t>
            </w:r>
            <w:r w:rsidR="005650E7">
              <w:rPr>
                <w:rFonts w:hint="eastAsia"/>
                <w:bCs/>
                <w:iCs/>
                <w:color w:val="000000"/>
                <w:sz w:val="24"/>
                <w:szCs w:val="24"/>
              </w:rPr>
              <w:t>上海；</w:t>
            </w:r>
            <w:proofErr w:type="gramStart"/>
            <w:r w:rsidR="00C203F0">
              <w:rPr>
                <w:rFonts w:hint="eastAsia"/>
                <w:bCs/>
                <w:iCs/>
                <w:color w:val="000000"/>
                <w:sz w:val="24"/>
                <w:szCs w:val="24"/>
              </w:rPr>
              <w:t>上证路演</w:t>
            </w:r>
            <w:proofErr w:type="gramEnd"/>
            <w:r w:rsidR="00C203F0">
              <w:rPr>
                <w:rFonts w:hint="eastAsia"/>
                <w:bCs/>
                <w:iCs/>
                <w:color w:val="000000"/>
                <w:sz w:val="24"/>
                <w:szCs w:val="24"/>
              </w:rPr>
              <w:t>中心（网址：</w:t>
            </w:r>
            <w:r w:rsidR="00C203F0">
              <w:rPr>
                <w:rFonts w:hint="eastAsia"/>
                <w:bCs/>
                <w:iCs/>
                <w:color w:val="000000"/>
                <w:sz w:val="24"/>
                <w:szCs w:val="24"/>
              </w:rPr>
              <w:t>http://roadshow.sseinfo.com/</w:t>
            </w:r>
            <w:r w:rsidR="00C203F0">
              <w:rPr>
                <w:rFonts w:hint="eastAsia"/>
                <w:bCs/>
                <w:iCs/>
                <w:color w:val="000000"/>
                <w:sz w:val="24"/>
                <w:szCs w:val="24"/>
              </w:rPr>
              <w:t>）</w:t>
            </w:r>
          </w:p>
        </w:tc>
      </w:tr>
      <w:tr w:rsidR="00595242" w14:paraId="67C5A17C" w14:textId="77777777">
        <w:trPr>
          <w:trHeight w:val="766"/>
        </w:trPr>
        <w:tc>
          <w:tcPr>
            <w:tcW w:w="1980" w:type="dxa"/>
            <w:vAlign w:val="center"/>
          </w:tcPr>
          <w:p w14:paraId="18F40905" w14:textId="77777777" w:rsidR="00595242" w:rsidRDefault="00C203F0">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650ABB70" w14:textId="73436CEF" w:rsidR="00595242" w:rsidRDefault="00C203F0">
            <w:pPr>
              <w:widowControl/>
              <w:tabs>
                <w:tab w:val="left" w:pos="2940"/>
              </w:tabs>
              <w:spacing w:line="360" w:lineRule="auto"/>
              <w:rPr>
                <w:bCs/>
                <w:iCs/>
                <w:color w:val="000000"/>
                <w:sz w:val="24"/>
                <w:szCs w:val="24"/>
              </w:rPr>
            </w:pPr>
            <w:r>
              <w:rPr>
                <w:rFonts w:hint="eastAsia"/>
                <w:sz w:val="24"/>
                <w:szCs w:val="24"/>
              </w:rPr>
              <w:t>董事长</w:t>
            </w:r>
            <w:r w:rsidR="0011739B" w:rsidRPr="0011739B">
              <w:rPr>
                <w:rFonts w:hint="eastAsia"/>
                <w:sz w:val="24"/>
                <w:szCs w:val="24"/>
              </w:rPr>
              <w:t>兼总经理</w:t>
            </w:r>
            <w:r>
              <w:rPr>
                <w:rFonts w:hint="eastAsia"/>
                <w:sz w:val="24"/>
                <w:szCs w:val="24"/>
              </w:rPr>
              <w:t>马卓、</w:t>
            </w:r>
            <w:r w:rsidR="00EC4D14">
              <w:rPr>
                <w:rFonts w:hint="eastAsia"/>
                <w:sz w:val="24"/>
                <w:szCs w:val="24"/>
              </w:rPr>
              <w:t>独立董事</w:t>
            </w:r>
            <w:r w:rsidR="00497E14">
              <w:rPr>
                <w:rFonts w:hint="eastAsia"/>
                <w:sz w:val="24"/>
                <w:szCs w:val="24"/>
              </w:rPr>
              <w:t>刘木勇</w:t>
            </w:r>
            <w:r w:rsidR="00EC4D14">
              <w:rPr>
                <w:rFonts w:hint="eastAsia"/>
                <w:sz w:val="24"/>
                <w:szCs w:val="24"/>
              </w:rPr>
              <w:t>、</w:t>
            </w:r>
            <w:r>
              <w:rPr>
                <w:rFonts w:hint="eastAsia"/>
                <w:sz w:val="24"/>
                <w:szCs w:val="24"/>
              </w:rPr>
              <w:t>董事会秘书吴玉梅、财务总监刘望兰</w:t>
            </w:r>
          </w:p>
        </w:tc>
      </w:tr>
      <w:tr w:rsidR="00595242" w14:paraId="6D7AFB34" w14:textId="77777777">
        <w:trPr>
          <w:trHeight w:val="274"/>
        </w:trPr>
        <w:tc>
          <w:tcPr>
            <w:tcW w:w="1980" w:type="dxa"/>
            <w:vAlign w:val="center"/>
          </w:tcPr>
          <w:p w14:paraId="23D0FE2C" w14:textId="77777777" w:rsidR="00595242" w:rsidRDefault="00C203F0">
            <w:pPr>
              <w:spacing w:line="360" w:lineRule="auto"/>
              <w:rPr>
                <w:b/>
                <w:bCs/>
                <w:iCs/>
                <w:color w:val="000000"/>
                <w:sz w:val="24"/>
              </w:rPr>
            </w:pPr>
            <w:r>
              <w:rPr>
                <w:rFonts w:hAnsi="宋体"/>
                <w:b/>
                <w:bCs/>
                <w:iCs/>
                <w:color w:val="000000"/>
                <w:sz w:val="24"/>
              </w:rPr>
              <w:t>投资者关系活动主要内容介绍</w:t>
            </w:r>
          </w:p>
        </w:tc>
        <w:tc>
          <w:tcPr>
            <w:tcW w:w="6633" w:type="dxa"/>
          </w:tcPr>
          <w:p w14:paraId="23B39595" w14:textId="77777777" w:rsidR="00595242" w:rsidRDefault="00C203F0">
            <w:pPr>
              <w:autoSpaceDE w:val="0"/>
              <w:autoSpaceDN w:val="0"/>
              <w:spacing w:beforeLines="50" w:before="156" w:line="360" w:lineRule="auto"/>
              <w:outlineLvl w:val="0"/>
              <w:rPr>
                <w:kern w:val="0"/>
                <w:sz w:val="24"/>
                <w:szCs w:val="24"/>
              </w:rPr>
            </w:pPr>
            <w:r>
              <w:rPr>
                <w:kern w:val="0"/>
                <w:sz w:val="24"/>
                <w:szCs w:val="24"/>
              </w:rPr>
              <w:t>主要内容整理如下：</w:t>
            </w:r>
          </w:p>
          <w:p w14:paraId="3B7E466D" w14:textId="2245F3A4" w:rsidR="00595242" w:rsidRDefault="00C203F0">
            <w:pPr>
              <w:spacing w:beforeLines="50" w:before="156" w:line="360" w:lineRule="auto"/>
              <w:rPr>
                <w:b/>
                <w:bCs/>
                <w:kern w:val="0"/>
                <w:sz w:val="24"/>
                <w:szCs w:val="24"/>
              </w:rPr>
            </w:pPr>
            <w:r>
              <w:rPr>
                <w:rFonts w:hint="eastAsia"/>
                <w:b/>
                <w:bCs/>
                <w:kern w:val="0"/>
                <w:sz w:val="24"/>
                <w:szCs w:val="24"/>
              </w:rPr>
              <w:t>1</w:t>
            </w:r>
            <w:r>
              <w:rPr>
                <w:rFonts w:hint="eastAsia"/>
                <w:b/>
                <w:bCs/>
                <w:kern w:val="0"/>
                <w:sz w:val="24"/>
                <w:szCs w:val="24"/>
              </w:rPr>
              <w:t>、</w:t>
            </w:r>
            <w:r w:rsidR="009F669B" w:rsidRPr="009F669B">
              <w:rPr>
                <w:rFonts w:hint="eastAsia"/>
                <w:b/>
                <w:bCs/>
                <w:kern w:val="0"/>
                <w:sz w:val="24"/>
                <w:szCs w:val="24"/>
              </w:rPr>
              <w:t>公司上半年营业收入的增长速度较快，主要是哪方面带来的增长？</w:t>
            </w:r>
          </w:p>
          <w:p w14:paraId="7660A081" w14:textId="3805019C" w:rsidR="00595242" w:rsidRDefault="00C203F0">
            <w:pPr>
              <w:spacing w:beforeLines="50" w:before="156" w:line="360" w:lineRule="auto"/>
              <w:rPr>
                <w:kern w:val="0"/>
                <w:sz w:val="24"/>
                <w:szCs w:val="24"/>
              </w:rPr>
            </w:pPr>
            <w:r>
              <w:rPr>
                <w:rFonts w:hint="eastAsia"/>
                <w:kern w:val="0"/>
                <w:sz w:val="24"/>
                <w:szCs w:val="24"/>
              </w:rPr>
              <w:t>答：</w:t>
            </w:r>
            <w:r w:rsidR="009F669B" w:rsidRPr="009F669B">
              <w:rPr>
                <w:rFonts w:hint="eastAsia"/>
                <w:kern w:val="0"/>
                <w:sz w:val="24"/>
                <w:szCs w:val="24"/>
              </w:rPr>
              <w:t>尊敬的投资者，您好！</w:t>
            </w:r>
            <w:r w:rsidR="009F669B" w:rsidRPr="009F669B">
              <w:rPr>
                <w:rFonts w:hint="eastAsia"/>
                <w:kern w:val="0"/>
                <w:sz w:val="24"/>
                <w:szCs w:val="24"/>
              </w:rPr>
              <w:t>2025</w:t>
            </w:r>
            <w:r w:rsidR="009F669B" w:rsidRPr="009F669B">
              <w:rPr>
                <w:rFonts w:hint="eastAsia"/>
                <w:kern w:val="0"/>
                <w:sz w:val="24"/>
                <w:szCs w:val="24"/>
              </w:rPr>
              <w:t>年上半年，受益于下游需求回暖，公司产品在各应用领域均实现不同程度增长，其中在汽车电子、智能消费设备、工业控制、计算机和通信设备以及智能安防领域收入增长最为明显。</w:t>
            </w:r>
          </w:p>
          <w:p w14:paraId="73FA7E0E" w14:textId="67F99A3C" w:rsidR="00595242" w:rsidRDefault="00C203F0">
            <w:pPr>
              <w:spacing w:beforeLines="50" w:before="156" w:line="360" w:lineRule="auto"/>
              <w:rPr>
                <w:b/>
                <w:bCs/>
                <w:kern w:val="0"/>
                <w:sz w:val="24"/>
                <w:szCs w:val="24"/>
              </w:rPr>
            </w:pPr>
            <w:r>
              <w:rPr>
                <w:rFonts w:hint="eastAsia"/>
                <w:b/>
                <w:bCs/>
                <w:kern w:val="0"/>
                <w:sz w:val="24"/>
                <w:szCs w:val="24"/>
              </w:rPr>
              <w:t>2</w:t>
            </w:r>
            <w:r>
              <w:rPr>
                <w:rFonts w:hint="eastAsia"/>
                <w:b/>
                <w:bCs/>
                <w:kern w:val="0"/>
                <w:sz w:val="24"/>
                <w:szCs w:val="24"/>
              </w:rPr>
              <w:t>、</w:t>
            </w:r>
            <w:proofErr w:type="gramStart"/>
            <w:r w:rsidR="009F669B" w:rsidRPr="009F669B">
              <w:rPr>
                <w:rFonts w:hint="eastAsia"/>
                <w:b/>
                <w:bCs/>
                <w:kern w:val="0"/>
                <w:sz w:val="24"/>
                <w:szCs w:val="24"/>
              </w:rPr>
              <w:t>公司算力服务器</w:t>
            </w:r>
            <w:proofErr w:type="gramEnd"/>
            <w:r w:rsidR="009F669B" w:rsidRPr="009F669B">
              <w:rPr>
                <w:rFonts w:hint="eastAsia"/>
                <w:b/>
                <w:bCs/>
                <w:kern w:val="0"/>
                <w:sz w:val="24"/>
                <w:szCs w:val="24"/>
              </w:rPr>
              <w:t>、光模块订单增长情况如何？</w:t>
            </w:r>
          </w:p>
          <w:p w14:paraId="6BC2CF67" w14:textId="4DB6F2FE" w:rsidR="00595242" w:rsidRDefault="00C203F0">
            <w:pPr>
              <w:spacing w:beforeLines="50" w:before="156" w:line="360" w:lineRule="auto"/>
              <w:rPr>
                <w:kern w:val="0"/>
                <w:sz w:val="24"/>
                <w:szCs w:val="24"/>
              </w:rPr>
            </w:pPr>
            <w:r>
              <w:rPr>
                <w:rFonts w:hint="eastAsia"/>
                <w:kern w:val="0"/>
                <w:sz w:val="24"/>
                <w:szCs w:val="24"/>
              </w:rPr>
              <w:t>答：</w:t>
            </w:r>
            <w:r w:rsidR="009F669B" w:rsidRPr="009F669B">
              <w:rPr>
                <w:rFonts w:hint="eastAsia"/>
                <w:kern w:val="0"/>
                <w:sz w:val="24"/>
                <w:szCs w:val="24"/>
              </w:rPr>
              <w:t>尊敬的投资者，您好！公司一直致力于服务器、光模块等</w:t>
            </w:r>
            <w:r w:rsidR="009F669B" w:rsidRPr="009F669B">
              <w:rPr>
                <w:rFonts w:hint="eastAsia"/>
                <w:kern w:val="0"/>
                <w:sz w:val="24"/>
                <w:szCs w:val="24"/>
              </w:rPr>
              <w:lastRenderedPageBreak/>
              <w:t>高附加值产品研发和订单导入，目前行业内需求旺盛，公司信丰一厂以高端多层板、</w:t>
            </w:r>
            <w:r w:rsidR="009F669B" w:rsidRPr="009F669B">
              <w:rPr>
                <w:rFonts w:hint="eastAsia"/>
                <w:kern w:val="0"/>
                <w:sz w:val="24"/>
                <w:szCs w:val="24"/>
              </w:rPr>
              <w:t>HDI</w:t>
            </w:r>
            <w:r w:rsidR="009F669B" w:rsidRPr="009F669B">
              <w:rPr>
                <w:rFonts w:hint="eastAsia"/>
                <w:kern w:val="0"/>
                <w:sz w:val="24"/>
                <w:szCs w:val="24"/>
              </w:rPr>
              <w:t>产品为主，且已具备相关产品工艺能力，我们将继续加快高端</w:t>
            </w:r>
            <w:r w:rsidR="009F669B" w:rsidRPr="009F669B">
              <w:rPr>
                <w:rFonts w:hint="eastAsia"/>
                <w:kern w:val="0"/>
                <w:sz w:val="24"/>
                <w:szCs w:val="24"/>
              </w:rPr>
              <w:t>PCB</w:t>
            </w:r>
            <w:r w:rsidR="009F669B" w:rsidRPr="009F669B">
              <w:rPr>
                <w:rFonts w:hint="eastAsia"/>
                <w:kern w:val="0"/>
                <w:sz w:val="24"/>
                <w:szCs w:val="24"/>
              </w:rPr>
              <w:t>订单导入，持续优化公司产品结构，提高产品附加值，改善盈利能力。感谢您的关注！</w:t>
            </w:r>
            <w:r w:rsidR="00EC4D14">
              <w:rPr>
                <w:kern w:val="0"/>
                <w:sz w:val="24"/>
                <w:szCs w:val="24"/>
              </w:rPr>
              <w:t xml:space="preserve"> </w:t>
            </w:r>
          </w:p>
          <w:p w14:paraId="2B9B870C" w14:textId="5712B622" w:rsidR="00595242" w:rsidRDefault="00C203F0">
            <w:pPr>
              <w:spacing w:beforeLines="50" w:before="156" w:line="360" w:lineRule="auto"/>
              <w:rPr>
                <w:b/>
                <w:bCs/>
                <w:kern w:val="0"/>
                <w:sz w:val="24"/>
                <w:szCs w:val="24"/>
              </w:rPr>
            </w:pPr>
            <w:r>
              <w:rPr>
                <w:rFonts w:hint="eastAsia"/>
                <w:b/>
                <w:bCs/>
                <w:kern w:val="0"/>
                <w:sz w:val="24"/>
                <w:szCs w:val="24"/>
              </w:rPr>
              <w:t>3</w:t>
            </w:r>
            <w:r>
              <w:rPr>
                <w:rFonts w:hint="eastAsia"/>
                <w:b/>
                <w:bCs/>
                <w:kern w:val="0"/>
                <w:sz w:val="24"/>
                <w:szCs w:val="24"/>
              </w:rPr>
              <w:t>、</w:t>
            </w:r>
            <w:r w:rsidR="009F669B" w:rsidRPr="009F669B">
              <w:rPr>
                <w:rFonts w:hint="eastAsia"/>
                <w:b/>
                <w:bCs/>
                <w:kern w:val="0"/>
                <w:sz w:val="24"/>
                <w:szCs w:val="24"/>
              </w:rPr>
              <w:t>请问影响公司</w:t>
            </w:r>
            <w:r w:rsidR="009F669B" w:rsidRPr="009F669B">
              <w:rPr>
                <w:rFonts w:hint="eastAsia"/>
                <w:b/>
                <w:bCs/>
                <w:kern w:val="0"/>
                <w:sz w:val="24"/>
                <w:szCs w:val="24"/>
              </w:rPr>
              <w:t>2025</w:t>
            </w:r>
            <w:r w:rsidR="009F669B" w:rsidRPr="009F669B">
              <w:rPr>
                <w:rFonts w:hint="eastAsia"/>
                <w:b/>
                <w:bCs/>
                <w:kern w:val="0"/>
                <w:sz w:val="24"/>
                <w:szCs w:val="24"/>
              </w:rPr>
              <w:t>年半年度业绩的主要原因？</w:t>
            </w:r>
          </w:p>
          <w:p w14:paraId="0898AF1B" w14:textId="0336F38A" w:rsidR="00595242" w:rsidRDefault="00C203F0">
            <w:pPr>
              <w:spacing w:beforeLines="50" w:before="156" w:line="360" w:lineRule="auto"/>
              <w:rPr>
                <w:kern w:val="0"/>
                <w:sz w:val="24"/>
                <w:szCs w:val="24"/>
              </w:rPr>
            </w:pPr>
            <w:r>
              <w:rPr>
                <w:rFonts w:hint="eastAsia"/>
                <w:kern w:val="0"/>
                <w:sz w:val="24"/>
                <w:szCs w:val="24"/>
              </w:rPr>
              <w:t>答：</w:t>
            </w:r>
            <w:r w:rsidR="009F669B" w:rsidRPr="009F669B">
              <w:rPr>
                <w:rFonts w:hint="eastAsia"/>
                <w:kern w:val="0"/>
                <w:sz w:val="24"/>
                <w:szCs w:val="24"/>
              </w:rPr>
              <w:t>尊敬的投资者，您好！</w:t>
            </w:r>
            <w:r w:rsidR="009F669B" w:rsidRPr="009F669B">
              <w:rPr>
                <w:rFonts w:hint="eastAsia"/>
                <w:kern w:val="0"/>
                <w:sz w:val="24"/>
                <w:szCs w:val="24"/>
              </w:rPr>
              <w:t>2025</w:t>
            </w:r>
            <w:r w:rsidR="009F669B" w:rsidRPr="009F669B">
              <w:rPr>
                <w:rFonts w:hint="eastAsia"/>
                <w:kern w:val="0"/>
                <w:sz w:val="24"/>
                <w:szCs w:val="24"/>
              </w:rPr>
              <w:t>年半年度公司收入增长利润下滑主要原因是公司新增珠海智慧样板厂投产，因投产初期人工折旧等成本费用大幅增加使得珠海迅捷</w:t>
            </w:r>
            <w:proofErr w:type="gramStart"/>
            <w:r w:rsidR="009F669B" w:rsidRPr="009F669B">
              <w:rPr>
                <w:rFonts w:hint="eastAsia"/>
                <w:kern w:val="0"/>
                <w:sz w:val="24"/>
                <w:szCs w:val="24"/>
              </w:rPr>
              <w:t>兴亏损</w:t>
            </w:r>
            <w:proofErr w:type="gramEnd"/>
            <w:r w:rsidR="009F669B" w:rsidRPr="009F669B">
              <w:rPr>
                <w:rFonts w:hint="eastAsia"/>
                <w:kern w:val="0"/>
                <w:sz w:val="24"/>
                <w:szCs w:val="24"/>
              </w:rPr>
              <w:t>1,154.13</w:t>
            </w:r>
            <w:r w:rsidR="009F669B" w:rsidRPr="009F669B">
              <w:rPr>
                <w:rFonts w:hint="eastAsia"/>
                <w:kern w:val="0"/>
                <w:sz w:val="24"/>
                <w:szCs w:val="24"/>
              </w:rPr>
              <w:t>万元；其次是公司实施</w:t>
            </w:r>
            <w:r w:rsidR="009F669B" w:rsidRPr="009F669B">
              <w:rPr>
                <w:rFonts w:hint="eastAsia"/>
                <w:kern w:val="0"/>
                <w:sz w:val="24"/>
                <w:szCs w:val="24"/>
              </w:rPr>
              <w:t>2025</w:t>
            </w:r>
            <w:r w:rsidR="009F669B" w:rsidRPr="009F669B">
              <w:rPr>
                <w:rFonts w:hint="eastAsia"/>
                <w:kern w:val="0"/>
                <w:sz w:val="24"/>
                <w:szCs w:val="24"/>
              </w:rPr>
              <w:t>年限制性股票激励计划，新增股份支付费用</w:t>
            </w:r>
            <w:r w:rsidR="009F669B" w:rsidRPr="009F669B">
              <w:rPr>
                <w:rFonts w:hint="eastAsia"/>
                <w:kern w:val="0"/>
                <w:sz w:val="24"/>
                <w:szCs w:val="24"/>
              </w:rPr>
              <w:t>394.71</w:t>
            </w:r>
            <w:r w:rsidR="009F669B" w:rsidRPr="009F669B">
              <w:rPr>
                <w:rFonts w:hint="eastAsia"/>
                <w:kern w:val="0"/>
                <w:sz w:val="24"/>
                <w:szCs w:val="24"/>
              </w:rPr>
              <w:t>万元，同时因营</w:t>
            </w:r>
            <w:proofErr w:type="gramStart"/>
            <w:r w:rsidR="009F669B" w:rsidRPr="009F669B">
              <w:rPr>
                <w:rFonts w:hint="eastAsia"/>
                <w:kern w:val="0"/>
                <w:sz w:val="24"/>
                <w:szCs w:val="24"/>
              </w:rPr>
              <w:t>收规模</w:t>
            </w:r>
            <w:proofErr w:type="gramEnd"/>
            <w:r w:rsidR="009F669B" w:rsidRPr="009F669B">
              <w:rPr>
                <w:rFonts w:hint="eastAsia"/>
                <w:kern w:val="0"/>
                <w:sz w:val="24"/>
                <w:szCs w:val="24"/>
              </w:rPr>
              <w:t>扩大，应收账款对应的信用减值损失同比增加</w:t>
            </w:r>
            <w:r w:rsidR="009F669B" w:rsidRPr="009F669B">
              <w:rPr>
                <w:rFonts w:hint="eastAsia"/>
                <w:kern w:val="0"/>
                <w:sz w:val="24"/>
                <w:szCs w:val="24"/>
              </w:rPr>
              <w:t>161.69</w:t>
            </w:r>
            <w:r w:rsidR="009F669B" w:rsidRPr="009F669B">
              <w:rPr>
                <w:rFonts w:hint="eastAsia"/>
                <w:kern w:val="0"/>
                <w:sz w:val="24"/>
                <w:szCs w:val="24"/>
              </w:rPr>
              <w:t>万元，以及财务费用增加</w:t>
            </w:r>
            <w:r w:rsidR="009F669B" w:rsidRPr="009F669B">
              <w:rPr>
                <w:rFonts w:hint="eastAsia"/>
                <w:kern w:val="0"/>
                <w:sz w:val="24"/>
                <w:szCs w:val="24"/>
              </w:rPr>
              <w:t>151.97</w:t>
            </w:r>
            <w:r w:rsidR="009F669B" w:rsidRPr="009F669B">
              <w:rPr>
                <w:rFonts w:hint="eastAsia"/>
                <w:kern w:val="0"/>
                <w:sz w:val="24"/>
                <w:szCs w:val="24"/>
              </w:rPr>
              <w:t>万元。报告期内，公司产能利用率逐步提升，第二季度收入环比增长了</w:t>
            </w:r>
            <w:r w:rsidR="009F669B" w:rsidRPr="009F669B">
              <w:rPr>
                <w:rFonts w:hint="eastAsia"/>
                <w:kern w:val="0"/>
                <w:sz w:val="24"/>
                <w:szCs w:val="24"/>
              </w:rPr>
              <w:t>36.65%</w:t>
            </w:r>
            <w:r w:rsidR="009F669B" w:rsidRPr="009F669B">
              <w:rPr>
                <w:rFonts w:hint="eastAsia"/>
                <w:kern w:val="0"/>
                <w:sz w:val="24"/>
                <w:szCs w:val="24"/>
              </w:rPr>
              <w:t>，并呈现稳步增长态势。伴随着产能爬升，公司盈利能力将得以快速改善。感谢您的关注！</w:t>
            </w:r>
          </w:p>
          <w:p w14:paraId="6048C3EB" w14:textId="0D120037" w:rsidR="00595242" w:rsidRDefault="0011739B">
            <w:pPr>
              <w:spacing w:beforeLines="50" w:before="156" w:line="360" w:lineRule="auto"/>
              <w:rPr>
                <w:b/>
                <w:bCs/>
                <w:kern w:val="0"/>
                <w:sz w:val="24"/>
                <w:szCs w:val="24"/>
              </w:rPr>
            </w:pPr>
            <w:r>
              <w:rPr>
                <w:b/>
                <w:bCs/>
                <w:kern w:val="0"/>
                <w:sz w:val="24"/>
                <w:szCs w:val="24"/>
              </w:rPr>
              <w:t>4</w:t>
            </w:r>
            <w:r w:rsidR="00C203F0">
              <w:rPr>
                <w:rFonts w:hint="eastAsia"/>
                <w:b/>
                <w:bCs/>
                <w:kern w:val="0"/>
                <w:sz w:val="24"/>
                <w:szCs w:val="24"/>
              </w:rPr>
              <w:t>、</w:t>
            </w:r>
            <w:r w:rsidR="009F669B" w:rsidRPr="009F669B">
              <w:rPr>
                <w:rFonts w:hint="eastAsia"/>
                <w:b/>
                <w:bCs/>
                <w:kern w:val="0"/>
                <w:sz w:val="24"/>
                <w:szCs w:val="24"/>
              </w:rPr>
              <w:t>请问公司的网上商城什么时候可以上线？</w:t>
            </w:r>
          </w:p>
          <w:p w14:paraId="6290F000" w14:textId="65461E30" w:rsidR="00595242" w:rsidRDefault="00C203F0">
            <w:pPr>
              <w:spacing w:beforeLines="50" w:before="156" w:line="360" w:lineRule="auto"/>
              <w:rPr>
                <w:kern w:val="0"/>
                <w:sz w:val="24"/>
                <w:szCs w:val="24"/>
              </w:rPr>
            </w:pPr>
            <w:r>
              <w:rPr>
                <w:rFonts w:hint="eastAsia"/>
                <w:kern w:val="0"/>
                <w:sz w:val="24"/>
                <w:szCs w:val="24"/>
              </w:rPr>
              <w:t>答：</w:t>
            </w:r>
            <w:r w:rsidR="009F669B" w:rsidRPr="009F669B">
              <w:rPr>
                <w:rFonts w:hint="eastAsia"/>
                <w:kern w:val="0"/>
                <w:sz w:val="24"/>
                <w:szCs w:val="24"/>
              </w:rPr>
              <w:t>尊敬的投资者，您好！目前珠海智慧样板厂已投产，伴随着智慧样板厂逐步跨过早期产能磨合阶段，公司将尽快推动网上商城上线，敬请各位投资者期待。感谢您的关注！</w:t>
            </w:r>
          </w:p>
          <w:p w14:paraId="6D5423D6" w14:textId="2F86DD71" w:rsidR="00595242" w:rsidRDefault="0011739B">
            <w:pPr>
              <w:spacing w:beforeLines="50" w:before="156" w:line="360" w:lineRule="auto"/>
              <w:rPr>
                <w:kern w:val="0"/>
                <w:sz w:val="24"/>
                <w:szCs w:val="24"/>
              </w:rPr>
            </w:pPr>
            <w:r>
              <w:rPr>
                <w:b/>
                <w:bCs/>
                <w:kern w:val="0"/>
                <w:sz w:val="24"/>
                <w:szCs w:val="24"/>
              </w:rPr>
              <w:t>5</w:t>
            </w:r>
            <w:r w:rsidR="00C203F0">
              <w:rPr>
                <w:rFonts w:hint="eastAsia"/>
                <w:b/>
                <w:bCs/>
                <w:kern w:val="0"/>
                <w:sz w:val="24"/>
                <w:szCs w:val="24"/>
              </w:rPr>
              <w:t>、</w:t>
            </w:r>
            <w:r w:rsidR="009F669B" w:rsidRPr="009F669B">
              <w:rPr>
                <w:rFonts w:hint="eastAsia"/>
                <w:b/>
                <w:bCs/>
                <w:kern w:val="0"/>
                <w:sz w:val="24"/>
                <w:szCs w:val="24"/>
              </w:rPr>
              <w:t>公司当前研发投入的重点领域是哪些，在可预期的将来是否可以显著带动产品优化升级，是否可以进入未来预期会爆发式增长的细分行业？</w:t>
            </w:r>
          </w:p>
          <w:p w14:paraId="58CF312C" w14:textId="77777777" w:rsidR="009F669B" w:rsidRDefault="00C203F0" w:rsidP="00EC4D14">
            <w:pPr>
              <w:spacing w:beforeLines="50" w:before="156" w:line="360" w:lineRule="auto"/>
              <w:rPr>
                <w:kern w:val="0"/>
                <w:sz w:val="24"/>
                <w:szCs w:val="24"/>
              </w:rPr>
            </w:pPr>
            <w:r>
              <w:rPr>
                <w:rFonts w:hint="eastAsia"/>
                <w:kern w:val="0"/>
                <w:sz w:val="24"/>
                <w:szCs w:val="24"/>
              </w:rPr>
              <w:t>答：</w:t>
            </w:r>
            <w:r w:rsidR="009F669B" w:rsidRPr="009F669B">
              <w:rPr>
                <w:rFonts w:hint="eastAsia"/>
                <w:kern w:val="0"/>
                <w:sz w:val="24"/>
                <w:szCs w:val="24"/>
              </w:rPr>
              <w:t>尊敬的投资者，您好！公司坚持以市场需求为导向，紧紧围绕服务器光模块、汽车电子、</w:t>
            </w:r>
            <w:r w:rsidR="009F669B" w:rsidRPr="009F669B">
              <w:rPr>
                <w:rFonts w:hint="eastAsia"/>
                <w:kern w:val="0"/>
                <w:sz w:val="24"/>
                <w:szCs w:val="24"/>
              </w:rPr>
              <w:t>5G</w:t>
            </w:r>
            <w:r w:rsidR="009F669B" w:rsidRPr="009F669B">
              <w:rPr>
                <w:rFonts w:hint="eastAsia"/>
                <w:kern w:val="0"/>
                <w:sz w:val="24"/>
                <w:szCs w:val="24"/>
              </w:rPr>
              <w:t>通信、无人机、智能驾驶、等领域产品技术需求，不断增加研发投入，新增立项“应用于</w:t>
            </w:r>
            <w:r w:rsidR="009F669B" w:rsidRPr="009F669B">
              <w:rPr>
                <w:rFonts w:hint="eastAsia"/>
                <w:kern w:val="0"/>
                <w:sz w:val="24"/>
                <w:szCs w:val="24"/>
              </w:rPr>
              <w:t>5G</w:t>
            </w:r>
            <w:r w:rsidR="009F669B" w:rsidRPr="009F669B">
              <w:rPr>
                <w:rFonts w:hint="eastAsia"/>
                <w:kern w:val="0"/>
                <w:sz w:val="24"/>
                <w:szCs w:val="24"/>
              </w:rPr>
              <w:t>通讯领域的任意阶系统</w:t>
            </w:r>
            <w:r w:rsidR="009F669B" w:rsidRPr="009F669B">
              <w:rPr>
                <w:rFonts w:hint="eastAsia"/>
                <w:kern w:val="0"/>
                <w:sz w:val="24"/>
                <w:szCs w:val="24"/>
              </w:rPr>
              <w:t>HDI</w:t>
            </w:r>
            <w:r w:rsidR="009F669B" w:rsidRPr="009F669B">
              <w:rPr>
                <w:rFonts w:hint="eastAsia"/>
                <w:kern w:val="0"/>
                <w:sz w:val="24"/>
                <w:szCs w:val="24"/>
              </w:rPr>
              <w:t>电路板开发”等</w:t>
            </w:r>
            <w:r w:rsidR="009F669B" w:rsidRPr="009F669B">
              <w:rPr>
                <w:rFonts w:hint="eastAsia"/>
                <w:kern w:val="0"/>
                <w:sz w:val="24"/>
                <w:szCs w:val="24"/>
              </w:rPr>
              <w:t>9</w:t>
            </w:r>
            <w:r w:rsidR="009F669B" w:rsidRPr="009F669B">
              <w:rPr>
                <w:rFonts w:hint="eastAsia"/>
                <w:kern w:val="0"/>
                <w:sz w:val="24"/>
                <w:szCs w:val="24"/>
              </w:rPr>
              <w:t>个项目，以助力相关市场开拓。同时，为优化产品结构，加快高附加值领域批量订单导入，公司积极配合客户需求加快技术能力突破，报告期，公司积极开发应用于</w:t>
            </w:r>
            <w:r w:rsidR="009F669B" w:rsidRPr="009F669B">
              <w:rPr>
                <w:rFonts w:hint="eastAsia"/>
                <w:kern w:val="0"/>
                <w:sz w:val="24"/>
                <w:szCs w:val="24"/>
              </w:rPr>
              <w:t>AI</w:t>
            </w:r>
            <w:r w:rsidR="009F669B" w:rsidRPr="009F669B">
              <w:rPr>
                <w:rFonts w:hint="eastAsia"/>
                <w:kern w:val="0"/>
                <w:sz w:val="24"/>
                <w:szCs w:val="24"/>
              </w:rPr>
              <w:t>服务器的主板、</w:t>
            </w:r>
            <w:r w:rsidR="009F669B" w:rsidRPr="009F669B">
              <w:rPr>
                <w:rFonts w:hint="eastAsia"/>
                <w:kern w:val="0"/>
                <w:sz w:val="24"/>
                <w:szCs w:val="24"/>
              </w:rPr>
              <w:t>GPU</w:t>
            </w:r>
            <w:r w:rsidR="009F669B" w:rsidRPr="009F669B">
              <w:rPr>
                <w:rFonts w:hint="eastAsia"/>
                <w:kern w:val="0"/>
                <w:sz w:val="24"/>
                <w:szCs w:val="24"/>
              </w:rPr>
              <w:t>加速卡</w:t>
            </w:r>
            <w:r w:rsidR="009F669B" w:rsidRPr="009F669B">
              <w:rPr>
                <w:rFonts w:hint="eastAsia"/>
                <w:kern w:val="0"/>
                <w:sz w:val="24"/>
                <w:szCs w:val="24"/>
              </w:rPr>
              <w:lastRenderedPageBreak/>
              <w:t>板和</w:t>
            </w:r>
            <w:r w:rsidR="009F669B" w:rsidRPr="009F669B">
              <w:rPr>
                <w:rFonts w:hint="eastAsia"/>
                <w:kern w:val="0"/>
                <w:sz w:val="24"/>
                <w:szCs w:val="24"/>
              </w:rPr>
              <w:t>GPU</w:t>
            </w:r>
            <w:r w:rsidR="009F669B" w:rsidRPr="009F669B">
              <w:rPr>
                <w:rFonts w:hint="eastAsia"/>
                <w:kern w:val="0"/>
                <w:sz w:val="24"/>
                <w:szCs w:val="24"/>
              </w:rPr>
              <w:t>模组板（</w:t>
            </w:r>
            <w:r w:rsidR="009F669B" w:rsidRPr="009F669B">
              <w:rPr>
                <w:rFonts w:hint="eastAsia"/>
                <w:kern w:val="0"/>
                <w:sz w:val="24"/>
                <w:szCs w:val="24"/>
              </w:rPr>
              <w:t>UBB</w:t>
            </w:r>
            <w:r w:rsidR="009F669B" w:rsidRPr="009F669B">
              <w:rPr>
                <w:rFonts w:hint="eastAsia"/>
                <w:kern w:val="0"/>
                <w:sz w:val="24"/>
                <w:szCs w:val="24"/>
              </w:rPr>
              <w:t>），服务器二次电源板，以及应用于高速通信领域和智能硬件方面的任意阶</w:t>
            </w:r>
            <w:r w:rsidR="009F669B" w:rsidRPr="009F669B">
              <w:rPr>
                <w:rFonts w:hint="eastAsia"/>
                <w:kern w:val="0"/>
                <w:sz w:val="24"/>
                <w:szCs w:val="24"/>
              </w:rPr>
              <w:t>HDI</w:t>
            </w:r>
            <w:r w:rsidR="009F669B" w:rsidRPr="009F669B">
              <w:rPr>
                <w:rFonts w:hint="eastAsia"/>
                <w:kern w:val="0"/>
                <w:sz w:val="24"/>
                <w:szCs w:val="24"/>
              </w:rPr>
              <w:t>板、</w:t>
            </w:r>
            <w:r w:rsidR="009F669B" w:rsidRPr="009F669B">
              <w:rPr>
                <w:rFonts w:hint="eastAsia"/>
                <w:kern w:val="0"/>
                <w:sz w:val="24"/>
                <w:szCs w:val="24"/>
              </w:rPr>
              <w:t>800G</w:t>
            </w:r>
            <w:r w:rsidR="009F669B" w:rsidRPr="009F669B">
              <w:rPr>
                <w:rFonts w:hint="eastAsia"/>
                <w:kern w:val="0"/>
                <w:sz w:val="24"/>
                <w:szCs w:val="24"/>
              </w:rPr>
              <w:t>光模块等，部分订单已实现批量供货。</w:t>
            </w:r>
          </w:p>
          <w:p w14:paraId="671513EC" w14:textId="6682D818" w:rsidR="00595242" w:rsidRDefault="009F669B" w:rsidP="00EC4D14">
            <w:pPr>
              <w:spacing w:beforeLines="50" w:before="156" w:line="360" w:lineRule="auto"/>
              <w:rPr>
                <w:kern w:val="0"/>
                <w:sz w:val="24"/>
                <w:szCs w:val="24"/>
              </w:rPr>
            </w:pPr>
            <w:r w:rsidRPr="009F669B">
              <w:rPr>
                <w:rFonts w:hint="eastAsia"/>
                <w:kern w:val="0"/>
                <w:sz w:val="24"/>
                <w:szCs w:val="24"/>
              </w:rPr>
              <w:t>未来，受益于人工智能</w:t>
            </w:r>
            <w:r w:rsidRPr="009F669B">
              <w:rPr>
                <w:rFonts w:hint="eastAsia"/>
                <w:kern w:val="0"/>
                <w:sz w:val="24"/>
                <w:szCs w:val="24"/>
              </w:rPr>
              <w:t>+</w:t>
            </w:r>
            <w:r w:rsidRPr="009F669B">
              <w:rPr>
                <w:rFonts w:hint="eastAsia"/>
                <w:kern w:val="0"/>
                <w:sz w:val="24"/>
                <w:szCs w:val="24"/>
              </w:rPr>
              <w:t>驱动，凭借技术和客户沉淀，伴随产能释放，以及公司样板</w:t>
            </w:r>
            <w:r w:rsidRPr="009F669B">
              <w:rPr>
                <w:rFonts w:hint="eastAsia"/>
                <w:kern w:val="0"/>
                <w:sz w:val="24"/>
                <w:szCs w:val="24"/>
              </w:rPr>
              <w:t>+</w:t>
            </w:r>
            <w:proofErr w:type="gramStart"/>
            <w:r w:rsidRPr="009F669B">
              <w:rPr>
                <w:rFonts w:hint="eastAsia"/>
                <w:kern w:val="0"/>
                <w:sz w:val="24"/>
                <w:szCs w:val="24"/>
              </w:rPr>
              <w:t>批量一</w:t>
            </w:r>
            <w:proofErr w:type="gramEnd"/>
            <w:r w:rsidRPr="009F669B">
              <w:rPr>
                <w:rFonts w:hint="eastAsia"/>
                <w:kern w:val="0"/>
                <w:sz w:val="24"/>
                <w:szCs w:val="24"/>
              </w:rPr>
              <w:t>站式服务布局，公司将进一步拓展智能驾驶、智能硬件（含智能消费设备、智能安防、无人机等），智能机器人、</w:t>
            </w:r>
            <w:r w:rsidRPr="009F669B">
              <w:rPr>
                <w:rFonts w:hint="eastAsia"/>
                <w:kern w:val="0"/>
                <w:sz w:val="24"/>
                <w:szCs w:val="24"/>
              </w:rPr>
              <w:t>AI</w:t>
            </w:r>
            <w:proofErr w:type="gramStart"/>
            <w:r w:rsidRPr="009F669B">
              <w:rPr>
                <w:rFonts w:hint="eastAsia"/>
                <w:kern w:val="0"/>
                <w:sz w:val="24"/>
                <w:szCs w:val="24"/>
              </w:rPr>
              <w:t>算力产业</w:t>
            </w:r>
            <w:proofErr w:type="gramEnd"/>
            <w:r w:rsidRPr="009F669B">
              <w:rPr>
                <w:rFonts w:hint="eastAsia"/>
                <w:kern w:val="0"/>
                <w:sz w:val="24"/>
                <w:szCs w:val="24"/>
              </w:rPr>
              <w:t>链服务器光模块、</w:t>
            </w:r>
            <w:r w:rsidRPr="009F669B">
              <w:rPr>
                <w:rFonts w:hint="eastAsia"/>
                <w:kern w:val="0"/>
                <w:sz w:val="24"/>
                <w:szCs w:val="24"/>
              </w:rPr>
              <w:t>5G/6G</w:t>
            </w:r>
            <w:r w:rsidRPr="009F669B">
              <w:rPr>
                <w:rFonts w:hint="eastAsia"/>
                <w:kern w:val="0"/>
                <w:sz w:val="24"/>
                <w:szCs w:val="24"/>
              </w:rPr>
              <w:t>通信等领域业务，助力产能爬升，快速实现业绩增长。感谢您的关注</w:t>
            </w:r>
            <w:r w:rsidR="00690CDE" w:rsidRPr="00690CDE">
              <w:rPr>
                <w:rFonts w:hint="eastAsia"/>
                <w:kern w:val="0"/>
                <w:sz w:val="24"/>
                <w:szCs w:val="24"/>
              </w:rPr>
              <w:t>！</w:t>
            </w:r>
          </w:p>
          <w:p w14:paraId="2071DC07" w14:textId="75F1DA51" w:rsidR="00566AA5" w:rsidRDefault="00F45C33" w:rsidP="00690CDE">
            <w:pPr>
              <w:spacing w:beforeLines="50" w:before="156" w:line="360" w:lineRule="auto"/>
              <w:rPr>
                <w:b/>
                <w:bCs/>
                <w:kern w:val="0"/>
                <w:sz w:val="24"/>
                <w:szCs w:val="24"/>
              </w:rPr>
            </w:pPr>
            <w:r>
              <w:rPr>
                <w:rFonts w:hint="eastAsia"/>
                <w:b/>
                <w:bCs/>
                <w:kern w:val="0"/>
                <w:sz w:val="24"/>
                <w:szCs w:val="24"/>
              </w:rPr>
              <w:t>6</w:t>
            </w:r>
            <w:r w:rsidRPr="00F45C33">
              <w:rPr>
                <w:rFonts w:hint="eastAsia"/>
                <w:b/>
                <w:bCs/>
                <w:kern w:val="0"/>
                <w:sz w:val="24"/>
                <w:szCs w:val="24"/>
              </w:rPr>
              <w:t>、面临行业价格竞争的情况下，公司将采取哪些具体策略来优化成本结构，并改善整体的盈利水平？</w:t>
            </w:r>
          </w:p>
          <w:p w14:paraId="17A8B3A5" w14:textId="77777777" w:rsidR="00F45C33" w:rsidRDefault="00F45C33" w:rsidP="00690CDE">
            <w:pPr>
              <w:spacing w:beforeLines="50" w:before="156" w:line="360" w:lineRule="auto"/>
              <w:rPr>
                <w:kern w:val="0"/>
                <w:sz w:val="24"/>
                <w:szCs w:val="24"/>
              </w:rPr>
            </w:pPr>
            <w:r>
              <w:rPr>
                <w:rFonts w:hint="eastAsia"/>
                <w:kern w:val="0"/>
                <w:sz w:val="24"/>
                <w:szCs w:val="24"/>
              </w:rPr>
              <w:t>答：</w:t>
            </w:r>
            <w:r w:rsidRPr="00F45C33">
              <w:rPr>
                <w:rFonts w:hint="eastAsia"/>
                <w:kern w:val="0"/>
                <w:sz w:val="24"/>
                <w:szCs w:val="24"/>
              </w:rPr>
              <w:t>尊敬的投资者，您好，公司将加快订单导入，实现产能爬升，发挥规模效应以快速改善业绩；其次，公司将加快技术能力突破，导入更多高多层、</w:t>
            </w:r>
            <w:r w:rsidRPr="00F45C33">
              <w:rPr>
                <w:rFonts w:hint="eastAsia"/>
                <w:kern w:val="0"/>
                <w:sz w:val="24"/>
                <w:szCs w:val="24"/>
              </w:rPr>
              <w:t>HDI</w:t>
            </w:r>
            <w:r w:rsidRPr="00F45C33">
              <w:rPr>
                <w:rFonts w:hint="eastAsia"/>
                <w:kern w:val="0"/>
                <w:sz w:val="24"/>
                <w:szCs w:val="24"/>
              </w:rPr>
              <w:t>等订单，以提升产品附加值，提高盈利能力水平。感谢您对公司的关注。</w:t>
            </w:r>
          </w:p>
          <w:p w14:paraId="5EB21F16" w14:textId="7A9A1279" w:rsidR="00F45C33" w:rsidRDefault="00F45C33" w:rsidP="00690CDE">
            <w:pPr>
              <w:spacing w:beforeLines="50" w:before="156" w:line="360" w:lineRule="auto"/>
              <w:rPr>
                <w:b/>
                <w:bCs/>
                <w:kern w:val="0"/>
                <w:sz w:val="24"/>
                <w:szCs w:val="24"/>
              </w:rPr>
            </w:pPr>
            <w:r>
              <w:rPr>
                <w:rFonts w:hint="eastAsia"/>
                <w:b/>
                <w:bCs/>
                <w:kern w:val="0"/>
                <w:sz w:val="24"/>
                <w:szCs w:val="24"/>
              </w:rPr>
              <w:t>7</w:t>
            </w:r>
            <w:r w:rsidRPr="00F45C33">
              <w:rPr>
                <w:rFonts w:hint="eastAsia"/>
                <w:b/>
                <w:bCs/>
                <w:kern w:val="0"/>
                <w:sz w:val="24"/>
                <w:szCs w:val="24"/>
              </w:rPr>
              <w:t>、公司为提升柔性电路板（</w:t>
            </w:r>
            <w:r w:rsidRPr="00F45C33">
              <w:rPr>
                <w:rFonts w:hint="eastAsia"/>
                <w:b/>
                <w:bCs/>
                <w:kern w:val="0"/>
                <w:sz w:val="24"/>
                <w:szCs w:val="24"/>
              </w:rPr>
              <w:t>FPC</w:t>
            </w:r>
            <w:r w:rsidRPr="00F45C33">
              <w:rPr>
                <w:rFonts w:hint="eastAsia"/>
                <w:b/>
                <w:bCs/>
                <w:kern w:val="0"/>
                <w:sz w:val="24"/>
                <w:szCs w:val="24"/>
              </w:rPr>
              <w:t>）产能和盈利能力，计划收购嘉之宏</w:t>
            </w:r>
            <w:r w:rsidRPr="00F45C33">
              <w:rPr>
                <w:rFonts w:hint="eastAsia"/>
                <w:b/>
                <w:bCs/>
                <w:kern w:val="0"/>
                <w:sz w:val="24"/>
                <w:szCs w:val="24"/>
              </w:rPr>
              <w:t>100%</w:t>
            </w:r>
            <w:r w:rsidRPr="00F45C33">
              <w:rPr>
                <w:rFonts w:hint="eastAsia"/>
                <w:b/>
                <w:bCs/>
                <w:kern w:val="0"/>
                <w:sz w:val="24"/>
                <w:szCs w:val="24"/>
              </w:rPr>
              <w:t>股份。此次收购目前的进展如何？</w:t>
            </w:r>
          </w:p>
          <w:p w14:paraId="5397595F" w14:textId="77777777" w:rsidR="00F45C33" w:rsidRDefault="00F45C33" w:rsidP="00690CDE">
            <w:pPr>
              <w:spacing w:beforeLines="50" w:before="156" w:line="360" w:lineRule="auto"/>
              <w:rPr>
                <w:kern w:val="0"/>
                <w:sz w:val="24"/>
                <w:szCs w:val="24"/>
              </w:rPr>
            </w:pPr>
            <w:r>
              <w:rPr>
                <w:rFonts w:hint="eastAsia"/>
                <w:kern w:val="0"/>
                <w:sz w:val="24"/>
                <w:szCs w:val="24"/>
              </w:rPr>
              <w:t>答：</w:t>
            </w:r>
            <w:r w:rsidRPr="00F45C33">
              <w:rPr>
                <w:rFonts w:hint="eastAsia"/>
                <w:kern w:val="0"/>
                <w:sz w:val="24"/>
                <w:szCs w:val="24"/>
              </w:rPr>
              <w:t>尊敬的投资者，您好！自预案披露以来，公司及其他相关方正在积极推进本次交易的相关工作。截至目前，公司已协调本次交易的中介机构进场开展尽职调查工作，本次交易相关的审计、评估等工作正在有序推进中。公司将根据本次交易的进展情况，按照相关法律法规的规定履行后续审议程序与信息披露义务。感谢您的关注！</w:t>
            </w:r>
          </w:p>
          <w:p w14:paraId="4F06A743" w14:textId="061202D0" w:rsidR="00F45C33" w:rsidRDefault="00F45C33" w:rsidP="00690CDE">
            <w:pPr>
              <w:spacing w:beforeLines="50" w:before="156" w:line="360" w:lineRule="auto"/>
              <w:rPr>
                <w:b/>
                <w:bCs/>
                <w:kern w:val="0"/>
                <w:sz w:val="24"/>
                <w:szCs w:val="24"/>
              </w:rPr>
            </w:pPr>
            <w:r>
              <w:rPr>
                <w:rFonts w:hint="eastAsia"/>
                <w:b/>
                <w:bCs/>
                <w:kern w:val="0"/>
                <w:sz w:val="24"/>
                <w:szCs w:val="24"/>
              </w:rPr>
              <w:t>8</w:t>
            </w:r>
            <w:r w:rsidRPr="00F45C33">
              <w:rPr>
                <w:rFonts w:hint="eastAsia"/>
                <w:b/>
                <w:bCs/>
                <w:kern w:val="0"/>
                <w:sz w:val="24"/>
                <w:szCs w:val="24"/>
              </w:rPr>
              <w:t>、请问珠海工厂目前的产能利用率水平？</w:t>
            </w:r>
          </w:p>
          <w:p w14:paraId="386DF5C9" w14:textId="7B612D29" w:rsidR="00F45C33" w:rsidRPr="00EC4D14" w:rsidRDefault="00F45C33" w:rsidP="00690CDE">
            <w:pPr>
              <w:spacing w:beforeLines="50" w:before="156" w:line="360" w:lineRule="auto"/>
              <w:rPr>
                <w:kern w:val="0"/>
                <w:sz w:val="24"/>
                <w:szCs w:val="24"/>
              </w:rPr>
            </w:pPr>
            <w:r>
              <w:rPr>
                <w:rFonts w:hint="eastAsia"/>
                <w:kern w:val="0"/>
                <w:sz w:val="24"/>
                <w:szCs w:val="24"/>
              </w:rPr>
              <w:t>答：</w:t>
            </w:r>
            <w:r w:rsidRPr="00F45C33">
              <w:rPr>
                <w:rFonts w:hint="eastAsia"/>
                <w:kern w:val="0"/>
                <w:sz w:val="24"/>
                <w:szCs w:val="24"/>
              </w:rPr>
              <w:t>尊敬的投资者，您好！目前珠海基地正处产能磨合期。为快速跨过产能磨合期，公司将加快样板和部分批量订单导入，并同步加快大客户审厂，在研发样板订单方面建立战略合作。</w:t>
            </w:r>
            <w:r w:rsidRPr="00F45C33">
              <w:rPr>
                <w:rFonts w:hint="eastAsia"/>
                <w:kern w:val="0"/>
                <w:sz w:val="24"/>
                <w:szCs w:val="24"/>
              </w:rPr>
              <w:lastRenderedPageBreak/>
              <w:t>感谢您的关注！</w:t>
            </w:r>
          </w:p>
        </w:tc>
      </w:tr>
      <w:tr w:rsidR="00595242" w14:paraId="4E6B89FE" w14:textId="77777777">
        <w:trPr>
          <w:trHeight w:val="726"/>
        </w:trPr>
        <w:tc>
          <w:tcPr>
            <w:tcW w:w="1980" w:type="dxa"/>
            <w:vAlign w:val="center"/>
          </w:tcPr>
          <w:p w14:paraId="2203FC45" w14:textId="77777777" w:rsidR="00595242" w:rsidRDefault="00C203F0">
            <w:pPr>
              <w:spacing w:line="360" w:lineRule="auto"/>
              <w:rPr>
                <w:b/>
                <w:bCs/>
                <w:iCs/>
                <w:color w:val="000000"/>
                <w:sz w:val="24"/>
              </w:rPr>
            </w:pPr>
            <w:r>
              <w:rPr>
                <w:rFonts w:hAnsi="宋体"/>
                <w:b/>
                <w:bCs/>
                <w:iCs/>
                <w:color w:val="000000"/>
                <w:sz w:val="24"/>
              </w:rPr>
              <w:lastRenderedPageBreak/>
              <w:t>附件清单（如有）</w:t>
            </w:r>
          </w:p>
        </w:tc>
        <w:tc>
          <w:tcPr>
            <w:tcW w:w="6633" w:type="dxa"/>
          </w:tcPr>
          <w:p w14:paraId="0DF198A5" w14:textId="77777777" w:rsidR="00595242" w:rsidRDefault="00595242">
            <w:pPr>
              <w:spacing w:line="360" w:lineRule="auto"/>
              <w:rPr>
                <w:bCs/>
                <w:iCs/>
                <w:color w:val="000000"/>
                <w:sz w:val="24"/>
                <w:szCs w:val="24"/>
              </w:rPr>
            </w:pPr>
          </w:p>
          <w:p w14:paraId="3D10F3F3" w14:textId="77777777" w:rsidR="00595242" w:rsidRDefault="00595242">
            <w:pPr>
              <w:spacing w:line="360" w:lineRule="auto"/>
              <w:rPr>
                <w:bCs/>
                <w:iCs/>
                <w:color w:val="000000"/>
                <w:sz w:val="24"/>
                <w:szCs w:val="24"/>
              </w:rPr>
            </w:pPr>
          </w:p>
        </w:tc>
      </w:tr>
    </w:tbl>
    <w:p w14:paraId="0E99B183" w14:textId="77777777" w:rsidR="00595242" w:rsidRDefault="00595242" w:rsidP="00690CDE">
      <w:pPr>
        <w:spacing w:line="360" w:lineRule="auto"/>
      </w:pPr>
    </w:p>
    <w:sectPr w:rsidR="00595242">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ABBDC" w14:textId="77777777" w:rsidR="00C203F0" w:rsidRDefault="00C203F0">
      <w:r>
        <w:separator/>
      </w:r>
    </w:p>
  </w:endnote>
  <w:endnote w:type="continuationSeparator" w:id="0">
    <w:p w14:paraId="0F0B1B54" w14:textId="77777777" w:rsidR="00C203F0" w:rsidRDefault="00C2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9D0C" w14:textId="77777777" w:rsidR="00595242" w:rsidRDefault="00C203F0">
    <w:pPr>
      <w:pStyle w:val="a7"/>
      <w:jc w:val="center"/>
    </w:pPr>
    <w:r>
      <w:rPr>
        <w:rStyle w:val="aa"/>
      </w:rPr>
      <w:fldChar w:fldCharType="begin"/>
    </w:r>
    <w:r>
      <w:rPr>
        <w:rStyle w:val="aa"/>
      </w:rPr>
      <w:instrText xml:space="preserve"> PAGE </w:instrText>
    </w:r>
    <w:r>
      <w:rPr>
        <w:rStyle w:val="aa"/>
      </w:rPr>
      <w:fldChar w:fldCharType="separate"/>
    </w:r>
    <w:r>
      <w:rPr>
        <w:rStyle w:val="aa"/>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BB912" w14:textId="77777777" w:rsidR="00C203F0" w:rsidRDefault="00C203F0">
      <w:r>
        <w:separator/>
      </w:r>
    </w:p>
  </w:footnote>
  <w:footnote w:type="continuationSeparator" w:id="0">
    <w:p w14:paraId="4A6D55A8" w14:textId="77777777" w:rsidR="00C203F0" w:rsidRDefault="00C20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3CE"/>
    <w:rsid w:val="000648BA"/>
    <w:rsid w:val="0006749C"/>
    <w:rsid w:val="00067F8F"/>
    <w:rsid w:val="00072FBC"/>
    <w:rsid w:val="00073120"/>
    <w:rsid w:val="0007321A"/>
    <w:rsid w:val="00073755"/>
    <w:rsid w:val="00076191"/>
    <w:rsid w:val="000778DD"/>
    <w:rsid w:val="000800D2"/>
    <w:rsid w:val="00080545"/>
    <w:rsid w:val="0008496E"/>
    <w:rsid w:val="0008582C"/>
    <w:rsid w:val="0009254C"/>
    <w:rsid w:val="0009789D"/>
    <w:rsid w:val="000A064C"/>
    <w:rsid w:val="000A13AA"/>
    <w:rsid w:val="000A1D56"/>
    <w:rsid w:val="000A253D"/>
    <w:rsid w:val="000A3F1F"/>
    <w:rsid w:val="000A5634"/>
    <w:rsid w:val="000A6778"/>
    <w:rsid w:val="000B46A8"/>
    <w:rsid w:val="000B4A14"/>
    <w:rsid w:val="000B5985"/>
    <w:rsid w:val="000B5BDC"/>
    <w:rsid w:val="000B63B2"/>
    <w:rsid w:val="000C0BE3"/>
    <w:rsid w:val="000C1DAE"/>
    <w:rsid w:val="000C1E5B"/>
    <w:rsid w:val="000C629F"/>
    <w:rsid w:val="000C6F1D"/>
    <w:rsid w:val="000C7786"/>
    <w:rsid w:val="000D1350"/>
    <w:rsid w:val="000D72D5"/>
    <w:rsid w:val="000F3C28"/>
    <w:rsid w:val="000F4EC0"/>
    <w:rsid w:val="000F61F5"/>
    <w:rsid w:val="000F63EC"/>
    <w:rsid w:val="000F6C3F"/>
    <w:rsid w:val="0010441F"/>
    <w:rsid w:val="001056E9"/>
    <w:rsid w:val="00111867"/>
    <w:rsid w:val="001164FC"/>
    <w:rsid w:val="0011739B"/>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17B"/>
    <w:rsid w:val="001744AF"/>
    <w:rsid w:val="00180373"/>
    <w:rsid w:val="00182619"/>
    <w:rsid w:val="00182F04"/>
    <w:rsid w:val="001836C9"/>
    <w:rsid w:val="00185524"/>
    <w:rsid w:val="00186A45"/>
    <w:rsid w:val="00193BF7"/>
    <w:rsid w:val="00193DEE"/>
    <w:rsid w:val="00196388"/>
    <w:rsid w:val="001A3C5B"/>
    <w:rsid w:val="001B2803"/>
    <w:rsid w:val="001C03D3"/>
    <w:rsid w:val="001C0A54"/>
    <w:rsid w:val="001C241E"/>
    <w:rsid w:val="001C44D8"/>
    <w:rsid w:val="001C4891"/>
    <w:rsid w:val="001C54FA"/>
    <w:rsid w:val="001C5E51"/>
    <w:rsid w:val="001C765B"/>
    <w:rsid w:val="001D1627"/>
    <w:rsid w:val="001D34D7"/>
    <w:rsid w:val="001E16CF"/>
    <w:rsid w:val="001E305A"/>
    <w:rsid w:val="001F1334"/>
    <w:rsid w:val="001F66AA"/>
    <w:rsid w:val="00200465"/>
    <w:rsid w:val="002012E1"/>
    <w:rsid w:val="00203987"/>
    <w:rsid w:val="00207EE7"/>
    <w:rsid w:val="00210740"/>
    <w:rsid w:val="00213F1F"/>
    <w:rsid w:val="002142E0"/>
    <w:rsid w:val="002147C4"/>
    <w:rsid w:val="002168D3"/>
    <w:rsid w:val="00217345"/>
    <w:rsid w:val="00220683"/>
    <w:rsid w:val="00222CB0"/>
    <w:rsid w:val="00224BF5"/>
    <w:rsid w:val="00230F76"/>
    <w:rsid w:val="00231306"/>
    <w:rsid w:val="00235B92"/>
    <w:rsid w:val="002368DC"/>
    <w:rsid w:val="00236D48"/>
    <w:rsid w:val="00236D93"/>
    <w:rsid w:val="00240325"/>
    <w:rsid w:val="00240C58"/>
    <w:rsid w:val="0024137F"/>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3F69"/>
    <w:rsid w:val="002F4D7D"/>
    <w:rsid w:val="002F56C2"/>
    <w:rsid w:val="002F7859"/>
    <w:rsid w:val="003003C7"/>
    <w:rsid w:val="00302887"/>
    <w:rsid w:val="003044B8"/>
    <w:rsid w:val="003071FF"/>
    <w:rsid w:val="00307723"/>
    <w:rsid w:val="00310AA5"/>
    <w:rsid w:val="00311026"/>
    <w:rsid w:val="00312B1B"/>
    <w:rsid w:val="00316781"/>
    <w:rsid w:val="0031709D"/>
    <w:rsid w:val="0032048C"/>
    <w:rsid w:val="0032227F"/>
    <w:rsid w:val="003225D0"/>
    <w:rsid w:val="003249F4"/>
    <w:rsid w:val="00326570"/>
    <w:rsid w:val="00326669"/>
    <w:rsid w:val="003305C0"/>
    <w:rsid w:val="00333AE8"/>
    <w:rsid w:val="003342E6"/>
    <w:rsid w:val="00341E6A"/>
    <w:rsid w:val="003446D4"/>
    <w:rsid w:val="003447B0"/>
    <w:rsid w:val="00344D1B"/>
    <w:rsid w:val="003519F2"/>
    <w:rsid w:val="00352D87"/>
    <w:rsid w:val="00355C4F"/>
    <w:rsid w:val="00355DEE"/>
    <w:rsid w:val="00356F08"/>
    <w:rsid w:val="003579E1"/>
    <w:rsid w:val="0036208C"/>
    <w:rsid w:val="00371ED2"/>
    <w:rsid w:val="00372002"/>
    <w:rsid w:val="003738FB"/>
    <w:rsid w:val="0037399E"/>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7CF9"/>
    <w:rsid w:val="003E02A4"/>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2E8"/>
    <w:rsid w:val="004912A4"/>
    <w:rsid w:val="0049283E"/>
    <w:rsid w:val="004963EE"/>
    <w:rsid w:val="00497E14"/>
    <w:rsid w:val="004A11FB"/>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0E7"/>
    <w:rsid w:val="0056518C"/>
    <w:rsid w:val="0056595B"/>
    <w:rsid w:val="00566AA5"/>
    <w:rsid w:val="005702F4"/>
    <w:rsid w:val="0057491E"/>
    <w:rsid w:val="00577959"/>
    <w:rsid w:val="00577E90"/>
    <w:rsid w:val="00587FB2"/>
    <w:rsid w:val="00590467"/>
    <w:rsid w:val="00592401"/>
    <w:rsid w:val="00592A16"/>
    <w:rsid w:val="00593522"/>
    <w:rsid w:val="0059427E"/>
    <w:rsid w:val="00595242"/>
    <w:rsid w:val="005960B0"/>
    <w:rsid w:val="00596CDB"/>
    <w:rsid w:val="00597BA4"/>
    <w:rsid w:val="005A169B"/>
    <w:rsid w:val="005A318C"/>
    <w:rsid w:val="005A3A6A"/>
    <w:rsid w:val="005A6C95"/>
    <w:rsid w:val="005B56DE"/>
    <w:rsid w:val="005B65A3"/>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6C67"/>
    <w:rsid w:val="00620BCC"/>
    <w:rsid w:val="00620F6C"/>
    <w:rsid w:val="006223A7"/>
    <w:rsid w:val="0062668A"/>
    <w:rsid w:val="00627C44"/>
    <w:rsid w:val="006301D9"/>
    <w:rsid w:val="006315F3"/>
    <w:rsid w:val="00634980"/>
    <w:rsid w:val="00635625"/>
    <w:rsid w:val="0063730A"/>
    <w:rsid w:val="00637426"/>
    <w:rsid w:val="006401C6"/>
    <w:rsid w:val="006413AE"/>
    <w:rsid w:val="006428ED"/>
    <w:rsid w:val="0064697F"/>
    <w:rsid w:val="006517B8"/>
    <w:rsid w:val="00651B0D"/>
    <w:rsid w:val="006573E2"/>
    <w:rsid w:val="00660866"/>
    <w:rsid w:val="0066204C"/>
    <w:rsid w:val="00663EFA"/>
    <w:rsid w:val="00664D37"/>
    <w:rsid w:val="00664EB9"/>
    <w:rsid w:val="0066552F"/>
    <w:rsid w:val="00665E06"/>
    <w:rsid w:val="00666B25"/>
    <w:rsid w:val="00667DEA"/>
    <w:rsid w:val="00673E96"/>
    <w:rsid w:val="0067475F"/>
    <w:rsid w:val="00677213"/>
    <w:rsid w:val="00681449"/>
    <w:rsid w:val="00684B8A"/>
    <w:rsid w:val="006875B0"/>
    <w:rsid w:val="0069011D"/>
    <w:rsid w:val="00690CDE"/>
    <w:rsid w:val="00690DB9"/>
    <w:rsid w:val="0069134C"/>
    <w:rsid w:val="00693328"/>
    <w:rsid w:val="006945AE"/>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58E1"/>
    <w:rsid w:val="007C6E19"/>
    <w:rsid w:val="007D0305"/>
    <w:rsid w:val="007D114E"/>
    <w:rsid w:val="007D4CC6"/>
    <w:rsid w:val="007D6837"/>
    <w:rsid w:val="007E3F5C"/>
    <w:rsid w:val="007E6186"/>
    <w:rsid w:val="007E7E36"/>
    <w:rsid w:val="007F45C5"/>
    <w:rsid w:val="007F7E77"/>
    <w:rsid w:val="008009FA"/>
    <w:rsid w:val="00801F0E"/>
    <w:rsid w:val="0080355A"/>
    <w:rsid w:val="00803C0C"/>
    <w:rsid w:val="0080456F"/>
    <w:rsid w:val="00804C67"/>
    <w:rsid w:val="008067DA"/>
    <w:rsid w:val="00807501"/>
    <w:rsid w:val="00807D39"/>
    <w:rsid w:val="00810B49"/>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1410"/>
    <w:rsid w:val="00845634"/>
    <w:rsid w:val="00845B39"/>
    <w:rsid w:val="00847CA9"/>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4E6"/>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4EDB"/>
    <w:rsid w:val="009C555A"/>
    <w:rsid w:val="009C6C52"/>
    <w:rsid w:val="009D05C8"/>
    <w:rsid w:val="009D2747"/>
    <w:rsid w:val="009D34DB"/>
    <w:rsid w:val="009D6096"/>
    <w:rsid w:val="009D614D"/>
    <w:rsid w:val="009D6E04"/>
    <w:rsid w:val="009D7A11"/>
    <w:rsid w:val="009E11AF"/>
    <w:rsid w:val="009E6453"/>
    <w:rsid w:val="009E76A0"/>
    <w:rsid w:val="009F111B"/>
    <w:rsid w:val="009F46C7"/>
    <w:rsid w:val="009F62C8"/>
    <w:rsid w:val="009F669B"/>
    <w:rsid w:val="009F6DE8"/>
    <w:rsid w:val="00A0049B"/>
    <w:rsid w:val="00A01AEB"/>
    <w:rsid w:val="00A04F06"/>
    <w:rsid w:val="00A06481"/>
    <w:rsid w:val="00A07751"/>
    <w:rsid w:val="00A10703"/>
    <w:rsid w:val="00A10EF8"/>
    <w:rsid w:val="00A117B9"/>
    <w:rsid w:val="00A1398C"/>
    <w:rsid w:val="00A13D94"/>
    <w:rsid w:val="00A17ABC"/>
    <w:rsid w:val="00A20ECE"/>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5E9B"/>
    <w:rsid w:val="00A76746"/>
    <w:rsid w:val="00A77A13"/>
    <w:rsid w:val="00A8037D"/>
    <w:rsid w:val="00A810A2"/>
    <w:rsid w:val="00A81AD3"/>
    <w:rsid w:val="00A81F39"/>
    <w:rsid w:val="00A83023"/>
    <w:rsid w:val="00A83E1B"/>
    <w:rsid w:val="00A86BA7"/>
    <w:rsid w:val="00A91D2E"/>
    <w:rsid w:val="00A91E29"/>
    <w:rsid w:val="00A95F79"/>
    <w:rsid w:val="00AA2201"/>
    <w:rsid w:val="00AA6C85"/>
    <w:rsid w:val="00AB15BD"/>
    <w:rsid w:val="00AB2DCF"/>
    <w:rsid w:val="00AB4A85"/>
    <w:rsid w:val="00AB51A4"/>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3027"/>
    <w:rsid w:val="00B308DD"/>
    <w:rsid w:val="00B31F4F"/>
    <w:rsid w:val="00B377AD"/>
    <w:rsid w:val="00B37E54"/>
    <w:rsid w:val="00B41B86"/>
    <w:rsid w:val="00B43980"/>
    <w:rsid w:val="00B45358"/>
    <w:rsid w:val="00B46B59"/>
    <w:rsid w:val="00B4749F"/>
    <w:rsid w:val="00B47B74"/>
    <w:rsid w:val="00B5343C"/>
    <w:rsid w:val="00B544CB"/>
    <w:rsid w:val="00B54D78"/>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690D"/>
    <w:rsid w:val="00C073F9"/>
    <w:rsid w:val="00C119A0"/>
    <w:rsid w:val="00C12579"/>
    <w:rsid w:val="00C155E5"/>
    <w:rsid w:val="00C16EB3"/>
    <w:rsid w:val="00C203F0"/>
    <w:rsid w:val="00C22029"/>
    <w:rsid w:val="00C22195"/>
    <w:rsid w:val="00C22D46"/>
    <w:rsid w:val="00C31A08"/>
    <w:rsid w:val="00C35A9D"/>
    <w:rsid w:val="00C40D5A"/>
    <w:rsid w:val="00C41DD2"/>
    <w:rsid w:val="00C44DCA"/>
    <w:rsid w:val="00C44F25"/>
    <w:rsid w:val="00C46FA6"/>
    <w:rsid w:val="00C479BD"/>
    <w:rsid w:val="00C501D8"/>
    <w:rsid w:val="00C50C45"/>
    <w:rsid w:val="00C526F2"/>
    <w:rsid w:val="00C53E90"/>
    <w:rsid w:val="00C544DD"/>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C519C"/>
    <w:rsid w:val="00CD2839"/>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D58"/>
    <w:rsid w:val="00D83D31"/>
    <w:rsid w:val="00D87F40"/>
    <w:rsid w:val="00D95A18"/>
    <w:rsid w:val="00D9627F"/>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E01CDA"/>
    <w:rsid w:val="00E01E8C"/>
    <w:rsid w:val="00E02C13"/>
    <w:rsid w:val="00E14C76"/>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3B1E"/>
    <w:rsid w:val="00E72D5B"/>
    <w:rsid w:val="00E75BD2"/>
    <w:rsid w:val="00E75EEA"/>
    <w:rsid w:val="00E76AC4"/>
    <w:rsid w:val="00E77D14"/>
    <w:rsid w:val="00E80E41"/>
    <w:rsid w:val="00E814E2"/>
    <w:rsid w:val="00E817CB"/>
    <w:rsid w:val="00E829C2"/>
    <w:rsid w:val="00E8603D"/>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4D14"/>
    <w:rsid w:val="00EC66CD"/>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21971"/>
    <w:rsid w:val="00F22C02"/>
    <w:rsid w:val="00F27CC9"/>
    <w:rsid w:val="00F34A16"/>
    <w:rsid w:val="00F43580"/>
    <w:rsid w:val="00F43D53"/>
    <w:rsid w:val="00F45C33"/>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1EB4438E"/>
    <w:rsid w:val="215238B8"/>
    <w:rsid w:val="2336753D"/>
    <w:rsid w:val="252E63EA"/>
    <w:rsid w:val="2A6D23A3"/>
    <w:rsid w:val="2A7765CD"/>
    <w:rsid w:val="2B993C69"/>
    <w:rsid w:val="32A37E25"/>
    <w:rsid w:val="34AE7C4F"/>
    <w:rsid w:val="3E6135F4"/>
    <w:rsid w:val="44315E8B"/>
    <w:rsid w:val="4EFA36B2"/>
    <w:rsid w:val="52B570AC"/>
    <w:rsid w:val="572A56C8"/>
    <w:rsid w:val="62C132DC"/>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F5A67"/>
  <w15:docId w15:val="{E078B2A8-47D2-48F7-B88D-26A72CB5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page number"/>
    <w:basedOn w:val="a0"/>
    <w:qFormat/>
  </w:style>
  <w:style w:type="character" w:styleId="ab">
    <w:name w:val="Emphasis"/>
    <w:uiPriority w:val="20"/>
    <w:qFormat/>
    <w:rPr>
      <w:color w:val="CC0000"/>
    </w:rPr>
  </w:style>
  <w:style w:type="character" w:styleId="ac">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d"/>
    <w:qFormat/>
    <w:rPr>
      <w:rFonts w:eastAsia="宋体"/>
      <w:kern w:val="2"/>
      <w:sz w:val="24"/>
      <w:szCs w:val="24"/>
      <w:lang w:val="en-US" w:eastAsia="zh-CN" w:bidi="ar-SA"/>
    </w:rPr>
  </w:style>
  <w:style w:type="paragraph" w:customStyle="1" w:styleId="ad">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e">
    <w:name w:val="List Paragraph"/>
    <w:basedOn w:val="a"/>
    <w:uiPriority w:val="34"/>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 w:type="character" w:styleId="af">
    <w:name w:val="annotation reference"/>
    <w:basedOn w:val="a0"/>
    <w:rsid w:val="00804C67"/>
    <w:rPr>
      <w:sz w:val="21"/>
      <w:szCs w:val="21"/>
    </w:rPr>
  </w:style>
  <w:style w:type="paragraph" w:styleId="af0">
    <w:name w:val="annotation subject"/>
    <w:basedOn w:val="a3"/>
    <w:next w:val="a3"/>
    <w:link w:val="af1"/>
    <w:rsid w:val="00804C67"/>
    <w:rPr>
      <w:b/>
      <w:bCs/>
    </w:rPr>
  </w:style>
  <w:style w:type="character" w:customStyle="1" w:styleId="a4">
    <w:name w:val="批注文字 字符"/>
    <w:basedOn w:val="a0"/>
    <w:link w:val="a3"/>
    <w:rsid w:val="00804C67"/>
    <w:rPr>
      <w:kern w:val="2"/>
      <w:sz w:val="21"/>
    </w:rPr>
  </w:style>
  <w:style w:type="character" w:customStyle="1" w:styleId="af1">
    <w:name w:val="批注主题 字符"/>
    <w:basedOn w:val="a4"/>
    <w:link w:val="af0"/>
    <w:rsid w:val="00804C6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9756-4796-4F93-905B-B89ABF533FD1}">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1850</Words>
  <Characters>308</Characters>
  <Application>Microsoft Office Word</Application>
  <DocSecurity>0</DocSecurity>
  <Lines>2</Lines>
  <Paragraphs>4</Paragraphs>
  <ScaleCrop>false</ScaleCrop>
  <Company>微软中国</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59</cp:revision>
  <cp:lastPrinted>2017-11-27T00:20:00Z</cp:lastPrinted>
  <dcterms:created xsi:type="dcterms:W3CDTF">2021-08-30T09:06:00Z</dcterms:created>
  <dcterms:modified xsi:type="dcterms:W3CDTF">2025-09-09T09:27:00Z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35D86B63C7614CDC943CCC96C899661E_13</vt:lpwstr>
  </property>
</Properties>
</file>