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6CE06" w14:textId="77777777" w:rsidR="00425D23" w:rsidRDefault="00000000">
      <w:pPr>
        <w:ind w:firstLineChars="50" w:firstLine="120"/>
        <w:rPr>
          <w:rFonts w:ascii="宋体" w:hAnsi="宋体" w:hint="eastAsia"/>
          <w:b/>
          <w:bCs/>
          <w:iCs/>
          <w:color w:val="000000"/>
        </w:rPr>
      </w:pPr>
      <w:r>
        <w:rPr>
          <w:bCs/>
          <w:iCs/>
          <w:color w:val="000000"/>
        </w:rPr>
        <w:t>证券代码：</w:t>
      </w:r>
      <w:r>
        <w:rPr>
          <w:bCs/>
          <w:iCs/>
          <w:color w:val="000000"/>
        </w:rPr>
        <w:t xml:space="preserve">688439                                  </w:t>
      </w:r>
      <w:r>
        <w:rPr>
          <w:bCs/>
          <w:iCs/>
          <w:color w:val="000000"/>
        </w:rPr>
        <w:t>证券简称：</w:t>
      </w:r>
      <w:r>
        <w:rPr>
          <w:rFonts w:hint="eastAsia"/>
          <w:bCs/>
          <w:iCs/>
          <w:color w:val="000000"/>
        </w:rPr>
        <w:t>振华风光</w:t>
      </w:r>
    </w:p>
    <w:p w14:paraId="38AA93EC" w14:textId="77777777" w:rsidR="00425D23" w:rsidRDefault="00000000">
      <w:pPr>
        <w:ind w:firstLine="482"/>
        <w:jc w:val="center"/>
        <w:rPr>
          <w:rFonts w:ascii="宋体" w:hAnsi="宋体" w:hint="eastAsia"/>
          <w:b/>
          <w:bCs/>
          <w:iCs/>
          <w:color w:val="000000"/>
        </w:rPr>
      </w:pPr>
      <w:r>
        <w:rPr>
          <w:rFonts w:ascii="宋体" w:hAnsi="宋体" w:hint="eastAsia"/>
          <w:b/>
          <w:bCs/>
          <w:iCs/>
          <w:color w:val="000000"/>
          <w:lang w:eastAsia="zh-Hans"/>
        </w:rPr>
        <w:t>贵州振华风光半导体</w:t>
      </w:r>
      <w:r>
        <w:rPr>
          <w:rFonts w:ascii="宋体" w:hAnsi="宋体" w:hint="eastAsia"/>
          <w:b/>
          <w:bCs/>
          <w:iCs/>
          <w:color w:val="000000"/>
        </w:rPr>
        <w:t>股份有限公司</w:t>
      </w:r>
    </w:p>
    <w:p w14:paraId="02F9931D" w14:textId="77777777" w:rsidR="00425D23" w:rsidRDefault="00000000">
      <w:pPr>
        <w:ind w:firstLine="482"/>
        <w:jc w:val="center"/>
        <w:rPr>
          <w:rFonts w:ascii="宋体" w:hAnsi="宋体" w:hint="eastAsia"/>
          <w:b/>
          <w:bCs/>
          <w:iCs/>
          <w:color w:val="000000"/>
        </w:rPr>
      </w:pPr>
      <w:r>
        <w:rPr>
          <w:rFonts w:ascii="宋体" w:hAnsi="宋体" w:hint="eastAsia"/>
          <w:b/>
          <w:bCs/>
          <w:iCs/>
          <w:color w:val="000000"/>
        </w:rPr>
        <w:t>投资者关系活动记录表</w:t>
      </w:r>
    </w:p>
    <w:p w14:paraId="3B8D72DD" w14:textId="44DE34AF" w:rsidR="00425D23" w:rsidRDefault="00000000">
      <w:pPr>
        <w:spacing w:line="400" w:lineRule="exact"/>
        <w:ind w:firstLineChars="2700" w:firstLine="6480"/>
        <w:rPr>
          <w:rFonts w:ascii="宋体" w:hAnsi="宋体" w:hint="eastAsia"/>
          <w:bCs/>
          <w:iCs/>
          <w:color w:val="000000"/>
        </w:rPr>
      </w:pPr>
      <w:r>
        <w:rPr>
          <w:rFonts w:ascii="宋体" w:hAnsi="宋体" w:hint="eastAsia"/>
          <w:bCs/>
          <w:iCs/>
          <w:color w:val="000000"/>
        </w:rPr>
        <w:t>编号：202</w:t>
      </w:r>
      <w:r w:rsidR="002E6164">
        <w:rPr>
          <w:rFonts w:ascii="宋体" w:hAnsi="宋体" w:hint="eastAsia"/>
          <w:bCs/>
          <w:iCs/>
          <w:color w:val="000000"/>
        </w:rPr>
        <w:t>5</w:t>
      </w:r>
      <w:r>
        <w:rPr>
          <w:rFonts w:ascii="宋体" w:hAnsi="宋体" w:hint="eastAsia"/>
          <w:bCs/>
          <w:iCs/>
          <w:color w:val="000000"/>
        </w:rPr>
        <w:t>-00</w:t>
      </w:r>
      <w:r w:rsidR="002E6164">
        <w:rPr>
          <w:rFonts w:ascii="宋体" w:hAnsi="宋体" w:hint="eastAsia"/>
          <w:bCs/>
          <w:iCs/>
          <w:color w:val="000000"/>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614"/>
      </w:tblGrid>
      <w:tr w:rsidR="00425D23" w14:paraId="00B0BD6F" w14:textId="77777777">
        <w:trPr>
          <w:trHeight w:val="2452"/>
          <w:jc w:val="center"/>
        </w:trPr>
        <w:tc>
          <w:tcPr>
            <w:tcW w:w="1908" w:type="dxa"/>
            <w:tcBorders>
              <w:top w:val="single" w:sz="4" w:space="0" w:color="auto"/>
              <w:left w:val="single" w:sz="4" w:space="0" w:color="auto"/>
              <w:bottom w:val="single" w:sz="4" w:space="0" w:color="auto"/>
              <w:right w:val="single" w:sz="4" w:space="0" w:color="auto"/>
            </w:tcBorders>
            <w:vAlign w:val="center"/>
          </w:tcPr>
          <w:p w14:paraId="3C7C4C06" w14:textId="77777777" w:rsidR="00425D23" w:rsidRDefault="00000000">
            <w:pPr>
              <w:ind w:firstLineChars="0" w:firstLine="0"/>
              <w:rPr>
                <w:rFonts w:ascii="宋体" w:hAnsi="宋体" w:hint="eastAsia"/>
                <w:bCs/>
                <w:iCs/>
                <w:color w:val="000000"/>
              </w:rPr>
            </w:pPr>
            <w:r>
              <w:rPr>
                <w:rFonts w:ascii="宋体" w:hAnsi="宋体" w:hint="eastAsia"/>
                <w:bCs/>
                <w:iCs/>
                <w:color w:val="000000"/>
              </w:rPr>
              <w:t>投资者关系活动类别</w:t>
            </w:r>
          </w:p>
          <w:p w14:paraId="077D5474" w14:textId="77777777" w:rsidR="00425D23" w:rsidRDefault="00425D23">
            <w:pPr>
              <w:ind w:firstLineChars="0" w:firstLine="0"/>
              <w:rPr>
                <w:rFonts w:ascii="宋体" w:hAnsi="宋体" w:hint="eastAsia"/>
                <w:bCs/>
                <w:iCs/>
                <w:color w:val="000000"/>
              </w:rPr>
            </w:pPr>
          </w:p>
        </w:tc>
        <w:tc>
          <w:tcPr>
            <w:tcW w:w="6614" w:type="dxa"/>
            <w:tcBorders>
              <w:top w:val="single" w:sz="4" w:space="0" w:color="auto"/>
              <w:left w:val="single" w:sz="4" w:space="0" w:color="auto"/>
              <w:bottom w:val="single" w:sz="4" w:space="0" w:color="auto"/>
              <w:right w:val="single" w:sz="4" w:space="0" w:color="auto"/>
            </w:tcBorders>
          </w:tcPr>
          <w:p w14:paraId="6E1DAA8C" w14:textId="77777777" w:rsidR="00425D23" w:rsidRDefault="00000000">
            <w:pPr>
              <w:spacing w:line="480" w:lineRule="atLeast"/>
              <w:ind w:firstLineChars="0" w:firstLine="0"/>
              <w:rPr>
                <w:rFonts w:ascii="宋体" w:hAnsi="宋体" w:hint="eastAsia"/>
                <w:bCs/>
                <w:iCs/>
                <w:color w:val="000000"/>
              </w:rPr>
            </w:pPr>
            <w:r>
              <w:rPr>
                <w:rFonts w:ascii="宋体" w:hAnsi="宋体" w:hint="eastAsia"/>
                <w:bCs/>
                <w:iCs/>
                <w:color w:val="000000"/>
              </w:rPr>
              <w:sym w:font="Wingdings 2" w:char="0052"/>
            </w:r>
            <w:r>
              <w:rPr>
                <w:rFonts w:ascii="宋体" w:hAnsi="宋体" w:hint="eastAsia"/>
              </w:rPr>
              <w:t xml:space="preserve">特定对象调研       </w:t>
            </w:r>
            <w:r>
              <w:rPr>
                <w:rFonts w:ascii="宋体" w:hAnsi="宋体" w:hint="eastAsia"/>
                <w:bCs/>
                <w:iCs/>
                <w:color w:val="000000"/>
              </w:rPr>
              <w:sym w:font="Wingdings 2" w:char="00A3"/>
            </w:r>
            <w:r>
              <w:rPr>
                <w:rFonts w:ascii="宋体" w:hAnsi="宋体" w:hint="eastAsia"/>
              </w:rPr>
              <w:t>分析师会议</w:t>
            </w:r>
          </w:p>
          <w:p w14:paraId="0324B6D9" w14:textId="77777777" w:rsidR="00425D23" w:rsidRDefault="00000000">
            <w:pPr>
              <w:spacing w:line="480" w:lineRule="atLeast"/>
              <w:ind w:firstLineChars="0" w:firstLine="0"/>
              <w:rPr>
                <w:rFonts w:ascii="宋体" w:hAnsi="宋体" w:hint="eastAsia"/>
                <w:bCs/>
                <w:iCs/>
                <w:color w:val="000000"/>
              </w:rPr>
            </w:pPr>
            <w:r>
              <w:rPr>
                <w:rFonts w:ascii="宋体" w:hAnsi="宋体" w:hint="eastAsia"/>
                <w:bCs/>
                <w:iCs/>
                <w:color w:val="000000"/>
              </w:rPr>
              <w:t>□</w:t>
            </w:r>
            <w:r>
              <w:rPr>
                <w:rFonts w:ascii="宋体" w:hAnsi="宋体" w:hint="eastAsia"/>
              </w:rPr>
              <w:t xml:space="preserve">媒体采访           </w:t>
            </w:r>
            <w:r>
              <w:rPr>
                <w:rFonts w:ascii="宋体" w:hAnsi="宋体" w:hint="eastAsia"/>
                <w:bCs/>
                <w:iCs/>
                <w:color w:val="000000"/>
              </w:rPr>
              <w:sym w:font="Wingdings 2" w:char="00A3"/>
            </w:r>
            <w:r>
              <w:rPr>
                <w:rFonts w:ascii="宋体" w:hAnsi="宋体" w:hint="eastAsia"/>
              </w:rPr>
              <w:t>业绩说明会</w:t>
            </w:r>
          </w:p>
          <w:p w14:paraId="32874B38" w14:textId="77777777" w:rsidR="00425D23" w:rsidRDefault="00000000">
            <w:pPr>
              <w:spacing w:line="480" w:lineRule="atLeast"/>
              <w:ind w:firstLineChars="0" w:firstLine="0"/>
              <w:rPr>
                <w:rFonts w:ascii="宋体" w:hAnsi="宋体" w:hint="eastAsia"/>
                <w:bCs/>
                <w:iCs/>
                <w:color w:val="000000"/>
              </w:rPr>
            </w:pPr>
            <w:r>
              <w:rPr>
                <w:rFonts w:ascii="宋体" w:hAnsi="宋体" w:hint="eastAsia"/>
                <w:bCs/>
                <w:iCs/>
                <w:color w:val="000000"/>
              </w:rPr>
              <w:t>□</w:t>
            </w:r>
            <w:r>
              <w:rPr>
                <w:rFonts w:ascii="宋体" w:hAnsi="宋体" w:hint="eastAsia"/>
              </w:rPr>
              <w:t xml:space="preserve">新闻发布会         </w:t>
            </w:r>
            <w:r>
              <w:rPr>
                <w:rFonts w:ascii="宋体" w:hAnsi="宋体" w:hint="eastAsia"/>
                <w:bCs/>
                <w:iCs/>
                <w:color w:val="000000"/>
              </w:rPr>
              <w:t>□</w:t>
            </w:r>
            <w:r>
              <w:rPr>
                <w:rFonts w:ascii="宋体" w:hAnsi="宋体" w:hint="eastAsia"/>
              </w:rPr>
              <w:t>路演活动</w:t>
            </w:r>
          </w:p>
          <w:p w14:paraId="0B5D7984" w14:textId="77777777" w:rsidR="00425D23" w:rsidRDefault="00000000">
            <w:pPr>
              <w:tabs>
                <w:tab w:val="left" w:pos="3045"/>
                <w:tab w:val="center" w:pos="3199"/>
              </w:tabs>
              <w:spacing w:line="480" w:lineRule="atLeast"/>
              <w:ind w:firstLineChars="0" w:firstLine="0"/>
              <w:rPr>
                <w:rFonts w:ascii="宋体" w:hAnsi="宋体" w:hint="eastAsia"/>
                <w:bCs/>
                <w:iCs/>
                <w:color w:val="000000"/>
              </w:rPr>
            </w:pPr>
            <w:r>
              <w:rPr>
                <w:rFonts w:ascii="宋体" w:hAnsi="宋体" w:hint="eastAsia"/>
                <w:bCs/>
                <w:iCs/>
                <w:color w:val="000000"/>
              </w:rPr>
              <w:sym w:font="Wingdings 2" w:char="00A3"/>
            </w:r>
            <w:r>
              <w:rPr>
                <w:rFonts w:ascii="宋体" w:hAnsi="宋体" w:hint="eastAsia"/>
              </w:rPr>
              <w:t>现场参观</w:t>
            </w:r>
            <w:r>
              <w:rPr>
                <w:rFonts w:ascii="宋体" w:hAnsi="宋体" w:hint="eastAsia"/>
                <w:bCs/>
                <w:iCs/>
                <w:color w:val="000000"/>
              </w:rPr>
              <w:tab/>
            </w:r>
          </w:p>
          <w:p w14:paraId="1C0B8317" w14:textId="77777777" w:rsidR="00425D23" w:rsidRDefault="00000000">
            <w:pPr>
              <w:tabs>
                <w:tab w:val="center" w:pos="3199"/>
              </w:tabs>
              <w:spacing w:line="480" w:lineRule="atLeast"/>
              <w:ind w:firstLineChars="0" w:firstLine="0"/>
              <w:rPr>
                <w:rFonts w:ascii="宋体" w:hAnsi="宋体" w:hint="eastAsia"/>
                <w:bCs/>
                <w:iCs/>
                <w:color w:val="000000"/>
              </w:rPr>
            </w:pPr>
            <w:r>
              <w:rPr>
                <w:rFonts w:ascii="宋体" w:hAnsi="宋体" w:hint="eastAsia"/>
                <w:bCs/>
                <w:iCs/>
                <w:color w:val="000000"/>
              </w:rPr>
              <w:t>□</w:t>
            </w:r>
            <w:r>
              <w:rPr>
                <w:rFonts w:ascii="宋体" w:hAnsi="宋体" w:hint="eastAsia"/>
              </w:rPr>
              <w:t>其他</w:t>
            </w:r>
          </w:p>
        </w:tc>
      </w:tr>
      <w:tr w:rsidR="00425D23" w14:paraId="2718E0E3" w14:textId="77777777">
        <w:trPr>
          <w:trHeight w:val="538"/>
          <w:jc w:val="center"/>
        </w:trPr>
        <w:tc>
          <w:tcPr>
            <w:tcW w:w="1908" w:type="dxa"/>
            <w:tcBorders>
              <w:top w:val="single" w:sz="4" w:space="0" w:color="auto"/>
              <w:left w:val="single" w:sz="4" w:space="0" w:color="auto"/>
              <w:bottom w:val="single" w:sz="4" w:space="0" w:color="auto"/>
              <w:right w:val="single" w:sz="4" w:space="0" w:color="auto"/>
            </w:tcBorders>
            <w:vAlign w:val="center"/>
          </w:tcPr>
          <w:p w14:paraId="17600805" w14:textId="77777777" w:rsidR="00425D23" w:rsidRDefault="00000000">
            <w:pPr>
              <w:ind w:firstLineChars="0" w:firstLine="0"/>
              <w:rPr>
                <w:rFonts w:ascii="宋体" w:hAnsi="宋体" w:hint="eastAsia"/>
                <w:bCs/>
                <w:iCs/>
                <w:color w:val="000000"/>
              </w:rPr>
            </w:pPr>
            <w:r>
              <w:rPr>
                <w:rFonts w:ascii="宋体" w:hAnsi="宋体" w:hint="eastAsia"/>
                <w:bCs/>
                <w:iCs/>
                <w:color w:val="000000"/>
              </w:rPr>
              <w:t>参与单位名称</w:t>
            </w:r>
          </w:p>
        </w:tc>
        <w:tc>
          <w:tcPr>
            <w:tcW w:w="6614" w:type="dxa"/>
            <w:tcBorders>
              <w:top w:val="single" w:sz="4" w:space="0" w:color="auto"/>
              <w:left w:val="single" w:sz="4" w:space="0" w:color="auto"/>
              <w:bottom w:val="single" w:sz="4" w:space="0" w:color="auto"/>
              <w:right w:val="single" w:sz="4" w:space="0" w:color="auto"/>
            </w:tcBorders>
            <w:vAlign w:val="center"/>
          </w:tcPr>
          <w:p w14:paraId="5A20603D" w14:textId="334EEC81" w:rsidR="00425D23" w:rsidRDefault="00000000">
            <w:pPr>
              <w:pStyle w:val="3"/>
              <w:shd w:val="clear" w:color="auto" w:fill="FFFFFF"/>
              <w:spacing w:before="0" w:beforeAutospacing="0" w:after="60" w:afterAutospacing="0" w:line="330" w:lineRule="atLeast"/>
              <w:jc w:val="both"/>
              <w:rPr>
                <w:rFonts w:hint="eastAsia"/>
                <w:bCs w:val="0"/>
                <w:iCs/>
                <w:color w:val="000000"/>
              </w:rPr>
            </w:pPr>
            <w:r>
              <w:rPr>
                <w:rFonts w:cs="Times New Roman" w:hint="eastAsia"/>
                <w:b w:val="0"/>
                <w:iCs/>
                <w:color w:val="000000"/>
                <w:kern w:val="2"/>
                <w:sz w:val="24"/>
                <w:szCs w:val="24"/>
              </w:rPr>
              <w:t>贵州证券业协会、</w:t>
            </w:r>
            <w:r w:rsidR="002E6164" w:rsidRPr="002E6164">
              <w:rPr>
                <w:rFonts w:cs="Times New Roman" w:hint="eastAsia"/>
                <w:b w:val="0"/>
                <w:iCs/>
                <w:color w:val="000000"/>
                <w:kern w:val="2"/>
                <w:sz w:val="24"/>
                <w:szCs w:val="24"/>
              </w:rPr>
              <w:t>华泰证券研究所</w:t>
            </w:r>
            <w:r>
              <w:rPr>
                <w:rFonts w:cs="Times New Roman" w:hint="eastAsia"/>
                <w:b w:val="0"/>
                <w:iCs/>
                <w:color w:val="000000"/>
                <w:kern w:val="2"/>
                <w:sz w:val="24"/>
                <w:szCs w:val="24"/>
              </w:rPr>
              <w:t>、</w:t>
            </w:r>
            <w:r w:rsidR="002E6164" w:rsidRPr="002E6164">
              <w:rPr>
                <w:rFonts w:cs="Times New Roman" w:hint="eastAsia"/>
                <w:b w:val="0"/>
                <w:iCs/>
                <w:color w:val="000000"/>
                <w:kern w:val="2"/>
                <w:sz w:val="24"/>
                <w:szCs w:val="24"/>
              </w:rPr>
              <w:t>平安基金管理有限公司</w:t>
            </w:r>
            <w:r>
              <w:rPr>
                <w:rFonts w:cs="Times New Roman" w:hint="eastAsia"/>
                <w:b w:val="0"/>
                <w:iCs/>
                <w:color w:val="000000"/>
                <w:kern w:val="2"/>
                <w:sz w:val="24"/>
                <w:szCs w:val="24"/>
              </w:rPr>
              <w:t>、</w:t>
            </w:r>
            <w:r w:rsidR="002E6164" w:rsidRPr="002E6164">
              <w:rPr>
                <w:rFonts w:cs="Times New Roman" w:hint="eastAsia"/>
                <w:b w:val="0"/>
                <w:iCs/>
                <w:color w:val="000000"/>
                <w:kern w:val="2"/>
                <w:sz w:val="24"/>
                <w:szCs w:val="24"/>
              </w:rPr>
              <w:t>太平资产管理有限公司</w:t>
            </w:r>
            <w:r>
              <w:rPr>
                <w:rFonts w:cs="Times New Roman" w:hint="eastAsia"/>
                <w:b w:val="0"/>
                <w:iCs/>
                <w:color w:val="000000"/>
                <w:kern w:val="2"/>
                <w:sz w:val="24"/>
                <w:szCs w:val="24"/>
              </w:rPr>
              <w:t>、</w:t>
            </w:r>
            <w:r w:rsidR="002E6164" w:rsidRPr="002E6164">
              <w:rPr>
                <w:rFonts w:cs="Times New Roman" w:hint="eastAsia"/>
                <w:b w:val="0"/>
                <w:iCs/>
                <w:color w:val="000000"/>
                <w:kern w:val="2"/>
                <w:sz w:val="24"/>
                <w:szCs w:val="24"/>
              </w:rPr>
              <w:t>成都开元诚投私募基金管理有限公司</w:t>
            </w:r>
            <w:r w:rsidR="00F90880" w:rsidRPr="00391B7E">
              <w:rPr>
                <w:rFonts w:cs="Times New Roman" w:hint="eastAsia"/>
                <w:b w:val="0"/>
                <w:iCs/>
                <w:color w:val="000000"/>
                <w:kern w:val="2"/>
                <w:sz w:val="24"/>
                <w:szCs w:val="24"/>
              </w:rPr>
              <w:t>等</w:t>
            </w:r>
            <w:r w:rsidR="00391B7E" w:rsidRPr="00391B7E">
              <w:rPr>
                <w:rFonts w:cs="Times New Roman" w:hint="eastAsia"/>
                <w:b w:val="0"/>
                <w:iCs/>
                <w:color w:val="000000"/>
                <w:kern w:val="2"/>
                <w:sz w:val="24"/>
                <w:szCs w:val="24"/>
              </w:rPr>
              <w:t>16</w:t>
            </w:r>
            <w:r w:rsidR="00F90880" w:rsidRPr="00391B7E">
              <w:rPr>
                <w:rFonts w:cs="Times New Roman" w:hint="eastAsia"/>
                <w:b w:val="0"/>
                <w:iCs/>
                <w:color w:val="000000"/>
                <w:kern w:val="2"/>
                <w:sz w:val="24"/>
                <w:szCs w:val="24"/>
              </w:rPr>
              <w:t>家机构</w:t>
            </w:r>
          </w:p>
        </w:tc>
      </w:tr>
      <w:tr w:rsidR="00425D23" w14:paraId="08F06C77" w14:textId="77777777">
        <w:trPr>
          <w:trHeight w:val="590"/>
          <w:jc w:val="center"/>
        </w:trPr>
        <w:tc>
          <w:tcPr>
            <w:tcW w:w="1908" w:type="dxa"/>
            <w:tcBorders>
              <w:top w:val="single" w:sz="4" w:space="0" w:color="auto"/>
              <w:left w:val="single" w:sz="4" w:space="0" w:color="auto"/>
              <w:bottom w:val="single" w:sz="4" w:space="0" w:color="auto"/>
              <w:right w:val="single" w:sz="4" w:space="0" w:color="auto"/>
            </w:tcBorders>
            <w:vAlign w:val="center"/>
          </w:tcPr>
          <w:p w14:paraId="007822A9" w14:textId="77777777" w:rsidR="00425D23" w:rsidRDefault="00000000">
            <w:pPr>
              <w:ind w:firstLineChars="0" w:firstLine="0"/>
              <w:rPr>
                <w:rFonts w:ascii="宋体" w:hAnsi="宋体" w:hint="eastAsia"/>
                <w:bCs/>
                <w:iCs/>
                <w:color w:val="000000"/>
              </w:rPr>
            </w:pPr>
            <w:r>
              <w:rPr>
                <w:rFonts w:ascii="宋体" w:hAnsi="宋体" w:hint="eastAsia"/>
                <w:bCs/>
                <w:iCs/>
                <w:color w:val="000000"/>
              </w:rPr>
              <w:t>时间</w:t>
            </w:r>
          </w:p>
        </w:tc>
        <w:tc>
          <w:tcPr>
            <w:tcW w:w="6614" w:type="dxa"/>
            <w:tcBorders>
              <w:top w:val="single" w:sz="4" w:space="0" w:color="auto"/>
              <w:left w:val="single" w:sz="4" w:space="0" w:color="auto"/>
              <w:bottom w:val="single" w:sz="4" w:space="0" w:color="auto"/>
              <w:right w:val="single" w:sz="4" w:space="0" w:color="auto"/>
            </w:tcBorders>
          </w:tcPr>
          <w:p w14:paraId="1BD657BB" w14:textId="5C6AF288" w:rsidR="00425D23" w:rsidRDefault="00000000">
            <w:pPr>
              <w:spacing w:line="480" w:lineRule="atLeast"/>
              <w:ind w:firstLineChars="0" w:firstLine="0"/>
              <w:rPr>
                <w:rFonts w:ascii="宋体" w:hAnsi="宋体" w:hint="eastAsia"/>
                <w:bCs/>
                <w:iCs/>
                <w:color w:val="000000"/>
              </w:rPr>
            </w:pPr>
            <w:r>
              <w:rPr>
                <w:rFonts w:ascii="宋体" w:hAnsi="宋体"/>
                <w:bCs/>
                <w:iCs/>
                <w:color w:val="000000"/>
              </w:rPr>
              <w:t>202</w:t>
            </w:r>
            <w:r w:rsidR="002E6164">
              <w:rPr>
                <w:rFonts w:ascii="宋体" w:hAnsi="宋体" w:hint="eastAsia"/>
                <w:bCs/>
                <w:iCs/>
                <w:color w:val="000000"/>
              </w:rPr>
              <w:t>5</w:t>
            </w:r>
            <w:r>
              <w:rPr>
                <w:rFonts w:ascii="宋体" w:hAnsi="宋体" w:hint="eastAsia"/>
                <w:bCs/>
                <w:iCs/>
                <w:color w:val="000000"/>
                <w:lang w:eastAsia="zh-Hans"/>
              </w:rPr>
              <w:t>年</w:t>
            </w:r>
            <w:r w:rsidR="002E6164">
              <w:rPr>
                <w:rFonts w:ascii="宋体" w:hAnsi="宋体" w:hint="eastAsia"/>
                <w:bCs/>
                <w:iCs/>
                <w:color w:val="000000"/>
              </w:rPr>
              <w:t>9</w:t>
            </w:r>
            <w:r>
              <w:rPr>
                <w:rFonts w:ascii="宋体" w:hAnsi="宋体" w:hint="eastAsia"/>
                <w:bCs/>
                <w:iCs/>
                <w:color w:val="000000"/>
                <w:lang w:eastAsia="zh-Hans"/>
              </w:rPr>
              <w:t>月</w:t>
            </w:r>
            <w:r w:rsidR="002E6164">
              <w:rPr>
                <w:rFonts w:ascii="宋体" w:hAnsi="宋体" w:hint="eastAsia"/>
                <w:bCs/>
                <w:iCs/>
                <w:color w:val="000000"/>
              </w:rPr>
              <w:t>8</w:t>
            </w:r>
            <w:r>
              <w:rPr>
                <w:rFonts w:ascii="宋体" w:hAnsi="宋体" w:hint="eastAsia"/>
                <w:bCs/>
                <w:iCs/>
                <w:color w:val="000000"/>
              </w:rPr>
              <w:t>日</w:t>
            </w:r>
          </w:p>
        </w:tc>
      </w:tr>
      <w:tr w:rsidR="00425D23" w14:paraId="0544F8F6" w14:textId="77777777">
        <w:trPr>
          <w:trHeight w:val="590"/>
          <w:jc w:val="center"/>
        </w:trPr>
        <w:tc>
          <w:tcPr>
            <w:tcW w:w="1908" w:type="dxa"/>
            <w:tcBorders>
              <w:top w:val="single" w:sz="4" w:space="0" w:color="auto"/>
              <w:left w:val="single" w:sz="4" w:space="0" w:color="auto"/>
              <w:bottom w:val="single" w:sz="4" w:space="0" w:color="auto"/>
              <w:right w:val="single" w:sz="4" w:space="0" w:color="auto"/>
            </w:tcBorders>
            <w:vAlign w:val="center"/>
          </w:tcPr>
          <w:p w14:paraId="0A7DD3CF" w14:textId="77777777" w:rsidR="00425D23" w:rsidRDefault="00000000">
            <w:pPr>
              <w:ind w:firstLineChars="0" w:firstLine="0"/>
              <w:rPr>
                <w:rFonts w:ascii="宋体" w:hAnsi="宋体" w:hint="eastAsia"/>
                <w:bCs/>
                <w:iCs/>
                <w:color w:val="000000"/>
              </w:rPr>
            </w:pPr>
            <w:r>
              <w:rPr>
                <w:rFonts w:ascii="宋体" w:hAnsi="宋体" w:hint="eastAsia"/>
                <w:bCs/>
                <w:iCs/>
                <w:color w:val="000000"/>
              </w:rPr>
              <w:t>地点</w:t>
            </w:r>
          </w:p>
        </w:tc>
        <w:tc>
          <w:tcPr>
            <w:tcW w:w="6614" w:type="dxa"/>
            <w:tcBorders>
              <w:top w:val="single" w:sz="4" w:space="0" w:color="auto"/>
              <w:left w:val="single" w:sz="4" w:space="0" w:color="auto"/>
              <w:bottom w:val="single" w:sz="4" w:space="0" w:color="auto"/>
              <w:right w:val="single" w:sz="4" w:space="0" w:color="auto"/>
            </w:tcBorders>
          </w:tcPr>
          <w:p w14:paraId="18335B5F" w14:textId="3EA2BE60" w:rsidR="00425D23" w:rsidRDefault="00000000">
            <w:pPr>
              <w:spacing w:line="480" w:lineRule="atLeast"/>
              <w:ind w:firstLineChars="0" w:firstLine="0"/>
              <w:rPr>
                <w:rFonts w:ascii="宋体" w:hAnsi="宋体" w:hint="eastAsia"/>
                <w:bCs/>
                <w:iCs/>
                <w:color w:val="000000"/>
              </w:rPr>
            </w:pPr>
            <w:r>
              <w:rPr>
                <w:rFonts w:ascii="宋体" w:hAnsi="宋体" w:hint="eastAsia"/>
                <w:bCs/>
                <w:iCs/>
                <w:color w:val="000000"/>
                <w:lang w:eastAsia="zh-Hans"/>
              </w:rPr>
              <w:t>公司</w:t>
            </w:r>
            <w:r w:rsidR="002E6164">
              <w:rPr>
                <w:rFonts w:ascii="宋体" w:hAnsi="宋体" w:hint="eastAsia"/>
                <w:bCs/>
                <w:iCs/>
                <w:color w:val="000000"/>
                <w:lang w:eastAsia="zh-Hans"/>
              </w:rPr>
              <w:t>五</w:t>
            </w:r>
            <w:r>
              <w:rPr>
                <w:rFonts w:ascii="宋体" w:hAnsi="宋体" w:hint="eastAsia"/>
                <w:bCs/>
                <w:iCs/>
                <w:color w:val="000000"/>
                <w:lang w:eastAsia="zh-Hans"/>
              </w:rPr>
              <w:t>楼会议室</w:t>
            </w:r>
          </w:p>
        </w:tc>
      </w:tr>
      <w:tr w:rsidR="00425D23" w14:paraId="4D3DE162" w14:textId="77777777">
        <w:trPr>
          <w:trHeight w:val="915"/>
          <w:jc w:val="center"/>
        </w:trPr>
        <w:tc>
          <w:tcPr>
            <w:tcW w:w="1908" w:type="dxa"/>
            <w:tcBorders>
              <w:top w:val="single" w:sz="4" w:space="0" w:color="auto"/>
              <w:left w:val="single" w:sz="4" w:space="0" w:color="auto"/>
              <w:bottom w:val="single" w:sz="4" w:space="0" w:color="auto"/>
              <w:right w:val="single" w:sz="4" w:space="0" w:color="auto"/>
            </w:tcBorders>
            <w:vAlign w:val="center"/>
          </w:tcPr>
          <w:p w14:paraId="420F9BFE" w14:textId="77777777" w:rsidR="00425D23" w:rsidRDefault="00000000">
            <w:pPr>
              <w:ind w:firstLineChars="0" w:firstLine="0"/>
              <w:rPr>
                <w:rFonts w:ascii="宋体" w:hAnsi="宋体" w:hint="eastAsia"/>
                <w:bCs/>
                <w:iCs/>
                <w:color w:val="000000"/>
              </w:rPr>
            </w:pPr>
            <w:r>
              <w:rPr>
                <w:rFonts w:ascii="宋体" w:hAnsi="宋体" w:hint="eastAsia"/>
                <w:bCs/>
                <w:iCs/>
                <w:color w:val="000000"/>
              </w:rPr>
              <w:t>上市公司</w:t>
            </w:r>
          </w:p>
          <w:p w14:paraId="6BE03E51" w14:textId="77777777" w:rsidR="00425D23" w:rsidRDefault="00000000">
            <w:pPr>
              <w:ind w:firstLineChars="0" w:firstLine="0"/>
              <w:rPr>
                <w:rFonts w:ascii="宋体" w:hAnsi="宋体" w:hint="eastAsia"/>
                <w:bCs/>
                <w:iCs/>
                <w:color w:val="000000"/>
              </w:rPr>
            </w:pPr>
            <w:r>
              <w:rPr>
                <w:rFonts w:ascii="宋体" w:hAnsi="宋体" w:hint="eastAsia"/>
                <w:bCs/>
                <w:iCs/>
                <w:color w:val="000000"/>
              </w:rPr>
              <w:t>接待人员姓名</w:t>
            </w:r>
          </w:p>
        </w:tc>
        <w:tc>
          <w:tcPr>
            <w:tcW w:w="6614" w:type="dxa"/>
            <w:tcBorders>
              <w:top w:val="single" w:sz="4" w:space="0" w:color="auto"/>
              <w:left w:val="single" w:sz="4" w:space="0" w:color="auto"/>
              <w:bottom w:val="single" w:sz="4" w:space="0" w:color="auto"/>
              <w:right w:val="single" w:sz="4" w:space="0" w:color="auto"/>
            </w:tcBorders>
          </w:tcPr>
          <w:p w14:paraId="464456F1" w14:textId="367C1D42" w:rsidR="00425D23" w:rsidRDefault="002E6164">
            <w:pPr>
              <w:widowControl/>
              <w:ind w:firstLineChars="0" w:firstLine="0"/>
              <w:rPr>
                <w:rFonts w:ascii="宋体" w:hAnsi="宋体" w:hint="eastAsia"/>
                <w:bCs/>
                <w:iCs/>
                <w:color w:val="000000"/>
              </w:rPr>
            </w:pPr>
            <w:r>
              <w:rPr>
                <w:rFonts w:ascii="宋体" w:hAnsi="宋体" w:hint="eastAsia"/>
                <w:bCs/>
                <w:iCs/>
                <w:color w:val="000000"/>
              </w:rPr>
              <w:t>总会计师、董事会秘书张博学；</w:t>
            </w:r>
          </w:p>
          <w:p w14:paraId="46C82701" w14:textId="6EF43E20" w:rsidR="00425D23" w:rsidRDefault="002E6164">
            <w:pPr>
              <w:widowControl/>
              <w:ind w:firstLineChars="0" w:firstLine="0"/>
              <w:rPr>
                <w:rFonts w:ascii="宋体" w:hAnsi="宋体" w:hint="eastAsia"/>
                <w:bCs/>
                <w:iCs/>
                <w:color w:val="000000"/>
              </w:rPr>
            </w:pPr>
            <w:r>
              <w:rPr>
                <w:rFonts w:ascii="宋体" w:hAnsi="宋体" w:hint="eastAsia"/>
                <w:bCs/>
                <w:iCs/>
                <w:color w:val="000000"/>
              </w:rPr>
              <w:t>副总工程师邹泽勇；</w:t>
            </w:r>
          </w:p>
          <w:p w14:paraId="078D27D6" w14:textId="77777777" w:rsidR="00425D23" w:rsidRDefault="00000000">
            <w:pPr>
              <w:widowControl/>
              <w:ind w:firstLineChars="0" w:firstLine="0"/>
              <w:rPr>
                <w:rFonts w:ascii="宋体" w:hAnsi="宋体" w:hint="eastAsia"/>
                <w:bCs/>
                <w:iCs/>
                <w:color w:val="000000"/>
              </w:rPr>
            </w:pPr>
            <w:r>
              <w:rPr>
                <w:rFonts w:ascii="宋体" w:hAnsi="宋体" w:hint="eastAsia"/>
                <w:bCs/>
                <w:iCs/>
                <w:color w:val="000000"/>
                <w:lang w:eastAsia="zh-Hans"/>
              </w:rPr>
              <w:t>董事会办公室主任杨涓禾</w:t>
            </w:r>
          </w:p>
        </w:tc>
      </w:tr>
      <w:tr w:rsidR="00425D23" w14:paraId="49F1A11E" w14:textId="77777777">
        <w:trPr>
          <w:trHeight w:val="90"/>
          <w:jc w:val="center"/>
        </w:trPr>
        <w:tc>
          <w:tcPr>
            <w:tcW w:w="1908" w:type="dxa"/>
            <w:tcBorders>
              <w:top w:val="single" w:sz="4" w:space="0" w:color="auto"/>
              <w:left w:val="single" w:sz="4" w:space="0" w:color="auto"/>
              <w:bottom w:val="single" w:sz="4" w:space="0" w:color="auto"/>
              <w:right w:val="single" w:sz="4" w:space="0" w:color="auto"/>
            </w:tcBorders>
            <w:vAlign w:val="center"/>
          </w:tcPr>
          <w:p w14:paraId="59FC3F9F" w14:textId="77777777" w:rsidR="00425D23" w:rsidRDefault="00425D23">
            <w:pPr>
              <w:ind w:firstLineChars="0" w:firstLine="0"/>
              <w:rPr>
                <w:rFonts w:ascii="宋体" w:hAnsi="宋体" w:cs="宋体" w:hint="eastAsia"/>
                <w:bCs/>
                <w:iCs/>
                <w:color w:val="000000"/>
              </w:rPr>
            </w:pPr>
          </w:p>
        </w:tc>
        <w:tc>
          <w:tcPr>
            <w:tcW w:w="6614" w:type="dxa"/>
            <w:tcBorders>
              <w:top w:val="single" w:sz="4" w:space="0" w:color="auto"/>
              <w:left w:val="single" w:sz="4" w:space="0" w:color="auto"/>
              <w:bottom w:val="single" w:sz="4" w:space="0" w:color="auto"/>
              <w:right w:val="single" w:sz="4" w:space="0" w:color="auto"/>
            </w:tcBorders>
          </w:tcPr>
          <w:p w14:paraId="3D219A7E" w14:textId="73773429" w:rsidR="00425D23" w:rsidRDefault="00000000">
            <w:pPr>
              <w:ind w:firstLineChars="0" w:firstLine="0"/>
              <w:rPr>
                <w:b/>
                <w:bCs/>
              </w:rPr>
            </w:pPr>
            <w:r>
              <w:rPr>
                <w:rFonts w:hint="eastAsia"/>
                <w:b/>
                <w:bCs/>
              </w:rPr>
              <w:t>问题</w:t>
            </w:r>
            <w:r>
              <w:rPr>
                <w:rFonts w:hint="eastAsia"/>
                <w:b/>
                <w:bCs/>
              </w:rPr>
              <w:t>1:</w:t>
            </w:r>
            <w:r w:rsidR="00383741">
              <w:rPr>
                <w:rFonts w:hint="eastAsia"/>
              </w:rPr>
              <w:t xml:space="preserve"> </w:t>
            </w:r>
            <w:r w:rsidR="00383741" w:rsidRPr="00044AB9">
              <w:rPr>
                <w:rFonts w:hint="eastAsia"/>
                <w:b/>
                <w:bCs/>
              </w:rPr>
              <w:t>航空</w:t>
            </w:r>
            <w:r w:rsidR="008164A9" w:rsidRPr="00044AB9">
              <w:rPr>
                <w:rFonts w:hint="eastAsia"/>
                <w:b/>
                <w:bCs/>
              </w:rPr>
              <w:t>板块</w:t>
            </w:r>
            <w:r w:rsidR="00383741" w:rsidRPr="00044AB9">
              <w:rPr>
                <w:rFonts w:hint="eastAsia"/>
                <w:b/>
                <w:bCs/>
              </w:rPr>
              <w:t>未来的发展</w:t>
            </w:r>
            <w:r w:rsidR="008164A9" w:rsidRPr="00044AB9">
              <w:rPr>
                <w:rFonts w:hint="eastAsia"/>
                <w:b/>
                <w:bCs/>
              </w:rPr>
              <w:t>方向</w:t>
            </w:r>
            <w:r w:rsidR="00383741" w:rsidRPr="00044AB9">
              <w:rPr>
                <w:rFonts w:hint="eastAsia"/>
                <w:b/>
                <w:bCs/>
              </w:rPr>
              <w:t>，</w:t>
            </w:r>
            <w:r w:rsidR="00044AB9" w:rsidRPr="00044AB9">
              <w:rPr>
                <w:rFonts w:hint="eastAsia"/>
                <w:b/>
                <w:bCs/>
              </w:rPr>
              <w:t>信号链产品</w:t>
            </w:r>
            <w:r w:rsidR="00383741" w:rsidRPr="00044AB9">
              <w:rPr>
                <w:rFonts w:hint="eastAsia"/>
                <w:b/>
                <w:bCs/>
              </w:rPr>
              <w:t>用量上是否继续提升</w:t>
            </w:r>
            <w:r w:rsidRPr="00044AB9">
              <w:rPr>
                <w:rFonts w:hint="eastAsia"/>
                <w:b/>
                <w:bCs/>
              </w:rPr>
              <w:t>？</w:t>
            </w:r>
          </w:p>
          <w:p w14:paraId="4D30A48C" w14:textId="578DB638" w:rsidR="00425D23" w:rsidRPr="00F67409" w:rsidRDefault="00000000" w:rsidP="00F90880">
            <w:pPr>
              <w:spacing w:line="560" w:lineRule="exact"/>
              <w:ind w:firstLine="482"/>
            </w:pPr>
            <w:r>
              <w:rPr>
                <w:rFonts w:hint="eastAsia"/>
                <w:b/>
                <w:bCs/>
              </w:rPr>
              <w:t>答：</w:t>
            </w:r>
            <w:r w:rsidR="008164A9">
              <w:rPr>
                <w:rFonts w:hint="eastAsia"/>
              </w:rPr>
              <w:t>未来</w:t>
            </w:r>
            <w:r w:rsidR="00E36741">
              <w:rPr>
                <w:rFonts w:hint="eastAsia"/>
              </w:rPr>
              <w:t>航空</w:t>
            </w:r>
            <w:r w:rsidR="008164A9">
              <w:rPr>
                <w:rFonts w:hint="eastAsia"/>
              </w:rPr>
              <w:t>飞行器将向智能化、自主化</w:t>
            </w:r>
            <w:r w:rsidR="00E36741">
              <w:rPr>
                <w:rFonts w:hint="eastAsia"/>
              </w:rPr>
              <w:t>方向发展</w:t>
            </w:r>
            <w:r w:rsidR="00044AB9">
              <w:rPr>
                <w:rFonts w:hint="eastAsia"/>
              </w:rPr>
              <w:t>，</w:t>
            </w:r>
            <w:r w:rsidR="00CA0BC4">
              <w:rPr>
                <w:rFonts w:hint="eastAsia"/>
              </w:rPr>
              <w:t>对</w:t>
            </w:r>
            <w:r w:rsidR="00391B7E">
              <w:rPr>
                <w:rFonts w:hint="eastAsia"/>
              </w:rPr>
              <w:t>信号链产品</w:t>
            </w:r>
            <w:r w:rsidR="00CA0BC4">
              <w:rPr>
                <w:rFonts w:hint="eastAsia"/>
              </w:rPr>
              <w:t>需求将会</w:t>
            </w:r>
            <w:r w:rsidR="00391B7E">
              <w:rPr>
                <w:rFonts w:hint="eastAsia"/>
              </w:rPr>
              <w:t>有显著提升</w:t>
            </w:r>
            <w:r w:rsidR="008164A9">
              <w:rPr>
                <w:rFonts w:hint="eastAsia"/>
              </w:rPr>
              <w:t>。</w:t>
            </w:r>
            <w:r w:rsidR="0060532D">
              <w:rPr>
                <w:rFonts w:hint="eastAsia"/>
              </w:rPr>
              <w:t>公司</w:t>
            </w:r>
            <w:r w:rsidR="008164A9">
              <w:rPr>
                <w:rFonts w:hint="eastAsia"/>
              </w:rPr>
              <w:t>围绕</w:t>
            </w:r>
            <w:r w:rsidR="0060532D">
              <w:rPr>
                <w:rFonts w:hint="eastAsia"/>
              </w:rPr>
              <w:t>未来</w:t>
            </w:r>
            <w:r w:rsidR="00FE58CD" w:rsidRPr="00FE58CD">
              <w:rPr>
                <w:rFonts w:hint="eastAsia"/>
              </w:rPr>
              <w:t>航空板块</w:t>
            </w:r>
            <w:r w:rsidR="00FE58CD">
              <w:rPr>
                <w:rFonts w:hint="eastAsia"/>
              </w:rPr>
              <w:t>市场</w:t>
            </w:r>
            <w:r w:rsidR="0060532D">
              <w:rPr>
                <w:rFonts w:hint="eastAsia"/>
              </w:rPr>
              <w:t>的</w:t>
            </w:r>
            <w:r w:rsidR="008164A9">
              <w:rPr>
                <w:rFonts w:hint="eastAsia"/>
              </w:rPr>
              <w:t>需求，</w:t>
            </w:r>
            <w:r w:rsidR="0060532D">
              <w:rPr>
                <w:rFonts w:hint="eastAsia"/>
              </w:rPr>
              <w:t>已</w:t>
            </w:r>
            <w:r w:rsidR="008164A9">
              <w:rPr>
                <w:rFonts w:hint="eastAsia"/>
              </w:rPr>
              <w:t>重点布局研发</w:t>
            </w:r>
            <w:r w:rsidR="0060532D">
              <w:rPr>
                <w:rFonts w:hint="eastAsia"/>
              </w:rPr>
              <w:t>传感器信号调理、磁编码器、毫米波芯片、</w:t>
            </w:r>
            <w:r w:rsidR="008164A9">
              <w:rPr>
                <w:rFonts w:hint="eastAsia"/>
              </w:rPr>
              <w:t>射频微波</w:t>
            </w:r>
            <w:r w:rsidR="0060532D">
              <w:rPr>
                <w:rFonts w:hint="eastAsia"/>
              </w:rPr>
              <w:t>等</w:t>
            </w:r>
            <w:r w:rsidR="008164A9">
              <w:rPr>
                <w:rFonts w:hint="eastAsia"/>
              </w:rPr>
              <w:t>器件。</w:t>
            </w:r>
          </w:p>
          <w:p w14:paraId="5E25615B" w14:textId="441B28BF" w:rsidR="00425D23" w:rsidRDefault="00000000">
            <w:pPr>
              <w:ind w:firstLineChars="0" w:firstLine="0"/>
              <w:rPr>
                <w:b/>
                <w:bCs/>
              </w:rPr>
            </w:pPr>
            <w:r w:rsidRPr="00222033">
              <w:rPr>
                <w:rFonts w:hint="eastAsia"/>
                <w:b/>
                <w:bCs/>
              </w:rPr>
              <w:t>问题</w:t>
            </w:r>
            <w:r w:rsidRPr="00222033">
              <w:rPr>
                <w:rFonts w:hint="eastAsia"/>
                <w:b/>
                <w:bCs/>
              </w:rPr>
              <w:t>2:</w:t>
            </w:r>
            <w:r w:rsidR="00F67409">
              <w:rPr>
                <w:rFonts w:hint="eastAsia"/>
                <w:b/>
                <w:bCs/>
              </w:rPr>
              <w:t>公司应收账款不断增长，</w:t>
            </w:r>
            <w:r w:rsidR="00F67409">
              <w:rPr>
                <w:rFonts w:hint="eastAsia"/>
                <w:b/>
                <w:bCs/>
              </w:rPr>
              <w:t>2025</w:t>
            </w:r>
            <w:r w:rsidR="00F67409">
              <w:rPr>
                <w:rFonts w:hint="eastAsia"/>
                <w:b/>
                <w:bCs/>
              </w:rPr>
              <w:t>上半年已累计计提</w:t>
            </w:r>
            <w:r w:rsidR="00F67409" w:rsidRPr="00F67409">
              <w:rPr>
                <w:b/>
                <w:bCs/>
              </w:rPr>
              <w:t>6</w:t>
            </w:r>
            <w:r w:rsidR="00F67409">
              <w:rPr>
                <w:rFonts w:hint="eastAsia"/>
                <w:b/>
                <w:bCs/>
              </w:rPr>
              <w:t>,</w:t>
            </w:r>
            <w:r w:rsidR="00F67409" w:rsidRPr="00F67409">
              <w:rPr>
                <w:b/>
                <w:bCs/>
              </w:rPr>
              <w:t>611</w:t>
            </w:r>
            <w:r w:rsidR="00F67409">
              <w:rPr>
                <w:rFonts w:hint="eastAsia"/>
                <w:b/>
                <w:bCs/>
              </w:rPr>
              <w:t>万元，是否合理且存在风险</w:t>
            </w:r>
            <w:r>
              <w:rPr>
                <w:rFonts w:hint="eastAsia"/>
                <w:b/>
                <w:bCs/>
              </w:rPr>
              <w:t>？</w:t>
            </w:r>
          </w:p>
          <w:p w14:paraId="09E164A4" w14:textId="013CE54D" w:rsidR="00B40E91" w:rsidRPr="00475EC0" w:rsidRDefault="00000000">
            <w:pPr>
              <w:ind w:firstLineChars="0" w:firstLine="0"/>
              <w:rPr>
                <w:b/>
                <w:bCs/>
              </w:rPr>
            </w:pPr>
            <w:r>
              <w:rPr>
                <w:rFonts w:hint="eastAsia"/>
                <w:b/>
                <w:bCs/>
              </w:rPr>
              <w:t>答：</w:t>
            </w:r>
            <w:r w:rsidR="00B40E91" w:rsidRPr="00B40E91">
              <w:rPr>
                <w:rFonts w:hint="eastAsia"/>
              </w:rPr>
              <w:t>公司以预期信用损失为基础，对以摊余的金融资产</w:t>
            </w:r>
            <w:r w:rsidR="00B40E91" w:rsidRPr="00B40E91">
              <w:rPr>
                <w:rFonts w:hint="eastAsia"/>
              </w:rPr>
              <w:t>(</w:t>
            </w:r>
            <w:r w:rsidR="00B40E91" w:rsidRPr="00B40E91">
              <w:rPr>
                <w:rFonts w:hint="eastAsia"/>
              </w:rPr>
              <w:t>含应收</w:t>
            </w:r>
            <w:r w:rsidR="00B40E91" w:rsidRPr="00B40E91">
              <w:rPr>
                <w:rFonts w:hint="eastAsia"/>
              </w:rPr>
              <w:lastRenderedPageBreak/>
              <w:t>款</w:t>
            </w:r>
            <w:r w:rsidR="00B40E91" w:rsidRPr="00475EC0">
              <w:rPr>
                <w:rFonts w:hint="eastAsia"/>
              </w:rPr>
              <w:t>项，包括应收票据和应收账款</w:t>
            </w:r>
            <w:r w:rsidR="00B40E91" w:rsidRPr="00475EC0">
              <w:rPr>
                <w:rFonts w:hint="eastAsia"/>
              </w:rPr>
              <w:t>)</w:t>
            </w:r>
            <w:r w:rsidR="00B40E91" w:rsidRPr="00475EC0">
              <w:rPr>
                <w:rFonts w:hint="eastAsia"/>
              </w:rPr>
              <w:t>，其他应收款进行减值会计</w:t>
            </w:r>
            <w:r w:rsidR="00475EC0" w:rsidRPr="00475EC0">
              <w:rPr>
                <w:rFonts w:hint="eastAsia"/>
              </w:rPr>
              <w:t>处</w:t>
            </w:r>
            <w:r w:rsidR="00B40E91" w:rsidRPr="00475EC0">
              <w:rPr>
                <w:rFonts w:hint="eastAsia"/>
              </w:rPr>
              <w:t>理并确认</w:t>
            </w:r>
            <w:r w:rsidR="002A43C8" w:rsidRPr="00475EC0">
              <w:rPr>
                <w:rFonts w:hint="eastAsia"/>
              </w:rPr>
              <w:t>坏</w:t>
            </w:r>
            <w:r w:rsidR="00B40E91" w:rsidRPr="00475EC0">
              <w:rPr>
                <w:rFonts w:hint="eastAsia"/>
              </w:rPr>
              <w:t>账准备，符合企业会计准则相关要求。</w:t>
            </w:r>
          </w:p>
          <w:p w14:paraId="5B14B95F" w14:textId="058B9762" w:rsidR="00425D23" w:rsidRDefault="00B40E91">
            <w:pPr>
              <w:ind w:firstLineChars="0" w:firstLine="0"/>
            </w:pPr>
            <w:r w:rsidRPr="00475EC0">
              <w:rPr>
                <w:rFonts w:hint="eastAsia"/>
              </w:rPr>
              <w:t>公司客户主要为各大央企集团及其科研院所，客户</w:t>
            </w:r>
            <w:r w:rsidRPr="00B40E91">
              <w:rPr>
                <w:rFonts w:hint="eastAsia"/>
              </w:rPr>
              <w:t>信用等级高。高可靠领域存在回款周期长的行业特点，公司在签订销售合同时将持续加强对合同签订方经营状况及信用调查，合理制定客户的信用额度，进一步优化应收账款回款激励机制，加大应收账款的催收力度。</w:t>
            </w:r>
          </w:p>
          <w:p w14:paraId="45185F22" w14:textId="05A04E24" w:rsidR="00425D23" w:rsidRDefault="00000000">
            <w:pPr>
              <w:ind w:firstLineChars="0" w:firstLine="0"/>
              <w:rPr>
                <w:b/>
                <w:bCs/>
              </w:rPr>
            </w:pPr>
            <w:r>
              <w:rPr>
                <w:rFonts w:hint="eastAsia"/>
                <w:b/>
                <w:bCs/>
              </w:rPr>
              <w:t>问题</w:t>
            </w:r>
            <w:r>
              <w:rPr>
                <w:rFonts w:hint="eastAsia"/>
                <w:b/>
                <w:bCs/>
              </w:rPr>
              <w:t>3:</w:t>
            </w:r>
            <w:r>
              <w:rPr>
                <w:rFonts w:hint="eastAsia"/>
                <w:b/>
                <w:bCs/>
              </w:rPr>
              <w:t>公司</w:t>
            </w:r>
            <w:r w:rsidR="00B40E91">
              <w:rPr>
                <w:rFonts w:hint="eastAsia"/>
                <w:b/>
                <w:bCs/>
              </w:rPr>
              <w:t>目前</w:t>
            </w:r>
            <w:r w:rsidR="00CC0A23" w:rsidRPr="00CC0A23">
              <w:rPr>
                <w:b/>
                <w:bCs/>
              </w:rPr>
              <w:t>RISC-V</w:t>
            </w:r>
            <w:r w:rsidR="00B40E91" w:rsidRPr="00CC0A23">
              <w:rPr>
                <w:rFonts w:hint="eastAsia"/>
                <w:b/>
                <w:bCs/>
              </w:rPr>
              <w:t>架构</w:t>
            </w:r>
            <w:r w:rsidR="00B40E91">
              <w:rPr>
                <w:rFonts w:hint="eastAsia"/>
                <w:b/>
                <w:bCs/>
              </w:rPr>
              <w:t>MCU</w:t>
            </w:r>
            <w:r w:rsidR="00B40E91">
              <w:rPr>
                <w:rFonts w:hint="eastAsia"/>
                <w:b/>
                <w:bCs/>
              </w:rPr>
              <w:t>产品的进展情况如何，是否有订单产生</w:t>
            </w:r>
            <w:r>
              <w:rPr>
                <w:rFonts w:hint="eastAsia"/>
                <w:b/>
                <w:bCs/>
              </w:rPr>
              <w:t>？</w:t>
            </w:r>
          </w:p>
          <w:p w14:paraId="5B22BBF6" w14:textId="64EBDF29" w:rsidR="005F7A0F" w:rsidRPr="00CC0A23" w:rsidRDefault="00000000" w:rsidP="00CC0A23">
            <w:pPr>
              <w:ind w:firstLine="480"/>
            </w:pPr>
            <w:r w:rsidRPr="00CC0A23">
              <w:rPr>
                <w:rFonts w:hint="eastAsia"/>
              </w:rPr>
              <w:t>答：</w:t>
            </w:r>
            <w:r w:rsidR="00B40E91" w:rsidRPr="00CC0A23">
              <w:rPr>
                <w:rFonts w:hint="eastAsia"/>
              </w:rPr>
              <w:t>公司目前</w:t>
            </w:r>
            <w:r w:rsidR="005F7A0F" w:rsidRPr="005F7A0F">
              <w:t>RISC-V</w:t>
            </w:r>
            <w:r w:rsidR="005F7A0F" w:rsidRPr="00CC0A23">
              <w:rPr>
                <w:rFonts w:hint="eastAsia"/>
              </w:rPr>
              <w:t>架构</w:t>
            </w:r>
            <w:r w:rsidR="005F7A0F" w:rsidRPr="00CC0A23">
              <w:rPr>
                <w:rFonts w:hint="eastAsia"/>
              </w:rPr>
              <w:t>32</w:t>
            </w:r>
            <w:r w:rsidR="005F7A0F" w:rsidRPr="00CC0A23">
              <w:rPr>
                <w:rFonts w:hint="eastAsia"/>
              </w:rPr>
              <w:t>位</w:t>
            </w:r>
            <w:r w:rsidR="005F7A0F" w:rsidRPr="005F7A0F">
              <w:t xml:space="preserve"> MCU</w:t>
            </w:r>
            <w:r w:rsidR="00CC0A23" w:rsidRPr="00CC0A23">
              <w:rPr>
                <w:rFonts w:hint="eastAsia"/>
              </w:rPr>
              <w:t>，其</w:t>
            </w:r>
            <w:r w:rsidR="00CC0A23">
              <w:rPr>
                <w:rFonts w:hint="eastAsia"/>
              </w:rPr>
              <w:t>具备</w:t>
            </w:r>
            <w:r w:rsidR="00CC0A23" w:rsidRPr="00CC0A23">
              <w:rPr>
                <w:rFonts w:hint="eastAsia"/>
              </w:rPr>
              <w:t>低功耗</w:t>
            </w:r>
            <w:r w:rsidR="00CC0A23" w:rsidRPr="00CC0A23">
              <w:rPr>
                <w:rFonts w:hint="eastAsia"/>
              </w:rPr>
              <w:t>+</w:t>
            </w:r>
            <w:r w:rsidR="00CC0A23" w:rsidRPr="00CC0A23">
              <w:rPr>
                <w:rFonts w:hint="eastAsia"/>
              </w:rPr>
              <w:t>高扩展性，赋能支持宽电压输入，可满足电池供电场景的长续航需求，已形成小部分订单。另外，</w:t>
            </w:r>
            <w:r w:rsidR="00AE082D">
              <w:rPr>
                <w:rFonts w:hint="eastAsia"/>
              </w:rPr>
              <w:t>公司研制出</w:t>
            </w:r>
            <w:r w:rsidR="00044AB9">
              <w:rPr>
                <w:rFonts w:hint="eastAsia"/>
              </w:rPr>
              <w:t>适用于</w:t>
            </w:r>
            <w:r w:rsidR="00CC0A23" w:rsidRPr="00CC0A23">
              <w:rPr>
                <w:rFonts w:hint="eastAsia"/>
              </w:rPr>
              <w:t>多种低功耗场景的</w:t>
            </w:r>
            <w:r w:rsidR="00044AB9">
              <w:rPr>
                <w:rFonts w:hint="eastAsia"/>
              </w:rPr>
              <w:t>，</w:t>
            </w:r>
            <w:r w:rsidR="00CC0A23" w:rsidRPr="00CC0A23">
              <w:rPr>
                <w:rFonts w:hint="eastAsia"/>
              </w:rPr>
              <w:t>首款</w:t>
            </w:r>
            <w:r w:rsidR="00CC0A23" w:rsidRPr="00CC0A23">
              <w:rPr>
                <w:rFonts w:hint="eastAsia"/>
              </w:rPr>
              <w:t>RISC-V</w:t>
            </w:r>
            <w:r w:rsidR="00CC0A23" w:rsidRPr="00CC0A23">
              <w:rPr>
                <w:rFonts w:hint="eastAsia"/>
              </w:rPr>
              <w:t>内核</w:t>
            </w:r>
            <w:r w:rsidR="00044AB9">
              <w:rPr>
                <w:rFonts w:hint="eastAsia"/>
              </w:rPr>
              <w:t>的</w:t>
            </w:r>
            <w:r w:rsidR="00CC0A23" w:rsidRPr="00CC0A23">
              <w:rPr>
                <w:rFonts w:hint="eastAsia"/>
              </w:rPr>
              <w:t>低功耗</w:t>
            </w:r>
            <w:r w:rsidR="00CC0A23" w:rsidRPr="00CC0A23">
              <w:rPr>
                <w:rFonts w:hint="eastAsia"/>
              </w:rPr>
              <w:t>MCU</w:t>
            </w:r>
            <w:r w:rsidR="00CC0A23" w:rsidRPr="00CC0A23">
              <w:rPr>
                <w:rFonts w:hint="eastAsia"/>
              </w:rPr>
              <w:t>，</w:t>
            </w:r>
            <w:r w:rsidR="00044AB9">
              <w:rPr>
                <w:rFonts w:hint="eastAsia"/>
              </w:rPr>
              <w:t>其样品</w:t>
            </w:r>
            <w:r w:rsidR="00CC0A23" w:rsidRPr="00CC0A23">
              <w:rPr>
                <w:rFonts w:hint="eastAsia"/>
              </w:rPr>
              <w:t>各项测试均符合预期测试指标，</w:t>
            </w:r>
            <w:r w:rsidR="00CC0A23">
              <w:rPr>
                <w:rFonts w:hint="eastAsia"/>
              </w:rPr>
              <w:t>目前</w:t>
            </w:r>
            <w:r w:rsidR="00CC0A23" w:rsidRPr="00CC0A23">
              <w:rPr>
                <w:rFonts w:hint="eastAsia"/>
              </w:rPr>
              <w:t>正在用户试用当中。</w:t>
            </w:r>
          </w:p>
          <w:p w14:paraId="6465B9E3" w14:textId="14126406" w:rsidR="00425D23" w:rsidRDefault="00000000">
            <w:pPr>
              <w:ind w:firstLineChars="0" w:firstLine="0"/>
              <w:rPr>
                <w:b/>
                <w:bCs/>
              </w:rPr>
            </w:pPr>
            <w:r>
              <w:rPr>
                <w:rFonts w:hint="eastAsia"/>
                <w:b/>
                <w:bCs/>
              </w:rPr>
              <w:t>问题</w:t>
            </w:r>
            <w:r>
              <w:rPr>
                <w:rFonts w:hint="eastAsia"/>
                <w:b/>
                <w:bCs/>
              </w:rPr>
              <w:t>4:</w:t>
            </w:r>
            <w:r>
              <w:rPr>
                <w:rFonts w:hint="eastAsia"/>
                <w:b/>
                <w:bCs/>
              </w:rPr>
              <w:t>请问公司</w:t>
            </w:r>
            <w:r w:rsidR="00955587">
              <w:rPr>
                <w:rFonts w:hint="eastAsia"/>
                <w:b/>
                <w:bCs/>
              </w:rPr>
              <w:t>是否已逐渐从元器件供应商向系统解决方案供应商进行转变</w:t>
            </w:r>
            <w:r>
              <w:rPr>
                <w:rFonts w:hint="eastAsia"/>
                <w:b/>
                <w:bCs/>
              </w:rPr>
              <w:t>？</w:t>
            </w:r>
          </w:p>
          <w:p w14:paraId="74E1DBC1" w14:textId="26419AAA" w:rsidR="00955587" w:rsidRDefault="00000000" w:rsidP="00955587">
            <w:pPr>
              <w:ind w:firstLine="480"/>
              <w:jc w:val="left"/>
            </w:pPr>
            <w:r w:rsidRPr="002B0225">
              <w:rPr>
                <w:rFonts w:hint="eastAsia"/>
              </w:rPr>
              <w:t>答：</w:t>
            </w:r>
            <w:r w:rsidR="00955587" w:rsidRPr="002B0225">
              <w:rPr>
                <w:rFonts w:hint="eastAsia"/>
              </w:rPr>
              <w:t>公司</w:t>
            </w:r>
            <w:r w:rsidR="000B6FEC">
              <w:rPr>
                <w:rFonts w:hint="eastAsia"/>
              </w:rPr>
              <w:t>已从元器件供应商，向系统解决方案供应商进行转变。公司聚焦</w:t>
            </w:r>
            <w:r w:rsidR="00955587" w:rsidRPr="002B0225">
              <w:rPr>
                <w:rFonts w:hint="eastAsia"/>
              </w:rPr>
              <w:t>于为客户打造电机控制、信号调理、射频微波信号链全域解决方案</w:t>
            </w:r>
            <w:r w:rsidR="002A43C8">
              <w:rPr>
                <w:rFonts w:hint="eastAsia"/>
              </w:rPr>
              <w:t>，</w:t>
            </w:r>
            <w:r w:rsidR="002B0225" w:rsidRPr="002B0225">
              <w:rPr>
                <w:rFonts w:hint="eastAsia"/>
              </w:rPr>
              <w:t>包括</w:t>
            </w:r>
            <w:r w:rsidR="00955587">
              <w:rPr>
                <w:rFonts w:hint="eastAsia"/>
              </w:rPr>
              <w:t>板卡组件、微系统模组等系统</w:t>
            </w:r>
            <w:r w:rsidR="002B0225">
              <w:rPr>
                <w:rFonts w:hint="eastAsia"/>
              </w:rPr>
              <w:t>模块</w:t>
            </w:r>
            <w:r w:rsidR="00955587">
              <w:rPr>
                <w:rFonts w:hint="eastAsia"/>
              </w:rPr>
              <w:t>，</w:t>
            </w:r>
            <w:r w:rsidR="002B0225">
              <w:rPr>
                <w:rFonts w:hint="eastAsia"/>
              </w:rPr>
              <w:t>外围搭配自研的国产芯片，</w:t>
            </w:r>
            <w:r w:rsidR="00955587">
              <w:rPr>
                <w:rFonts w:hint="eastAsia"/>
              </w:rPr>
              <w:t>将占有更多</w:t>
            </w:r>
            <w:r w:rsidR="002B0225">
              <w:rPr>
                <w:rFonts w:hint="eastAsia"/>
              </w:rPr>
              <w:t>的</w:t>
            </w:r>
            <w:r w:rsidR="00955587">
              <w:rPr>
                <w:rFonts w:hint="eastAsia"/>
              </w:rPr>
              <w:t>产品</w:t>
            </w:r>
            <w:r w:rsidR="002B0225">
              <w:rPr>
                <w:rFonts w:hint="eastAsia"/>
              </w:rPr>
              <w:t>主导权，提升公司产品的占有率。</w:t>
            </w:r>
          </w:p>
          <w:p w14:paraId="0359757E" w14:textId="70002F3D" w:rsidR="00425D23" w:rsidRDefault="00000000">
            <w:pPr>
              <w:ind w:firstLineChars="0" w:firstLine="0"/>
              <w:rPr>
                <w:b/>
                <w:bCs/>
              </w:rPr>
            </w:pPr>
            <w:r>
              <w:rPr>
                <w:rFonts w:hint="eastAsia"/>
                <w:b/>
                <w:bCs/>
              </w:rPr>
              <w:t>问题</w:t>
            </w:r>
            <w:r w:rsidR="002B0225">
              <w:rPr>
                <w:rFonts w:hint="eastAsia"/>
                <w:b/>
                <w:bCs/>
              </w:rPr>
              <w:t>5</w:t>
            </w:r>
            <w:r>
              <w:rPr>
                <w:rFonts w:hint="eastAsia"/>
                <w:b/>
                <w:bCs/>
              </w:rPr>
              <w:t>：请问</w:t>
            </w:r>
            <w:r w:rsidR="003A147F" w:rsidRPr="003A147F">
              <w:rPr>
                <w:rFonts w:hint="eastAsia"/>
                <w:b/>
                <w:bCs/>
              </w:rPr>
              <w:t>公司在</w:t>
            </w:r>
            <w:r w:rsidR="003A147F">
              <w:rPr>
                <w:rFonts w:hint="eastAsia"/>
                <w:b/>
                <w:bCs/>
              </w:rPr>
              <w:t>无</w:t>
            </w:r>
            <w:r w:rsidR="003A147F" w:rsidRPr="003A147F">
              <w:rPr>
                <w:rFonts w:hint="eastAsia"/>
                <w:b/>
                <w:bCs/>
              </w:rPr>
              <w:t>人机、机器人等应用场景</w:t>
            </w:r>
            <w:r w:rsidR="003A147F">
              <w:rPr>
                <w:rFonts w:hint="eastAsia"/>
                <w:b/>
                <w:bCs/>
              </w:rPr>
              <w:t>，</w:t>
            </w:r>
            <w:r w:rsidR="003A147F" w:rsidRPr="003A147F">
              <w:rPr>
                <w:rFonts w:hint="eastAsia"/>
                <w:b/>
                <w:bCs/>
              </w:rPr>
              <w:t>有</w:t>
            </w:r>
            <w:r w:rsidR="003A147F">
              <w:rPr>
                <w:rFonts w:hint="eastAsia"/>
                <w:b/>
                <w:bCs/>
              </w:rPr>
              <w:t>那</w:t>
            </w:r>
            <w:r w:rsidR="003A147F" w:rsidRPr="003A147F">
              <w:rPr>
                <w:rFonts w:hint="eastAsia"/>
                <w:b/>
                <w:bCs/>
              </w:rPr>
              <w:t>些产品布局和技术储备</w:t>
            </w:r>
            <w:r>
              <w:rPr>
                <w:rFonts w:hint="eastAsia"/>
                <w:b/>
                <w:bCs/>
              </w:rPr>
              <w:t>？</w:t>
            </w:r>
          </w:p>
          <w:p w14:paraId="19FD12A8" w14:textId="75C07B1B" w:rsidR="00425D23" w:rsidRDefault="00000000">
            <w:pPr>
              <w:ind w:firstLineChars="0" w:firstLine="0"/>
            </w:pPr>
            <w:r>
              <w:rPr>
                <w:rFonts w:hint="eastAsia"/>
                <w:b/>
                <w:bCs/>
              </w:rPr>
              <w:t>答：</w:t>
            </w:r>
            <w:r w:rsidR="00D70187" w:rsidRPr="00D70187">
              <w:rPr>
                <w:rFonts w:hint="eastAsia"/>
              </w:rPr>
              <w:t>公司作为国内高可靠模拟集成电路产品的核心供应商之一，专注于高可靠集成电路设计、封装、测试及销售，主要产品包括信号链及电源管理器两大类别。在无人机领域，公司产品体系中的轴角转换器等信号链产品可应用于飞行控制、惯性</w:t>
            </w:r>
            <w:r w:rsidR="00D70187" w:rsidRPr="00D70187">
              <w:rPr>
                <w:rFonts w:hint="eastAsia"/>
              </w:rPr>
              <w:lastRenderedPageBreak/>
              <w:t>导航等场景；在</w:t>
            </w:r>
            <w:r w:rsidR="00D70187">
              <w:rPr>
                <w:rFonts w:hint="eastAsia"/>
              </w:rPr>
              <w:t>机器人领域，</w:t>
            </w:r>
            <w:r w:rsidR="00D70187" w:rsidRPr="00D70187">
              <w:t>磁编码器技术通过其高精度、高可靠性、环境适应性、快速响应、紧凑设计以及无源多圈记忆能力，有效地解决了在运动控制、环境适应、结构设计、断电记忆和成本控制等多个方面的关键问题</w:t>
            </w:r>
            <w:r>
              <w:t>。</w:t>
            </w:r>
          </w:p>
          <w:p w14:paraId="1CC16D22" w14:textId="60F2E714" w:rsidR="00425D23" w:rsidRDefault="00000000">
            <w:pPr>
              <w:ind w:firstLineChars="0" w:firstLine="0"/>
              <w:rPr>
                <w:b/>
                <w:bCs/>
              </w:rPr>
            </w:pPr>
            <w:r>
              <w:rPr>
                <w:rFonts w:hint="eastAsia"/>
                <w:b/>
                <w:bCs/>
              </w:rPr>
              <w:t>问题</w:t>
            </w:r>
            <w:r w:rsidR="002B0225">
              <w:rPr>
                <w:rFonts w:hint="eastAsia"/>
                <w:b/>
                <w:bCs/>
              </w:rPr>
              <w:t>6</w:t>
            </w:r>
            <w:r>
              <w:rPr>
                <w:rFonts w:hint="eastAsia"/>
                <w:b/>
                <w:bCs/>
              </w:rPr>
              <w:t>:</w:t>
            </w:r>
            <w:r>
              <w:rPr>
                <w:rFonts w:hint="eastAsia"/>
                <w:b/>
                <w:bCs/>
              </w:rPr>
              <w:t>请问公司</w:t>
            </w:r>
            <w:r w:rsidR="002E6164">
              <w:rPr>
                <w:rFonts w:hint="eastAsia"/>
                <w:b/>
                <w:bCs/>
              </w:rPr>
              <w:t>目前在手订单的情况</w:t>
            </w:r>
            <w:r>
              <w:rPr>
                <w:rFonts w:hint="eastAsia"/>
                <w:b/>
                <w:bCs/>
              </w:rPr>
              <w:t>？</w:t>
            </w:r>
          </w:p>
          <w:p w14:paraId="43846A5F" w14:textId="4D2BD3B4" w:rsidR="00425D23" w:rsidRDefault="00000000">
            <w:pPr>
              <w:ind w:firstLineChars="0" w:firstLine="0"/>
            </w:pPr>
            <w:r>
              <w:rPr>
                <w:rFonts w:hint="eastAsia"/>
                <w:b/>
                <w:bCs/>
              </w:rPr>
              <w:t>答：</w:t>
            </w:r>
            <w:r w:rsidR="002E6164" w:rsidRPr="002E6164">
              <w:rPr>
                <w:rFonts w:hint="eastAsia"/>
              </w:rPr>
              <w:t>公司目前在手订单符合行业增长情况</w:t>
            </w:r>
            <w:r>
              <w:rPr>
                <w:rFonts w:hint="eastAsia"/>
              </w:rPr>
              <w:t>。</w:t>
            </w:r>
          </w:p>
        </w:tc>
      </w:tr>
      <w:tr w:rsidR="00425D23" w14:paraId="52FA2D15" w14:textId="77777777">
        <w:trPr>
          <w:trHeight w:val="465"/>
          <w:jc w:val="center"/>
        </w:trPr>
        <w:tc>
          <w:tcPr>
            <w:tcW w:w="1908" w:type="dxa"/>
            <w:tcBorders>
              <w:top w:val="single" w:sz="4" w:space="0" w:color="auto"/>
              <w:left w:val="single" w:sz="4" w:space="0" w:color="auto"/>
              <w:bottom w:val="single" w:sz="4" w:space="0" w:color="auto"/>
              <w:right w:val="single" w:sz="4" w:space="0" w:color="auto"/>
            </w:tcBorders>
            <w:vAlign w:val="center"/>
          </w:tcPr>
          <w:p w14:paraId="55BED73C" w14:textId="77777777" w:rsidR="00425D23" w:rsidRDefault="00000000">
            <w:pPr>
              <w:ind w:firstLineChars="0" w:firstLine="0"/>
              <w:rPr>
                <w:rFonts w:ascii="宋体" w:hAnsi="宋体" w:hint="eastAsia"/>
                <w:bCs/>
                <w:iCs/>
                <w:color w:val="000000"/>
              </w:rPr>
            </w:pPr>
            <w:r>
              <w:rPr>
                <w:rFonts w:ascii="宋体" w:hAnsi="宋体" w:hint="eastAsia"/>
                <w:bCs/>
                <w:iCs/>
                <w:color w:val="000000"/>
              </w:rPr>
              <w:lastRenderedPageBreak/>
              <w:t>关于本次活动是否涉及应当披露重大信息的说明</w:t>
            </w:r>
          </w:p>
        </w:tc>
        <w:tc>
          <w:tcPr>
            <w:tcW w:w="6614" w:type="dxa"/>
            <w:tcBorders>
              <w:top w:val="single" w:sz="4" w:space="0" w:color="auto"/>
              <w:left w:val="single" w:sz="4" w:space="0" w:color="auto"/>
              <w:bottom w:val="single" w:sz="4" w:space="0" w:color="auto"/>
              <w:right w:val="single" w:sz="4" w:space="0" w:color="auto"/>
            </w:tcBorders>
            <w:vAlign w:val="center"/>
          </w:tcPr>
          <w:p w14:paraId="155402C0" w14:textId="77777777" w:rsidR="00425D23" w:rsidRDefault="00000000">
            <w:pPr>
              <w:spacing w:line="480" w:lineRule="atLeast"/>
              <w:ind w:firstLineChars="0" w:firstLine="0"/>
              <w:rPr>
                <w:rFonts w:ascii="宋体" w:hAnsi="宋体" w:cs="宋体" w:hint="eastAsia"/>
                <w:bCs/>
                <w:color w:val="000000"/>
                <w:kern w:val="0"/>
                <w:lang w:bidi="ar"/>
              </w:rPr>
            </w:pPr>
            <w:r>
              <w:rPr>
                <w:rFonts w:ascii="宋体" w:hAnsi="宋体" w:cs="宋体" w:hint="eastAsia"/>
                <w:bCs/>
                <w:color w:val="000000"/>
                <w:kern w:val="0"/>
                <w:lang w:bidi="ar"/>
              </w:rPr>
              <w:t>本次活动，公司严格按照相关规定交流沟通，不存在未公开重大信息泄露等情形。</w:t>
            </w:r>
          </w:p>
        </w:tc>
      </w:tr>
      <w:tr w:rsidR="00425D23" w14:paraId="4F71DB1B" w14:textId="77777777">
        <w:trPr>
          <w:trHeight w:val="465"/>
          <w:jc w:val="center"/>
        </w:trPr>
        <w:tc>
          <w:tcPr>
            <w:tcW w:w="1908" w:type="dxa"/>
            <w:tcBorders>
              <w:top w:val="single" w:sz="4" w:space="0" w:color="auto"/>
              <w:left w:val="single" w:sz="4" w:space="0" w:color="auto"/>
              <w:bottom w:val="single" w:sz="4" w:space="0" w:color="auto"/>
              <w:right w:val="single" w:sz="4" w:space="0" w:color="auto"/>
            </w:tcBorders>
            <w:vAlign w:val="center"/>
          </w:tcPr>
          <w:p w14:paraId="62A05458" w14:textId="77777777" w:rsidR="00425D23" w:rsidRDefault="00000000">
            <w:pPr>
              <w:ind w:firstLineChars="0" w:firstLine="0"/>
              <w:rPr>
                <w:rFonts w:ascii="宋体" w:hAnsi="宋体" w:hint="eastAsia"/>
                <w:bCs/>
                <w:iCs/>
                <w:color w:val="000000"/>
              </w:rPr>
            </w:pPr>
            <w:r>
              <w:rPr>
                <w:rFonts w:ascii="宋体" w:hAnsi="宋体" w:hint="eastAsia"/>
                <w:bCs/>
                <w:iCs/>
                <w:color w:val="000000"/>
              </w:rPr>
              <w:t>附件清单（如有）</w:t>
            </w:r>
          </w:p>
        </w:tc>
        <w:tc>
          <w:tcPr>
            <w:tcW w:w="6614" w:type="dxa"/>
            <w:tcBorders>
              <w:top w:val="single" w:sz="4" w:space="0" w:color="auto"/>
              <w:left w:val="single" w:sz="4" w:space="0" w:color="auto"/>
              <w:bottom w:val="single" w:sz="4" w:space="0" w:color="auto"/>
              <w:right w:val="single" w:sz="4" w:space="0" w:color="auto"/>
            </w:tcBorders>
            <w:vAlign w:val="center"/>
          </w:tcPr>
          <w:p w14:paraId="3BD0AC61" w14:textId="77777777" w:rsidR="00425D23" w:rsidRDefault="00000000">
            <w:pPr>
              <w:spacing w:line="480" w:lineRule="atLeast"/>
              <w:ind w:firstLineChars="0" w:firstLine="0"/>
              <w:rPr>
                <w:rFonts w:ascii="宋体" w:hAnsi="宋体" w:cs="宋体" w:hint="eastAsia"/>
                <w:bCs/>
                <w:color w:val="000000"/>
                <w:kern w:val="0"/>
                <w:lang w:bidi="ar"/>
              </w:rPr>
            </w:pPr>
            <w:r>
              <w:rPr>
                <w:rFonts w:ascii="宋体" w:hAnsi="宋体" w:cs="宋体" w:hint="eastAsia"/>
                <w:bCs/>
                <w:color w:val="000000"/>
                <w:kern w:val="0"/>
                <w:lang w:bidi="ar"/>
              </w:rPr>
              <w:t>无</w:t>
            </w:r>
          </w:p>
        </w:tc>
      </w:tr>
      <w:tr w:rsidR="00425D23" w14:paraId="785D9C3E" w14:textId="77777777">
        <w:trPr>
          <w:trHeight w:val="465"/>
          <w:jc w:val="center"/>
        </w:trPr>
        <w:tc>
          <w:tcPr>
            <w:tcW w:w="1908" w:type="dxa"/>
            <w:tcBorders>
              <w:top w:val="single" w:sz="4" w:space="0" w:color="auto"/>
              <w:left w:val="single" w:sz="4" w:space="0" w:color="auto"/>
              <w:bottom w:val="single" w:sz="4" w:space="0" w:color="auto"/>
              <w:right w:val="single" w:sz="4" w:space="0" w:color="auto"/>
            </w:tcBorders>
            <w:vAlign w:val="center"/>
          </w:tcPr>
          <w:p w14:paraId="5DEF7ACA" w14:textId="77777777" w:rsidR="00425D23" w:rsidRDefault="00000000">
            <w:pPr>
              <w:ind w:firstLineChars="0" w:firstLine="0"/>
              <w:rPr>
                <w:rFonts w:ascii="宋体" w:hAnsi="宋体" w:hint="eastAsia"/>
                <w:bCs/>
                <w:iCs/>
                <w:color w:val="000000"/>
              </w:rPr>
            </w:pPr>
            <w:r>
              <w:rPr>
                <w:rFonts w:ascii="宋体" w:hAnsi="宋体" w:hint="eastAsia"/>
                <w:bCs/>
                <w:iCs/>
                <w:color w:val="000000"/>
              </w:rPr>
              <w:t>日期</w:t>
            </w:r>
          </w:p>
        </w:tc>
        <w:tc>
          <w:tcPr>
            <w:tcW w:w="6614" w:type="dxa"/>
            <w:tcBorders>
              <w:top w:val="single" w:sz="4" w:space="0" w:color="auto"/>
              <w:left w:val="single" w:sz="4" w:space="0" w:color="auto"/>
              <w:bottom w:val="single" w:sz="4" w:space="0" w:color="auto"/>
              <w:right w:val="single" w:sz="4" w:space="0" w:color="auto"/>
            </w:tcBorders>
            <w:vAlign w:val="center"/>
          </w:tcPr>
          <w:p w14:paraId="47468B5F" w14:textId="08B05A8E" w:rsidR="00425D23" w:rsidRDefault="00000000">
            <w:pPr>
              <w:spacing w:line="480" w:lineRule="atLeast"/>
              <w:ind w:firstLineChars="0" w:firstLine="0"/>
              <w:rPr>
                <w:rFonts w:ascii="宋体" w:hAnsi="宋体" w:cs="宋体" w:hint="eastAsia"/>
                <w:b/>
                <w:bCs/>
                <w:color w:val="000000"/>
                <w:kern w:val="0"/>
                <w:lang w:eastAsia="zh-Hans" w:bidi="ar"/>
              </w:rPr>
            </w:pPr>
            <w:r>
              <w:rPr>
                <w:rFonts w:ascii="宋体" w:hAnsi="宋体" w:cs="宋体" w:hint="eastAsia"/>
                <w:color w:val="000000"/>
                <w:kern w:val="0"/>
                <w:lang w:bidi="ar"/>
              </w:rPr>
              <w:t>202</w:t>
            </w:r>
            <w:r w:rsidR="003E1867">
              <w:rPr>
                <w:rFonts w:ascii="宋体" w:hAnsi="宋体" w:cs="宋体" w:hint="eastAsia"/>
                <w:color w:val="000000"/>
                <w:kern w:val="0"/>
                <w:lang w:bidi="ar"/>
              </w:rPr>
              <w:t>5</w:t>
            </w:r>
            <w:r>
              <w:rPr>
                <w:rFonts w:ascii="宋体" w:hAnsi="宋体" w:cs="宋体" w:hint="eastAsia"/>
                <w:color w:val="000000"/>
                <w:kern w:val="0"/>
                <w:lang w:bidi="ar"/>
              </w:rPr>
              <w:t>年</w:t>
            </w:r>
            <w:r w:rsidR="003E1867">
              <w:rPr>
                <w:rFonts w:ascii="宋体" w:hAnsi="宋体" w:cs="宋体" w:hint="eastAsia"/>
                <w:color w:val="000000"/>
                <w:kern w:val="0"/>
                <w:lang w:bidi="ar"/>
              </w:rPr>
              <w:t>9</w:t>
            </w:r>
            <w:r>
              <w:rPr>
                <w:rFonts w:ascii="宋体" w:hAnsi="宋体" w:cs="宋体" w:hint="eastAsia"/>
                <w:color w:val="000000"/>
                <w:kern w:val="0"/>
                <w:lang w:bidi="ar"/>
              </w:rPr>
              <w:t>月</w:t>
            </w:r>
            <w:r w:rsidR="0098289C">
              <w:rPr>
                <w:rFonts w:ascii="宋体" w:hAnsi="宋体" w:cs="宋体"/>
                <w:color w:val="000000"/>
                <w:kern w:val="0"/>
                <w:lang w:bidi="ar"/>
              </w:rPr>
              <w:t>11</w:t>
            </w:r>
            <w:r>
              <w:rPr>
                <w:rFonts w:ascii="宋体" w:hAnsi="宋体" w:cs="宋体" w:hint="eastAsia"/>
                <w:color w:val="000000"/>
                <w:kern w:val="0"/>
                <w:lang w:bidi="ar"/>
              </w:rPr>
              <w:t>日</w:t>
            </w:r>
          </w:p>
        </w:tc>
      </w:tr>
    </w:tbl>
    <w:p w14:paraId="3A3FE378" w14:textId="77777777" w:rsidR="00425D23" w:rsidRDefault="00425D23">
      <w:pPr>
        <w:ind w:firstLine="480"/>
      </w:pPr>
    </w:p>
    <w:sectPr w:rsidR="00425D23">
      <w:headerReference w:type="even" r:id="rId6"/>
      <w:headerReference w:type="default" r:id="rId7"/>
      <w:footerReference w:type="even" r:id="rId8"/>
      <w:footerReference w:type="default" r:id="rId9"/>
      <w:headerReference w:type="first" r:id="rId10"/>
      <w:footerReference w:type="first" r:id="rId11"/>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172CA" w14:textId="77777777" w:rsidR="00EB0717" w:rsidRDefault="00EB0717">
      <w:pPr>
        <w:spacing w:line="240" w:lineRule="auto"/>
        <w:ind w:firstLine="480"/>
      </w:pPr>
      <w:r>
        <w:separator/>
      </w:r>
    </w:p>
  </w:endnote>
  <w:endnote w:type="continuationSeparator" w:id="0">
    <w:p w14:paraId="76E5AB26" w14:textId="77777777" w:rsidR="00EB0717" w:rsidRDefault="00EB0717">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pingfang sc">
    <w:altName w:val="微软雅黑"/>
    <w:charset w:val="86"/>
    <w:family w:val="auto"/>
    <w:pitch w:val="default"/>
    <w:sig w:usb0="A00002FF" w:usb1="7ACFFDFB" w:usb2="00000017" w:usb3="00000000" w:csb0="00040001" w:csb1="00000000"/>
  </w:font>
  <w:font w:name="华文楷体">
    <w:panose1 w:val="02010600040101010101"/>
    <w:charset w:val="86"/>
    <w:family w:val="auto"/>
    <w:pitch w:val="variable"/>
    <w:sig w:usb0="00000287" w:usb1="080F0000" w:usb2="00000010" w:usb3="00000000" w:csb0="0004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0C6FA" w14:textId="77777777" w:rsidR="00425D23" w:rsidRDefault="00425D23">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F71F0" w14:textId="77777777" w:rsidR="00425D23" w:rsidRDefault="00425D23">
    <w:pPr>
      <w:pStyle w:val="a7"/>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6DABB" w14:textId="77777777" w:rsidR="00425D23" w:rsidRDefault="00425D23">
    <w:pPr>
      <w:pStyle w:val="a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E4A85" w14:textId="77777777" w:rsidR="00EB0717" w:rsidRDefault="00EB0717">
      <w:pPr>
        <w:ind w:firstLine="480"/>
      </w:pPr>
      <w:r>
        <w:separator/>
      </w:r>
    </w:p>
  </w:footnote>
  <w:footnote w:type="continuationSeparator" w:id="0">
    <w:p w14:paraId="457B8E02" w14:textId="77777777" w:rsidR="00EB0717" w:rsidRDefault="00EB0717">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E20DE" w14:textId="77777777" w:rsidR="00425D23" w:rsidRDefault="00425D23">
    <w:pPr>
      <w:pStyle w:val="a8"/>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3B650" w14:textId="77777777" w:rsidR="00425D23" w:rsidRDefault="00425D23">
    <w:pPr>
      <w:pStyle w:val="a8"/>
      <w:pBdr>
        <w:bottom w:val="single" w:sz="4" w:space="1"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7CDC9" w14:textId="77777777" w:rsidR="00425D23" w:rsidRDefault="00425D23">
    <w:pPr>
      <w:pStyle w:val="a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YwZjdiNjhjY2MzYjc4ZjUyYzAxMjdiM2I4Nzk5ZGEifQ=="/>
  </w:docVars>
  <w:rsids>
    <w:rsidRoot w:val="00172A27"/>
    <w:rsid w:val="9DE76C5E"/>
    <w:rsid w:val="A37678DB"/>
    <w:rsid w:val="B3767FE9"/>
    <w:rsid w:val="B3F47228"/>
    <w:rsid w:val="B3F8C478"/>
    <w:rsid w:val="B45DFA39"/>
    <w:rsid w:val="BB5F7A3A"/>
    <w:rsid w:val="BBD4571A"/>
    <w:rsid w:val="BC37DBA6"/>
    <w:rsid w:val="BCFF44B8"/>
    <w:rsid w:val="BDFD4CC7"/>
    <w:rsid w:val="BE7D116F"/>
    <w:rsid w:val="BE7D5E0D"/>
    <w:rsid w:val="BFFFF395"/>
    <w:rsid w:val="C5BFE25B"/>
    <w:rsid w:val="C5FBEB82"/>
    <w:rsid w:val="CCBF848F"/>
    <w:rsid w:val="CEBDF724"/>
    <w:rsid w:val="CEE7FDAA"/>
    <w:rsid w:val="CFDF47CB"/>
    <w:rsid w:val="CFF70CCD"/>
    <w:rsid w:val="D12587C5"/>
    <w:rsid w:val="D3EB74DD"/>
    <w:rsid w:val="D4DBFC9C"/>
    <w:rsid w:val="D5BE64BD"/>
    <w:rsid w:val="D87734BA"/>
    <w:rsid w:val="D8F79658"/>
    <w:rsid w:val="D9FCB029"/>
    <w:rsid w:val="DAE7B744"/>
    <w:rsid w:val="DD3FA5DF"/>
    <w:rsid w:val="DDF44E0F"/>
    <w:rsid w:val="DF8F08C0"/>
    <w:rsid w:val="DFBF5929"/>
    <w:rsid w:val="DFD94DE4"/>
    <w:rsid w:val="DFDFF2D2"/>
    <w:rsid w:val="DFEFA97F"/>
    <w:rsid w:val="DFFDEF78"/>
    <w:rsid w:val="E77FD880"/>
    <w:rsid w:val="E7B71BE1"/>
    <w:rsid w:val="E7FD246E"/>
    <w:rsid w:val="E9FEA6E0"/>
    <w:rsid w:val="EBDDD328"/>
    <w:rsid w:val="ECEE7892"/>
    <w:rsid w:val="ECFB8A6F"/>
    <w:rsid w:val="EDF6ADCA"/>
    <w:rsid w:val="EDFF352A"/>
    <w:rsid w:val="EE415EF4"/>
    <w:rsid w:val="EE7F5649"/>
    <w:rsid w:val="EEBB8314"/>
    <w:rsid w:val="EF5B9CA6"/>
    <w:rsid w:val="EF5E087F"/>
    <w:rsid w:val="EF6FCD98"/>
    <w:rsid w:val="EF7F258F"/>
    <w:rsid w:val="EFD482D6"/>
    <w:rsid w:val="EFFF0A2A"/>
    <w:rsid w:val="F2FFD8E8"/>
    <w:rsid w:val="F3ADCE96"/>
    <w:rsid w:val="F3BF89B5"/>
    <w:rsid w:val="F3DFF75C"/>
    <w:rsid w:val="F3FF0C59"/>
    <w:rsid w:val="F6D6BE0E"/>
    <w:rsid w:val="F6FB5BEC"/>
    <w:rsid w:val="F770C708"/>
    <w:rsid w:val="F7CF0CF6"/>
    <w:rsid w:val="F7FBD81E"/>
    <w:rsid w:val="F7FF9428"/>
    <w:rsid w:val="F93F642D"/>
    <w:rsid w:val="F97E8EAC"/>
    <w:rsid w:val="F97F8CD4"/>
    <w:rsid w:val="FA7C0B83"/>
    <w:rsid w:val="FADB29EC"/>
    <w:rsid w:val="FAEF0D47"/>
    <w:rsid w:val="FB9F6F5A"/>
    <w:rsid w:val="FBFF29C2"/>
    <w:rsid w:val="FCD256F8"/>
    <w:rsid w:val="FDBAD60D"/>
    <w:rsid w:val="FDF5DDC0"/>
    <w:rsid w:val="FDFE4526"/>
    <w:rsid w:val="FE174EF9"/>
    <w:rsid w:val="FEF334C9"/>
    <w:rsid w:val="FEF8F36A"/>
    <w:rsid w:val="FF2FBE75"/>
    <w:rsid w:val="FF47EAE9"/>
    <w:rsid w:val="FF4F33F8"/>
    <w:rsid w:val="FF677E9A"/>
    <w:rsid w:val="FF6A9912"/>
    <w:rsid w:val="FFBFD5DE"/>
    <w:rsid w:val="FFDDD326"/>
    <w:rsid w:val="FFEF3AD9"/>
    <w:rsid w:val="FFEFC5DB"/>
    <w:rsid w:val="FFF6D2BD"/>
    <w:rsid w:val="FFFD0083"/>
    <w:rsid w:val="FFFDFF96"/>
    <w:rsid w:val="FFFE59DC"/>
    <w:rsid w:val="00041A84"/>
    <w:rsid w:val="00044AB9"/>
    <w:rsid w:val="000713BF"/>
    <w:rsid w:val="00081312"/>
    <w:rsid w:val="0009769B"/>
    <w:rsid w:val="000B6FEC"/>
    <w:rsid w:val="000D5270"/>
    <w:rsid w:val="000E72BB"/>
    <w:rsid w:val="000F1BCE"/>
    <w:rsid w:val="000F1E9E"/>
    <w:rsid w:val="000F201F"/>
    <w:rsid w:val="00101FAC"/>
    <w:rsid w:val="001255F3"/>
    <w:rsid w:val="00126E79"/>
    <w:rsid w:val="0014337E"/>
    <w:rsid w:val="00156E9A"/>
    <w:rsid w:val="00172A27"/>
    <w:rsid w:val="001D0541"/>
    <w:rsid w:val="001E2D5A"/>
    <w:rsid w:val="001E5567"/>
    <w:rsid w:val="001E5F0A"/>
    <w:rsid w:val="002137A8"/>
    <w:rsid w:val="00222033"/>
    <w:rsid w:val="00227A16"/>
    <w:rsid w:val="00261658"/>
    <w:rsid w:val="002857DD"/>
    <w:rsid w:val="002A43C8"/>
    <w:rsid w:val="002B0225"/>
    <w:rsid w:val="002E6164"/>
    <w:rsid w:val="003035A3"/>
    <w:rsid w:val="003240B5"/>
    <w:rsid w:val="003428B2"/>
    <w:rsid w:val="00380088"/>
    <w:rsid w:val="00383741"/>
    <w:rsid w:val="00391B7E"/>
    <w:rsid w:val="003A147F"/>
    <w:rsid w:val="003C1CE0"/>
    <w:rsid w:val="003D64AE"/>
    <w:rsid w:val="003E1867"/>
    <w:rsid w:val="003F0F58"/>
    <w:rsid w:val="00401B41"/>
    <w:rsid w:val="00410C9E"/>
    <w:rsid w:val="00410E45"/>
    <w:rsid w:val="00424E8A"/>
    <w:rsid w:val="00425D23"/>
    <w:rsid w:val="00434135"/>
    <w:rsid w:val="004365EC"/>
    <w:rsid w:val="00451962"/>
    <w:rsid w:val="00475EC0"/>
    <w:rsid w:val="00482AC3"/>
    <w:rsid w:val="004C026B"/>
    <w:rsid w:val="004D07AF"/>
    <w:rsid w:val="004E1BE0"/>
    <w:rsid w:val="005164F9"/>
    <w:rsid w:val="00543D63"/>
    <w:rsid w:val="00553CE5"/>
    <w:rsid w:val="005824C1"/>
    <w:rsid w:val="0059249D"/>
    <w:rsid w:val="005952E0"/>
    <w:rsid w:val="005C3525"/>
    <w:rsid w:val="005C4099"/>
    <w:rsid w:val="005D65C3"/>
    <w:rsid w:val="005F3E23"/>
    <w:rsid w:val="005F7A0F"/>
    <w:rsid w:val="0060532D"/>
    <w:rsid w:val="006124FF"/>
    <w:rsid w:val="006269DE"/>
    <w:rsid w:val="00636303"/>
    <w:rsid w:val="00640007"/>
    <w:rsid w:val="00651D67"/>
    <w:rsid w:val="00652C18"/>
    <w:rsid w:val="00663BED"/>
    <w:rsid w:val="006A030B"/>
    <w:rsid w:val="006A18B5"/>
    <w:rsid w:val="006B2134"/>
    <w:rsid w:val="00717CB7"/>
    <w:rsid w:val="00727110"/>
    <w:rsid w:val="007341DD"/>
    <w:rsid w:val="00770C05"/>
    <w:rsid w:val="00791000"/>
    <w:rsid w:val="007C1455"/>
    <w:rsid w:val="007D06AB"/>
    <w:rsid w:val="007F49CF"/>
    <w:rsid w:val="00801639"/>
    <w:rsid w:val="00802812"/>
    <w:rsid w:val="008164A9"/>
    <w:rsid w:val="00821093"/>
    <w:rsid w:val="008509BE"/>
    <w:rsid w:val="00865D81"/>
    <w:rsid w:val="00871FB7"/>
    <w:rsid w:val="008749A7"/>
    <w:rsid w:val="008802E3"/>
    <w:rsid w:val="008B17B9"/>
    <w:rsid w:val="008C4B2D"/>
    <w:rsid w:val="0091164E"/>
    <w:rsid w:val="00934D7C"/>
    <w:rsid w:val="0094479E"/>
    <w:rsid w:val="00955587"/>
    <w:rsid w:val="00971C22"/>
    <w:rsid w:val="0098289C"/>
    <w:rsid w:val="009864F9"/>
    <w:rsid w:val="009B7E5E"/>
    <w:rsid w:val="009C0647"/>
    <w:rsid w:val="009D7CC3"/>
    <w:rsid w:val="00A15517"/>
    <w:rsid w:val="00A15C6F"/>
    <w:rsid w:val="00A203CC"/>
    <w:rsid w:val="00A46B80"/>
    <w:rsid w:val="00A4720C"/>
    <w:rsid w:val="00A67262"/>
    <w:rsid w:val="00AA61EA"/>
    <w:rsid w:val="00AB3DBE"/>
    <w:rsid w:val="00AE082D"/>
    <w:rsid w:val="00AE1F63"/>
    <w:rsid w:val="00AE5E63"/>
    <w:rsid w:val="00AE6202"/>
    <w:rsid w:val="00AE6271"/>
    <w:rsid w:val="00B01A2C"/>
    <w:rsid w:val="00B40E91"/>
    <w:rsid w:val="00B56350"/>
    <w:rsid w:val="00B6379E"/>
    <w:rsid w:val="00B94F14"/>
    <w:rsid w:val="00B97038"/>
    <w:rsid w:val="00BB2CA8"/>
    <w:rsid w:val="00BC12B8"/>
    <w:rsid w:val="00BE0F02"/>
    <w:rsid w:val="00BE1F7D"/>
    <w:rsid w:val="00BE35A3"/>
    <w:rsid w:val="00C757C7"/>
    <w:rsid w:val="00C76570"/>
    <w:rsid w:val="00C92648"/>
    <w:rsid w:val="00CA0BC4"/>
    <w:rsid w:val="00CA6314"/>
    <w:rsid w:val="00CB27EA"/>
    <w:rsid w:val="00CB28E3"/>
    <w:rsid w:val="00CC0A23"/>
    <w:rsid w:val="00CE0BAC"/>
    <w:rsid w:val="00D205B0"/>
    <w:rsid w:val="00D24A33"/>
    <w:rsid w:val="00D54F39"/>
    <w:rsid w:val="00D5510D"/>
    <w:rsid w:val="00D70187"/>
    <w:rsid w:val="00D72988"/>
    <w:rsid w:val="00D84E56"/>
    <w:rsid w:val="00D971CF"/>
    <w:rsid w:val="00DA120F"/>
    <w:rsid w:val="00DA5B33"/>
    <w:rsid w:val="00DB7C78"/>
    <w:rsid w:val="00E12126"/>
    <w:rsid w:val="00E2453B"/>
    <w:rsid w:val="00E36741"/>
    <w:rsid w:val="00E42107"/>
    <w:rsid w:val="00E45769"/>
    <w:rsid w:val="00E64BBC"/>
    <w:rsid w:val="00EB0717"/>
    <w:rsid w:val="00ED123B"/>
    <w:rsid w:val="00EE303E"/>
    <w:rsid w:val="00F1784E"/>
    <w:rsid w:val="00F261E7"/>
    <w:rsid w:val="00F60F1A"/>
    <w:rsid w:val="00F67409"/>
    <w:rsid w:val="00F82692"/>
    <w:rsid w:val="00F85754"/>
    <w:rsid w:val="00F90880"/>
    <w:rsid w:val="00FA5202"/>
    <w:rsid w:val="00FE58CD"/>
    <w:rsid w:val="02420152"/>
    <w:rsid w:val="02BD41ED"/>
    <w:rsid w:val="0AF24C3F"/>
    <w:rsid w:val="109B20A1"/>
    <w:rsid w:val="12F78180"/>
    <w:rsid w:val="18FFFD08"/>
    <w:rsid w:val="1D9A33E1"/>
    <w:rsid w:val="1DC47E64"/>
    <w:rsid w:val="1DF11CAD"/>
    <w:rsid w:val="1FEB4AE9"/>
    <w:rsid w:val="1FFB89F8"/>
    <w:rsid w:val="20C8649F"/>
    <w:rsid w:val="20FC7DB0"/>
    <w:rsid w:val="257819A2"/>
    <w:rsid w:val="286064D7"/>
    <w:rsid w:val="2A56441E"/>
    <w:rsid w:val="2CE16093"/>
    <w:rsid w:val="2FB7ED29"/>
    <w:rsid w:val="2FFD62FA"/>
    <w:rsid w:val="33540F68"/>
    <w:rsid w:val="36164328"/>
    <w:rsid w:val="36B748FA"/>
    <w:rsid w:val="37EFB770"/>
    <w:rsid w:val="38B64263"/>
    <w:rsid w:val="399EED7A"/>
    <w:rsid w:val="3BD786FC"/>
    <w:rsid w:val="3EFD2CD0"/>
    <w:rsid w:val="3F1A9441"/>
    <w:rsid w:val="3FEDCE07"/>
    <w:rsid w:val="459270B2"/>
    <w:rsid w:val="4CFFD1BB"/>
    <w:rsid w:val="4DFED8F3"/>
    <w:rsid w:val="4E773CC3"/>
    <w:rsid w:val="4EFFCDEC"/>
    <w:rsid w:val="4FBF3D32"/>
    <w:rsid w:val="52004075"/>
    <w:rsid w:val="572D0D9B"/>
    <w:rsid w:val="57383A73"/>
    <w:rsid w:val="57BB8D47"/>
    <w:rsid w:val="57FD4C0E"/>
    <w:rsid w:val="5A231974"/>
    <w:rsid w:val="5AB59BC0"/>
    <w:rsid w:val="5BE596D3"/>
    <w:rsid w:val="5BFFF04D"/>
    <w:rsid w:val="5DDF36A4"/>
    <w:rsid w:val="5E2AF0B2"/>
    <w:rsid w:val="5F2F71DC"/>
    <w:rsid w:val="5F6AC70D"/>
    <w:rsid w:val="5F7ADA9C"/>
    <w:rsid w:val="5FBF092C"/>
    <w:rsid w:val="5FDF58B6"/>
    <w:rsid w:val="5FF7440F"/>
    <w:rsid w:val="5FFD6AC7"/>
    <w:rsid w:val="61FBD030"/>
    <w:rsid w:val="620D67F8"/>
    <w:rsid w:val="663DADEC"/>
    <w:rsid w:val="66D97A4D"/>
    <w:rsid w:val="67195AEF"/>
    <w:rsid w:val="69B6D13A"/>
    <w:rsid w:val="6B9E88A1"/>
    <w:rsid w:val="6BAFDB4A"/>
    <w:rsid w:val="6C0E5A3E"/>
    <w:rsid w:val="6DBFCF57"/>
    <w:rsid w:val="6DFFB691"/>
    <w:rsid w:val="6F7B7C05"/>
    <w:rsid w:val="6FBFBFC1"/>
    <w:rsid w:val="6FFB3189"/>
    <w:rsid w:val="7171A1C2"/>
    <w:rsid w:val="717FA153"/>
    <w:rsid w:val="73BB784D"/>
    <w:rsid w:val="73FF8060"/>
    <w:rsid w:val="747BDFAE"/>
    <w:rsid w:val="75ADBC86"/>
    <w:rsid w:val="75FB11BE"/>
    <w:rsid w:val="75FFC928"/>
    <w:rsid w:val="767FDBC1"/>
    <w:rsid w:val="76EA2DE4"/>
    <w:rsid w:val="77B68765"/>
    <w:rsid w:val="77F7F904"/>
    <w:rsid w:val="77FF9329"/>
    <w:rsid w:val="79FF3F36"/>
    <w:rsid w:val="7A3F792F"/>
    <w:rsid w:val="7ABEF8BF"/>
    <w:rsid w:val="7AFDFB0A"/>
    <w:rsid w:val="7B57378E"/>
    <w:rsid w:val="7B5B11F0"/>
    <w:rsid w:val="7B7D4052"/>
    <w:rsid w:val="7B7ED2B8"/>
    <w:rsid w:val="7BF1AC65"/>
    <w:rsid w:val="7BFF6C5C"/>
    <w:rsid w:val="7DA7069D"/>
    <w:rsid w:val="7DBB90FE"/>
    <w:rsid w:val="7DEDD38F"/>
    <w:rsid w:val="7DF81C70"/>
    <w:rsid w:val="7E7FE9A4"/>
    <w:rsid w:val="7E849B7C"/>
    <w:rsid w:val="7EADCFE3"/>
    <w:rsid w:val="7EBBF5F8"/>
    <w:rsid w:val="7EFD6A00"/>
    <w:rsid w:val="7F2731CC"/>
    <w:rsid w:val="7F2F0698"/>
    <w:rsid w:val="7F2F2546"/>
    <w:rsid w:val="7F3F72B6"/>
    <w:rsid w:val="7F531516"/>
    <w:rsid w:val="7F676802"/>
    <w:rsid w:val="7F76200A"/>
    <w:rsid w:val="7F8B7597"/>
    <w:rsid w:val="7FB7BC76"/>
    <w:rsid w:val="7FBD424F"/>
    <w:rsid w:val="7FD7DF0D"/>
    <w:rsid w:val="7FD9FCB6"/>
    <w:rsid w:val="7FE605EA"/>
    <w:rsid w:val="7FF5FD2C"/>
    <w:rsid w:val="7FF74280"/>
    <w:rsid w:val="7FFB03E4"/>
    <w:rsid w:val="7FFB71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7890AC"/>
  <w15:docId w15:val="{7960AED3-A02E-4836-A928-EA7057779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Hyperlink" w:uiPriority="99" w:unhideWhenUsed="1"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uto"/>
      <w:ind w:firstLineChars="200" w:firstLine="200"/>
      <w:jc w:val="both"/>
    </w:pPr>
    <w:rPr>
      <w:kern w:val="2"/>
      <w:sz w:val="24"/>
      <w:szCs w:val="24"/>
    </w:rPr>
  </w:style>
  <w:style w:type="paragraph" w:styleId="3">
    <w:name w:val="heading 3"/>
    <w:basedOn w:val="a"/>
    <w:next w:val="a"/>
    <w:link w:val="30"/>
    <w:uiPriority w:val="9"/>
    <w:qFormat/>
    <w:pPr>
      <w:widowControl/>
      <w:spacing w:before="100" w:beforeAutospacing="1" w:after="100" w:afterAutospacing="1" w:line="240" w:lineRule="auto"/>
      <w:ind w:firstLineChars="0" w:firstLine="0"/>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pPr>
      <w:spacing w:line="240" w:lineRule="auto"/>
    </w:pPr>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9">
    <w:name w:val="Normal (Web)"/>
    <w:basedOn w:val="a"/>
    <w:qFormat/>
    <w:pPr>
      <w:spacing w:beforeAutospacing="1" w:afterAutospacing="1"/>
      <w:jc w:val="left"/>
    </w:pPr>
    <w:rPr>
      <w:kern w:val="0"/>
    </w:rPr>
  </w:style>
  <w:style w:type="paragraph" w:styleId="aa">
    <w:name w:val="annotation subject"/>
    <w:basedOn w:val="a3"/>
    <w:next w:val="a3"/>
    <w:link w:val="ab"/>
    <w:qFormat/>
    <w:rPr>
      <w:b/>
      <w:bCs/>
    </w:rPr>
  </w:style>
  <w:style w:type="character" w:styleId="ac">
    <w:name w:val="Strong"/>
    <w:basedOn w:val="a0"/>
    <w:qFormat/>
    <w:rPr>
      <w:b/>
    </w:rPr>
  </w:style>
  <w:style w:type="character" w:styleId="ad">
    <w:name w:val="Emphasis"/>
    <w:basedOn w:val="a0"/>
    <w:uiPriority w:val="20"/>
    <w:qFormat/>
    <w:rPr>
      <w:i/>
      <w:iCs/>
    </w:rPr>
  </w:style>
  <w:style w:type="character" w:styleId="ae">
    <w:name w:val="Hyperlink"/>
    <w:basedOn w:val="a0"/>
    <w:uiPriority w:val="99"/>
    <w:unhideWhenUsed/>
    <w:qFormat/>
    <w:rPr>
      <w:color w:val="0000FF"/>
      <w:u w:val="single"/>
    </w:rPr>
  </w:style>
  <w:style w:type="character" w:styleId="af">
    <w:name w:val="annotation reference"/>
    <w:basedOn w:val="a0"/>
    <w:qFormat/>
    <w:rPr>
      <w:sz w:val="21"/>
      <w:szCs w:val="21"/>
    </w:rPr>
  </w:style>
  <w:style w:type="character" w:customStyle="1" w:styleId="a4">
    <w:name w:val="批注文字 字符"/>
    <w:basedOn w:val="a0"/>
    <w:link w:val="a3"/>
    <w:qFormat/>
    <w:rPr>
      <w:kern w:val="2"/>
      <w:sz w:val="24"/>
      <w:szCs w:val="24"/>
    </w:rPr>
  </w:style>
  <w:style w:type="character" w:customStyle="1" w:styleId="ab">
    <w:name w:val="批注主题 字符"/>
    <w:basedOn w:val="a4"/>
    <w:link w:val="aa"/>
    <w:qFormat/>
    <w:rPr>
      <w:b/>
      <w:bCs/>
      <w:kern w:val="2"/>
      <w:sz w:val="24"/>
      <w:szCs w:val="24"/>
    </w:rPr>
  </w:style>
  <w:style w:type="character" w:customStyle="1" w:styleId="a6">
    <w:name w:val="批注框文本 字符"/>
    <w:basedOn w:val="a0"/>
    <w:link w:val="a5"/>
    <w:qFormat/>
    <w:rPr>
      <w:kern w:val="2"/>
      <w:sz w:val="18"/>
      <w:szCs w:val="18"/>
    </w:rPr>
  </w:style>
  <w:style w:type="character" w:customStyle="1" w:styleId="30">
    <w:name w:val="标题 3 字符"/>
    <w:basedOn w:val="a0"/>
    <w:link w:val="3"/>
    <w:uiPriority w:val="9"/>
    <w:qFormat/>
    <w:rPr>
      <w:rFonts w:ascii="宋体" w:hAnsi="宋体" w:cs="宋体"/>
      <w:b/>
      <w:bCs/>
      <w:sz w:val="27"/>
      <w:szCs w:val="27"/>
    </w:rPr>
  </w:style>
  <w:style w:type="paragraph" w:customStyle="1" w:styleId="p3">
    <w:name w:val="p3"/>
    <w:basedOn w:val="a"/>
    <w:qFormat/>
    <w:pPr>
      <w:spacing w:line="240" w:lineRule="auto"/>
      <w:ind w:firstLineChars="0" w:firstLine="0"/>
      <w:jc w:val="left"/>
    </w:pPr>
    <w:rPr>
      <w:rFonts w:ascii="pingfang sc" w:eastAsia="pingfang sc" w:hAnsi="pingfang sc"/>
      <w:kern w:val="0"/>
      <w:sz w:val="26"/>
      <w:szCs w:val="26"/>
    </w:rPr>
  </w:style>
  <w:style w:type="paragraph" w:styleId="af0">
    <w:name w:val="List Paragraph"/>
    <w:basedOn w:val="a"/>
    <w:uiPriority w:val="34"/>
    <w:qFormat/>
    <w:pPr>
      <w:ind w:firstLine="420"/>
    </w:pPr>
  </w:style>
  <w:style w:type="paragraph" w:customStyle="1" w:styleId="1">
    <w:name w:val="修订1"/>
    <w:hidden/>
    <w:uiPriority w:val="99"/>
    <w:unhideWhenUsed/>
    <w:rPr>
      <w:kern w:val="2"/>
      <w:sz w:val="24"/>
      <w:szCs w:val="24"/>
    </w:rPr>
  </w:style>
  <w:style w:type="paragraph" w:customStyle="1" w:styleId="af1">
    <w:name w:val="报告正文"/>
    <w:basedOn w:val="a"/>
    <w:qFormat/>
    <w:pPr>
      <w:adjustRightInd w:val="0"/>
      <w:snapToGrid w:val="0"/>
      <w:spacing w:line="520" w:lineRule="exact"/>
      <w:jc w:val="center"/>
    </w:pPr>
    <w:rPr>
      <w:rFonts w:ascii="宋体" w:eastAsia="华文楷体" w:hAnsi="宋体"/>
      <w:b/>
      <w:snapToGrid w:val="0"/>
      <w:kern w:val="0"/>
      <w:szCs w:val="28"/>
    </w:rPr>
  </w:style>
  <w:style w:type="character" w:styleId="af2">
    <w:name w:val="Unresolved Mention"/>
    <w:basedOn w:val="a0"/>
    <w:uiPriority w:val="99"/>
    <w:semiHidden/>
    <w:unhideWhenUsed/>
    <w:rsid w:val="003A147F"/>
    <w:rPr>
      <w:color w:val="605E5C"/>
      <w:shd w:val="clear" w:color="auto" w:fill="E1DFDD"/>
    </w:rPr>
  </w:style>
  <w:style w:type="paragraph" w:styleId="af3">
    <w:name w:val="Revision"/>
    <w:hidden/>
    <w:uiPriority w:val="99"/>
    <w:unhideWhenUsed/>
    <w:rsid w:val="00F90880"/>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681</Words>
  <Characters>710</Characters>
  <Application>Microsoft Office Word</Application>
  <DocSecurity>0</DocSecurity>
  <Lines>44</Lines>
  <Paragraphs>43</Paragraphs>
  <ScaleCrop>false</ScaleCrop>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iris</dc:creator>
  <cp:lastModifiedBy>潇巍 吴</cp:lastModifiedBy>
  <cp:revision>4</cp:revision>
  <dcterms:created xsi:type="dcterms:W3CDTF">2025-09-10T05:10:00Z</dcterms:created>
  <dcterms:modified xsi:type="dcterms:W3CDTF">2025-09-11T06:42:00Z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4A4B63604EED169C50137866EF3C6DEB_43</vt:lpwstr>
  </property>
</Properties>
</file>