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50C4" w14:textId="0822E87F" w:rsidR="00FE4B81" w:rsidRPr="00BB1B05" w:rsidRDefault="00FE4B81" w:rsidP="004B1046">
      <w:pPr>
        <w:ind w:firstLineChars="50" w:firstLine="120"/>
        <w:jc w:val="right"/>
        <w:rPr>
          <w:rFonts w:ascii="宋体" w:hAnsi="宋体" w:hint="eastAsia"/>
          <w:b/>
          <w:bCs/>
          <w:iCs/>
          <w:color w:val="000000"/>
        </w:rPr>
      </w:pPr>
      <w:r w:rsidRPr="00BB1B05">
        <w:rPr>
          <w:bCs/>
          <w:iCs/>
          <w:color w:val="000000"/>
        </w:rPr>
        <w:t>证券代码：</w:t>
      </w:r>
      <w:r w:rsidR="00E70DBA">
        <w:rPr>
          <w:bCs/>
          <w:iCs/>
          <w:color w:val="000000"/>
        </w:rPr>
        <w:t>688602</w:t>
      </w:r>
      <w:r w:rsidRPr="00BB1B05">
        <w:rPr>
          <w:bCs/>
          <w:iCs/>
          <w:color w:val="000000"/>
        </w:rPr>
        <w:t xml:space="preserve">    </w:t>
      </w:r>
      <w:r w:rsidR="004B1046">
        <w:rPr>
          <w:bCs/>
          <w:iCs/>
          <w:color w:val="000000"/>
        </w:rPr>
        <w:t xml:space="preserve">          </w:t>
      </w:r>
      <w:r w:rsidRPr="00BB1B05">
        <w:rPr>
          <w:bCs/>
          <w:iCs/>
          <w:color w:val="000000"/>
        </w:rPr>
        <w:t xml:space="preserve">                    </w:t>
      </w:r>
      <w:r w:rsidRPr="00BB1B05">
        <w:rPr>
          <w:bCs/>
          <w:iCs/>
          <w:color w:val="000000"/>
        </w:rPr>
        <w:t>证券简称：</w:t>
      </w:r>
      <w:r w:rsidR="00E70DBA">
        <w:rPr>
          <w:rFonts w:hint="eastAsia"/>
          <w:bCs/>
          <w:iCs/>
          <w:color w:val="000000"/>
        </w:rPr>
        <w:t>康鹏科技</w:t>
      </w:r>
    </w:p>
    <w:p w14:paraId="4EEE321F" w14:textId="77777777" w:rsidR="00513E1E" w:rsidRPr="00886CEE" w:rsidRDefault="00E70DBA" w:rsidP="00FE4B81">
      <w:pPr>
        <w:ind w:firstLine="562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 w:rsidRPr="00886CEE">
        <w:rPr>
          <w:rFonts w:ascii="宋体" w:hAnsi="宋体" w:hint="eastAsia"/>
          <w:b/>
          <w:bCs/>
          <w:iCs/>
          <w:color w:val="000000"/>
          <w:sz w:val="28"/>
          <w:szCs w:val="28"/>
        </w:rPr>
        <w:t>上海康鹏科技</w:t>
      </w:r>
      <w:r w:rsidR="00FE4B81" w:rsidRPr="00886CEE">
        <w:rPr>
          <w:rFonts w:ascii="宋体" w:hAnsi="宋体" w:hint="eastAsia"/>
          <w:b/>
          <w:bCs/>
          <w:iCs/>
          <w:color w:val="000000"/>
          <w:sz w:val="28"/>
          <w:szCs w:val="28"/>
        </w:rPr>
        <w:t>股份有限公司</w:t>
      </w:r>
    </w:p>
    <w:p w14:paraId="2FDD6EE2" w14:textId="2305BC36" w:rsidR="00FE4B81" w:rsidRPr="00886CEE" w:rsidRDefault="00FE4B81" w:rsidP="00FE4B81">
      <w:pPr>
        <w:ind w:firstLine="562"/>
        <w:jc w:val="center"/>
        <w:rPr>
          <w:rFonts w:ascii="宋体" w:hAnsi="宋体" w:hint="eastAsia"/>
          <w:b/>
          <w:bCs/>
          <w:iCs/>
          <w:color w:val="000000"/>
          <w:sz w:val="28"/>
          <w:szCs w:val="28"/>
        </w:rPr>
      </w:pPr>
      <w:r w:rsidRPr="00886CEE">
        <w:rPr>
          <w:rFonts w:ascii="宋体" w:hAnsi="宋体" w:hint="eastAsia"/>
          <w:b/>
          <w:bCs/>
          <w:iCs/>
          <w:color w:val="000000"/>
          <w:sz w:val="28"/>
          <w:szCs w:val="28"/>
        </w:rPr>
        <w:t>投资者关系活动记录表</w:t>
      </w:r>
    </w:p>
    <w:p w14:paraId="5CF39B5B" w14:textId="52BE7DE4" w:rsidR="00FE4B81" w:rsidRPr="00BB1B05" w:rsidRDefault="00FE4B81" w:rsidP="00FE4B81">
      <w:pPr>
        <w:spacing w:line="400" w:lineRule="exact"/>
        <w:ind w:firstLine="480"/>
        <w:rPr>
          <w:rFonts w:ascii="宋体" w:hAnsi="宋体" w:hint="eastAsia"/>
          <w:bCs/>
          <w:iCs/>
          <w:color w:val="000000"/>
        </w:rPr>
      </w:pPr>
      <w:r w:rsidRPr="00BB1B05">
        <w:rPr>
          <w:rFonts w:ascii="宋体" w:hAnsi="宋体" w:hint="eastAsia"/>
          <w:bCs/>
          <w:iCs/>
          <w:color w:val="000000"/>
        </w:rPr>
        <w:t xml:space="preserve">                                                     编号：</w:t>
      </w:r>
      <w:r w:rsidR="004B1046">
        <w:rPr>
          <w:rFonts w:ascii="宋体" w:hAnsi="宋体" w:hint="eastAsia"/>
          <w:bCs/>
          <w:iCs/>
          <w:color w:val="000000"/>
        </w:rPr>
        <w:t>2</w:t>
      </w:r>
      <w:r w:rsidR="004B1046">
        <w:rPr>
          <w:rFonts w:ascii="宋体" w:hAnsi="宋体"/>
          <w:bCs/>
          <w:iCs/>
          <w:color w:val="000000"/>
        </w:rPr>
        <w:t>02</w:t>
      </w:r>
      <w:r w:rsidR="000D5A07">
        <w:rPr>
          <w:rFonts w:ascii="宋体" w:hAnsi="宋体" w:hint="eastAsia"/>
          <w:bCs/>
          <w:iCs/>
          <w:color w:val="000000"/>
        </w:rPr>
        <w:t>5</w:t>
      </w:r>
      <w:r w:rsidR="004B1046">
        <w:rPr>
          <w:rFonts w:ascii="宋体" w:hAnsi="宋体"/>
          <w:bCs/>
          <w:iCs/>
          <w:color w:val="000000"/>
        </w:rPr>
        <w:t>-0</w:t>
      </w:r>
      <w:r w:rsidR="00DE7459">
        <w:rPr>
          <w:rFonts w:ascii="宋体" w:hAnsi="宋体" w:hint="eastAsia"/>
          <w:bCs/>
          <w:iCs/>
          <w:color w:val="000000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2"/>
        <w:gridCol w:w="6440"/>
      </w:tblGrid>
      <w:tr w:rsidR="00FE4B81" w:rsidRPr="00BB1B05" w14:paraId="7D6B9D5E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E84D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投资者关系活动类别</w:t>
            </w:r>
          </w:p>
          <w:p w14:paraId="602B7736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3705" w14:textId="09323A80" w:rsidR="00FE4B81" w:rsidRPr="00BB1B05" w:rsidRDefault="00DE7459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DE7459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FE4B81" w:rsidRPr="00BB1B05">
              <w:rPr>
                <w:rFonts w:ascii="宋体" w:hAnsi="宋体" w:hint="eastAsia"/>
              </w:rPr>
              <w:t xml:space="preserve">特定对象调研        </w:t>
            </w:r>
            <w:bookmarkStart w:id="0" w:name="OLE_LINK1"/>
            <w:r w:rsidR="00FE4B81"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bookmarkEnd w:id="0"/>
            <w:r w:rsidR="00FE4B81" w:rsidRPr="00BB1B05">
              <w:rPr>
                <w:rFonts w:ascii="宋体" w:hAnsi="宋体" w:hint="eastAsia"/>
              </w:rPr>
              <w:t>分析师会议</w:t>
            </w:r>
          </w:p>
          <w:p w14:paraId="7110A3F0" w14:textId="7EBC4E6B" w:rsidR="00FE4B81" w:rsidRPr="00BB1B05" w:rsidRDefault="00FE4B81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 xml:space="preserve">媒体采访            </w:t>
            </w:r>
            <w:r w:rsidR="000D5A07" w:rsidRPr="000D5A07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业绩说明会</w:t>
            </w:r>
          </w:p>
          <w:p w14:paraId="266E2866" w14:textId="77777777" w:rsidR="00FE4B81" w:rsidRPr="00BB1B05" w:rsidRDefault="00FE4B81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bookmarkStart w:id="1" w:name="OLE_LINK30"/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bookmarkEnd w:id="1"/>
            <w:r w:rsidRPr="00BB1B05">
              <w:rPr>
                <w:rFonts w:ascii="宋体" w:hAnsi="宋体" w:hint="eastAsia"/>
              </w:rPr>
              <w:t xml:space="preserve">新闻发布会          </w:t>
            </w:r>
            <w:bookmarkStart w:id="2" w:name="OLE_LINK28"/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bookmarkEnd w:id="2"/>
            <w:r w:rsidRPr="00BB1B05">
              <w:rPr>
                <w:rFonts w:ascii="宋体" w:hAnsi="宋体" w:hint="eastAsia"/>
              </w:rPr>
              <w:t>路演活动</w:t>
            </w:r>
          </w:p>
          <w:p w14:paraId="6B108E6B" w14:textId="38C9C8EB" w:rsidR="00FE4B81" w:rsidRPr="00BB1B05" w:rsidRDefault="000D5A07" w:rsidP="00DE7459">
            <w:pPr>
              <w:tabs>
                <w:tab w:val="left" w:pos="2570"/>
                <w:tab w:val="center" w:pos="3407"/>
              </w:tabs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="00FE4B81" w:rsidRPr="00BB1B05">
              <w:rPr>
                <w:rFonts w:ascii="宋体" w:hAnsi="宋体" w:hint="eastAsia"/>
              </w:rPr>
              <w:t>现场参观</w:t>
            </w:r>
            <w:r w:rsidR="00DE7459">
              <w:rPr>
                <w:rFonts w:ascii="宋体" w:hAnsi="宋体" w:hint="eastAsia"/>
              </w:rPr>
              <w:t xml:space="preserve">            </w:t>
            </w:r>
            <w:r w:rsidR="00DE7459">
              <w:rPr>
                <w:rFonts w:ascii="宋体" w:hAnsi="宋体" w:hint="eastAsia"/>
                <w:bCs/>
                <w:iCs/>
                <w:color w:val="000000"/>
              </w:rPr>
              <w:sym w:font="Wingdings" w:char="F0FE"/>
            </w:r>
            <w:r w:rsidR="005C6DD0">
              <w:rPr>
                <w:rFonts w:ascii="宋体" w:hAnsi="宋体" w:hint="eastAsia"/>
              </w:rPr>
              <w:t>电话会议</w:t>
            </w:r>
          </w:p>
          <w:p w14:paraId="75349601" w14:textId="77777777" w:rsidR="00FE4B81" w:rsidRPr="00BB1B05" w:rsidRDefault="00FE4B81" w:rsidP="000644E0">
            <w:pPr>
              <w:tabs>
                <w:tab w:val="center" w:pos="3199"/>
              </w:tabs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□</w:t>
            </w:r>
            <w:r w:rsidRPr="00BB1B05">
              <w:rPr>
                <w:rFonts w:ascii="宋体" w:hAnsi="宋体" w:hint="eastAsia"/>
              </w:rPr>
              <w:t>其他 （</w:t>
            </w:r>
            <w:r w:rsidRPr="00BB1B05">
              <w:rPr>
                <w:rFonts w:ascii="宋体" w:hAnsi="宋体" w:hint="eastAsia"/>
                <w:u w:val="single"/>
              </w:rPr>
              <w:t>请文字说明其他活动内容）</w:t>
            </w:r>
          </w:p>
        </w:tc>
      </w:tr>
      <w:tr w:rsidR="00FE4B81" w:rsidRPr="00BB1B05" w14:paraId="0306F0BB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2CD7" w14:textId="6B12688A" w:rsidR="00FE4B81" w:rsidRPr="00BB1B05" w:rsidRDefault="004B1046" w:rsidP="000D45EA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活动参与</w:t>
            </w:r>
            <w:r w:rsidR="007678EB">
              <w:rPr>
                <w:rFonts w:ascii="宋体" w:hAnsi="宋体" w:hint="eastAsia"/>
                <w:bCs/>
                <w:iCs/>
                <w:color w:val="000000"/>
              </w:rPr>
              <w:t>单位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FA2B" w14:textId="0F6B049E" w:rsidR="004B1046" w:rsidRPr="00BB1B05" w:rsidRDefault="00DE7459" w:rsidP="000A567C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具体名单见附件</w:t>
            </w:r>
            <w:r w:rsidR="00201313">
              <w:rPr>
                <w:rFonts w:ascii="宋体" w:hAnsi="宋体" w:hint="eastAsia"/>
                <w:bCs/>
                <w:iCs/>
                <w:color w:val="000000"/>
              </w:rPr>
              <w:t>一</w:t>
            </w:r>
          </w:p>
        </w:tc>
      </w:tr>
      <w:tr w:rsidR="00FE4B81" w:rsidRPr="00BB1B05" w14:paraId="13A00CDC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F6BF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DBCD" w14:textId="2FA99516" w:rsidR="00FE4B81" w:rsidRPr="00BB1B05" w:rsidRDefault="00DD7FC6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202</w:t>
            </w:r>
            <w:r w:rsidR="000D5A07">
              <w:rPr>
                <w:rFonts w:ascii="宋体" w:hAnsi="宋体" w:hint="eastAsia"/>
                <w:bCs/>
                <w:iCs/>
                <w:color w:val="000000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年</w:t>
            </w:r>
            <w:r w:rsidR="00201313">
              <w:rPr>
                <w:rFonts w:ascii="宋体" w:hAnsi="宋体" w:hint="eastAsia"/>
                <w:bCs/>
                <w:iCs/>
                <w:color w:val="000000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月</w:t>
            </w:r>
            <w:r w:rsidR="00201313">
              <w:rPr>
                <w:rFonts w:ascii="宋体" w:hAnsi="宋体" w:hint="eastAsia"/>
                <w:bCs/>
                <w:iCs/>
                <w:color w:val="000000"/>
              </w:rPr>
              <w:t>9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日1</w:t>
            </w:r>
            <w:r w:rsidR="00201313">
              <w:rPr>
                <w:rFonts w:ascii="宋体" w:hAnsi="宋体" w:hint="eastAsia"/>
                <w:bCs/>
                <w:iCs/>
                <w:color w:val="000000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：00-1</w:t>
            </w:r>
            <w:r w:rsidR="00201313">
              <w:rPr>
                <w:rFonts w:ascii="宋体" w:hAnsi="宋体" w:hint="eastAsia"/>
                <w:bCs/>
                <w:iCs/>
                <w:color w:val="000000"/>
              </w:rPr>
              <w:t>0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：</w:t>
            </w:r>
            <w:r w:rsidR="00201313">
              <w:rPr>
                <w:rFonts w:ascii="宋体" w:hAnsi="宋体" w:hint="eastAsia"/>
                <w:bCs/>
                <w:iCs/>
                <w:color w:val="000000"/>
              </w:rPr>
              <w:t>3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0</w:t>
            </w:r>
          </w:p>
        </w:tc>
      </w:tr>
      <w:tr w:rsidR="00FE4B81" w:rsidRPr="00BB1B05" w14:paraId="02E2DAD0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0F09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地点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D889" w14:textId="6F3DAE8E" w:rsidR="00FE4B81" w:rsidRPr="00BB1B05" w:rsidRDefault="00201313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电话会议</w:t>
            </w:r>
          </w:p>
        </w:tc>
      </w:tr>
      <w:tr w:rsidR="007678EB" w:rsidRPr="00BB1B05" w14:paraId="39291555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44F9" w14:textId="45455F52" w:rsidR="007678EB" w:rsidRPr="00BB1B05" w:rsidRDefault="007678EB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EBCB" w14:textId="77777777" w:rsidR="007678EB" w:rsidRDefault="00A54F31" w:rsidP="00B010BA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bookmarkStart w:id="3" w:name="OLE_LINK31"/>
            <w:r w:rsidRPr="00A54F31">
              <w:rPr>
                <w:rFonts w:ascii="宋体" w:hAnsi="宋体"/>
                <w:bCs/>
                <w:iCs/>
                <w:color w:val="000000"/>
              </w:rPr>
              <w:t>董事、副总经理</w:t>
            </w:r>
            <w:r w:rsidR="00B010BA" w:rsidRPr="00B010BA">
              <w:rPr>
                <w:rFonts w:ascii="宋体" w:hAnsi="宋体" w:hint="eastAsia"/>
                <w:bCs/>
                <w:iCs/>
                <w:color w:val="000000"/>
              </w:rPr>
              <w:t>：杨重博</w:t>
            </w:r>
          </w:p>
          <w:bookmarkEnd w:id="3"/>
          <w:p w14:paraId="18E8E1BF" w14:textId="1A5B27EF" w:rsidR="002B4DFD" w:rsidRPr="002B4DFD" w:rsidRDefault="002B4DFD" w:rsidP="00B010BA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董事会秘书：张熙</w:t>
            </w:r>
          </w:p>
        </w:tc>
      </w:tr>
      <w:tr w:rsidR="00FE4B81" w:rsidRPr="00BB1B05" w14:paraId="37B2265F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A942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bookmarkStart w:id="4" w:name="OLE_LINK32"/>
            <w:r w:rsidRPr="00BB1B05">
              <w:rPr>
                <w:rFonts w:ascii="宋体" w:hAnsi="宋体" w:hint="eastAsia"/>
                <w:bCs/>
                <w:iCs/>
                <w:color w:val="000000"/>
              </w:rPr>
              <w:t>投资者关系活动主要内容介绍</w:t>
            </w:r>
          </w:p>
          <w:p w14:paraId="6A0B2583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32EF" w14:textId="302DBCBC" w:rsidR="002E10CC" w:rsidRDefault="00201313" w:rsidP="002E10CC">
            <w:pPr>
              <w:spacing w:line="480" w:lineRule="atLeast"/>
              <w:ind w:firstLine="480"/>
              <w:rPr>
                <w:rFonts w:ascii="宋体" w:hAnsi="宋体" w:hint="eastAsia"/>
              </w:rPr>
            </w:pPr>
            <w:r w:rsidRPr="00201313">
              <w:rPr>
                <w:rFonts w:ascii="宋体" w:hAnsi="宋体" w:hint="eastAsia"/>
              </w:rPr>
              <w:t>公司</w:t>
            </w:r>
            <w:r>
              <w:rPr>
                <w:rFonts w:ascii="宋体" w:hAnsi="宋体" w:hint="eastAsia"/>
              </w:rPr>
              <w:t>接待人对于</w:t>
            </w:r>
            <w:r w:rsidRPr="00201313">
              <w:rPr>
                <w:rFonts w:ascii="宋体" w:hAnsi="宋体" w:hint="eastAsia"/>
              </w:rPr>
              <w:t>上海</w:t>
            </w:r>
            <w:r>
              <w:rPr>
                <w:rFonts w:ascii="宋体" w:hAnsi="宋体" w:hint="eastAsia"/>
              </w:rPr>
              <w:t>康鹏</w:t>
            </w:r>
            <w:r w:rsidRPr="00201313">
              <w:rPr>
                <w:rFonts w:ascii="宋体" w:hAnsi="宋体" w:hint="eastAsia"/>
              </w:rPr>
              <w:t>科技股份有限公司（以下简称“公司”、“</w:t>
            </w:r>
            <w:r>
              <w:rPr>
                <w:rFonts w:ascii="宋体" w:hAnsi="宋体" w:hint="eastAsia"/>
              </w:rPr>
              <w:t>康鹏科技</w:t>
            </w:r>
            <w:r w:rsidRPr="00201313">
              <w:rPr>
                <w:rFonts w:ascii="宋体" w:hAnsi="宋体" w:hint="eastAsia"/>
              </w:rPr>
              <w:t>”）2025年上半年度业绩基本情况介绍如下：</w:t>
            </w:r>
          </w:p>
          <w:p w14:paraId="0BCFFA54" w14:textId="77777777" w:rsidR="002E10CC" w:rsidRDefault="00201313" w:rsidP="002E10CC">
            <w:pPr>
              <w:spacing w:line="480" w:lineRule="atLeast"/>
              <w:ind w:firstLine="480"/>
              <w:rPr>
                <w:rFonts w:ascii="宋体" w:hAnsi="宋体" w:hint="eastAsia"/>
              </w:rPr>
            </w:pPr>
            <w:r w:rsidRPr="00201313">
              <w:rPr>
                <w:rFonts w:ascii="宋体" w:hAnsi="宋体" w:hint="eastAsia"/>
              </w:rPr>
              <w:t>202</w:t>
            </w:r>
            <w:r w:rsidR="002E10CC">
              <w:rPr>
                <w:rFonts w:ascii="宋体" w:hAnsi="宋体" w:hint="eastAsia"/>
              </w:rPr>
              <w:t>5</w:t>
            </w:r>
            <w:r w:rsidRPr="00201313">
              <w:rPr>
                <w:rFonts w:ascii="宋体" w:hAnsi="宋体" w:hint="eastAsia"/>
              </w:rPr>
              <w:t>年上半年度营业收入为4.36亿元，同比增长27.94%；归属于上市公司股东的净利润为3101.68万元，同比增加257.08%。</w:t>
            </w:r>
          </w:p>
          <w:p w14:paraId="242A9D9A" w14:textId="73263341" w:rsidR="002B4DFD" w:rsidRPr="00DD7FC6" w:rsidRDefault="002E10CC" w:rsidP="002E10CC">
            <w:pPr>
              <w:spacing w:line="480" w:lineRule="atLeast"/>
              <w:ind w:firstLine="48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从</w:t>
            </w:r>
            <w:r w:rsidR="00201313" w:rsidRPr="00201313">
              <w:rPr>
                <w:rFonts w:ascii="宋体" w:hAnsi="宋体" w:hint="eastAsia"/>
              </w:rPr>
              <w:t>业务结构</w:t>
            </w:r>
            <w:r>
              <w:rPr>
                <w:rFonts w:ascii="宋体" w:hAnsi="宋体" w:hint="eastAsia"/>
              </w:rPr>
              <w:t>角度，</w:t>
            </w:r>
            <w:r w:rsidR="00201313" w:rsidRPr="00201313">
              <w:rPr>
                <w:rFonts w:ascii="宋体" w:hAnsi="宋体" w:hint="eastAsia"/>
              </w:rPr>
              <w:t>上半年两大业务板块占比为四六开，其中新材料业务板块占比四成，CDMO业务占比六成。新材料业务上半年毛利率处于微利状态，主要受电池材料板块影响。电池材料板块市场竞争激烈，维持负毛利水平。CDMO业务整体销售规模和毛利率均呈上升状态。除受下游客户订单周期影响外，公司在深化与跨国药企的合作和开发工作。CDMO业务</w:t>
            </w:r>
            <w:r>
              <w:rPr>
                <w:rFonts w:ascii="宋体" w:hAnsi="宋体" w:hint="eastAsia"/>
              </w:rPr>
              <w:t>主要</w:t>
            </w:r>
            <w:r w:rsidR="00201313" w:rsidRPr="00201313">
              <w:rPr>
                <w:rFonts w:ascii="宋体" w:hAnsi="宋体" w:hint="eastAsia"/>
              </w:rPr>
              <w:t>变化</w:t>
            </w:r>
            <w:r>
              <w:rPr>
                <w:rFonts w:ascii="宋体" w:hAnsi="宋体" w:hint="eastAsia"/>
              </w:rPr>
              <w:t>为</w:t>
            </w:r>
            <w:r w:rsidR="00201313" w:rsidRPr="00201313">
              <w:rPr>
                <w:rFonts w:ascii="宋体" w:hAnsi="宋体" w:hint="eastAsia"/>
              </w:rPr>
              <w:t>：</w:t>
            </w:r>
            <w:r>
              <w:rPr>
                <w:rFonts w:ascii="宋体" w:hAnsi="宋体" w:hint="eastAsia"/>
              </w:rPr>
              <w:t>（1）</w:t>
            </w:r>
            <w:r w:rsidR="00201313" w:rsidRPr="00201313">
              <w:rPr>
                <w:rFonts w:ascii="宋体" w:hAnsi="宋体" w:hint="eastAsia"/>
              </w:rPr>
              <w:t>业务拓展</w:t>
            </w:r>
            <w:r w:rsidR="00E156E3">
              <w:rPr>
                <w:rFonts w:ascii="宋体" w:hAnsi="宋体" w:hint="eastAsia"/>
              </w:rPr>
              <w:t>上，</w:t>
            </w:r>
            <w:r w:rsidR="00201313" w:rsidRPr="00201313">
              <w:rPr>
                <w:rFonts w:ascii="宋体" w:hAnsi="宋体" w:hint="eastAsia"/>
              </w:rPr>
              <w:t>公司本年从小分子向大分子进发，切入多肽赛道，详细信息可关注公司3月份</w:t>
            </w:r>
            <w:r w:rsidR="00201313" w:rsidRPr="00201313">
              <w:rPr>
                <w:rFonts w:ascii="宋体" w:hAnsi="宋体" w:hint="eastAsia"/>
              </w:rPr>
              <w:lastRenderedPageBreak/>
              <w:t>关于变更募集资金投资项目的公告。</w:t>
            </w:r>
            <w:r>
              <w:rPr>
                <w:rFonts w:ascii="宋体" w:hAnsi="宋体" w:hint="eastAsia"/>
              </w:rPr>
              <w:t>（2）</w:t>
            </w:r>
            <w:r w:rsidR="00201313" w:rsidRPr="00201313">
              <w:rPr>
                <w:rFonts w:ascii="宋体" w:hAnsi="宋体" w:hint="eastAsia"/>
              </w:rPr>
              <w:t>客户新药获批</w:t>
            </w:r>
            <w:r w:rsidR="00E156E3">
              <w:rPr>
                <w:rFonts w:ascii="宋体" w:hAnsi="宋体" w:hint="eastAsia"/>
              </w:rPr>
              <w:t>上，</w:t>
            </w:r>
            <w:r w:rsidR="00201313" w:rsidRPr="00201313">
              <w:rPr>
                <w:rFonts w:ascii="宋体" w:hAnsi="宋体" w:hint="eastAsia"/>
              </w:rPr>
              <w:t>上半年有两家下游客户的新药获得批准。</w:t>
            </w:r>
          </w:p>
          <w:p w14:paraId="12C34B19" w14:textId="31AB8E98" w:rsidR="00B010BA" w:rsidRDefault="00DD7FC6" w:rsidP="00C2159E">
            <w:pPr>
              <w:widowControl/>
              <w:ind w:firstLine="480"/>
              <w:contextualSpacing/>
              <w:rPr>
                <w:rFonts w:ascii="宋体" w:hAnsi="宋体" w:hint="eastAsia"/>
              </w:rPr>
            </w:pPr>
            <w:r w:rsidRPr="00DD7FC6">
              <w:rPr>
                <w:rFonts w:ascii="宋体" w:hAnsi="宋体"/>
              </w:rPr>
              <w:t>活动</w:t>
            </w:r>
            <w:r w:rsidR="00B010BA" w:rsidRPr="00DD7FC6">
              <w:rPr>
                <w:rFonts w:ascii="宋体" w:hAnsi="宋体"/>
              </w:rPr>
              <w:t>问答环节主要内容如下：</w:t>
            </w:r>
          </w:p>
          <w:p w14:paraId="17CD5466" w14:textId="22B9F24B" w:rsidR="002E10CC" w:rsidRPr="002E10CC" w:rsidRDefault="002E10CC" w:rsidP="002E10CC">
            <w:pPr>
              <w:ind w:firstLine="482"/>
              <w:rPr>
                <w:b/>
                <w:bCs/>
                <w:color w:val="000000"/>
              </w:rPr>
            </w:pPr>
            <w:r w:rsidRPr="002E10CC">
              <w:rPr>
                <w:rFonts w:hint="eastAsia"/>
                <w:b/>
                <w:bCs/>
                <w:color w:val="000000"/>
              </w:rPr>
              <w:t>问题一</w:t>
            </w:r>
            <w:r w:rsidRPr="002E10CC">
              <w:rPr>
                <w:rFonts w:hint="eastAsia"/>
                <w:b/>
                <w:bCs/>
                <w:color w:val="000000"/>
              </w:rPr>
              <w:t>:</w:t>
            </w:r>
            <w:r>
              <w:rPr>
                <w:rFonts w:hint="eastAsia"/>
                <w:b/>
                <w:bCs/>
                <w:color w:val="000000"/>
              </w:rPr>
              <w:t>客户新药获批</w:t>
            </w:r>
            <w:r w:rsidRPr="002E10CC">
              <w:rPr>
                <w:rFonts w:hint="eastAsia"/>
                <w:b/>
                <w:bCs/>
                <w:color w:val="000000"/>
              </w:rPr>
              <w:t>对公司中间体业务的影响及展望如何？</w:t>
            </w:r>
          </w:p>
          <w:p w14:paraId="0E05DD8F" w14:textId="177519A7" w:rsidR="002E10CC" w:rsidRPr="002E10CC" w:rsidRDefault="002E10CC" w:rsidP="002E10CC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答：</w:t>
            </w:r>
            <w:r w:rsidRPr="002E10CC">
              <w:rPr>
                <w:rFonts w:hint="eastAsia"/>
                <w:color w:val="000000"/>
              </w:rPr>
              <w:t>公司为</w:t>
            </w:r>
            <w:r>
              <w:rPr>
                <w:rFonts w:hint="eastAsia"/>
                <w:color w:val="000000"/>
              </w:rPr>
              <w:t>医药客户</w:t>
            </w:r>
            <w:r w:rsidRPr="002E10CC">
              <w:rPr>
                <w:rFonts w:hint="eastAsia"/>
                <w:color w:val="000000"/>
              </w:rPr>
              <w:t>提供关键中间体</w:t>
            </w:r>
            <w:r>
              <w:rPr>
                <w:rFonts w:hint="eastAsia"/>
                <w:color w:val="000000"/>
              </w:rPr>
              <w:t>或原料药</w:t>
            </w:r>
            <w:r w:rsidRPr="002E10CC">
              <w:rPr>
                <w:rFonts w:hint="eastAsia"/>
                <w:color w:val="000000"/>
              </w:rPr>
              <w:t>，该合作从客户</w:t>
            </w:r>
            <w:r>
              <w:rPr>
                <w:rFonts w:hint="eastAsia"/>
                <w:color w:val="000000"/>
              </w:rPr>
              <w:t>研发早期介入</w:t>
            </w:r>
            <w:r w:rsidRPr="002E10CC">
              <w:rPr>
                <w:rFonts w:hint="eastAsia"/>
                <w:color w:val="000000"/>
              </w:rPr>
              <w:t>持续至商业化阶段。公司深耕</w:t>
            </w:r>
            <w:r w:rsidRPr="002E10CC">
              <w:rPr>
                <w:rFonts w:hint="eastAsia"/>
                <w:color w:val="000000"/>
              </w:rPr>
              <w:t>CDMO</w:t>
            </w:r>
            <w:r w:rsidRPr="002E10CC">
              <w:rPr>
                <w:rFonts w:hint="eastAsia"/>
                <w:color w:val="000000"/>
              </w:rPr>
              <w:t>业务，</w:t>
            </w:r>
            <w:r>
              <w:rPr>
                <w:rFonts w:hint="eastAsia"/>
                <w:color w:val="000000"/>
              </w:rPr>
              <w:t>还</w:t>
            </w:r>
            <w:r w:rsidRPr="002E10CC">
              <w:rPr>
                <w:rFonts w:hint="eastAsia"/>
                <w:color w:val="000000"/>
              </w:rPr>
              <w:t>储备多个品种，但具体数量、毛利率等核心商业信息不便透露。</w:t>
            </w:r>
          </w:p>
          <w:p w14:paraId="3F639DD5" w14:textId="4448405D" w:rsidR="002E10CC" w:rsidRPr="002E10CC" w:rsidRDefault="002E10CC" w:rsidP="002E10CC">
            <w:pPr>
              <w:ind w:firstLine="482"/>
              <w:rPr>
                <w:b/>
                <w:bCs/>
                <w:color w:val="000000"/>
              </w:rPr>
            </w:pPr>
            <w:r w:rsidRPr="00817B7B">
              <w:rPr>
                <w:rFonts w:hint="eastAsia"/>
                <w:b/>
                <w:bCs/>
                <w:color w:val="000000"/>
              </w:rPr>
              <w:t>问题二：</w:t>
            </w:r>
            <w:r w:rsidRPr="002E10CC">
              <w:rPr>
                <w:rFonts w:hint="eastAsia"/>
                <w:b/>
                <w:bCs/>
                <w:color w:val="000000"/>
              </w:rPr>
              <w:t>CDMO</w:t>
            </w:r>
            <w:r w:rsidRPr="002E10CC">
              <w:rPr>
                <w:rFonts w:hint="eastAsia"/>
                <w:b/>
                <w:bCs/>
                <w:color w:val="000000"/>
              </w:rPr>
              <w:t>业务上半年营收增长原因及未来增长节奏？</w:t>
            </w:r>
          </w:p>
          <w:p w14:paraId="131AA77E" w14:textId="5CB40DA8" w:rsidR="002E10CC" w:rsidRPr="002E10CC" w:rsidRDefault="002E10CC" w:rsidP="00817B7B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答：</w:t>
            </w:r>
            <w:r w:rsidRPr="002E10CC">
              <w:rPr>
                <w:rFonts w:hint="eastAsia"/>
                <w:color w:val="000000"/>
              </w:rPr>
              <w:t>CDMO</w:t>
            </w:r>
            <w:r w:rsidRPr="002E10CC">
              <w:rPr>
                <w:rFonts w:hint="eastAsia"/>
                <w:color w:val="000000"/>
              </w:rPr>
              <w:t>业务上半年营收增长主要源于医药端</w:t>
            </w:r>
            <w:r>
              <w:rPr>
                <w:rFonts w:hint="eastAsia"/>
                <w:color w:val="000000"/>
              </w:rPr>
              <w:t>产品</w:t>
            </w:r>
            <w:r w:rsidRPr="002E10CC">
              <w:rPr>
                <w:rFonts w:hint="eastAsia"/>
                <w:color w:val="000000"/>
              </w:rPr>
              <w:t>的</w:t>
            </w:r>
            <w:r w:rsidR="00817B7B">
              <w:rPr>
                <w:rFonts w:hint="eastAsia"/>
                <w:color w:val="000000"/>
              </w:rPr>
              <w:t>一季度</w:t>
            </w:r>
            <w:r w:rsidRPr="002E10CC">
              <w:rPr>
                <w:rFonts w:hint="eastAsia"/>
                <w:color w:val="000000"/>
              </w:rPr>
              <w:t>集中出货。</w:t>
            </w:r>
            <w:r w:rsidR="00817B7B">
              <w:rPr>
                <w:rFonts w:hint="eastAsia"/>
                <w:color w:val="000000"/>
              </w:rPr>
              <w:t>其节奏</w:t>
            </w:r>
            <w:r w:rsidR="00817B7B" w:rsidRPr="00817B7B">
              <w:rPr>
                <w:rFonts w:hint="eastAsia"/>
                <w:color w:val="000000"/>
              </w:rPr>
              <w:t>受客户下游的药品销售计划和生产投料计划影响</w:t>
            </w:r>
            <w:r w:rsidRPr="002E10CC">
              <w:rPr>
                <w:rFonts w:hint="eastAsia"/>
                <w:color w:val="000000"/>
              </w:rPr>
              <w:t>。</w:t>
            </w:r>
          </w:p>
          <w:p w14:paraId="6D38D9A9" w14:textId="57E860F1" w:rsidR="002E10CC" w:rsidRPr="002E10CC" w:rsidRDefault="002E10CC" w:rsidP="002E10CC">
            <w:pPr>
              <w:ind w:firstLine="482"/>
              <w:rPr>
                <w:b/>
                <w:bCs/>
                <w:color w:val="000000"/>
              </w:rPr>
            </w:pPr>
            <w:r w:rsidRPr="00817B7B">
              <w:rPr>
                <w:rFonts w:hint="eastAsia"/>
                <w:b/>
                <w:bCs/>
                <w:color w:val="000000"/>
              </w:rPr>
              <w:t>问题三</w:t>
            </w:r>
            <w:r w:rsidRPr="002E10CC">
              <w:rPr>
                <w:rFonts w:hint="eastAsia"/>
                <w:b/>
                <w:bCs/>
                <w:color w:val="000000"/>
              </w:rPr>
              <w:t>:</w:t>
            </w:r>
            <w:r w:rsidRPr="002E10CC">
              <w:rPr>
                <w:rFonts w:hint="eastAsia"/>
                <w:b/>
                <w:bCs/>
                <w:color w:val="000000"/>
              </w:rPr>
              <w:t>多肽业务的基础、未来收入目标及成长性如何？</w:t>
            </w:r>
          </w:p>
          <w:p w14:paraId="45458064" w14:textId="0CB3E06F" w:rsidR="002E10CC" w:rsidRPr="002E10CC" w:rsidRDefault="002E10CC" w:rsidP="002E10CC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答：</w:t>
            </w:r>
            <w:r w:rsidRPr="002E10CC">
              <w:rPr>
                <w:rFonts w:hint="eastAsia"/>
                <w:color w:val="000000"/>
              </w:rPr>
              <w:t>公司</w:t>
            </w:r>
            <w:r w:rsidR="00E156E3">
              <w:rPr>
                <w:rFonts w:hint="eastAsia"/>
                <w:color w:val="000000"/>
              </w:rPr>
              <w:t>通过</w:t>
            </w:r>
            <w:r w:rsidR="00C3056B" w:rsidRPr="002E10CC">
              <w:rPr>
                <w:rFonts w:hint="eastAsia"/>
                <w:color w:val="000000"/>
              </w:rPr>
              <w:t>与</w:t>
            </w:r>
            <w:r w:rsidR="00C3056B">
              <w:rPr>
                <w:rFonts w:hint="eastAsia"/>
                <w:color w:val="000000"/>
              </w:rPr>
              <w:t>昂博</w:t>
            </w:r>
            <w:r w:rsidR="00C3056B">
              <w:rPr>
                <w:rFonts w:hint="eastAsia"/>
                <w:color w:val="000000"/>
              </w:rPr>
              <w:t>的</w:t>
            </w:r>
            <w:r w:rsidR="00E156E3">
              <w:rPr>
                <w:rFonts w:hint="eastAsia"/>
                <w:color w:val="000000"/>
              </w:rPr>
              <w:t>合资</w:t>
            </w:r>
            <w:r w:rsidR="00C3056B">
              <w:rPr>
                <w:rFonts w:hint="eastAsia"/>
                <w:color w:val="000000"/>
              </w:rPr>
              <w:t>模式</w:t>
            </w:r>
            <w:r w:rsidRPr="002E10CC">
              <w:rPr>
                <w:rFonts w:hint="eastAsia"/>
                <w:color w:val="000000"/>
              </w:rPr>
              <w:t>积累了多肽合成经验、分析能力及完善的体系。</w:t>
            </w:r>
            <w:r w:rsidR="00C3056B">
              <w:rPr>
                <w:rFonts w:hint="eastAsia"/>
                <w:color w:val="000000"/>
              </w:rPr>
              <w:t>多肽</w:t>
            </w:r>
            <w:r w:rsidRPr="002E10CC">
              <w:rPr>
                <w:rFonts w:hint="eastAsia"/>
                <w:color w:val="000000"/>
              </w:rPr>
              <w:t>业务为成长性业务，内部预算明年收入目标为</w:t>
            </w:r>
            <w:r>
              <w:rPr>
                <w:rFonts w:hint="eastAsia"/>
                <w:color w:val="000000"/>
              </w:rPr>
              <w:t>千万级别</w:t>
            </w:r>
            <w:r w:rsidRPr="002E10CC">
              <w:rPr>
                <w:rFonts w:hint="eastAsia"/>
                <w:color w:val="000000"/>
              </w:rPr>
              <w:t>。</w:t>
            </w:r>
          </w:p>
          <w:p w14:paraId="48C36444" w14:textId="0AAC17DA" w:rsidR="002E10CC" w:rsidRPr="002E10CC" w:rsidRDefault="002E10CC" w:rsidP="002E10CC">
            <w:pPr>
              <w:ind w:firstLine="482"/>
              <w:rPr>
                <w:b/>
                <w:bCs/>
                <w:color w:val="000000"/>
              </w:rPr>
            </w:pPr>
            <w:r w:rsidRPr="00817B7B">
              <w:rPr>
                <w:rFonts w:hint="eastAsia"/>
                <w:b/>
                <w:bCs/>
                <w:color w:val="000000"/>
              </w:rPr>
              <w:t>问题四</w:t>
            </w:r>
            <w:r w:rsidRPr="002E10CC">
              <w:rPr>
                <w:rFonts w:hint="eastAsia"/>
                <w:b/>
                <w:bCs/>
                <w:color w:val="000000"/>
              </w:rPr>
              <w:t>:</w:t>
            </w:r>
            <w:r w:rsidRPr="002E10CC">
              <w:rPr>
                <w:rFonts w:hint="eastAsia"/>
                <w:b/>
                <w:bCs/>
                <w:color w:val="000000"/>
              </w:rPr>
              <w:t>显示材料上半年经营情况、毛利率及未来布局？</w:t>
            </w:r>
          </w:p>
          <w:p w14:paraId="5EDD4DC6" w14:textId="671CDEE3" w:rsidR="002E10CC" w:rsidRPr="002E10CC" w:rsidRDefault="002E10CC" w:rsidP="002E10CC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</w:t>
            </w:r>
            <w:r w:rsidRPr="002E10CC">
              <w:rPr>
                <w:rFonts w:hint="eastAsia"/>
                <w:color w:val="000000"/>
              </w:rPr>
              <w:t>:</w:t>
            </w:r>
            <w:r w:rsidRPr="002E10CC">
              <w:rPr>
                <w:rFonts w:hint="eastAsia"/>
                <w:color w:val="000000"/>
              </w:rPr>
              <w:t>显示材料</w:t>
            </w:r>
            <w:r w:rsidRPr="002E10CC">
              <w:rPr>
                <w:rFonts w:hint="eastAsia"/>
                <w:color w:val="000000"/>
              </w:rPr>
              <w:t>LCD</w:t>
            </w:r>
            <w:r w:rsidRPr="002E10CC">
              <w:rPr>
                <w:rFonts w:hint="eastAsia"/>
                <w:color w:val="000000"/>
              </w:rPr>
              <w:t>业务处于稳定状态。</w:t>
            </w:r>
            <w:r w:rsidRPr="002E10CC">
              <w:rPr>
                <w:rFonts w:hint="eastAsia"/>
                <w:color w:val="000000"/>
              </w:rPr>
              <w:t>OLED</w:t>
            </w:r>
            <w:r w:rsidRPr="002E10CC">
              <w:rPr>
                <w:rFonts w:hint="eastAsia"/>
                <w:color w:val="000000"/>
              </w:rPr>
              <w:t>方面，公司将布局蓝光及升华</w:t>
            </w:r>
            <w:r w:rsidR="00817B7B">
              <w:rPr>
                <w:rFonts w:hint="eastAsia"/>
                <w:color w:val="000000"/>
              </w:rPr>
              <w:t>前</w:t>
            </w:r>
            <w:r w:rsidRPr="002E10CC">
              <w:rPr>
                <w:rFonts w:hint="eastAsia"/>
                <w:color w:val="000000"/>
              </w:rPr>
              <w:t>材料，预计明年下半年至后年产生营收贡献。</w:t>
            </w:r>
          </w:p>
          <w:p w14:paraId="1E3C4BF8" w14:textId="4519543C" w:rsidR="002E10CC" w:rsidRPr="002E10CC" w:rsidRDefault="002E10CC" w:rsidP="002E10CC">
            <w:pPr>
              <w:ind w:firstLine="482"/>
              <w:rPr>
                <w:b/>
                <w:bCs/>
                <w:color w:val="000000"/>
              </w:rPr>
            </w:pPr>
            <w:r w:rsidRPr="00817B7B">
              <w:rPr>
                <w:rFonts w:hint="eastAsia"/>
                <w:b/>
                <w:bCs/>
                <w:color w:val="000000"/>
              </w:rPr>
              <w:t>问题五</w:t>
            </w:r>
            <w:r w:rsidRPr="002E10CC">
              <w:rPr>
                <w:rFonts w:hint="eastAsia"/>
                <w:b/>
                <w:bCs/>
                <w:color w:val="000000"/>
              </w:rPr>
              <w:t>:</w:t>
            </w:r>
            <w:r w:rsidRPr="002E10CC">
              <w:rPr>
                <w:rFonts w:hint="eastAsia"/>
                <w:b/>
                <w:bCs/>
                <w:color w:val="000000"/>
              </w:rPr>
              <w:t>公司在固态电池领域的布局及机会？</w:t>
            </w:r>
          </w:p>
          <w:p w14:paraId="191FDA93" w14:textId="1DB1C034" w:rsidR="002E10CC" w:rsidRPr="002E10CC" w:rsidRDefault="002E10CC" w:rsidP="002E10CC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答：</w:t>
            </w:r>
            <w:r w:rsidRPr="002E10CC">
              <w:rPr>
                <w:rFonts w:hint="eastAsia"/>
                <w:color w:val="000000"/>
              </w:rPr>
              <w:t>公司认为从锂电池到固态电池需经历半固态电池阶段。目前市场上固态</w:t>
            </w:r>
            <w:r w:rsidR="00817B7B">
              <w:rPr>
                <w:rFonts w:hint="eastAsia"/>
                <w:color w:val="000000"/>
              </w:rPr>
              <w:t>Li</w:t>
            </w:r>
            <w:r w:rsidRPr="002E10CC">
              <w:rPr>
                <w:rFonts w:hint="eastAsia"/>
                <w:color w:val="000000"/>
              </w:rPr>
              <w:t>FSI</w:t>
            </w:r>
            <w:r w:rsidRPr="002E10CC">
              <w:rPr>
                <w:rFonts w:hint="eastAsia"/>
                <w:color w:val="000000"/>
              </w:rPr>
              <w:t>供应商较少，公司在该领域具有显著优势。</w:t>
            </w:r>
          </w:p>
          <w:p w14:paraId="0586E0F2" w14:textId="63C6AEE0" w:rsidR="002E10CC" w:rsidRPr="002E10CC" w:rsidRDefault="002E10CC" w:rsidP="002E10CC">
            <w:pPr>
              <w:ind w:firstLine="482"/>
              <w:rPr>
                <w:b/>
                <w:bCs/>
                <w:color w:val="000000"/>
              </w:rPr>
            </w:pPr>
            <w:r w:rsidRPr="00817B7B">
              <w:rPr>
                <w:rFonts w:hint="eastAsia"/>
                <w:b/>
                <w:bCs/>
                <w:color w:val="000000"/>
              </w:rPr>
              <w:t>问题六</w:t>
            </w:r>
            <w:r w:rsidRPr="002E10CC">
              <w:rPr>
                <w:rFonts w:hint="eastAsia"/>
                <w:b/>
                <w:bCs/>
                <w:color w:val="000000"/>
              </w:rPr>
              <w:t>:</w:t>
            </w:r>
            <w:r w:rsidRPr="002E10CC">
              <w:rPr>
                <w:rFonts w:hint="eastAsia"/>
                <w:b/>
                <w:bCs/>
                <w:color w:val="000000"/>
              </w:rPr>
              <w:t>有机硅业务上半年的增长原因？</w:t>
            </w:r>
          </w:p>
          <w:p w14:paraId="4914FD2D" w14:textId="66E9E6AE" w:rsidR="002E10CC" w:rsidRPr="002E10CC" w:rsidRDefault="002E10CC" w:rsidP="002E10CC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</w:t>
            </w:r>
            <w:r w:rsidRPr="002E10CC">
              <w:rPr>
                <w:rFonts w:hint="eastAsia"/>
                <w:color w:val="000000"/>
              </w:rPr>
              <w:t>:</w:t>
            </w:r>
            <w:r w:rsidRPr="002E10CC">
              <w:rPr>
                <w:rFonts w:hint="eastAsia"/>
                <w:color w:val="000000"/>
              </w:rPr>
              <w:t>有机硅业务增长主要源于兰州产能爬坡完成，业务整体相对稳定。</w:t>
            </w:r>
          </w:p>
          <w:p w14:paraId="7B9030EB" w14:textId="3E882AA0" w:rsidR="002E10CC" w:rsidRPr="002E10CC" w:rsidRDefault="002E10CC" w:rsidP="00817B7B">
            <w:pPr>
              <w:ind w:firstLine="482"/>
              <w:rPr>
                <w:b/>
                <w:bCs/>
                <w:color w:val="000000"/>
              </w:rPr>
            </w:pPr>
            <w:r w:rsidRPr="00817B7B">
              <w:rPr>
                <w:rFonts w:hint="eastAsia"/>
                <w:b/>
                <w:bCs/>
                <w:color w:val="000000"/>
              </w:rPr>
              <w:lastRenderedPageBreak/>
              <w:t>问题七</w:t>
            </w:r>
            <w:r w:rsidRPr="002E10CC">
              <w:rPr>
                <w:rFonts w:hint="eastAsia"/>
                <w:b/>
                <w:bCs/>
                <w:color w:val="000000"/>
              </w:rPr>
              <w:t>:</w:t>
            </w:r>
            <w:r w:rsidRPr="00817B7B">
              <w:rPr>
                <w:rFonts w:hint="eastAsia"/>
                <w:b/>
                <w:bCs/>
                <w:color w:val="000000"/>
              </w:rPr>
              <w:t>参股公司</w:t>
            </w:r>
            <w:r w:rsidR="00817B7B" w:rsidRPr="00817B7B">
              <w:rPr>
                <w:rFonts w:hint="eastAsia"/>
                <w:b/>
                <w:bCs/>
                <w:color w:val="000000"/>
              </w:rPr>
              <w:t>中科康润</w:t>
            </w:r>
            <w:r w:rsidRPr="002E10CC">
              <w:rPr>
                <w:rFonts w:hint="eastAsia"/>
                <w:b/>
                <w:bCs/>
                <w:color w:val="000000"/>
              </w:rPr>
              <w:t>业务上半年营收低的原因、</w:t>
            </w:r>
            <w:r w:rsidRPr="002E10CC">
              <w:rPr>
                <w:rFonts w:hint="eastAsia"/>
                <w:b/>
                <w:bCs/>
                <w:color w:val="000000"/>
              </w:rPr>
              <w:t>5</w:t>
            </w:r>
            <w:r w:rsidRPr="002E10CC">
              <w:rPr>
                <w:rFonts w:hint="eastAsia"/>
                <w:b/>
                <w:bCs/>
                <w:color w:val="000000"/>
              </w:rPr>
              <w:t>万吨产能规划情况？</w:t>
            </w:r>
          </w:p>
          <w:p w14:paraId="6C529885" w14:textId="73AA8496" w:rsidR="008D5BDA" w:rsidRPr="002E10CC" w:rsidRDefault="002E10CC" w:rsidP="00817B7B">
            <w:pPr>
              <w:ind w:firstLine="4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答</w:t>
            </w:r>
            <w:r w:rsidRPr="002E10CC">
              <w:rPr>
                <w:rFonts w:hint="eastAsia"/>
                <w:color w:val="000000"/>
              </w:rPr>
              <w:t>:</w:t>
            </w:r>
            <w:r w:rsidR="00817B7B">
              <w:rPr>
                <w:rFonts w:hint="eastAsia"/>
                <w:color w:val="000000"/>
              </w:rPr>
              <w:t>康润</w:t>
            </w:r>
            <w:r w:rsidR="00817B7B" w:rsidRPr="00817B7B">
              <w:rPr>
                <w:rFonts w:hint="eastAsia"/>
                <w:color w:val="000000"/>
              </w:rPr>
              <w:t>目前运行的是</w:t>
            </w:r>
            <w:r w:rsidR="00817B7B" w:rsidRPr="00817B7B">
              <w:rPr>
                <w:rFonts w:hint="eastAsia"/>
                <w:color w:val="000000"/>
              </w:rPr>
              <w:t>3000</w:t>
            </w:r>
            <w:r w:rsidR="00817B7B" w:rsidRPr="00817B7B">
              <w:rPr>
                <w:rFonts w:hint="eastAsia"/>
                <w:color w:val="000000"/>
              </w:rPr>
              <w:t>吨示范性产线（中试线），自</w:t>
            </w:r>
            <w:r w:rsidR="00817B7B" w:rsidRPr="00817B7B">
              <w:rPr>
                <w:rFonts w:hint="eastAsia"/>
                <w:color w:val="000000"/>
              </w:rPr>
              <w:t>23</w:t>
            </w:r>
            <w:r w:rsidR="00817B7B" w:rsidRPr="00817B7B">
              <w:rPr>
                <w:rFonts w:hint="eastAsia"/>
                <w:color w:val="000000"/>
              </w:rPr>
              <w:t>年</w:t>
            </w:r>
            <w:r w:rsidR="00817B7B" w:rsidRPr="00817B7B">
              <w:rPr>
                <w:rFonts w:hint="eastAsia"/>
                <w:color w:val="000000"/>
              </w:rPr>
              <w:t>4</w:t>
            </w:r>
            <w:r w:rsidR="00817B7B" w:rsidRPr="00817B7B">
              <w:rPr>
                <w:rFonts w:hint="eastAsia"/>
                <w:color w:val="000000"/>
              </w:rPr>
              <w:t>月贯通并稳定生产以来，市场反馈良好。</w:t>
            </w:r>
            <w:r w:rsidR="00817B7B">
              <w:rPr>
                <w:rFonts w:hint="eastAsia"/>
                <w:color w:val="000000"/>
              </w:rPr>
              <w:t>上半年</w:t>
            </w:r>
            <w:r w:rsidRPr="002E10CC">
              <w:rPr>
                <w:rFonts w:hint="eastAsia"/>
                <w:color w:val="000000"/>
              </w:rPr>
              <w:t>主要用于给大厂送样认证，为未来</w:t>
            </w:r>
            <w:r w:rsidRPr="002E10CC">
              <w:rPr>
                <w:rFonts w:hint="eastAsia"/>
                <w:color w:val="000000"/>
              </w:rPr>
              <w:t>5</w:t>
            </w:r>
            <w:r w:rsidRPr="002E10CC">
              <w:rPr>
                <w:rFonts w:hint="eastAsia"/>
                <w:color w:val="000000"/>
              </w:rPr>
              <w:t>万吨产能做准备。</w:t>
            </w:r>
            <w:r w:rsidRPr="002E10CC">
              <w:rPr>
                <w:rFonts w:hint="eastAsia"/>
                <w:color w:val="000000"/>
              </w:rPr>
              <w:t>5</w:t>
            </w:r>
            <w:r w:rsidRPr="002E10CC">
              <w:rPr>
                <w:rFonts w:hint="eastAsia"/>
                <w:color w:val="000000"/>
              </w:rPr>
              <w:t>万吨产能目前建设</w:t>
            </w:r>
            <w:r w:rsidR="00B37B52">
              <w:rPr>
                <w:rFonts w:hint="eastAsia"/>
                <w:color w:val="000000"/>
              </w:rPr>
              <w:t>中</w:t>
            </w:r>
            <w:r w:rsidRPr="002E10CC">
              <w:rPr>
                <w:rFonts w:hint="eastAsia"/>
                <w:color w:val="000000"/>
              </w:rPr>
              <w:t>，预计明年过年前后调试，上半年出产。</w:t>
            </w:r>
          </w:p>
        </w:tc>
      </w:tr>
      <w:bookmarkEnd w:id="4"/>
      <w:tr w:rsidR="004B1046" w:rsidRPr="00BB1B05" w14:paraId="5903EE9E" w14:textId="77777777" w:rsidTr="00886CEE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E85E" w14:textId="556DE85E" w:rsidR="004B1046" w:rsidRPr="00BB1B05" w:rsidRDefault="004B1046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4B1046">
              <w:rPr>
                <w:rFonts w:ascii="宋体" w:hAnsi="宋体"/>
                <w:bCs/>
                <w:iCs/>
                <w:color w:val="000000"/>
              </w:rPr>
              <w:lastRenderedPageBreak/>
              <w:t>关于本次活动是否涉及应</w:t>
            </w:r>
            <w:r w:rsidR="00EE75BD">
              <w:rPr>
                <w:rFonts w:ascii="宋体" w:hAnsi="宋体" w:hint="eastAsia"/>
                <w:bCs/>
                <w:iCs/>
                <w:color w:val="000000"/>
              </w:rPr>
              <w:t>当</w:t>
            </w:r>
            <w:r w:rsidRPr="004B1046">
              <w:rPr>
                <w:rFonts w:ascii="宋体" w:hAnsi="宋体"/>
                <w:bCs/>
                <w:iCs/>
                <w:color w:val="000000"/>
              </w:rPr>
              <w:t>披露重大信息的说明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4F24" w14:textId="627E882F" w:rsidR="004B1046" w:rsidRDefault="004B1046" w:rsidP="00EE75BD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4B1046">
              <w:rPr>
                <w:rFonts w:ascii="宋体" w:hAnsi="宋体" w:hint="eastAsia"/>
                <w:bCs/>
                <w:iCs/>
                <w:color w:val="000000"/>
              </w:rPr>
              <w:t>本次调研活动不涉及未公开披露的重大信息。</w:t>
            </w:r>
          </w:p>
        </w:tc>
      </w:tr>
      <w:tr w:rsidR="00FE4B81" w:rsidRPr="00BB1B05" w14:paraId="7E0CADAE" w14:textId="77777777" w:rsidTr="004B1046">
        <w:trPr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CE52" w14:textId="77777777" w:rsidR="00FE4B81" w:rsidRPr="00BB1B05" w:rsidRDefault="00FE4B81" w:rsidP="000644E0">
            <w:pPr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 w:rsidRPr="00BB1B05">
              <w:rPr>
                <w:rFonts w:ascii="宋体" w:hAnsi="宋体" w:hint="eastAsia"/>
                <w:bCs/>
                <w:iCs/>
                <w:color w:val="000000"/>
              </w:rPr>
              <w:t>附件清单（如有）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0864" w14:textId="2AEDB307" w:rsidR="00FE4B81" w:rsidRPr="00BB1B05" w:rsidRDefault="004B1046" w:rsidP="000644E0">
            <w:pPr>
              <w:spacing w:line="480" w:lineRule="atLeast"/>
              <w:ind w:firstLineChars="0" w:firstLine="0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无</w:t>
            </w:r>
          </w:p>
        </w:tc>
      </w:tr>
    </w:tbl>
    <w:p w14:paraId="36729B68" w14:textId="5DAAAA84" w:rsidR="00201313" w:rsidRDefault="00201313" w:rsidP="000B60A5">
      <w:pPr>
        <w:ind w:firstLineChars="0" w:firstLine="0"/>
      </w:pPr>
    </w:p>
    <w:p w14:paraId="775C60F1" w14:textId="77777777" w:rsidR="00201313" w:rsidRDefault="00201313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3DDCE0D9" w14:textId="2FB2FDE2" w:rsidR="00FE4B81" w:rsidRDefault="00201313" w:rsidP="000B60A5">
      <w:pPr>
        <w:ind w:firstLineChars="0" w:firstLine="0"/>
      </w:pPr>
      <w:r>
        <w:rPr>
          <w:rFonts w:hint="eastAsia"/>
        </w:rPr>
        <w:lastRenderedPageBreak/>
        <w:t>附件一《参会清单》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201313" w:rsidRPr="00201313" w14:paraId="032129C8" w14:textId="77777777" w:rsidTr="00201313">
        <w:trPr>
          <w:trHeight w:val="280"/>
        </w:trPr>
        <w:tc>
          <w:tcPr>
            <w:tcW w:w="5000" w:type="pct"/>
            <w:noWrap/>
            <w:vAlign w:val="center"/>
            <w:hideMark/>
          </w:tcPr>
          <w:p w14:paraId="71988487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公司</w:t>
            </w:r>
          </w:p>
        </w:tc>
      </w:tr>
      <w:tr w:rsidR="00201313" w:rsidRPr="00201313" w14:paraId="53B6B610" w14:textId="77777777" w:rsidTr="00201313">
        <w:trPr>
          <w:trHeight w:val="280"/>
        </w:trPr>
        <w:tc>
          <w:tcPr>
            <w:tcW w:w="5000" w:type="pct"/>
            <w:noWrap/>
            <w:vAlign w:val="center"/>
            <w:hideMark/>
          </w:tcPr>
          <w:p w14:paraId="2A4C7F27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深圳市前海恒邦兆丰资产管理有限公司</w:t>
            </w:r>
          </w:p>
        </w:tc>
      </w:tr>
      <w:tr w:rsidR="00201313" w:rsidRPr="00201313" w14:paraId="1DFBE8E6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23736BD1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创金合信管理有限公司</w:t>
            </w:r>
          </w:p>
        </w:tc>
      </w:tr>
      <w:tr w:rsidR="00201313" w:rsidRPr="00201313" w14:paraId="1C94BE30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64228D54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深圳正圆投资有限公司</w:t>
            </w:r>
          </w:p>
        </w:tc>
      </w:tr>
      <w:tr w:rsidR="00201313" w:rsidRPr="00201313" w14:paraId="69F1B1ED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1150F5C8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天弘基金管理有限公司</w:t>
            </w:r>
          </w:p>
        </w:tc>
      </w:tr>
      <w:tr w:rsidR="00201313" w:rsidRPr="00201313" w14:paraId="59600F92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7843BABE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中金公司资产管理部</w:t>
            </w:r>
          </w:p>
        </w:tc>
      </w:tr>
      <w:tr w:rsidR="00201313" w:rsidRPr="00201313" w14:paraId="68C40CF1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55423A51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长盛基金管理有限公司</w:t>
            </w:r>
          </w:p>
        </w:tc>
      </w:tr>
      <w:tr w:rsidR="00201313" w:rsidRPr="00201313" w14:paraId="343EEAA8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44315962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新华资产管理股份有限公司</w:t>
            </w:r>
          </w:p>
        </w:tc>
      </w:tr>
      <w:tr w:rsidR="00201313" w:rsidRPr="00201313" w14:paraId="278F0CC7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6CBCF1A4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中意资产管理有限责任公司</w:t>
            </w:r>
          </w:p>
        </w:tc>
      </w:tr>
      <w:tr w:rsidR="00201313" w:rsidRPr="00201313" w14:paraId="6A308119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35E9ECDC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海南恒立私募基金管理有限公司</w:t>
            </w:r>
          </w:p>
        </w:tc>
      </w:tr>
      <w:tr w:rsidR="00201313" w:rsidRPr="00201313" w14:paraId="559DEA75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61D5795E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世纪证券有限责任公司资产管理部</w:t>
            </w:r>
          </w:p>
        </w:tc>
      </w:tr>
      <w:tr w:rsidR="00201313" w:rsidRPr="00201313" w14:paraId="5CB35289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26386625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阳光资产管理股份有限公司</w:t>
            </w:r>
          </w:p>
        </w:tc>
      </w:tr>
      <w:tr w:rsidR="00201313" w:rsidRPr="00201313" w14:paraId="475B762F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66723B57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兴合基金管理有限公司</w:t>
            </w:r>
          </w:p>
        </w:tc>
      </w:tr>
      <w:tr w:rsidR="00201313" w:rsidRPr="00201313" w14:paraId="7EA7C039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1AD1D366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中信证券</w:t>
            </w:r>
          </w:p>
        </w:tc>
      </w:tr>
      <w:tr w:rsidR="00201313" w:rsidRPr="00201313" w14:paraId="30FFC6DB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0486588D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深圳正圆投资有限公司</w:t>
            </w:r>
          </w:p>
        </w:tc>
      </w:tr>
      <w:tr w:rsidR="00201313" w:rsidRPr="00201313" w14:paraId="47E528F2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5F7C8AC9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中金公司资产管理部</w:t>
            </w:r>
          </w:p>
        </w:tc>
      </w:tr>
      <w:tr w:rsidR="00201313" w:rsidRPr="00201313" w14:paraId="3F64D30E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3D60A348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上海煜德投资管理中心（有限合伙）</w:t>
            </w:r>
          </w:p>
        </w:tc>
      </w:tr>
      <w:tr w:rsidR="00201313" w:rsidRPr="00201313" w14:paraId="47CBE9AE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1A018805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进门</w:t>
            </w:r>
          </w:p>
        </w:tc>
      </w:tr>
      <w:tr w:rsidR="00201313" w:rsidRPr="00201313" w14:paraId="7E8E84C4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74D08516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广发证券资产管理（广东）</w:t>
            </w:r>
          </w:p>
        </w:tc>
      </w:tr>
      <w:tr w:rsidR="00201313" w:rsidRPr="00201313" w14:paraId="5281EAB8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3C884312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招商信诺资产管理有限公司</w:t>
            </w:r>
          </w:p>
        </w:tc>
      </w:tr>
      <w:tr w:rsidR="00201313" w:rsidRPr="00201313" w14:paraId="44023A52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5D16853C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汇丰晋信基金</w:t>
            </w:r>
          </w:p>
        </w:tc>
      </w:tr>
      <w:tr w:rsidR="00201313" w:rsidRPr="00201313" w14:paraId="7D0D6A0C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2484285E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上海仁灏投资管理中心（有限合伙）</w:t>
            </w:r>
          </w:p>
        </w:tc>
      </w:tr>
      <w:tr w:rsidR="00201313" w:rsidRPr="00201313" w14:paraId="4E979BDB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06AA4EA4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摩根资产管理有限公司</w:t>
            </w:r>
          </w:p>
        </w:tc>
      </w:tr>
      <w:tr w:rsidR="00201313" w:rsidRPr="00201313" w14:paraId="08DD949E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2942F5D4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中意资产管理有限责任公司</w:t>
            </w:r>
          </w:p>
        </w:tc>
      </w:tr>
      <w:tr w:rsidR="00201313" w:rsidRPr="00201313" w14:paraId="58FEB339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379B39A1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东方证券资产管理有限公司</w:t>
            </w:r>
          </w:p>
        </w:tc>
      </w:tr>
      <w:tr w:rsidR="00201313" w:rsidRPr="00201313" w14:paraId="1736BC25" w14:textId="77777777" w:rsidTr="00201313">
        <w:trPr>
          <w:trHeight w:val="270"/>
        </w:trPr>
        <w:tc>
          <w:tcPr>
            <w:tcW w:w="5000" w:type="pct"/>
            <w:noWrap/>
            <w:vAlign w:val="center"/>
            <w:hideMark/>
          </w:tcPr>
          <w:p w14:paraId="3E2E7477" w14:textId="77777777" w:rsidR="00201313" w:rsidRPr="00201313" w:rsidRDefault="00201313" w:rsidP="00201313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20131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上海汐泰投资管理有限公司</w:t>
            </w:r>
          </w:p>
        </w:tc>
      </w:tr>
    </w:tbl>
    <w:p w14:paraId="447A1CAC" w14:textId="77777777" w:rsidR="00201313" w:rsidRPr="00201313" w:rsidRDefault="00201313" w:rsidP="000B60A5">
      <w:pPr>
        <w:ind w:firstLineChars="0" w:firstLine="0"/>
      </w:pPr>
    </w:p>
    <w:sectPr w:rsidR="00201313" w:rsidRPr="002013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37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A50C" w14:textId="77777777" w:rsidR="001871D4" w:rsidRDefault="001871D4" w:rsidP="00FE4B81">
      <w:pPr>
        <w:spacing w:line="240" w:lineRule="auto"/>
        <w:ind w:firstLine="480"/>
      </w:pPr>
      <w:r>
        <w:separator/>
      </w:r>
    </w:p>
  </w:endnote>
  <w:endnote w:type="continuationSeparator" w:id="0">
    <w:p w14:paraId="5747C33B" w14:textId="77777777" w:rsidR="001871D4" w:rsidRDefault="001871D4" w:rsidP="00FE4B8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B7A7" w14:textId="77777777" w:rsidR="00322AE7" w:rsidRDefault="00322AE7">
    <w:pPr>
      <w:pStyle w:val="a5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A90C6" w14:textId="77777777" w:rsidR="00322AE7" w:rsidRDefault="00322AE7">
    <w:pPr>
      <w:pStyle w:val="a5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10834" w14:textId="77777777" w:rsidR="00322AE7" w:rsidRDefault="00322AE7">
    <w:pPr>
      <w:pStyle w:val="a5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1600" w14:textId="77777777" w:rsidR="001871D4" w:rsidRDefault="001871D4" w:rsidP="00FE4B81">
      <w:pPr>
        <w:spacing w:line="240" w:lineRule="auto"/>
        <w:ind w:firstLine="480"/>
      </w:pPr>
      <w:r>
        <w:separator/>
      </w:r>
    </w:p>
  </w:footnote>
  <w:footnote w:type="continuationSeparator" w:id="0">
    <w:p w14:paraId="46525144" w14:textId="77777777" w:rsidR="001871D4" w:rsidRDefault="001871D4" w:rsidP="00FE4B8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7141" w14:textId="77777777" w:rsidR="00322AE7" w:rsidRDefault="00322AE7">
    <w:pPr>
      <w:pStyle w:val="a3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D85E" w14:textId="77777777" w:rsidR="00322AE7" w:rsidRDefault="00322AE7" w:rsidP="001211F6">
    <w:pPr>
      <w:pStyle w:val="a3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86A7" w14:textId="77777777" w:rsidR="00322AE7" w:rsidRDefault="00322AE7">
    <w:pPr>
      <w:pStyle w:val="a3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6570E"/>
    <w:multiLevelType w:val="hybridMultilevel"/>
    <w:tmpl w:val="711A6B54"/>
    <w:lvl w:ilvl="0" w:tplc="DAA2F1DC">
      <w:start w:val="1"/>
      <w:numFmt w:val="decimal"/>
      <w:lvlText w:val="（%1）"/>
      <w:lvlJc w:val="left"/>
      <w:pPr>
        <w:ind w:left="0" w:firstLine="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8697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FB"/>
    <w:rsid w:val="000009C5"/>
    <w:rsid w:val="00000F4B"/>
    <w:rsid w:val="000010BA"/>
    <w:rsid w:val="00004893"/>
    <w:rsid w:val="00011BE2"/>
    <w:rsid w:val="0001207F"/>
    <w:rsid w:val="00014D44"/>
    <w:rsid w:val="00014EB2"/>
    <w:rsid w:val="0001565F"/>
    <w:rsid w:val="00015D76"/>
    <w:rsid w:val="0002101A"/>
    <w:rsid w:val="000227E5"/>
    <w:rsid w:val="00023645"/>
    <w:rsid w:val="0002557C"/>
    <w:rsid w:val="000270CC"/>
    <w:rsid w:val="00027510"/>
    <w:rsid w:val="000314D8"/>
    <w:rsid w:val="00033754"/>
    <w:rsid w:val="00034253"/>
    <w:rsid w:val="00035AF4"/>
    <w:rsid w:val="00035C08"/>
    <w:rsid w:val="000362E3"/>
    <w:rsid w:val="00046344"/>
    <w:rsid w:val="000613CF"/>
    <w:rsid w:val="00066639"/>
    <w:rsid w:val="00071398"/>
    <w:rsid w:val="00072555"/>
    <w:rsid w:val="000725CD"/>
    <w:rsid w:val="000726DC"/>
    <w:rsid w:val="00076029"/>
    <w:rsid w:val="00087B8F"/>
    <w:rsid w:val="000900ED"/>
    <w:rsid w:val="000949B5"/>
    <w:rsid w:val="000A1EA3"/>
    <w:rsid w:val="000A567C"/>
    <w:rsid w:val="000A5FAF"/>
    <w:rsid w:val="000A6A97"/>
    <w:rsid w:val="000A7FA3"/>
    <w:rsid w:val="000A7FB1"/>
    <w:rsid w:val="000B3570"/>
    <w:rsid w:val="000B3958"/>
    <w:rsid w:val="000B60A5"/>
    <w:rsid w:val="000B7E71"/>
    <w:rsid w:val="000C070A"/>
    <w:rsid w:val="000C13F2"/>
    <w:rsid w:val="000C3874"/>
    <w:rsid w:val="000D1146"/>
    <w:rsid w:val="000D45EA"/>
    <w:rsid w:val="000D5056"/>
    <w:rsid w:val="000D5A07"/>
    <w:rsid w:val="000D6165"/>
    <w:rsid w:val="000E4C0C"/>
    <w:rsid w:val="000E61D1"/>
    <w:rsid w:val="000E728C"/>
    <w:rsid w:val="000F1CF1"/>
    <w:rsid w:val="000F25A6"/>
    <w:rsid w:val="000F43A1"/>
    <w:rsid w:val="000F6FCA"/>
    <w:rsid w:val="00102553"/>
    <w:rsid w:val="00102CEA"/>
    <w:rsid w:val="00104714"/>
    <w:rsid w:val="00104B24"/>
    <w:rsid w:val="00105A4D"/>
    <w:rsid w:val="00106D5A"/>
    <w:rsid w:val="0010754F"/>
    <w:rsid w:val="00111199"/>
    <w:rsid w:val="00111C66"/>
    <w:rsid w:val="00116615"/>
    <w:rsid w:val="00121453"/>
    <w:rsid w:val="00124CFB"/>
    <w:rsid w:val="00125854"/>
    <w:rsid w:val="00131A35"/>
    <w:rsid w:val="00134A7C"/>
    <w:rsid w:val="0014252E"/>
    <w:rsid w:val="0014408C"/>
    <w:rsid w:val="0014775A"/>
    <w:rsid w:val="0015219B"/>
    <w:rsid w:val="00154245"/>
    <w:rsid w:val="00156ACD"/>
    <w:rsid w:val="00157857"/>
    <w:rsid w:val="00162D5D"/>
    <w:rsid w:val="00162ED0"/>
    <w:rsid w:val="001670AC"/>
    <w:rsid w:val="00167147"/>
    <w:rsid w:val="00172072"/>
    <w:rsid w:val="00174E53"/>
    <w:rsid w:val="00175978"/>
    <w:rsid w:val="0018041B"/>
    <w:rsid w:val="00181C6B"/>
    <w:rsid w:val="00183E57"/>
    <w:rsid w:val="00184003"/>
    <w:rsid w:val="001855B9"/>
    <w:rsid w:val="001871D4"/>
    <w:rsid w:val="00187E2B"/>
    <w:rsid w:val="00192125"/>
    <w:rsid w:val="001968ED"/>
    <w:rsid w:val="00196ECB"/>
    <w:rsid w:val="001A2ABF"/>
    <w:rsid w:val="001A3072"/>
    <w:rsid w:val="001A3A63"/>
    <w:rsid w:val="001A3BBD"/>
    <w:rsid w:val="001A59ED"/>
    <w:rsid w:val="001A66C2"/>
    <w:rsid w:val="001B4A7B"/>
    <w:rsid w:val="001B7CEE"/>
    <w:rsid w:val="001C0BA9"/>
    <w:rsid w:val="001C258C"/>
    <w:rsid w:val="001C4D97"/>
    <w:rsid w:val="001C721E"/>
    <w:rsid w:val="001D2B0A"/>
    <w:rsid w:val="001D3CAE"/>
    <w:rsid w:val="001D5204"/>
    <w:rsid w:val="001D6ACD"/>
    <w:rsid w:val="001D787D"/>
    <w:rsid w:val="001E257C"/>
    <w:rsid w:val="001E3686"/>
    <w:rsid w:val="001E61CF"/>
    <w:rsid w:val="001E63B8"/>
    <w:rsid w:val="001E64F4"/>
    <w:rsid w:val="001F03ED"/>
    <w:rsid w:val="001F6C09"/>
    <w:rsid w:val="001F746D"/>
    <w:rsid w:val="001F79E5"/>
    <w:rsid w:val="00200314"/>
    <w:rsid w:val="002006BE"/>
    <w:rsid w:val="00201313"/>
    <w:rsid w:val="0020164B"/>
    <w:rsid w:val="00204191"/>
    <w:rsid w:val="002044FB"/>
    <w:rsid w:val="00205AD9"/>
    <w:rsid w:val="0020646A"/>
    <w:rsid w:val="002075EE"/>
    <w:rsid w:val="0021249E"/>
    <w:rsid w:val="00220C10"/>
    <w:rsid w:val="0022353B"/>
    <w:rsid w:val="002277B4"/>
    <w:rsid w:val="00230C59"/>
    <w:rsid w:val="00231571"/>
    <w:rsid w:val="00235646"/>
    <w:rsid w:val="00235C8B"/>
    <w:rsid w:val="002372C9"/>
    <w:rsid w:val="0024188C"/>
    <w:rsid w:val="00241D36"/>
    <w:rsid w:val="00242032"/>
    <w:rsid w:val="0024700E"/>
    <w:rsid w:val="0025294F"/>
    <w:rsid w:val="00254D41"/>
    <w:rsid w:val="0025580D"/>
    <w:rsid w:val="00257B7B"/>
    <w:rsid w:val="00271A61"/>
    <w:rsid w:val="00272C7A"/>
    <w:rsid w:val="00273DBD"/>
    <w:rsid w:val="00275E43"/>
    <w:rsid w:val="002807D3"/>
    <w:rsid w:val="00281C2E"/>
    <w:rsid w:val="00283922"/>
    <w:rsid w:val="00285AD3"/>
    <w:rsid w:val="002864BC"/>
    <w:rsid w:val="00293A86"/>
    <w:rsid w:val="002970E6"/>
    <w:rsid w:val="002A6FA6"/>
    <w:rsid w:val="002B42A1"/>
    <w:rsid w:val="002B4DFD"/>
    <w:rsid w:val="002B4EE1"/>
    <w:rsid w:val="002B63A8"/>
    <w:rsid w:val="002C56EF"/>
    <w:rsid w:val="002D733F"/>
    <w:rsid w:val="002E10CC"/>
    <w:rsid w:val="002E298F"/>
    <w:rsid w:val="002E2C86"/>
    <w:rsid w:val="002E2E83"/>
    <w:rsid w:val="002E35AB"/>
    <w:rsid w:val="002E409D"/>
    <w:rsid w:val="002E4990"/>
    <w:rsid w:val="002F04C2"/>
    <w:rsid w:val="002F28B2"/>
    <w:rsid w:val="002F3767"/>
    <w:rsid w:val="002F39D7"/>
    <w:rsid w:val="002F54E1"/>
    <w:rsid w:val="00300122"/>
    <w:rsid w:val="00303137"/>
    <w:rsid w:val="00311F69"/>
    <w:rsid w:val="00312895"/>
    <w:rsid w:val="00314A97"/>
    <w:rsid w:val="003150ED"/>
    <w:rsid w:val="00317F93"/>
    <w:rsid w:val="00322AE7"/>
    <w:rsid w:val="003242AD"/>
    <w:rsid w:val="00326418"/>
    <w:rsid w:val="00333B9C"/>
    <w:rsid w:val="0033638E"/>
    <w:rsid w:val="00336391"/>
    <w:rsid w:val="003368A0"/>
    <w:rsid w:val="00337B9E"/>
    <w:rsid w:val="00337CB3"/>
    <w:rsid w:val="00342635"/>
    <w:rsid w:val="0034303C"/>
    <w:rsid w:val="00344493"/>
    <w:rsid w:val="00350400"/>
    <w:rsid w:val="00350411"/>
    <w:rsid w:val="00351EA0"/>
    <w:rsid w:val="00352623"/>
    <w:rsid w:val="003569D5"/>
    <w:rsid w:val="00360124"/>
    <w:rsid w:val="003601F1"/>
    <w:rsid w:val="00361E5B"/>
    <w:rsid w:val="00362D08"/>
    <w:rsid w:val="00362E5E"/>
    <w:rsid w:val="00363BEC"/>
    <w:rsid w:val="00364825"/>
    <w:rsid w:val="0036496C"/>
    <w:rsid w:val="00367E3C"/>
    <w:rsid w:val="00370B3D"/>
    <w:rsid w:val="00370DDF"/>
    <w:rsid w:val="0037453F"/>
    <w:rsid w:val="003756D3"/>
    <w:rsid w:val="0037688E"/>
    <w:rsid w:val="003770EA"/>
    <w:rsid w:val="00380C21"/>
    <w:rsid w:val="00385E4E"/>
    <w:rsid w:val="00386095"/>
    <w:rsid w:val="00386D61"/>
    <w:rsid w:val="003932CA"/>
    <w:rsid w:val="0039674C"/>
    <w:rsid w:val="00397B2B"/>
    <w:rsid w:val="003A1002"/>
    <w:rsid w:val="003A1AD4"/>
    <w:rsid w:val="003A1BB6"/>
    <w:rsid w:val="003A1F21"/>
    <w:rsid w:val="003A223B"/>
    <w:rsid w:val="003A78F5"/>
    <w:rsid w:val="003B0BB1"/>
    <w:rsid w:val="003B15F1"/>
    <w:rsid w:val="003B172E"/>
    <w:rsid w:val="003B4096"/>
    <w:rsid w:val="003B5211"/>
    <w:rsid w:val="003B6884"/>
    <w:rsid w:val="003C04A1"/>
    <w:rsid w:val="003C174A"/>
    <w:rsid w:val="003C1A1E"/>
    <w:rsid w:val="003C2DCB"/>
    <w:rsid w:val="003C2F89"/>
    <w:rsid w:val="003C2FF4"/>
    <w:rsid w:val="003C3495"/>
    <w:rsid w:val="003C4A7A"/>
    <w:rsid w:val="003C59D1"/>
    <w:rsid w:val="003C5CA0"/>
    <w:rsid w:val="003C6BB0"/>
    <w:rsid w:val="003C7F83"/>
    <w:rsid w:val="003D0DF0"/>
    <w:rsid w:val="003D4063"/>
    <w:rsid w:val="003E0889"/>
    <w:rsid w:val="003E2980"/>
    <w:rsid w:val="003E6E38"/>
    <w:rsid w:val="003F092C"/>
    <w:rsid w:val="003F0B64"/>
    <w:rsid w:val="003F1F80"/>
    <w:rsid w:val="003F1F96"/>
    <w:rsid w:val="003F29A2"/>
    <w:rsid w:val="003F5CAB"/>
    <w:rsid w:val="003F6126"/>
    <w:rsid w:val="004010E9"/>
    <w:rsid w:val="00403782"/>
    <w:rsid w:val="004078A4"/>
    <w:rsid w:val="00410C53"/>
    <w:rsid w:val="004124CA"/>
    <w:rsid w:val="00415837"/>
    <w:rsid w:val="00416B38"/>
    <w:rsid w:val="00417DB6"/>
    <w:rsid w:val="00422C54"/>
    <w:rsid w:val="00426A9F"/>
    <w:rsid w:val="004274E8"/>
    <w:rsid w:val="004276A3"/>
    <w:rsid w:val="004306DF"/>
    <w:rsid w:val="00430BF4"/>
    <w:rsid w:val="00432197"/>
    <w:rsid w:val="004324F6"/>
    <w:rsid w:val="00433099"/>
    <w:rsid w:val="0043424B"/>
    <w:rsid w:val="0043430A"/>
    <w:rsid w:val="004351EA"/>
    <w:rsid w:val="00436012"/>
    <w:rsid w:val="00443466"/>
    <w:rsid w:val="004457C9"/>
    <w:rsid w:val="0044777A"/>
    <w:rsid w:val="00447F83"/>
    <w:rsid w:val="00452258"/>
    <w:rsid w:val="004522AF"/>
    <w:rsid w:val="00455E47"/>
    <w:rsid w:val="00460C54"/>
    <w:rsid w:val="0046174B"/>
    <w:rsid w:val="00461A64"/>
    <w:rsid w:val="004624FC"/>
    <w:rsid w:val="00464318"/>
    <w:rsid w:val="00464CE6"/>
    <w:rsid w:val="004774E0"/>
    <w:rsid w:val="004808E7"/>
    <w:rsid w:val="0048342E"/>
    <w:rsid w:val="004836E4"/>
    <w:rsid w:val="00483E20"/>
    <w:rsid w:val="004879AA"/>
    <w:rsid w:val="00496034"/>
    <w:rsid w:val="00496490"/>
    <w:rsid w:val="00496EAA"/>
    <w:rsid w:val="004A0901"/>
    <w:rsid w:val="004A3106"/>
    <w:rsid w:val="004A470A"/>
    <w:rsid w:val="004A5718"/>
    <w:rsid w:val="004B1046"/>
    <w:rsid w:val="004B2D26"/>
    <w:rsid w:val="004B2EBC"/>
    <w:rsid w:val="004B4920"/>
    <w:rsid w:val="004B5D59"/>
    <w:rsid w:val="004B6A5D"/>
    <w:rsid w:val="004B7AF2"/>
    <w:rsid w:val="004C16A7"/>
    <w:rsid w:val="004C1A74"/>
    <w:rsid w:val="004C4BB8"/>
    <w:rsid w:val="004C6D7D"/>
    <w:rsid w:val="004C70AF"/>
    <w:rsid w:val="004C77D3"/>
    <w:rsid w:val="004D155A"/>
    <w:rsid w:val="004D267C"/>
    <w:rsid w:val="004E09B7"/>
    <w:rsid w:val="004E70C0"/>
    <w:rsid w:val="004E7B43"/>
    <w:rsid w:val="004F4146"/>
    <w:rsid w:val="00500429"/>
    <w:rsid w:val="00500F4E"/>
    <w:rsid w:val="005014DE"/>
    <w:rsid w:val="0050260C"/>
    <w:rsid w:val="005047E8"/>
    <w:rsid w:val="005069CC"/>
    <w:rsid w:val="00507CA2"/>
    <w:rsid w:val="00513E1E"/>
    <w:rsid w:val="00514100"/>
    <w:rsid w:val="00522059"/>
    <w:rsid w:val="00522487"/>
    <w:rsid w:val="00523EB7"/>
    <w:rsid w:val="0052545B"/>
    <w:rsid w:val="005353F9"/>
    <w:rsid w:val="005370F5"/>
    <w:rsid w:val="00537CEE"/>
    <w:rsid w:val="00537D4A"/>
    <w:rsid w:val="0054160D"/>
    <w:rsid w:val="0055017F"/>
    <w:rsid w:val="005510DD"/>
    <w:rsid w:val="00553897"/>
    <w:rsid w:val="00555312"/>
    <w:rsid w:val="00555409"/>
    <w:rsid w:val="005554DB"/>
    <w:rsid w:val="00556DB6"/>
    <w:rsid w:val="00557582"/>
    <w:rsid w:val="005629D6"/>
    <w:rsid w:val="00567955"/>
    <w:rsid w:val="00570994"/>
    <w:rsid w:val="00570D0B"/>
    <w:rsid w:val="00580172"/>
    <w:rsid w:val="00582243"/>
    <w:rsid w:val="00582705"/>
    <w:rsid w:val="005866A3"/>
    <w:rsid w:val="005868A4"/>
    <w:rsid w:val="00587D28"/>
    <w:rsid w:val="0059027D"/>
    <w:rsid w:val="00594599"/>
    <w:rsid w:val="005961AB"/>
    <w:rsid w:val="00597AA6"/>
    <w:rsid w:val="005A07AB"/>
    <w:rsid w:val="005A0B28"/>
    <w:rsid w:val="005B3726"/>
    <w:rsid w:val="005B423C"/>
    <w:rsid w:val="005B592E"/>
    <w:rsid w:val="005B6251"/>
    <w:rsid w:val="005C3DCF"/>
    <w:rsid w:val="005C5097"/>
    <w:rsid w:val="005C6747"/>
    <w:rsid w:val="005C68C2"/>
    <w:rsid w:val="005C6DD0"/>
    <w:rsid w:val="005D0EFF"/>
    <w:rsid w:val="005D7CEE"/>
    <w:rsid w:val="005E3568"/>
    <w:rsid w:val="005E501E"/>
    <w:rsid w:val="005F0DD5"/>
    <w:rsid w:val="005F21F9"/>
    <w:rsid w:val="005F2359"/>
    <w:rsid w:val="005F2541"/>
    <w:rsid w:val="005F2DBF"/>
    <w:rsid w:val="005F3BB4"/>
    <w:rsid w:val="005F5C2D"/>
    <w:rsid w:val="00601C39"/>
    <w:rsid w:val="00602C8B"/>
    <w:rsid w:val="00603E3A"/>
    <w:rsid w:val="0060479D"/>
    <w:rsid w:val="00605D55"/>
    <w:rsid w:val="006060D7"/>
    <w:rsid w:val="00606936"/>
    <w:rsid w:val="00606F85"/>
    <w:rsid w:val="006074EB"/>
    <w:rsid w:val="006074EE"/>
    <w:rsid w:val="006104F8"/>
    <w:rsid w:val="00610703"/>
    <w:rsid w:val="0061323F"/>
    <w:rsid w:val="00613AFD"/>
    <w:rsid w:val="00614416"/>
    <w:rsid w:val="00615C47"/>
    <w:rsid w:val="00617348"/>
    <w:rsid w:val="00620F78"/>
    <w:rsid w:val="00622403"/>
    <w:rsid w:val="00623043"/>
    <w:rsid w:val="00623D04"/>
    <w:rsid w:val="00623E03"/>
    <w:rsid w:val="00623FAA"/>
    <w:rsid w:val="00625608"/>
    <w:rsid w:val="00625E11"/>
    <w:rsid w:val="00626C97"/>
    <w:rsid w:val="00627487"/>
    <w:rsid w:val="00627714"/>
    <w:rsid w:val="00627B83"/>
    <w:rsid w:val="0063003E"/>
    <w:rsid w:val="00632311"/>
    <w:rsid w:val="006338D1"/>
    <w:rsid w:val="00634A4D"/>
    <w:rsid w:val="0063563D"/>
    <w:rsid w:val="0063617E"/>
    <w:rsid w:val="00636506"/>
    <w:rsid w:val="006366AF"/>
    <w:rsid w:val="00637C96"/>
    <w:rsid w:val="00640958"/>
    <w:rsid w:val="00641588"/>
    <w:rsid w:val="00642CFC"/>
    <w:rsid w:val="00644A0B"/>
    <w:rsid w:val="006453B5"/>
    <w:rsid w:val="00647299"/>
    <w:rsid w:val="00647D7B"/>
    <w:rsid w:val="006500F1"/>
    <w:rsid w:val="006517E6"/>
    <w:rsid w:val="00651CE4"/>
    <w:rsid w:val="006521FF"/>
    <w:rsid w:val="0065223E"/>
    <w:rsid w:val="00661013"/>
    <w:rsid w:val="0066141A"/>
    <w:rsid w:val="0066216E"/>
    <w:rsid w:val="006634D4"/>
    <w:rsid w:val="0066582D"/>
    <w:rsid w:val="00670F73"/>
    <w:rsid w:val="00671C37"/>
    <w:rsid w:val="00671CEA"/>
    <w:rsid w:val="00673486"/>
    <w:rsid w:val="00673B12"/>
    <w:rsid w:val="006754EF"/>
    <w:rsid w:val="0067568A"/>
    <w:rsid w:val="00675E98"/>
    <w:rsid w:val="00683C71"/>
    <w:rsid w:val="006853C5"/>
    <w:rsid w:val="00686DFD"/>
    <w:rsid w:val="00687CB8"/>
    <w:rsid w:val="006902F4"/>
    <w:rsid w:val="00696251"/>
    <w:rsid w:val="0069656B"/>
    <w:rsid w:val="00697D50"/>
    <w:rsid w:val="006A27AA"/>
    <w:rsid w:val="006A3748"/>
    <w:rsid w:val="006A4EE0"/>
    <w:rsid w:val="006B4364"/>
    <w:rsid w:val="006B7C9E"/>
    <w:rsid w:val="006C2200"/>
    <w:rsid w:val="006C5743"/>
    <w:rsid w:val="006C622C"/>
    <w:rsid w:val="006D19D7"/>
    <w:rsid w:val="006D21D7"/>
    <w:rsid w:val="006D6450"/>
    <w:rsid w:val="006E0299"/>
    <w:rsid w:val="006E0CF1"/>
    <w:rsid w:val="006E11AF"/>
    <w:rsid w:val="006E3FF4"/>
    <w:rsid w:val="006E5A9D"/>
    <w:rsid w:val="006E5E6C"/>
    <w:rsid w:val="006E71ED"/>
    <w:rsid w:val="006E729F"/>
    <w:rsid w:val="006F430E"/>
    <w:rsid w:val="006F71F4"/>
    <w:rsid w:val="007002D2"/>
    <w:rsid w:val="00702025"/>
    <w:rsid w:val="00704160"/>
    <w:rsid w:val="0070535D"/>
    <w:rsid w:val="007061E1"/>
    <w:rsid w:val="00710A85"/>
    <w:rsid w:val="00711D99"/>
    <w:rsid w:val="007204EC"/>
    <w:rsid w:val="007216AA"/>
    <w:rsid w:val="007343DB"/>
    <w:rsid w:val="00741623"/>
    <w:rsid w:val="007421E2"/>
    <w:rsid w:val="007440DE"/>
    <w:rsid w:val="00746852"/>
    <w:rsid w:val="00746AE1"/>
    <w:rsid w:val="00753052"/>
    <w:rsid w:val="00753A69"/>
    <w:rsid w:val="00754101"/>
    <w:rsid w:val="00754AB7"/>
    <w:rsid w:val="00755CF0"/>
    <w:rsid w:val="007624F0"/>
    <w:rsid w:val="00765204"/>
    <w:rsid w:val="00765768"/>
    <w:rsid w:val="0076718B"/>
    <w:rsid w:val="007678EB"/>
    <w:rsid w:val="0077261E"/>
    <w:rsid w:val="007736EA"/>
    <w:rsid w:val="0077493F"/>
    <w:rsid w:val="007749AD"/>
    <w:rsid w:val="00775EF9"/>
    <w:rsid w:val="00776A9A"/>
    <w:rsid w:val="0077741E"/>
    <w:rsid w:val="00777918"/>
    <w:rsid w:val="007821BB"/>
    <w:rsid w:val="00782EE3"/>
    <w:rsid w:val="00784D74"/>
    <w:rsid w:val="0078654A"/>
    <w:rsid w:val="00787AE4"/>
    <w:rsid w:val="00787D1D"/>
    <w:rsid w:val="007911EE"/>
    <w:rsid w:val="00795ADA"/>
    <w:rsid w:val="007969FD"/>
    <w:rsid w:val="007A0D9A"/>
    <w:rsid w:val="007A16C4"/>
    <w:rsid w:val="007A2ECF"/>
    <w:rsid w:val="007A3941"/>
    <w:rsid w:val="007A5849"/>
    <w:rsid w:val="007A58A9"/>
    <w:rsid w:val="007B2946"/>
    <w:rsid w:val="007B4251"/>
    <w:rsid w:val="007B4607"/>
    <w:rsid w:val="007B4A37"/>
    <w:rsid w:val="007B54FA"/>
    <w:rsid w:val="007B56BB"/>
    <w:rsid w:val="007B5777"/>
    <w:rsid w:val="007B6213"/>
    <w:rsid w:val="007C0766"/>
    <w:rsid w:val="007C2875"/>
    <w:rsid w:val="007C2FA1"/>
    <w:rsid w:val="007C38FB"/>
    <w:rsid w:val="007C3CE6"/>
    <w:rsid w:val="007C415E"/>
    <w:rsid w:val="007C6D86"/>
    <w:rsid w:val="007C72AE"/>
    <w:rsid w:val="007D3E4C"/>
    <w:rsid w:val="007D46A9"/>
    <w:rsid w:val="007D5AD2"/>
    <w:rsid w:val="007E096F"/>
    <w:rsid w:val="007E1F9C"/>
    <w:rsid w:val="007F3051"/>
    <w:rsid w:val="007F3D56"/>
    <w:rsid w:val="007F691E"/>
    <w:rsid w:val="007F727A"/>
    <w:rsid w:val="007F7DB7"/>
    <w:rsid w:val="0080014F"/>
    <w:rsid w:val="008010ED"/>
    <w:rsid w:val="00801C42"/>
    <w:rsid w:val="00804A44"/>
    <w:rsid w:val="008111C1"/>
    <w:rsid w:val="00811474"/>
    <w:rsid w:val="00812227"/>
    <w:rsid w:val="008122E5"/>
    <w:rsid w:val="00816F18"/>
    <w:rsid w:val="0081738B"/>
    <w:rsid w:val="00817B7B"/>
    <w:rsid w:val="00817E75"/>
    <w:rsid w:val="008201DC"/>
    <w:rsid w:val="008206FC"/>
    <w:rsid w:val="00826020"/>
    <w:rsid w:val="00833D44"/>
    <w:rsid w:val="008348D1"/>
    <w:rsid w:val="00836964"/>
    <w:rsid w:val="00843DC3"/>
    <w:rsid w:val="00851C15"/>
    <w:rsid w:val="008555CA"/>
    <w:rsid w:val="008569B0"/>
    <w:rsid w:val="00860E67"/>
    <w:rsid w:val="008618E4"/>
    <w:rsid w:val="00861D27"/>
    <w:rsid w:val="00863B4D"/>
    <w:rsid w:val="00863F03"/>
    <w:rsid w:val="0086524B"/>
    <w:rsid w:val="00865D27"/>
    <w:rsid w:val="00875762"/>
    <w:rsid w:val="0087754D"/>
    <w:rsid w:val="008778C9"/>
    <w:rsid w:val="0088024F"/>
    <w:rsid w:val="00880B5B"/>
    <w:rsid w:val="008823A8"/>
    <w:rsid w:val="00883E31"/>
    <w:rsid w:val="00884795"/>
    <w:rsid w:val="00886CEE"/>
    <w:rsid w:val="00886E5B"/>
    <w:rsid w:val="0089113C"/>
    <w:rsid w:val="0089206C"/>
    <w:rsid w:val="00892103"/>
    <w:rsid w:val="008954D3"/>
    <w:rsid w:val="0089666A"/>
    <w:rsid w:val="008969C7"/>
    <w:rsid w:val="00896A87"/>
    <w:rsid w:val="008A2222"/>
    <w:rsid w:val="008A313E"/>
    <w:rsid w:val="008A3899"/>
    <w:rsid w:val="008A4771"/>
    <w:rsid w:val="008A4C3F"/>
    <w:rsid w:val="008B07B7"/>
    <w:rsid w:val="008B370D"/>
    <w:rsid w:val="008B64A6"/>
    <w:rsid w:val="008B7FF5"/>
    <w:rsid w:val="008C0AE2"/>
    <w:rsid w:val="008C0D85"/>
    <w:rsid w:val="008C17F7"/>
    <w:rsid w:val="008C2E47"/>
    <w:rsid w:val="008C3813"/>
    <w:rsid w:val="008C3B08"/>
    <w:rsid w:val="008C5D43"/>
    <w:rsid w:val="008D2185"/>
    <w:rsid w:val="008D223B"/>
    <w:rsid w:val="008D437B"/>
    <w:rsid w:val="008D5BDA"/>
    <w:rsid w:val="008E1366"/>
    <w:rsid w:val="008E17FD"/>
    <w:rsid w:val="008E1E92"/>
    <w:rsid w:val="008E5E3C"/>
    <w:rsid w:val="008F22A4"/>
    <w:rsid w:val="008F283C"/>
    <w:rsid w:val="008F3307"/>
    <w:rsid w:val="008F4646"/>
    <w:rsid w:val="008F5E24"/>
    <w:rsid w:val="008F6778"/>
    <w:rsid w:val="00904014"/>
    <w:rsid w:val="009054E1"/>
    <w:rsid w:val="00906CC7"/>
    <w:rsid w:val="00911782"/>
    <w:rsid w:val="00911E82"/>
    <w:rsid w:val="00913106"/>
    <w:rsid w:val="0091344F"/>
    <w:rsid w:val="00921CB6"/>
    <w:rsid w:val="00921D14"/>
    <w:rsid w:val="00924227"/>
    <w:rsid w:val="009252AE"/>
    <w:rsid w:val="009258F8"/>
    <w:rsid w:val="00925ABE"/>
    <w:rsid w:val="00925C36"/>
    <w:rsid w:val="00926479"/>
    <w:rsid w:val="00926738"/>
    <w:rsid w:val="00927D9F"/>
    <w:rsid w:val="00930BD0"/>
    <w:rsid w:val="009317C8"/>
    <w:rsid w:val="009338E9"/>
    <w:rsid w:val="00943045"/>
    <w:rsid w:val="009446C7"/>
    <w:rsid w:val="00944CE4"/>
    <w:rsid w:val="00946E1C"/>
    <w:rsid w:val="00947E2B"/>
    <w:rsid w:val="009539A1"/>
    <w:rsid w:val="00954AB5"/>
    <w:rsid w:val="00957FB6"/>
    <w:rsid w:val="00963E5C"/>
    <w:rsid w:val="009650EA"/>
    <w:rsid w:val="009665BD"/>
    <w:rsid w:val="00973A05"/>
    <w:rsid w:val="00974A24"/>
    <w:rsid w:val="00974A33"/>
    <w:rsid w:val="009752A3"/>
    <w:rsid w:val="009805E7"/>
    <w:rsid w:val="009809F5"/>
    <w:rsid w:val="00981C8C"/>
    <w:rsid w:val="00985927"/>
    <w:rsid w:val="00986949"/>
    <w:rsid w:val="009908A4"/>
    <w:rsid w:val="0099528C"/>
    <w:rsid w:val="009962B3"/>
    <w:rsid w:val="009A1A57"/>
    <w:rsid w:val="009A2F9E"/>
    <w:rsid w:val="009A3880"/>
    <w:rsid w:val="009A3C6D"/>
    <w:rsid w:val="009A5B41"/>
    <w:rsid w:val="009A673B"/>
    <w:rsid w:val="009B2615"/>
    <w:rsid w:val="009B2704"/>
    <w:rsid w:val="009B56E5"/>
    <w:rsid w:val="009C377E"/>
    <w:rsid w:val="009D032D"/>
    <w:rsid w:val="009D3133"/>
    <w:rsid w:val="009E07BD"/>
    <w:rsid w:val="009E3806"/>
    <w:rsid w:val="009E393A"/>
    <w:rsid w:val="009E3C6A"/>
    <w:rsid w:val="009E561E"/>
    <w:rsid w:val="009E71FC"/>
    <w:rsid w:val="009F00CB"/>
    <w:rsid w:val="009F0F45"/>
    <w:rsid w:val="009F154B"/>
    <w:rsid w:val="009F1E0A"/>
    <w:rsid w:val="009F41EF"/>
    <w:rsid w:val="009F4237"/>
    <w:rsid w:val="009F5DB0"/>
    <w:rsid w:val="009F6B00"/>
    <w:rsid w:val="009F6EB9"/>
    <w:rsid w:val="009F7503"/>
    <w:rsid w:val="009F7A2F"/>
    <w:rsid w:val="00A0071F"/>
    <w:rsid w:val="00A00D9F"/>
    <w:rsid w:val="00A014DB"/>
    <w:rsid w:val="00A03064"/>
    <w:rsid w:val="00A05744"/>
    <w:rsid w:val="00A123B0"/>
    <w:rsid w:val="00A15A50"/>
    <w:rsid w:val="00A171AB"/>
    <w:rsid w:val="00A23B29"/>
    <w:rsid w:val="00A275F1"/>
    <w:rsid w:val="00A32527"/>
    <w:rsid w:val="00A35CDB"/>
    <w:rsid w:val="00A40859"/>
    <w:rsid w:val="00A45852"/>
    <w:rsid w:val="00A46094"/>
    <w:rsid w:val="00A478CF"/>
    <w:rsid w:val="00A50F29"/>
    <w:rsid w:val="00A51824"/>
    <w:rsid w:val="00A54EE3"/>
    <w:rsid w:val="00A54F31"/>
    <w:rsid w:val="00A56679"/>
    <w:rsid w:val="00A57E6A"/>
    <w:rsid w:val="00A620D1"/>
    <w:rsid w:val="00A6497E"/>
    <w:rsid w:val="00A66AAB"/>
    <w:rsid w:val="00A67916"/>
    <w:rsid w:val="00A70B74"/>
    <w:rsid w:val="00A7159B"/>
    <w:rsid w:val="00A80444"/>
    <w:rsid w:val="00A8180B"/>
    <w:rsid w:val="00A84116"/>
    <w:rsid w:val="00A85985"/>
    <w:rsid w:val="00A87A41"/>
    <w:rsid w:val="00A91049"/>
    <w:rsid w:val="00A920F6"/>
    <w:rsid w:val="00A94F5F"/>
    <w:rsid w:val="00A94FED"/>
    <w:rsid w:val="00A954ED"/>
    <w:rsid w:val="00A9687A"/>
    <w:rsid w:val="00AA0A43"/>
    <w:rsid w:val="00AA7476"/>
    <w:rsid w:val="00AB2A07"/>
    <w:rsid w:val="00AC20A5"/>
    <w:rsid w:val="00AC3ABF"/>
    <w:rsid w:val="00AC505A"/>
    <w:rsid w:val="00AC661E"/>
    <w:rsid w:val="00AC76A0"/>
    <w:rsid w:val="00AD1064"/>
    <w:rsid w:val="00AD629B"/>
    <w:rsid w:val="00AD6856"/>
    <w:rsid w:val="00AE27C6"/>
    <w:rsid w:val="00AE4A89"/>
    <w:rsid w:val="00AF2B66"/>
    <w:rsid w:val="00AF3196"/>
    <w:rsid w:val="00AF4DAA"/>
    <w:rsid w:val="00AF70DB"/>
    <w:rsid w:val="00AF72A8"/>
    <w:rsid w:val="00B010BA"/>
    <w:rsid w:val="00B026AB"/>
    <w:rsid w:val="00B035C0"/>
    <w:rsid w:val="00B054EF"/>
    <w:rsid w:val="00B072D0"/>
    <w:rsid w:val="00B10271"/>
    <w:rsid w:val="00B122DD"/>
    <w:rsid w:val="00B14142"/>
    <w:rsid w:val="00B1630C"/>
    <w:rsid w:val="00B20E47"/>
    <w:rsid w:val="00B24642"/>
    <w:rsid w:val="00B24DF6"/>
    <w:rsid w:val="00B263B3"/>
    <w:rsid w:val="00B2722D"/>
    <w:rsid w:val="00B31B17"/>
    <w:rsid w:val="00B31B8A"/>
    <w:rsid w:val="00B37B52"/>
    <w:rsid w:val="00B423AA"/>
    <w:rsid w:val="00B46096"/>
    <w:rsid w:val="00B54BD1"/>
    <w:rsid w:val="00B630E4"/>
    <w:rsid w:val="00B63392"/>
    <w:rsid w:val="00B646B0"/>
    <w:rsid w:val="00B64F38"/>
    <w:rsid w:val="00B67601"/>
    <w:rsid w:val="00B71B37"/>
    <w:rsid w:val="00B776DB"/>
    <w:rsid w:val="00B84209"/>
    <w:rsid w:val="00B8642C"/>
    <w:rsid w:val="00B87F88"/>
    <w:rsid w:val="00B91CB1"/>
    <w:rsid w:val="00B9355F"/>
    <w:rsid w:val="00B95B70"/>
    <w:rsid w:val="00B977AF"/>
    <w:rsid w:val="00BA288B"/>
    <w:rsid w:val="00BA5113"/>
    <w:rsid w:val="00BB045F"/>
    <w:rsid w:val="00BB124A"/>
    <w:rsid w:val="00BB5EDE"/>
    <w:rsid w:val="00BC2C49"/>
    <w:rsid w:val="00BD2ECC"/>
    <w:rsid w:val="00BD5446"/>
    <w:rsid w:val="00BD6C4E"/>
    <w:rsid w:val="00BD7D34"/>
    <w:rsid w:val="00BE01F4"/>
    <w:rsid w:val="00BE45AF"/>
    <w:rsid w:val="00BE7DD3"/>
    <w:rsid w:val="00BF1775"/>
    <w:rsid w:val="00BF3A70"/>
    <w:rsid w:val="00BF527F"/>
    <w:rsid w:val="00BF5669"/>
    <w:rsid w:val="00BF69EC"/>
    <w:rsid w:val="00C00A43"/>
    <w:rsid w:val="00C022BC"/>
    <w:rsid w:val="00C02645"/>
    <w:rsid w:val="00C03A7D"/>
    <w:rsid w:val="00C04A73"/>
    <w:rsid w:val="00C07540"/>
    <w:rsid w:val="00C0795B"/>
    <w:rsid w:val="00C11A58"/>
    <w:rsid w:val="00C12028"/>
    <w:rsid w:val="00C13559"/>
    <w:rsid w:val="00C13694"/>
    <w:rsid w:val="00C13E4D"/>
    <w:rsid w:val="00C148D9"/>
    <w:rsid w:val="00C14A1D"/>
    <w:rsid w:val="00C14AED"/>
    <w:rsid w:val="00C157D7"/>
    <w:rsid w:val="00C2159E"/>
    <w:rsid w:val="00C22612"/>
    <w:rsid w:val="00C25E76"/>
    <w:rsid w:val="00C26C8E"/>
    <w:rsid w:val="00C26EF8"/>
    <w:rsid w:val="00C3056B"/>
    <w:rsid w:val="00C32835"/>
    <w:rsid w:val="00C377FC"/>
    <w:rsid w:val="00C41874"/>
    <w:rsid w:val="00C44717"/>
    <w:rsid w:val="00C45C14"/>
    <w:rsid w:val="00C50806"/>
    <w:rsid w:val="00C50C51"/>
    <w:rsid w:val="00C543A8"/>
    <w:rsid w:val="00C56AAE"/>
    <w:rsid w:val="00C61DA7"/>
    <w:rsid w:val="00C62464"/>
    <w:rsid w:val="00C62874"/>
    <w:rsid w:val="00C64E4E"/>
    <w:rsid w:val="00C6501C"/>
    <w:rsid w:val="00C668FC"/>
    <w:rsid w:val="00C7048C"/>
    <w:rsid w:val="00C71734"/>
    <w:rsid w:val="00C7236D"/>
    <w:rsid w:val="00C76D19"/>
    <w:rsid w:val="00C777FD"/>
    <w:rsid w:val="00C77CEB"/>
    <w:rsid w:val="00C8419E"/>
    <w:rsid w:val="00C86D21"/>
    <w:rsid w:val="00C86D2B"/>
    <w:rsid w:val="00C908B8"/>
    <w:rsid w:val="00C93505"/>
    <w:rsid w:val="00C960FF"/>
    <w:rsid w:val="00C97661"/>
    <w:rsid w:val="00C97A68"/>
    <w:rsid w:val="00C97EF3"/>
    <w:rsid w:val="00CA46FD"/>
    <w:rsid w:val="00CA76FB"/>
    <w:rsid w:val="00CB282B"/>
    <w:rsid w:val="00CB2D54"/>
    <w:rsid w:val="00CB353B"/>
    <w:rsid w:val="00CB5810"/>
    <w:rsid w:val="00CB5AB2"/>
    <w:rsid w:val="00CB7816"/>
    <w:rsid w:val="00CC0766"/>
    <w:rsid w:val="00CC079E"/>
    <w:rsid w:val="00CC49C0"/>
    <w:rsid w:val="00CC5B1A"/>
    <w:rsid w:val="00CC7F53"/>
    <w:rsid w:val="00CD13C9"/>
    <w:rsid w:val="00CD1F14"/>
    <w:rsid w:val="00CD3174"/>
    <w:rsid w:val="00CD5B81"/>
    <w:rsid w:val="00CD62E8"/>
    <w:rsid w:val="00CD6ED0"/>
    <w:rsid w:val="00CE62F6"/>
    <w:rsid w:val="00CE6827"/>
    <w:rsid w:val="00CF11CC"/>
    <w:rsid w:val="00CF1907"/>
    <w:rsid w:val="00CF246A"/>
    <w:rsid w:val="00CF2DEB"/>
    <w:rsid w:val="00CF4663"/>
    <w:rsid w:val="00D06530"/>
    <w:rsid w:val="00D07ADD"/>
    <w:rsid w:val="00D128B6"/>
    <w:rsid w:val="00D204EF"/>
    <w:rsid w:val="00D21C9D"/>
    <w:rsid w:val="00D311A6"/>
    <w:rsid w:val="00D35AE1"/>
    <w:rsid w:val="00D36DE8"/>
    <w:rsid w:val="00D463EF"/>
    <w:rsid w:val="00D464A5"/>
    <w:rsid w:val="00D47947"/>
    <w:rsid w:val="00D57D8B"/>
    <w:rsid w:val="00D60005"/>
    <w:rsid w:val="00D61E60"/>
    <w:rsid w:val="00D63137"/>
    <w:rsid w:val="00D65058"/>
    <w:rsid w:val="00D6535F"/>
    <w:rsid w:val="00D72F11"/>
    <w:rsid w:val="00D73384"/>
    <w:rsid w:val="00D7780D"/>
    <w:rsid w:val="00D80245"/>
    <w:rsid w:val="00D80910"/>
    <w:rsid w:val="00D83206"/>
    <w:rsid w:val="00D86960"/>
    <w:rsid w:val="00D86DD4"/>
    <w:rsid w:val="00D9167C"/>
    <w:rsid w:val="00D94C54"/>
    <w:rsid w:val="00D94DA3"/>
    <w:rsid w:val="00D96E86"/>
    <w:rsid w:val="00DA2542"/>
    <w:rsid w:val="00DA3492"/>
    <w:rsid w:val="00DA5AE9"/>
    <w:rsid w:val="00DA784B"/>
    <w:rsid w:val="00DB08C2"/>
    <w:rsid w:val="00DB6757"/>
    <w:rsid w:val="00DC4FCD"/>
    <w:rsid w:val="00DD09FA"/>
    <w:rsid w:val="00DD44EF"/>
    <w:rsid w:val="00DD6BC4"/>
    <w:rsid w:val="00DD7023"/>
    <w:rsid w:val="00DD7E1A"/>
    <w:rsid w:val="00DD7FC6"/>
    <w:rsid w:val="00DE2254"/>
    <w:rsid w:val="00DE3535"/>
    <w:rsid w:val="00DE3660"/>
    <w:rsid w:val="00DE4CAD"/>
    <w:rsid w:val="00DE72D5"/>
    <w:rsid w:val="00DE7459"/>
    <w:rsid w:val="00DF0BDD"/>
    <w:rsid w:val="00DF2F3B"/>
    <w:rsid w:val="00DF4961"/>
    <w:rsid w:val="00DF533E"/>
    <w:rsid w:val="00DF5914"/>
    <w:rsid w:val="00DF5E16"/>
    <w:rsid w:val="00DF6D2F"/>
    <w:rsid w:val="00E00CE7"/>
    <w:rsid w:val="00E0170D"/>
    <w:rsid w:val="00E03AB3"/>
    <w:rsid w:val="00E12B5B"/>
    <w:rsid w:val="00E156E3"/>
    <w:rsid w:val="00E16CA2"/>
    <w:rsid w:val="00E228EA"/>
    <w:rsid w:val="00E276F6"/>
    <w:rsid w:val="00E31D57"/>
    <w:rsid w:val="00E3248E"/>
    <w:rsid w:val="00E330EE"/>
    <w:rsid w:val="00E339B3"/>
    <w:rsid w:val="00E340C0"/>
    <w:rsid w:val="00E3533B"/>
    <w:rsid w:val="00E3797A"/>
    <w:rsid w:val="00E41E81"/>
    <w:rsid w:val="00E47204"/>
    <w:rsid w:val="00E50763"/>
    <w:rsid w:val="00E533A1"/>
    <w:rsid w:val="00E56764"/>
    <w:rsid w:val="00E61AA2"/>
    <w:rsid w:val="00E632AF"/>
    <w:rsid w:val="00E65572"/>
    <w:rsid w:val="00E6797E"/>
    <w:rsid w:val="00E700EB"/>
    <w:rsid w:val="00E70C3E"/>
    <w:rsid w:val="00E70DBA"/>
    <w:rsid w:val="00E73AD3"/>
    <w:rsid w:val="00E73C7C"/>
    <w:rsid w:val="00E8359D"/>
    <w:rsid w:val="00E84018"/>
    <w:rsid w:val="00E9064B"/>
    <w:rsid w:val="00E917F9"/>
    <w:rsid w:val="00E91913"/>
    <w:rsid w:val="00E922F5"/>
    <w:rsid w:val="00E947A2"/>
    <w:rsid w:val="00EA2AD9"/>
    <w:rsid w:val="00EA3E40"/>
    <w:rsid w:val="00EA4071"/>
    <w:rsid w:val="00EB0B03"/>
    <w:rsid w:val="00EB11A8"/>
    <w:rsid w:val="00EB152D"/>
    <w:rsid w:val="00EB25AD"/>
    <w:rsid w:val="00EB5D51"/>
    <w:rsid w:val="00EB66CA"/>
    <w:rsid w:val="00EC0024"/>
    <w:rsid w:val="00EC0EFF"/>
    <w:rsid w:val="00EC3697"/>
    <w:rsid w:val="00EC5943"/>
    <w:rsid w:val="00EC59B2"/>
    <w:rsid w:val="00EC655A"/>
    <w:rsid w:val="00ED1B81"/>
    <w:rsid w:val="00ED37FA"/>
    <w:rsid w:val="00ED66AE"/>
    <w:rsid w:val="00ED6B26"/>
    <w:rsid w:val="00EE3686"/>
    <w:rsid w:val="00EE3E9F"/>
    <w:rsid w:val="00EE75BD"/>
    <w:rsid w:val="00EE7A5B"/>
    <w:rsid w:val="00EF2D6D"/>
    <w:rsid w:val="00EF4C31"/>
    <w:rsid w:val="00F02021"/>
    <w:rsid w:val="00F03741"/>
    <w:rsid w:val="00F03EE3"/>
    <w:rsid w:val="00F103B9"/>
    <w:rsid w:val="00F13917"/>
    <w:rsid w:val="00F2113C"/>
    <w:rsid w:val="00F225B8"/>
    <w:rsid w:val="00F247AF"/>
    <w:rsid w:val="00F25DD9"/>
    <w:rsid w:val="00F37D55"/>
    <w:rsid w:val="00F40CBD"/>
    <w:rsid w:val="00F43EB0"/>
    <w:rsid w:val="00F446FF"/>
    <w:rsid w:val="00F454E2"/>
    <w:rsid w:val="00F467C3"/>
    <w:rsid w:val="00F5042D"/>
    <w:rsid w:val="00F52F3C"/>
    <w:rsid w:val="00F52F8A"/>
    <w:rsid w:val="00F55100"/>
    <w:rsid w:val="00F57287"/>
    <w:rsid w:val="00F602CC"/>
    <w:rsid w:val="00F60C24"/>
    <w:rsid w:val="00F664CC"/>
    <w:rsid w:val="00F6791D"/>
    <w:rsid w:val="00F72540"/>
    <w:rsid w:val="00F75612"/>
    <w:rsid w:val="00F805EB"/>
    <w:rsid w:val="00F8243B"/>
    <w:rsid w:val="00F8399E"/>
    <w:rsid w:val="00F844D0"/>
    <w:rsid w:val="00F85A4F"/>
    <w:rsid w:val="00F905A2"/>
    <w:rsid w:val="00F90FF8"/>
    <w:rsid w:val="00F93FC4"/>
    <w:rsid w:val="00F94D80"/>
    <w:rsid w:val="00F95F20"/>
    <w:rsid w:val="00F96404"/>
    <w:rsid w:val="00FA0181"/>
    <w:rsid w:val="00FA029A"/>
    <w:rsid w:val="00FA055C"/>
    <w:rsid w:val="00FA0792"/>
    <w:rsid w:val="00FA2B96"/>
    <w:rsid w:val="00FA7761"/>
    <w:rsid w:val="00FA7C7A"/>
    <w:rsid w:val="00FB103E"/>
    <w:rsid w:val="00FB2819"/>
    <w:rsid w:val="00FC2D17"/>
    <w:rsid w:val="00FC30A4"/>
    <w:rsid w:val="00FC4790"/>
    <w:rsid w:val="00FC4FD1"/>
    <w:rsid w:val="00FC5839"/>
    <w:rsid w:val="00FC75E5"/>
    <w:rsid w:val="00FD2454"/>
    <w:rsid w:val="00FD2549"/>
    <w:rsid w:val="00FD26DF"/>
    <w:rsid w:val="00FD32A3"/>
    <w:rsid w:val="00FD490A"/>
    <w:rsid w:val="00FD61C3"/>
    <w:rsid w:val="00FD74F5"/>
    <w:rsid w:val="00FE01D9"/>
    <w:rsid w:val="00FE3302"/>
    <w:rsid w:val="00FE3403"/>
    <w:rsid w:val="00FE4B81"/>
    <w:rsid w:val="00FE4C61"/>
    <w:rsid w:val="00FE5048"/>
    <w:rsid w:val="00FF0A3D"/>
    <w:rsid w:val="00FF2632"/>
    <w:rsid w:val="00FF65CA"/>
    <w:rsid w:val="00FF6B44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1A432"/>
  <w15:chartTrackingRefBased/>
  <w15:docId w15:val="{0107A238-757E-4054-BB31-61018181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81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4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4B81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E4B8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4B81"/>
    <w:rPr>
      <w:sz w:val="18"/>
      <w:szCs w:val="18"/>
    </w:rPr>
  </w:style>
  <w:style w:type="character" w:customStyle="1" w:styleId="markedcontent">
    <w:name w:val="markedcontent"/>
    <w:basedOn w:val="a0"/>
    <w:rsid w:val="004B1046"/>
  </w:style>
  <w:style w:type="paragraph" w:styleId="a7">
    <w:name w:val="List Paragraph"/>
    <w:basedOn w:val="a"/>
    <w:uiPriority w:val="34"/>
    <w:qFormat/>
    <w:rsid w:val="009F7A2F"/>
    <w:pPr>
      <w:ind w:firstLine="420"/>
    </w:pPr>
  </w:style>
  <w:style w:type="character" w:styleId="a8">
    <w:name w:val="annotation reference"/>
    <w:basedOn w:val="a0"/>
    <w:uiPriority w:val="99"/>
    <w:semiHidden/>
    <w:unhideWhenUsed/>
    <w:rsid w:val="007F3D56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F3D56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F3D56"/>
    <w:rPr>
      <w:rFonts w:ascii="Times New Roman" w:eastAsia="宋体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3D56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7F3D56"/>
    <w:rPr>
      <w:rFonts w:ascii="Times New Roman" w:eastAsia="宋体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F3D56"/>
    <w:pPr>
      <w:spacing w:line="240" w:lineRule="auto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F3D56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B010BA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styleId="af">
    <w:name w:val="Hyperlink"/>
    <w:basedOn w:val="a0"/>
    <w:uiPriority w:val="99"/>
    <w:unhideWhenUsed/>
    <w:rsid w:val="00DD7FC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D7FC6"/>
    <w:rPr>
      <w:color w:val="605E5C"/>
      <w:shd w:val="clear" w:color="auto" w:fill="E1DFDD"/>
    </w:rPr>
  </w:style>
  <w:style w:type="paragraph" w:styleId="af1">
    <w:name w:val="Body Text"/>
    <w:basedOn w:val="a"/>
    <w:link w:val="af2"/>
    <w:uiPriority w:val="99"/>
    <w:qFormat/>
    <w:rsid w:val="00200314"/>
    <w:pPr>
      <w:widowControl/>
      <w:spacing w:line="240" w:lineRule="auto"/>
      <w:ind w:firstLineChars="0" w:firstLine="0"/>
      <w:jc w:val="left"/>
    </w:pPr>
    <w:rPr>
      <w:rFonts w:cs="等线"/>
      <w:kern w:val="0"/>
      <w:sz w:val="21"/>
      <w:szCs w:val="21"/>
      <w14:ligatures w14:val="standardContextual"/>
    </w:rPr>
  </w:style>
  <w:style w:type="character" w:customStyle="1" w:styleId="af2">
    <w:name w:val="正文文本 字符"/>
    <w:basedOn w:val="a0"/>
    <w:link w:val="af1"/>
    <w:uiPriority w:val="99"/>
    <w:qFormat/>
    <w:rsid w:val="00200314"/>
    <w:rPr>
      <w:rFonts w:ascii="Times New Roman" w:eastAsia="宋体" w:hAnsi="Times New Roman" w:cs="等线"/>
      <w:kern w:val="0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877</Words>
  <Characters>922</Characters>
  <Application>Microsoft Office Word</Application>
  <DocSecurity>0</DocSecurity>
  <Lines>70</Lines>
  <Paragraphs>78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gyy</dc:creator>
  <cp:keywords/>
  <dc:description/>
  <cp:lastModifiedBy>熙 张</cp:lastModifiedBy>
  <cp:revision>8</cp:revision>
  <cp:lastPrinted>2023-11-10T08:35:00Z</cp:lastPrinted>
  <dcterms:created xsi:type="dcterms:W3CDTF">2025-09-11T07:33:00Z</dcterms:created>
  <dcterms:modified xsi:type="dcterms:W3CDTF">2025-09-11T08:44:00Z</dcterms:modified>
</cp:coreProperties>
</file>