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Default="00472422" w:rsidP="00472422">
      <w:pPr>
        <w:widowControl/>
        <w:spacing w:line="360" w:lineRule="auto"/>
        <w:jc w:val="left"/>
        <w:rPr>
          <w:rFonts w:ascii="宋体" w:hAnsi="宋体" w:cs="宋体" w:hint="eastAsia"/>
          <w:color w:val="000000"/>
          <w:kern w:val="0"/>
          <w:sz w:val="24"/>
          <w:szCs w:val="24"/>
        </w:rPr>
      </w:pPr>
      <w:r>
        <w:rPr>
          <w:rFonts w:ascii="宋体" w:hAnsi="宋体" w:cs="宋体" w:hint="eastAsia"/>
          <w:color w:val="000000"/>
          <w:kern w:val="0"/>
          <w:sz w:val="24"/>
          <w:szCs w:val="24"/>
        </w:rPr>
        <w:t>证券代码：6</w:t>
      </w:r>
      <w:r>
        <w:rPr>
          <w:rFonts w:ascii="宋体" w:hAnsi="宋体" w:cs="宋体"/>
          <w:color w:val="000000"/>
          <w:kern w:val="0"/>
          <w:sz w:val="24"/>
          <w:szCs w:val="24"/>
        </w:rPr>
        <w:t xml:space="preserve">88326       </w:t>
      </w:r>
      <w:r w:rsidR="00AA047A">
        <w:rPr>
          <w:rFonts w:ascii="宋体" w:hAnsi="宋体" w:cs="宋体"/>
          <w:color w:val="000000"/>
          <w:kern w:val="0"/>
          <w:sz w:val="24"/>
          <w:szCs w:val="24"/>
        </w:rPr>
        <w:t xml:space="preserve">                        </w:t>
      </w:r>
      <w:r>
        <w:rPr>
          <w:rFonts w:ascii="宋体" w:hAnsi="宋体" w:cs="宋体"/>
          <w:color w:val="000000"/>
          <w:kern w:val="0"/>
          <w:sz w:val="24"/>
          <w:szCs w:val="24"/>
        </w:rPr>
        <w:t xml:space="preserve"> </w:t>
      </w:r>
      <w:r w:rsidR="00AA047A">
        <w:rPr>
          <w:rFonts w:ascii="宋体" w:hAnsi="宋体" w:cs="宋体"/>
          <w:color w:val="000000"/>
          <w:kern w:val="0"/>
          <w:sz w:val="24"/>
          <w:szCs w:val="24"/>
        </w:rPr>
        <w:t xml:space="preserve">   </w:t>
      </w:r>
      <w:r>
        <w:rPr>
          <w:rFonts w:ascii="宋体" w:hAnsi="宋体" w:cs="宋体" w:hint="eastAsia"/>
          <w:color w:val="000000"/>
          <w:kern w:val="0"/>
          <w:sz w:val="24"/>
          <w:szCs w:val="24"/>
        </w:rPr>
        <w:t>证券简称：经纬恒润</w:t>
      </w:r>
    </w:p>
    <w:p w14:paraId="4C712A34" w14:textId="77777777" w:rsidR="00472422" w:rsidRDefault="00472422" w:rsidP="00472422">
      <w:pPr>
        <w:widowControl/>
        <w:spacing w:line="360" w:lineRule="auto"/>
        <w:jc w:val="left"/>
        <w:rPr>
          <w:rFonts w:ascii="宋体" w:hAnsi="宋体" w:cs="宋体" w:hint="eastAsia"/>
          <w:color w:val="000000"/>
          <w:kern w:val="0"/>
          <w:sz w:val="24"/>
          <w:szCs w:val="24"/>
        </w:rPr>
      </w:pPr>
    </w:p>
    <w:p w14:paraId="2C6CEF0C" w14:textId="77777777" w:rsidR="00472422" w:rsidRPr="0006181A" w:rsidRDefault="00472422" w:rsidP="00472422">
      <w:pPr>
        <w:adjustRightInd w:val="0"/>
        <w:snapToGrid w:val="0"/>
        <w:spacing w:line="360" w:lineRule="auto"/>
        <w:jc w:val="center"/>
        <w:rPr>
          <w:rFonts w:ascii="黑体" w:eastAsia="黑体" w:hAnsi="黑体" w:hint="eastAsia"/>
          <w:b/>
          <w:bCs/>
          <w:sz w:val="36"/>
          <w:szCs w:val="36"/>
        </w:rPr>
      </w:pPr>
      <w:r w:rsidRPr="0006181A">
        <w:rPr>
          <w:rFonts w:ascii="黑体" w:eastAsia="黑体" w:hAnsi="黑体" w:hint="eastAsia"/>
          <w:b/>
          <w:bCs/>
          <w:sz w:val="36"/>
          <w:szCs w:val="36"/>
        </w:rPr>
        <w:t>北京经纬恒润科技股份有限公司</w:t>
      </w:r>
    </w:p>
    <w:p w14:paraId="6A1B773F" w14:textId="690E398F" w:rsidR="00472422" w:rsidRDefault="00472422" w:rsidP="00472422">
      <w:pPr>
        <w:adjustRightInd w:val="0"/>
        <w:snapToGrid w:val="0"/>
        <w:spacing w:line="360" w:lineRule="auto"/>
        <w:jc w:val="center"/>
        <w:rPr>
          <w:rFonts w:ascii="黑体" w:eastAsia="黑体" w:hAnsi="黑体" w:hint="eastAsia"/>
          <w:b/>
          <w:bCs/>
          <w:sz w:val="36"/>
          <w:szCs w:val="36"/>
        </w:rPr>
      </w:pPr>
      <w:r w:rsidRPr="0006181A">
        <w:rPr>
          <w:rFonts w:ascii="黑体" w:eastAsia="黑体" w:hAnsi="黑体" w:hint="eastAsia"/>
          <w:b/>
          <w:bCs/>
          <w:sz w:val="36"/>
          <w:szCs w:val="36"/>
        </w:rPr>
        <w:t>投资者关系活动记录表</w:t>
      </w:r>
    </w:p>
    <w:p w14:paraId="61C3197C" w14:textId="50A669F1" w:rsidR="00AA047A" w:rsidRPr="00AA047A" w:rsidRDefault="00AA047A" w:rsidP="00AA047A">
      <w:pPr>
        <w:adjustRightInd w:val="0"/>
        <w:snapToGrid w:val="0"/>
        <w:spacing w:line="360" w:lineRule="auto"/>
        <w:jc w:val="right"/>
        <w:rPr>
          <w:rFonts w:ascii="宋体" w:hAnsi="宋体" w:hint="eastAsia"/>
          <w:b/>
          <w:bCs/>
          <w:sz w:val="24"/>
          <w:szCs w:val="24"/>
        </w:rPr>
      </w:pPr>
      <w:r w:rsidRPr="00AA047A">
        <w:rPr>
          <w:rFonts w:ascii="宋体" w:hAnsi="宋体" w:hint="eastAsia"/>
          <w:b/>
          <w:bCs/>
          <w:sz w:val="24"/>
          <w:szCs w:val="24"/>
        </w:rPr>
        <w:t>编号：</w:t>
      </w:r>
      <w:r w:rsidR="006B63DA" w:rsidRPr="00AA047A">
        <w:rPr>
          <w:rFonts w:ascii="宋体" w:hAnsi="宋体" w:hint="eastAsia"/>
          <w:b/>
          <w:bCs/>
          <w:sz w:val="24"/>
          <w:szCs w:val="24"/>
        </w:rPr>
        <w:t>2</w:t>
      </w:r>
      <w:r w:rsidR="006B63DA" w:rsidRPr="00AA047A">
        <w:rPr>
          <w:rFonts w:ascii="宋体" w:hAnsi="宋体"/>
          <w:b/>
          <w:bCs/>
          <w:sz w:val="24"/>
          <w:szCs w:val="24"/>
        </w:rPr>
        <w:t>02</w:t>
      </w:r>
      <w:r w:rsidR="00791143">
        <w:rPr>
          <w:rFonts w:ascii="宋体" w:hAnsi="宋体" w:hint="eastAsia"/>
          <w:b/>
          <w:bCs/>
          <w:sz w:val="24"/>
          <w:szCs w:val="24"/>
        </w:rPr>
        <w:t>5</w:t>
      </w:r>
      <w:r w:rsidRPr="00AA047A">
        <w:rPr>
          <w:rFonts w:ascii="宋体" w:hAnsi="宋体"/>
          <w:b/>
          <w:bCs/>
          <w:sz w:val="24"/>
          <w:szCs w:val="24"/>
        </w:rPr>
        <w:t>-</w:t>
      </w:r>
      <w:r w:rsidR="00CC0FAC">
        <w:rPr>
          <w:rFonts w:ascii="宋体" w:hAnsi="宋体"/>
          <w:b/>
          <w:bCs/>
          <w:sz w:val="24"/>
          <w:szCs w:val="24"/>
        </w:rPr>
        <w:t>0</w:t>
      </w:r>
      <w:r w:rsidR="00791143">
        <w:rPr>
          <w:rFonts w:ascii="宋体" w:hAnsi="宋体" w:hint="eastAsia"/>
          <w:b/>
          <w:bCs/>
          <w:sz w:val="24"/>
          <w:szCs w:val="24"/>
        </w:rPr>
        <w:t>0</w:t>
      </w:r>
      <w:r w:rsidR="00114FB4">
        <w:rPr>
          <w:rFonts w:ascii="宋体" w:hAnsi="宋体" w:hint="eastAsia"/>
          <w:b/>
          <w:bCs/>
          <w:sz w:val="24"/>
          <w:szCs w:val="24"/>
        </w:rPr>
        <w:t>8</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hint="eastAsia"/>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721F2FAB" w:rsidR="00472422" w:rsidRPr="007B0D34" w:rsidRDefault="00615D49" w:rsidP="00764D30">
            <w:pPr>
              <w:spacing w:line="360" w:lineRule="auto"/>
              <w:rPr>
                <w:sz w:val="24"/>
                <w:szCs w:val="24"/>
              </w:rPr>
            </w:pPr>
            <w:r w:rsidRPr="007B0D34">
              <w:rPr>
                <w:rFonts w:ascii="宋体" w:hAnsi="宋体" w:hint="eastAsia"/>
                <w:sz w:val="24"/>
                <w:szCs w:val="24"/>
              </w:rPr>
              <w:sym w:font="Wingdings" w:char="F0FE"/>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Default="00C62206" w:rsidP="00C62206">
            <w:pPr>
              <w:spacing w:line="360" w:lineRule="auto"/>
              <w:rPr>
                <w:sz w:val="24"/>
                <w:szCs w:val="24"/>
              </w:rPr>
            </w:pPr>
            <w:r w:rsidRPr="00D91C2D">
              <w:rPr>
                <w:rFonts w:hint="eastAsia"/>
                <w:sz w:val="24"/>
                <w:szCs w:val="24"/>
              </w:rPr>
              <w:t>（排名不分先后，按字母顺序排列）</w:t>
            </w:r>
          </w:p>
          <w:p w14:paraId="122341F9" w14:textId="37C49F0B" w:rsidR="00534CD0" w:rsidRPr="000D756B" w:rsidRDefault="00B17F92" w:rsidP="000D756B">
            <w:pPr>
              <w:widowControl/>
              <w:spacing w:line="360" w:lineRule="auto"/>
              <w:rPr>
                <w:rFonts w:ascii="等线" w:eastAsia="等线" w:hAnsi="等线" w:hint="eastAsia"/>
                <w:color w:val="000000"/>
                <w:sz w:val="22"/>
              </w:rPr>
            </w:pPr>
            <w:r w:rsidRPr="00B17F92">
              <w:rPr>
                <w:rFonts w:hint="eastAsia"/>
                <w:sz w:val="24"/>
                <w:szCs w:val="24"/>
              </w:rPr>
              <w:t>博时基金，长盛基金，东方基金，方正证券，国盛证券，</w:t>
            </w:r>
            <w:proofErr w:type="gramStart"/>
            <w:r w:rsidRPr="00B17F92">
              <w:rPr>
                <w:rFonts w:hint="eastAsia"/>
                <w:sz w:val="24"/>
                <w:szCs w:val="24"/>
              </w:rPr>
              <w:t>国泰</w:t>
            </w:r>
            <w:r w:rsidR="00AA2380">
              <w:rPr>
                <w:rFonts w:hint="eastAsia"/>
                <w:sz w:val="24"/>
                <w:szCs w:val="24"/>
              </w:rPr>
              <w:t>海通</w:t>
            </w:r>
            <w:proofErr w:type="gramEnd"/>
            <w:r w:rsidRPr="00B17F92">
              <w:rPr>
                <w:rFonts w:hint="eastAsia"/>
                <w:sz w:val="24"/>
                <w:szCs w:val="24"/>
              </w:rPr>
              <w:t>，华安财保，华创证券，华福证券，</w:t>
            </w:r>
            <w:proofErr w:type="gramStart"/>
            <w:r w:rsidRPr="00B17F92">
              <w:rPr>
                <w:rFonts w:hint="eastAsia"/>
                <w:sz w:val="24"/>
                <w:szCs w:val="24"/>
              </w:rPr>
              <w:t>凯</w:t>
            </w:r>
            <w:proofErr w:type="gramEnd"/>
            <w:r w:rsidRPr="00B17F92">
              <w:rPr>
                <w:rFonts w:hint="eastAsia"/>
                <w:sz w:val="24"/>
                <w:szCs w:val="24"/>
              </w:rPr>
              <w:t>联资本，民生加银，厦门中略投资，</w:t>
            </w:r>
            <w:proofErr w:type="gramStart"/>
            <w:r w:rsidRPr="00B17F92">
              <w:rPr>
                <w:rFonts w:hint="eastAsia"/>
                <w:sz w:val="24"/>
                <w:szCs w:val="24"/>
              </w:rPr>
              <w:t>上海高毅资产</w:t>
            </w:r>
            <w:proofErr w:type="gramEnd"/>
            <w:r w:rsidRPr="00B17F92">
              <w:rPr>
                <w:rFonts w:hint="eastAsia"/>
                <w:sz w:val="24"/>
                <w:szCs w:val="24"/>
              </w:rPr>
              <w:t>，西部证券，新华资产，</w:t>
            </w:r>
            <w:proofErr w:type="gramStart"/>
            <w:r w:rsidRPr="00B17F92">
              <w:rPr>
                <w:rFonts w:hint="eastAsia"/>
                <w:sz w:val="24"/>
                <w:szCs w:val="24"/>
              </w:rPr>
              <w:t>新沃基金</w:t>
            </w:r>
            <w:proofErr w:type="gramEnd"/>
            <w:r w:rsidRPr="00B17F92">
              <w:rPr>
                <w:rFonts w:hint="eastAsia"/>
                <w:sz w:val="24"/>
                <w:szCs w:val="24"/>
              </w:rPr>
              <w:t>，中航基金，中金公司，</w:t>
            </w:r>
            <w:proofErr w:type="gramStart"/>
            <w:r w:rsidRPr="00B17F92">
              <w:rPr>
                <w:rFonts w:hint="eastAsia"/>
                <w:sz w:val="24"/>
                <w:szCs w:val="24"/>
              </w:rPr>
              <w:t>中信保诚</w:t>
            </w:r>
            <w:proofErr w:type="gramEnd"/>
            <w:r w:rsidRPr="00B17F92">
              <w:rPr>
                <w:rFonts w:hint="eastAsia"/>
                <w:sz w:val="24"/>
                <w:szCs w:val="24"/>
              </w:rPr>
              <w:t>，中信证券，中</w:t>
            </w:r>
            <w:proofErr w:type="gramStart"/>
            <w:r w:rsidRPr="00B17F92">
              <w:rPr>
                <w:rFonts w:hint="eastAsia"/>
                <w:sz w:val="24"/>
                <w:szCs w:val="24"/>
              </w:rPr>
              <w:t>邮创业</w:t>
            </w:r>
            <w:proofErr w:type="gramEnd"/>
            <w:r w:rsidRPr="00B17F92">
              <w:rPr>
                <w:rFonts w:hint="eastAsia"/>
                <w:sz w:val="24"/>
                <w:szCs w:val="24"/>
              </w:rPr>
              <w:t>基金</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7A060852" w:rsidR="00472422" w:rsidRPr="006C199E" w:rsidRDefault="006B63DA" w:rsidP="00764D30">
            <w:pPr>
              <w:spacing w:line="360" w:lineRule="auto"/>
              <w:rPr>
                <w:sz w:val="24"/>
                <w:szCs w:val="24"/>
              </w:rPr>
            </w:pPr>
            <w:r w:rsidRPr="007B0D34">
              <w:rPr>
                <w:rFonts w:hint="eastAsia"/>
                <w:sz w:val="24"/>
                <w:szCs w:val="24"/>
              </w:rPr>
              <w:t>2</w:t>
            </w:r>
            <w:r w:rsidRPr="007B0D34">
              <w:rPr>
                <w:sz w:val="24"/>
                <w:szCs w:val="24"/>
              </w:rPr>
              <w:t>02</w:t>
            </w:r>
            <w:r w:rsidR="00EA5BF0">
              <w:rPr>
                <w:rFonts w:hint="eastAsia"/>
                <w:sz w:val="24"/>
                <w:szCs w:val="24"/>
              </w:rPr>
              <w:t>5</w:t>
            </w:r>
            <w:r w:rsidR="00343A5D" w:rsidRPr="007B0D34">
              <w:rPr>
                <w:rFonts w:hint="eastAsia"/>
                <w:sz w:val="24"/>
                <w:szCs w:val="24"/>
              </w:rPr>
              <w:t>年</w:t>
            </w:r>
            <w:r w:rsidR="00114FB4">
              <w:rPr>
                <w:rFonts w:hint="eastAsia"/>
                <w:sz w:val="24"/>
                <w:szCs w:val="24"/>
              </w:rPr>
              <w:t>9</w:t>
            </w:r>
            <w:r w:rsidR="00124B3C">
              <w:rPr>
                <w:sz w:val="24"/>
                <w:szCs w:val="24"/>
              </w:rPr>
              <w:t>月</w:t>
            </w:r>
            <w:r w:rsidR="00AA2380">
              <w:rPr>
                <w:rFonts w:hint="eastAsia"/>
                <w:sz w:val="24"/>
                <w:szCs w:val="24"/>
              </w:rPr>
              <w:t>9</w:t>
            </w:r>
            <w:r w:rsidR="00DB1BA8">
              <w:rPr>
                <w:rFonts w:hint="eastAsia"/>
                <w:sz w:val="24"/>
                <w:szCs w:val="24"/>
              </w:rPr>
              <w:t>日</w:t>
            </w:r>
            <w:r w:rsidR="00114FB4">
              <w:rPr>
                <w:rFonts w:hint="eastAsia"/>
                <w:sz w:val="24"/>
                <w:szCs w:val="24"/>
              </w:rPr>
              <w:t>-9</w:t>
            </w:r>
            <w:r w:rsidR="0063689F" w:rsidRPr="0063689F">
              <w:rPr>
                <w:rFonts w:hint="eastAsia"/>
                <w:sz w:val="24"/>
                <w:szCs w:val="24"/>
              </w:rPr>
              <w:t>月</w:t>
            </w:r>
            <w:r w:rsidR="00083E06">
              <w:rPr>
                <w:rFonts w:hint="eastAsia"/>
                <w:sz w:val="24"/>
                <w:szCs w:val="24"/>
              </w:rPr>
              <w:t>1</w:t>
            </w:r>
            <w:r w:rsidR="00AA2380">
              <w:rPr>
                <w:rFonts w:hint="eastAsia"/>
                <w:sz w:val="24"/>
                <w:szCs w:val="24"/>
              </w:rPr>
              <w:t>1</w:t>
            </w:r>
            <w:r w:rsidR="0063689F" w:rsidRPr="0063689F">
              <w:rPr>
                <w:rFonts w:hint="eastAsia"/>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6A93A097" w:rsidR="00472422" w:rsidRPr="007B0D34" w:rsidRDefault="00AA2380" w:rsidP="00764D30">
            <w:pPr>
              <w:spacing w:line="360" w:lineRule="auto"/>
              <w:rPr>
                <w:sz w:val="24"/>
                <w:szCs w:val="24"/>
              </w:rPr>
            </w:pPr>
            <w:r>
              <w:rPr>
                <w:rFonts w:hint="eastAsia"/>
                <w:sz w:val="24"/>
                <w:szCs w:val="24"/>
              </w:rPr>
              <w:t>北京</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4FD49050" w14:textId="14CFD728" w:rsidR="002B401B" w:rsidRDefault="00114FB4" w:rsidP="00CC4A48">
            <w:pPr>
              <w:spacing w:line="360" w:lineRule="auto"/>
              <w:rPr>
                <w:sz w:val="24"/>
                <w:szCs w:val="24"/>
              </w:rPr>
            </w:pPr>
            <w:r>
              <w:rPr>
                <w:rFonts w:hint="eastAsia"/>
                <w:sz w:val="24"/>
                <w:szCs w:val="24"/>
              </w:rPr>
              <w:t>董事会秘书</w:t>
            </w:r>
            <w:r w:rsidR="002B401B">
              <w:rPr>
                <w:rFonts w:hint="eastAsia"/>
                <w:sz w:val="24"/>
                <w:szCs w:val="24"/>
              </w:rPr>
              <w:t>：</w:t>
            </w:r>
            <w:r>
              <w:rPr>
                <w:rFonts w:hint="eastAsia"/>
                <w:sz w:val="24"/>
                <w:szCs w:val="24"/>
              </w:rPr>
              <w:t>郑红菊</w:t>
            </w:r>
          </w:p>
          <w:p w14:paraId="3F08E7D1" w14:textId="6B3F278C" w:rsidR="00FE3257" w:rsidRPr="002C3654" w:rsidRDefault="00CC4A48" w:rsidP="00CC4A48">
            <w:pPr>
              <w:spacing w:line="360" w:lineRule="auto"/>
              <w:rPr>
                <w:sz w:val="24"/>
                <w:szCs w:val="24"/>
              </w:rPr>
            </w:pPr>
            <w:r>
              <w:rPr>
                <w:rFonts w:hint="eastAsia"/>
                <w:sz w:val="24"/>
                <w:szCs w:val="24"/>
              </w:rPr>
              <w:t>证券事务代表</w:t>
            </w:r>
            <w:r w:rsidR="006B63DA">
              <w:rPr>
                <w:rFonts w:hint="eastAsia"/>
                <w:sz w:val="24"/>
                <w:szCs w:val="24"/>
              </w:rPr>
              <w:t>：</w:t>
            </w:r>
            <w:r>
              <w:rPr>
                <w:rFonts w:hint="eastAsia"/>
                <w:sz w:val="24"/>
                <w:szCs w:val="24"/>
              </w:rPr>
              <w:t>高冰</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7EC6E0D3" w14:textId="77777777" w:rsidR="008D1EF5" w:rsidRDefault="0030339E" w:rsidP="0030339E">
            <w:pPr>
              <w:spacing w:line="360" w:lineRule="auto"/>
              <w:rPr>
                <w:sz w:val="24"/>
                <w:szCs w:val="24"/>
              </w:rPr>
            </w:pPr>
            <w:r>
              <w:rPr>
                <w:rFonts w:hint="eastAsia"/>
                <w:sz w:val="24"/>
                <w:szCs w:val="24"/>
              </w:rPr>
              <w:t>1</w:t>
            </w:r>
            <w:r w:rsidR="008D1EF5">
              <w:rPr>
                <w:rFonts w:hint="eastAsia"/>
                <w:sz w:val="24"/>
                <w:szCs w:val="24"/>
              </w:rPr>
              <w:t>．</w:t>
            </w:r>
            <w:r w:rsidR="008D1EF5" w:rsidRPr="008D1EF5">
              <w:rPr>
                <w:rFonts w:hint="eastAsia"/>
                <w:sz w:val="24"/>
                <w:szCs w:val="24"/>
              </w:rPr>
              <w:t>请简要介绍公司</w:t>
            </w:r>
            <w:r w:rsidR="008D1EF5" w:rsidRPr="008D1EF5">
              <w:rPr>
                <w:rFonts w:hint="eastAsia"/>
                <w:sz w:val="24"/>
                <w:szCs w:val="24"/>
              </w:rPr>
              <w:t>2025</w:t>
            </w:r>
            <w:r w:rsidR="008D1EF5" w:rsidRPr="008D1EF5">
              <w:rPr>
                <w:rFonts w:hint="eastAsia"/>
                <w:sz w:val="24"/>
                <w:szCs w:val="24"/>
              </w:rPr>
              <w:t>年半年度业绩情况。</w:t>
            </w:r>
          </w:p>
          <w:p w14:paraId="3975C187" w14:textId="77777777" w:rsidR="008D1EF5" w:rsidRDefault="008D1EF5" w:rsidP="0030339E">
            <w:pPr>
              <w:spacing w:line="360" w:lineRule="auto"/>
              <w:rPr>
                <w:sz w:val="24"/>
                <w:szCs w:val="24"/>
              </w:rPr>
            </w:pPr>
            <w:r>
              <w:rPr>
                <w:rFonts w:hint="eastAsia"/>
                <w:sz w:val="24"/>
                <w:szCs w:val="24"/>
              </w:rPr>
              <w:t>答：</w:t>
            </w:r>
            <w:r w:rsidRPr="008D1EF5">
              <w:rPr>
                <w:rFonts w:hint="eastAsia"/>
                <w:sz w:val="24"/>
                <w:szCs w:val="24"/>
              </w:rPr>
              <w:t>（</w:t>
            </w:r>
            <w:r w:rsidRPr="008D1EF5">
              <w:rPr>
                <w:rFonts w:hint="eastAsia"/>
                <w:sz w:val="24"/>
                <w:szCs w:val="24"/>
              </w:rPr>
              <w:t>1</w:t>
            </w:r>
            <w:r w:rsidRPr="008D1EF5">
              <w:rPr>
                <w:rFonts w:hint="eastAsia"/>
                <w:sz w:val="24"/>
                <w:szCs w:val="24"/>
              </w:rPr>
              <w:t>）收入端，公司</w:t>
            </w:r>
            <w:r w:rsidRPr="008D1EF5">
              <w:rPr>
                <w:rFonts w:hint="eastAsia"/>
                <w:sz w:val="24"/>
                <w:szCs w:val="24"/>
              </w:rPr>
              <w:t>2025</w:t>
            </w:r>
            <w:r w:rsidRPr="008D1EF5">
              <w:rPr>
                <w:rFonts w:hint="eastAsia"/>
                <w:sz w:val="24"/>
                <w:szCs w:val="24"/>
              </w:rPr>
              <w:t>年上半年实现营业收入</w:t>
            </w:r>
            <w:r w:rsidRPr="008D1EF5">
              <w:rPr>
                <w:rFonts w:hint="eastAsia"/>
                <w:sz w:val="24"/>
                <w:szCs w:val="24"/>
              </w:rPr>
              <w:t>29.08</w:t>
            </w:r>
            <w:r w:rsidRPr="008D1EF5">
              <w:rPr>
                <w:rFonts w:hint="eastAsia"/>
                <w:sz w:val="24"/>
                <w:szCs w:val="24"/>
              </w:rPr>
              <w:t>亿元，同比增长</w:t>
            </w:r>
            <w:r w:rsidRPr="008D1EF5">
              <w:rPr>
                <w:rFonts w:hint="eastAsia"/>
                <w:sz w:val="24"/>
                <w:szCs w:val="24"/>
              </w:rPr>
              <w:t>43.48%</w:t>
            </w:r>
            <w:r w:rsidRPr="008D1EF5">
              <w:rPr>
                <w:rFonts w:hint="eastAsia"/>
                <w:sz w:val="24"/>
                <w:szCs w:val="24"/>
              </w:rPr>
              <w:t>；其中一季度营业收入为</w:t>
            </w:r>
            <w:r w:rsidRPr="008D1EF5">
              <w:rPr>
                <w:rFonts w:hint="eastAsia"/>
                <w:sz w:val="24"/>
                <w:szCs w:val="24"/>
              </w:rPr>
              <w:t>13.28</w:t>
            </w:r>
            <w:r w:rsidRPr="008D1EF5">
              <w:rPr>
                <w:rFonts w:hint="eastAsia"/>
                <w:sz w:val="24"/>
                <w:szCs w:val="24"/>
              </w:rPr>
              <w:t>亿元，二季度为</w:t>
            </w:r>
            <w:r w:rsidRPr="008D1EF5">
              <w:rPr>
                <w:rFonts w:hint="eastAsia"/>
                <w:sz w:val="24"/>
                <w:szCs w:val="24"/>
              </w:rPr>
              <w:t>15.80</w:t>
            </w:r>
            <w:r w:rsidRPr="008D1EF5">
              <w:rPr>
                <w:rFonts w:hint="eastAsia"/>
                <w:sz w:val="24"/>
                <w:szCs w:val="24"/>
              </w:rPr>
              <w:t>亿元，环比增长</w:t>
            </w:r>
            <w:r w:rsidRPr="008D1EF5">
              <w:rPr>
                <w:rFonts w:hint="eastAsia"/>
                <w:sz w:val="24"/>
                <w:szCs w:val="24"/>
              </w:rPr>
              <w:t>19%</w:t>
            </w:r>
            <w:r w:rsidRPr="008D1EF5">
              <w:rPr>
                <w:rFonts w:hint="eastAsia"/>
                <w:sz w:val="24"/>
                <w:szCs w:val="24"/>
              </w:rPr>
              <w:t>。</w:t>
            </w:r>
          </w:p>
          <w:p w14:paraId="0BF201E2" w14:textId="77777777" w:rsidR="008D1EF5" w:rsidRDefault="008D1EF5" w:rsidP="00A3607A">
            <w:pPr>
              <w:spacing w:line="360" w:lineRule="auto"/>
              <w:rPr>
                <w:sz w:val="24"/>
                <w:szCs w:val="24"/>
              </w:rPr>
            </w:pPr>
            <w:r w:rsidRPr="008D1EF5">
              <w:rPr>
                <w:rFonts w:hint="eastAsia"/>
                <w:sz w:val="24"/>
                <w:szCs w:val="24"/>
              </w:rPr>
              <w:t>（</w:t>
            </w:r>
            <w:r w:rsidRPr="008D1EF5">
              <w:rPr>
                <w:rFonts w:hint="eastAsia"/>
                <w:sz w:val="24"/>
                <w:szCs w:val="24"/>
              </w:rPr>
              <w:t>2</w:t>
            </w:r>
            <w:r w:rsidRPr="008D1EF5">
              <w:rPr>
                <w:rFonts w:hint="eastAsia"/>
                <w:sz w:val="24"/>
                <w:szCs w:val="24"/>
              </w:rPr>
              <w:t>）利润端，上半年归属于上市公司股东的净利润</w:t>
            </w:r>
            <w:r w:rsidRPr="008D1EF5">
              <w:rPr>
                <w:rFonts w:hint="eastAsia"/>
                <w:sz w:val="24"/>
                <w:szCs w:val="24"/>
              </w:rPr>
              <w:t>-0.87</w:t>
            </w:r>
            <w:r w:rsidRPr="008D1EF5">
              <w:rPr>
                <w:rFonts w:hint="eastAsia"/>
                <w:sz w:val="24"/>
                <w:szCs w:val="24"/>
              </w:rPr>
              <w:t>亿元，较去年同期减亏</w:t>
            </w:r>
            <w:r w:rsidRPr="008D1EF5">
              <w:rPr>
                <w:rFonts w:hint="eastAsia"/>
                <w:sz w:val="24"/>
                <w:szCs w:val="24"/>
              </w:rPr>
              <w:t>2.46</w:t>
            </w:r>
            <w:r w:rsidRPr="008D1EF5">
              <w:rPr>
                <w:rFonts w:hint="eastAsia"/>
                <w:sz w:val="24"/>
                <w:szCs w:val="24"/>
              </w:rPr>
              <w:t>亿元；其中一季度归属于上市公司股东的净利润为</w:t>
            </w:r>
            <w:r w:rsidRPr="008D1EF5">
              <w:rPr>
                <w:rFonts w:hint="eastAsia"/>
                <w:sz w:val="24"/>
                <w:szCs w:val="24"/>
              </w:rPr>
              <w:t>-1.2</w:t>
            </w:r>
            <w:r w:rsidRPr="008D1EF5">
              <w:rPr>
                <w:rFonts w:hint="eastAsia"/>
                <w:sz w:val="24"/>
                <w:szCs w:val="24"/>
              </w:rPr>
              <w:t>亿元，二季度为</w:t>
            </w:r>
            <w:r w:rsidRPr="008D1EF5">
              <w:rPr>
                <w:rFonts w:hint="eastAsia"/>
                <w:sz w:val="24"/>
                <w:szCs w:val="24"/>
              </w:rPr>
              <w:t>3300</w:t>
            </w:r>
            <w:r w:rsidRPr="008D1EF5">
              <w:rPr>
                <w:rFonts w:hint="eastAsia"/>
                <w:sz w:val="24"/>
                <w:szCs w:val="24"/>
              </w:rPr>
              <w:t>万元，实现单季度扭亏为盈，主要系公司前期研发投入成果有效转化推动收入</w:t>
            </w:r>
            <w:r w:rsidRPr="008D1EF5">
              <w:rPr>
                <w:rFonts w:hint="eastAsia"/>
                <w:sz w:val="24"/>
                <w:szCs w:val="24"/>
              </w:rPr>
              <w:lastRenderedPageBreak/>
              <w:t>高速增长，同时公司推行的一系列降本增效措施成效显著。</w:t>
            </w:r>
          </w:p>
          <w:p w14:paraId="7C82D4E4" w14:textId="77777777" w:rsidR="006E6F85" w:rsidRDefault="008D1EF5" w:rsidP="00A3607A">
            <w:pPr>
              <w:spacing w:line="360" w:lineRule="auto"/>
              <w:rPr>
                <w:sz w:val="24"/>
                <w:szCs w:val="24"/>
              </w:rPr>
            </w:pPr>
            <w:r w:rsidRPr="008D1EF5">
              <w:rPr>
                <w:rFonts w:hint="eastAsia"/>
                <w:sz w:val="24"/>
                <w:szCs w:val="24"/>
              </w:rPr>
              <w:t>（</w:t>
            </w:r>
            <w:r w:rsidRPr="008D1EF5">
              <w:rPr>
                <w:rFonts w:hint="eastAsia"/>
                <w:sz w:val="24"/>
                <w:szCs w:val="24"/>
              </w:rPr>
              <w:t>3</w:t>
            </w:r>
            <w:r w:rsidRPr="008D1EF5">
              <w:rPr>
                <w:rFonts w:hint="eastAsia"/>
                <w:sz w:val="24"/>
                <w:szCs w:val="24"/>
              </w:rPr>
              <w:t>）费用方面，公司三项费用率均有所降低，其中，</w:t>
            </w:r>
            <w:r w:rsidRPr="008D1EF5">
              <w:rPr>
                <w:rFonts w:hint="eastAsia"/>
                <w:sz w:val="24"/>
                <w:szCs w:val="24"/>
              </w:rPr>
              <w:t>2025</w:t>
            </w:r>
            <w:r w:rsidRPr="008D1EF5">
              <w:rPr>
                <w:rFonts w:hint="eastAsia"/>
                <w:sz w:val="24"/>
                <w:szCs w:val="24"/>
              </w:rPr>
              <w:t>年上半年，研发费用</w:t>
            </w:r>
            <w:r w:rsidRPr="008D1EF5">
              <w:rPr>
                <w:rFonts w:hint="eastAsia"/>
                <w:sz w:val="24"/>
                <w:szCs w:val="24"/>
              </w:rPr>
              <w:t>4.40</w:t>
            </w:r>
            <w:r w:rsidRPr="008D1EF5">
              <w:rPr>
                <w:rFonts w:hint="eastAsia"/>
                <w:sz w:val="24"/>
                <w:szCs w:val="24"/>
              </w:rPr>
              <w:t>亿元，同比减少</w:t>
            </w:r>
            <w:r w:rsidRPr="008D1EF5">
              <w:rPr>
                <w:rFonts w:hint="eastAsia"/>
                <w:sz w:val="24"/>
                <w:szCs w:val="24"/>
              </w:rPr>
              <w:t>18.17%</w:t>
            </w:r>
            <w:r w:rsidRPr="008D1EF5">
              <w:rPr>
                <w:rFonts w:hint="eastAsia"/>
                <w:sz w:val="24"/>
                <w:szCs w:val="24"/>
              </w:rPr>
              <w:t>；研发费用率</w:t>
            </w:r>
            <w:r w:rsidRPr="008D1EF5">
              <w:rPr>
                <w:rFonts w:hint="eastAsia"/>
                <w:sz w:val="24"/>
                <w:szCs w:val="24"/>
              </w:rPr>
              <w:t>15.12%</w:t>
            </w:r>
            <w:r w:rsidRPr="008D1EF5">
              <w:rPr>
                <w:rFonts w:hint="eastAsia"/>
                <w:sz w:val="24"/>
                <w:szCs w:val="24"/>
              </w:rPr>
              <w:t>，较去年同期下降约</w:t>
            </w:r>
            <w:r w:rsidRPr="008D1EF5">
              <w:rPr>
                <w:rFonts w:hint="eastAsia"/>
                <w:sz w:val="24"/>
                <w:szCs w:val="24"/>
              </w:rPr>
              <w:t>11.4</w:t>
            </w:r>
            <w:r w:rsidRPr="008D1EF5">
              <w:rPr>
                <w:rFonts w:hint="eastAsia"/>
                <w:sz w:val="24"/>
                <w:szCs w:val="24"/>
              </w:rPr>
              <w:t>个百分点。</w:t>
            </w:r>
          </w:p>
          <w:p w14:paraId="79E318B6" w14:textId="1021D205" w:rsidR="00A3607A" w:rsidRPr="0030339E" w:rsidRDefault="008D1EF5" w:rsidP="00A3607A">
            <w:pPr>
              <w:spacing w:line="360" w:lineRule="auto"/>
              <w:rPr>
                <w:sz w:val="24"/>
                <w:szCs w:val="24"/>
              </w:rPr>
            </w:pPr>
            <w:r w:rsidRPr="008D1EF5">
              <w:rPr>
                <w:rFonts w:hint="eastAsia"/>
                <w:sz w:val="24"/>
                <w:szCs w:val="24"/>
              </w:rPr>
              <w:t>（</w:t>
            </w:r>
            <w:r w:rsidRPr="008D1EF5">
              <w:rPr>
                <w:rFonts w:hint="eastAsia"/>
                <w:sz w:val="24"/>
                <w:szCs w:val="24"/>
              </w:rPr>
              <w:t>4</w:t>
            </w:r>
            <w:r w:rsidRPr="008D1EF5">
              <w:rPr>
                <w:rFonts w:hint="eastAsia"/>
                <w:sz w:val="24"/>
                <w:szCs w:val="24"/>
              </w:rPr>
              <w:t>）现金流方面，公司上半年经营活动产生的现金流量净额</w:t>
            </w:r>
            <w:r w:rsidRPr="008D1EF5">
              <w:rPr>
                <w:rFonts w:hint="eastAsia"/>
                <w:sz w:val="24"/>
                <w:szCs w:val="24"/>
              </w:rPr>
              <w:t>-2.99</w:t>
            </w:r>
            <w:r w:rsidRPr="008D1EF5">
              <w:rPr>
                <w:rFonts w:hint="eastAsia"/>
                <w:sz w:val="24"/>
                <w:szCs w:val="24"/>
              </w:rPr>
              <w:t>亿元，较去年同期减少流出</w:t>
            </w:r>
            <w:r w:rsidRPr="008D1EF5">
              <w:rPr>
                <w:rFonts w:hint="eastAsia"/>
                <w:sz w:val="24"/>
                <w:szCs w:val="24"/>
              </w:rPr>
              <w:t>4.27</w:t>
            </w:r>
            <w:r w:rsidRPr="008D1EF5">
              <w:rPr>
                <w:rFonts w:hint="eastAsia"/>
                <w:sz w:val="24"/>
                <w:szCs w:val="24"/>
              </w:rPr>
              <w:t>亿元；其中一季度净流出</w:t>
            </w:r>
            <w:r w:rsidRPr="008D1EF5">
              <w:rPr>
                <w:rFonts w:hint="eastAsia"/>
                <w:sz w:val="24"/>
                <w:szCs w:val="24"/>
              </w:rPr>
              <w:t>1.79</w:t>
            </w:r>
            <w:r w:rsidRPr="008D1EF5">
              <w:rPr>
                <w:rFonts w:hint="eastAsia"/>
                <w:sz w:val="24"/>
                <w:szCs w:val="24"/>
              </w:rPr>
              <w:t>亿元，二季度净流出</w:t>
            </w:r>
            <w:r w:rsidRPr="008D1EF5">
              <w:rPr>
                <w:rFonts w:hint="eastAsia"/>
                <w:sz w:val="24"/>
                <w:szCs w:val="24"/>
              </w:rPr>
              <w:t>1.20</w:t>
            </w:r>
            <w:r w:rsidRPr="008D1EF5">
              <w:rPr>
                <w:rFonts w:hint="eastAsia"/>
                <w:sz w:val="24"/>
                <w:szCs w:val="24"/>
              </w:rPr>
              <w:t>亿元，经营活动现金</w:t>
            </w:r>
            <w:proofErr w:type="gramStart"/>
            <w:r w:rsidRPr="008D1EF5">
              <w:rPr>
                <w:rFonts w:hint="eastAsia"/>
                <w:sz w:val="24"/>
                <w:szCs w:val="24"/>
              </w:rPr>
              <w:t>流改善</w:t>
            </w:r>
            <w:proofErr w:type="gramEnd"/>
            <w:r w:rsidRPr="008D1EF5">
              <w:rPr>
                <w:rFonts w:hint="eastAsia"/>
                <w:sz w:val="24"/>
                <w:szCs w:val="24"/>
              </w:rPr>
              <w:t>趋势明显。</w:t>
            </w:r>
          </w:p>
          <w:p w14:paraId="4183ABBD" w14:textId="77777777" w:rsidR="0030339E" w:rsidRDefault="0030339E" w:rsidP="008022D4">
            <w:pPr>
              <w:spacing w:line="360" w:lineRule="auto"/>
              <w:rPr>
                <w:sz w:val="24"/>
                <w:szCs w:val="24"/>
              </w:rPr>
            </w:pPr>
          </w:p>
          <w:p w14:paraId="6B1ADEDF" w14:textId="5687F78A" w:rsidR="006E6F85" w:rsidRPr="006E6F85" w:rsidRDefault="00F12152" w:rsidP="006E6F85">
            <w:pPr>
              <w:spacing w:line="360" w:lineRule="auto"/>
              <w:rPr>
                <w:sz w:val="24"/>
                <w:szCs w:val="24"/>
              </w:rPr>
            </w:pPr>
            <w:r>
              <w:rPr>
                <w:rFonts w:hint="eastAsia"/>
                <w:sz w:val="24"/>
                <w:szCs w:val="24"/>
              </w:rPr>
              <w:t>2</w:t>
            </w:r>
            <w:r w:rsidR="008022D4">
              <w:rPr>
                <w:rFonts w:hint="eastAsia"/>
                <w:sz w:val="24"/>
                <w:szCs w:val="24"/>
              </w:rPr>
              <w:t>.</w:t>
            </w:r>
            <w:r w:rsidR="006E6F85" w:rsidRPr="006E6F85">
              <w:rPr>
                <w:rFonts w:hint="eastAsia"/>
                <w:sz w:val="24"/>
                <w:szCs w:val="24"/>
              </w:rPr>
              <w:t>降本增效方面，公司之前研发投入较多，其中包含许多新产品线，后续公司对相应产品线如何</w:t>
            </w:r>
            <w:r w:rsidR="006E6F85">
              <w:rPr>
                <w:rFonts w:hint="eastAsia"/>
                <w:sz w:val="24"/>
                <w:szCs w:val="24"/>
              </w:rPr>
              <w:t>进行</w:t>
            </w:r>
            <w:r w:rsidR="006E6F85" w:rsidRPr="006E6F85">
              <w:rPr>
                <w:rFonts w:hint="eastAsia"/>
                <w:sz w:val="24"/>
                <w:szCs w:val="24"/>
              </w:rPr>
              <w:t>考核？</w:t>
            </w:r>
          </w:p>
          <w:p w14:paraId="00E50F0C" w14:textId="4D81DAB3" w:rsidR="006E6F85" w:rsidRPr="006E6F85" w:rsidRDefault="006E6F85" w:rsidP="006E6F85">
            <w:pPr>
              <w:spacing w:line="360" w:lineRule="auto"/>
              <w:rPr>
                <w:sz w:val="24"/>
                <w:szCs w:val="24"/>
              </w:rPr>
            </w:pPr>
            <w:r w:rsidRPr="006E6F85">
              <w:rPr>
                <w:rFonts w:hint="eastAsia"/>
                <w:sz w:val="24"/>
                <w:szCs w:val="24"/>
              </w:rPr>
              <w:t>答：首先，公司对各个产品线一直有相应的考核指标。针对具体的考核，一方面汽车业务</w:t>
            </w:r>
            <w:r>
              <w:rPr>
                <w:rFonts w:hint="eastAsia"/>
                <w:sz w:val="24"/>
                <w:szCs w:val="24"/>
              </w:rPr>
              <w:t>从开始研发到</w:t>
            </w:r>
            <w:r w:rsidRPr="006E6F85">
              <w:rPr>
                <w:rFonts w:hint="eastAsia"/>
                <w:sz w:val="24"/>
                <w:szCs w:val="24"/>
              </w:rPr>
              <w:t>得到收入端的反馈</w:t>
            </w:r>
            <w:r>
              <w:rPr>
                <w:rFonts w:hint="eastAsia"/>
                <w:sz w:val="24"/>
                <w:szCs w:val="24"/>
              </w:rPr>
              <w:t>需要一定时间</w:t>
            </w:r>
            <w:r w:rsidRPr="006E6F85">
              <w:rPr>
                <w:rFonts w:hint="eastAsia"/>
                <w:sz w:val="24"/>
                <w:szCs w:val="24"/>
              </w:rPr>
              <w:t>，因此公司尊重研发投入的周期规律；另一方面，公司的运营管理更加精细化，比如为了更好地把握动态变化的外部形势</w:t>
            </w:r>
            <w:r>
              <w:rPr>
                <w:rFonts w:hint="eastAsia"/>
                <w:sz w:val="24"/>
                <w:szCs w:val="24"/>
              </w:rPr>
              <w:t>，</w:t>
            </w:r>
            <w:r w:rsidRPr="006E6F85">
              <w:rPr>
                <w:rFonts w:hint="eastAsia"/>
                <w:sz w:val="24"/>
                <w:szCs w:val="24"/>
              </w:rPr>
              <w:t>公司会以周为单位看各个产品线的利润及经营指标</w:t>
            </w:r>
            <w:r>
              <w:rPr>
                <w:rFonts w:hint="eastAsia"/>
                <w:sz w:val="24"/>
                <w:szCs w:val="24"/>
              </w:rPr>
              <w:t>，但在战略抉择方面不只会考虑其短期盈利情况，也会综合考虑其长期发展前景。</w:t>
            </w:r>
          </w:p>
          <w:p w14:paraId="5B204C2E" w14:textId="228FF853" w:rsidR="00200C9A" w:rsidRPr="004F3A81" w:rsidRDefault="006E6F85" w:rsidP="006E6F85">
            <w:pPr>
              <w:spacing w:line="360" w:lineRule="auto"/>
              <w:rPr>
                <w:sz w:val="24"/>
                <w:szCs w:val="24"/>
              </w:rPr>
            </w:pPr>
            <w:r w:rsidRPr="006E6F85">
              <w:rPr>
                <w:rFonts w:hint="eastAsia"/>
                <w:sz w:val="24"/>
                <w:szCs w:val="24"/>
              </w:rPr>
              <w:t>公司过去几年研发投入较高，</w:t>
            </w:r>
            <w:r w:rsidR="00C545A8">
              <w:rPr>
                <w:rFonts w:hint="eastAsia"/>
                <w:sz w:val="24"/>
                <w:szCs w:val="24"/>
              </w:rPr>
              <w:t>但目前</w:t>
            </w:r>
            <w:r w:rsidRPr="006E6F85">
              <w:rPr>
                <w:rFonts w:hint="eastAsia"/>
                <w:sz w:val="24"/>
                <w:szCs w:val="24"/>
              </w:rPr>
              <w:t>投入的有效性</w:t>
            </w:r>
            <w:r w:rsidR="00C545A8">
              <w:rPr>
                <w:rFonts w:hint="eastAsia"/>
                <w:sz w:val="24"/>
                <w:szCs w:val="24"/>
              </w:rPr>
              <w:t>已经得到了一定的验证</w:t>
            </w:r>
            <w:r w:rsidRPr="006E6F85">
              <w:rPr>
                <w:rFonts w:hint="eastAsia"/>
                <w:sz w:val="24"/>
                <w:szCs w:val="24"/>
              </w:rPr>
              <w:t>，域控制器、底盘</w:t>
            </w:r>
            <w:r w:rsidR="00C545A8">
              <w:rPr>
                <w:rFonts w:hint="eastAsia"/>
                <w:sz w:val="24"/>
                <w:szCs w:val="24"/>
              </w:rPr>
              <w:t>、</w:t>
            </w:r>
            <w:r w:rsidRPr="006E6F85">
              <w:rPr>
                <w:rFonts w:hint="eastAsia"/>
                <w:sz w:val="24"/>
                <w:szCs w:val="24"/>
              </w:rPr>
              <w:t>新能源</w:t>
            </w:r>
            <w:r w:rsidR="00C545A8">
              <w:rPr>
                <w:rFonts w:hint="eastAsia"/>
                <w:sz w:val="24"/>
                <w:szCs w:val="24"/>
              </w:rPr>
              <w:t>等</w:t>
            </w:r>
            <w:r w:rsidRPr="006E6F85">
              <w:rPr>
                <w:rFonts w:hint="eastAsia"/>
                <w:sz w:val="24"/>
                <w:szCs w:val="24"/>
              </w:rPr>
              <w:t>方面的</w:t>
            </w:r>
            <w:r w:rsidR="00C545A8">
              <w:rPr>
                <w:rFonts w:hint="eastAsia"/>
                <w:sz w:val="24"/>
                <w:szCs w:val="24"/>
              </w:rPr>
              <w:t>投入已经</w:t>
            </w:r>
            <w:r w:rsidRPr="006E6F85">
              <w:rPr>
                <w:rFonts w:hint="eastAsia"/>
                <w:sz w:val="24"/>
                <w:szCs w:val="24"/>
              </w:rPr>
              <w:t>转化成较好的产出</w:t>
            </w:r>
            <w:r w:rsidR="00C545A8">
              <w:rPr>
                <w:rFonts w:hint="eastAsia"/>
                <w:sz w:val="24"/>
                <w:szCs w:val="24"/>
              </w:rPr>
              <w:t>。</w:t>
            </w:r>
            <w:r w:rsidRPr="006E6F85">
              <w:rPr>
                <w:rFonts w:hint="eastAsia"/>
                <w:sz w:val="24"/>
                <w:szCs w:val="24"/>
              </w:rPr>
              <w:t>同时公司也在加强海外布局，包含马来西亚工厂、德国研发中心，该部分投入</w:t>
            </w:r>
            <w:r w:rsidR="00C545A8">
              <w:rPr>
                <w:rFonts w:hint="eastAsia"/>
                <w:sz w:val="24"/>
                <w:szCs w:val="24"/>
              </w:rPr>
              <w:t>也</w:t>
            </w:r>
            <w:r w:rsidRPr="006E6F85">
              <w:rPr>
                <w:rFonts w:hint="eastAsia"/>
                <w:sz w:val="24"/>
                <w:szCs w:val="24"/>
              </w:rPr>
              <w:t>会</w:t>
            </w:r>
            <w:r w:rsidR="00C545A8">
              <w:rPr>
                <w:rFonts w:hint="eastAsia"/>
                <w:sz w:val="24"/>
                <w:szCs w:val="24"/>
              </w:rPr>
              <w:t>陆续</w:t>
            </w:r>
            <w:r w:rsidRPr="006E6F85">
              <w:rPr>
                <w:rFonts w:hint="eastAsia"/>
                <w:sz w:val="24"/>
                <w:szCs w:val="24"/>
              </w:rPr>
              <w:t>转化成实际产出。</w:t>
            </w:r>
          </w:p>
          <w:p w14:paraId="57C0EF6E" w14:textId="77777777" w:rsidR="00FF5529" w:rsidRDefault="00FF5529" w:rsidP="008022D4">
            <w:pPr>
              <w:spacing w:line="360" w:lineRule="auto"/>
              <w:rPr>
                <w:sz w:val="24"/>
                <w:szCs w:val="24"/>
              </w:rPr>
            </w:pPr>
          </w:p>
          <w:p w14:paraId="38C5FA54" w14:textId="2ED8EF89" w:rsidR="003259E4" w:rsidRPr="003259E4" w:rsidRDefault="004F3A81" w:rsidP="003259E4">
            <w:pPr>
              <w:spacing w:line="360" w:lineRule="auto"/>
              <w:rPr>
                <w:sz w:val="24"/>
                <w:szCs w:val="24"/>
              </w:rPr>
            </w:pPr>
            <w:r>
              <w:rPr>
                <w:rFonts w:hint="eastAsia"/>
                <w:sz w:val="24"/>
                <w:szCs w:val="24"/>
              </w:rPr>
              <w:t>3</w:t>
            </w:r>
            <w:r w:rsidR="00FF5529">
              <w:rPr>
                <w:rFonts w:hint="eastAsia"/>
                <w:sz w:val="24"/>
                <w:szCs w:val="24"/>
              </w:rPr>
              <w:t>.</w:t>
            </w:r>
            <w:r w:rsidR="002F6A9E">
              <w:rPr>
                <w:rFonts w:hint="eastAsia"/>
                <w:sz w:val="24"/>
                <w:szCs w:val="24"/>
              </w:rPr>
              <w:t>城市</w:t>
            </w:r>
            <w:r w:rsidR="002F6A9E">
              <w:rPr>
                <w:rFonts w:hint="eastAsia"/>
                <w:sz w:val="24"/>
                <w:szCs w:val="24"/>
              </w:rPr>
              <w:t>NOA</w:t>
            </w:r>
            <w:r w:rsidR="002F6A9E">
              <w:rPr>
                <w:rFonts w:hint="eastAsia"/>
                <w:sz w:val="24"/>
                <w:szCs w:val="24"/>
              </w:rPr>
              <w:t>和高速</w:t>
            </w:r>
            <w:r w:rsidR="002F6A9E">
              <w:rPr>
                <w:rFonts w:hint="eastAsia"/>
                <w:sz w:val="24"/>
                <w:szCs w:val="24"/>
              </w:rPr>
              <w:t>NOA</w:t>
            </w:r>
            <w:r w:rsidR="002F6A9E">
              <w:rPr>
                <w:rFonts w:hint="eastAsia"/>
                <w:sz w:val="24"/>
                <w:szCs w:val="24"/>
              </w:rPr>
              <w:t>的进展如何</w:t>
            </w:r>
            <w:r w:rsidR="003259E4" w:rsidRPr="003259E4">
              <w:rPr>
                <w:rFonts w:hint="eastAsia"/>
                <w:sz w:val="24"/>
                <w:szCs w:val="24"/>
              </w:rPr>
              <w:t>？</w:t>
            </w:r>
          </w:p>
          <w:p w14:paraId="77BDD8BE" w14:textId="77777777" w:rsidR="002F6A9E" w:rsidRDefault="003259E4" w:rsidP="003259E4">
            <w:pPr>
              <w:spacing w:line="360" w:lineRule="auto"/>
              <w:rPr>
                <w:sz w:val="24"/>
                <w:szCs w:val="24"/>
              </w:rPr>
            </w:pPr>
            <w:r w:rsidRPr="003259E4">
              <w:rPr>
                <w:rFonts w:hint="eastAsia"/>
                <w:sz w:val="24"/>
                <w:szCs w:val="24"/>
              </w:rPr>
              <w:t>答：</w:t>
            </w:r>
            <w:r w:rsidR="002F6A9E">
              <w:rPr>
                <w:rFonts w:hint="eastAsia"/>
                <w:sz w:val="24"/>
                <w:szCs w:val="24"/>
              </w:rPr>
              <w:t>从宏观环境来看，</w:t>
            </w:r>
            <w:r w:rsidR="002F6A9E" w:rsidRPr="002F6A9E">
              <w:rPr>
                <w:rFonts w:hint="eastAsia"/>
                <w:sz w:val="24"/>
                <w:szCs w:val="24"/>
              </w:rPr>
              <w:t>中国市场的</w:t>
            </w:r>
            <w:proofErr w:type="gramStart"/>
            <w:r w:rsidR="002F6A9E" w:rsidRPr="002F6A9E">
              <w:rPr>
                <w:rFonts w:hint="eastAsia"/>
                <w:sz w:val="24"/>
                <w:szCs w:val="24"/>
              </w:rPr>
              <w:t>智驾竞争</w:t>
            </w:r>
            <w:proofErr w:type="gramEnd"/>
            <w:r w:rsidR="002F6A9E" w:rsidRPr="002F6A9E">
              <w:rPr>
                <w:rFonts w:hint="eastAsia"/>
                <w:sz w:val="24"/>
                <w:szCs w:val="24"/>
              </w:rPr>
              <w:t>较为激烈，同时法规也在不断调整，政府加严了</w:t>
            </w:r>
            <w:proofErr w:type="gramStart"/>
            <w:r w:rsidR="002F6A9E" w:rsidRPr="002F6A9E">
              <w:rPr>
                <w:rFonts w:hint="eastAsia"/>
                <w:sz w:val="24"/>
                <w:szCs w:val="24"/>
              </w:rPr>
              <w:t>智驾相关</w:t>
            </w:r>
            <w:proofErr w:type="gramEnd"/>
            <w:r w:rsidR="002F6A9E" w:rsidRPr="002F6A9E">
              <w:rPr>
                <w:rFonts w:hint="eastAsia"/>
                <w:sz w:val="24"/>
                <w:szCs w:val="24"/>
              </w:rPr>
              <w:t>的法规并严格</w:t>
            </w:r>
            <w:proofErr w:type="gramStart"/>
            <w:r w:rsidR="002F6A9E" w:rsidRPr="002F6A9E">
              <w:rPr>
                <w:rFonts w:hint="eastAsia"/>
                <w:sz w:val="24"/>
                <w:szCs w:val="24"/>
              </w:rPr>
              <w:t>控制车企对于智驾</w:t>
            </w:r>
            <w:proofErr w:type="gramEnd"/>
            <w:r w:rsidR="002F6A9E" w:rsidRPr="002F6A9E">
              <w:rPr>
                <w:rFonts w:hint="eastAsia"/>
                <w:sz w:val="24"/>
                <w:szCs w:val="24"/>
              </w:rPr>
              <w:t>的宣传。</w:t>
            </w:r>
          </w:p>
          <w:p w14:paraId="7521B5B5" w14:textId="2C3A2F70" w:rsidR="002F6A9E" w:rsidRDefault="002F6A9E" w:rsidP="003259E4">
            <w:pPr>
              <w:spacing w:line="360" w:lineRule="auto"/>
              <w:rPr>
                <w:sz w:val="24"/>
                <w:szCs w:val="24"/>
              </w:rPr>
            </w:pPr>
            <w:r w:rsidRPr="002F6A9E">
              <w:rPr>
                <w:rFonts w:hint="eastAsia"/>
                <w:sz w:val="24"/>
                <w:szCs w:val="24"/>
              </w:rPr>
              <w:t>高速</w:t>
            </w:r>
            <w:r w:rsidRPr="002F6A9E">
              <w:rPr>
                <w:rFonts w:hint="eastAsia"/>
                <w:sz w:val="24"/>
                <w:szCs w:val="24"/>
              </w:rPr>
              <w:t>NOA</w:t>
            </w:r>
            <w:r w:rsidRPr="002F6A9E">
              <w:rPr>
                <w:rFonts w:hint="eastAsia"/>
                <w:sz w:val="24"/>
                <w:szCs w:val="24"/>
              </w:rPr>
              <w:t>方面，基于</w:t>
            </w:r>
            <w:r w:rsidRPr="002F6A9E">
              <w:rPr>
                <w:rFonts w:hint="eastAsia"/>
                <w:sz w:val="24"/>
                <w:szCs w:val="24"/>
              </w:rPr>
              <w:t>Mobileye</w:t>
            </w:r>
            <w:r w:rsidRPr="002F6A9E">
              <w:rPr>
                <w:rFonts w:hint="eastAsia"/>
                <w:sz w:val="24"/>
                <w:szCs w:val="24"/>
              </w:rPr>
              <w:t>方案及</w:t>
            </w:r>
            <w:r w:rsidRPr="002F6A9E">
              <w:rPr>
                <w:rFonts w:hint="eastAsia"/>
                <w:sz w:val="24"/>
                <w:szCs w:val="24"/>
              </w:rPr>
              <w:t>TI TDA4</w:t>
            </w:r>
            <w:r w:rsidRPr="002F6A9E">
              <w:rPr>
                <w:rFonts w:hint="eastAsia"/>
                <w:sz w:val="24"/>
                <w:szCs w:val="24"/>
              </w:rPr>
              <w:t>的方案均已量</w:t>
            </w:r>
            <w:r w:rsidRPr="002F6A9E">
              <w:rPr>
                <w:rFonts w:hint="eastAsia"/>
                <w:sz w:val="24"/>
                <w:szCs w:val="24"/>
              </w:rPr>
              <w:lastRenderedPageBreak/>
              <w:t>产</w:t>
            </w:r>
            <w:r>
              <w:rPr>
                <w:rFonts w:hint="eastAsia"/>
                <w:sz w:val="24"/>
                <w:szCs w:val="24"/>
              </w:rPr>
              <w:t>；</w:t>
            </w:r>
            <w:r w:rsidRPr="002F6A9E">
              <w:rPr>
                <w:rFonts w:hint="eastAsia"/>
                <w:sz w:val="24"/>
                <w:szCs w:val="24"/>
              </w:rPr>
              <w:t>同时在海外的高速</w:t>
            </w:r>
            <w:r w:rsidRPr="002F6A9E">
              <w:rPr>
                <w:rFonts w:hint="eastAsia"/>
                <w:sz w:val="24"/>
                <w:szCs w:val="24"/>
              </w:rPr>
              <w:t>NOA</w:t>
            </w:r>
            <w:r w:rsidRPr="002F6A9E">
              <w:rPr>
                <w:rFonts w:hint="eastAsia"/>
                <w:sz w:val="24"/>
                <w:szCs w:val="24"/>
              </w:rPr>
              <w:t>上公司会推广</w:t>
            </w:r>
            <w:r w:rsidRPr="002F6A9E">
              <w:rPr>
                <w:rFonts w:hint="eastAsia"/>
                <w:sz w:val="24"/>
                <w:szCs w:val="24"/>
              </w:rPr>
              <w:t>48</w:t>
            </w:r>
            <w:r w:rsidRPr="002F6A9E">
              <w:rPr>
                <w:rFonts w:hint="eastAsia"/>
                <w:sz w:val="24"/>
                <w:szCs w:val="24"/>
              </w:rPr>
              <w:t>发</w:t>
            </w:r>
            <w:r w:rsidRPr="002F6A9E">
              <w:rPr>
                <w:rFonts w:hint="eastAsia"/>
                <w:sz w:val="24"/>
                <w:szCs w:val="24"/>
              </w:rPr>
              <w:t>48</w:t>
            </w:r>
            <w:r w:rsidRPr="002F6A9E">
              <w:rPr>
                <w:rFonts w:hint="eastAsia"/>
                <w:sz w:val="24"/>
                <w:szCs w:val="24"/>
              </w:rPr>
              <w:t>收的</w:t>
            </w:r>
            <w:r w:rsidRPr="002F6A9E">
              <w:rPr>
                <w:rFonts w:hint="eastAsia"/>
                <w:sz w:val="24"/>
                <w:szCs w:val="24"/>
              </w:rPr>
              <w:t>4D</w:t>
            </w:r>
            <w:r w:rsidRPr="002F6A9E">
              <w:rPr>
                <w:rFonts w:hint="eastAsia"/>
                <w:sz w:val="24"/>
                <w:szCs w:val="24"/>
              </w:rPr>
              <w:t>毫米波雷达。</w:t>
            </w:r>
          </w:p>
          <w:p w14:paraId="2F45FF97" w14:textId="77777777" w:rsidR="00DE234F" w:rsidRDefault="002F6A9E" w:rsidP="00615D49">
            <w:pPr>
              <w:spacing w:line="360" w:lineRule="auto"/>
              <w:rPr>
                <w:sz w:val="24"/>
                <w:szCs w:val="24"/>
              </w:rPr>
            </w:pPr>
            <w:r w:rsidRPr="002F6A9E">
              <w:rPr>
                <w:rFonts w:hint="eastAsia"/>
                <w:sz w:val="24"/>
                <w:szCs w:val="24"/>
              </w:rPr>
              <w:t>公司目前正在开发基于</w:t>
            </w:r>
            <w:proofErr w:type="gramStart"/>
            <w:r w:rsidRPr="002F6A9E">
              <w:rPr>
                <w:rFonts w:hint="eastAsia"/>
                <w:sz w:val="24"/>
                <w:szCs w:val="24"/>
              </w:rPr>
              <w:t>英伟达</w:t>
            </w:r>
            <w:proofErr w:type="gramEnd"/>
            <w:r w:rsidRPr="002F6A9E">
              <w:rPr>
                <w:rFonts w:hint="eastAsia"/>
                <w:sz w:val="24"/>
                <w:szCs w:val="24"/>
              </w:rPr>
              <w:t>Orin</w:t>
            </w:r>
            <w:r w:rsidRPr="002F6A9E">
              <w:rPr>
                <w:rFonts w:hint="eastAsia"/>
                <w:sz w:val="24"/>
                <w:szCs w:val="24"/>
              </w:rPr>
              <w:t>的方案，计划今年年底量产，其具备城市</w:t>
            </w:r>
            <w:r w:rsidRPr="002F6A9E">
              <w:rPr>
                <w:rFonts w:hint="eastAsia"/>
                <w:sz w:val="24"/>
                <w:szCs w:val="24"/>
              </w:rPr>
              <w:t>NOA</w:t>
            </w:r>
            <w:r w:rsidRPr="002F6A9E">
              <w:rPr>
                <w:rFonts w:hint="eastAsia"/>
                <w:sz w:val="24"/>
                <w:szCs w:val="24"/>
              </w:rPr>
              <w:t>功能，同时在该项目上公司打包提供了</w:t>
            </w:r>
            <w:r w:rsidRPr="002F6A9E">
              <w:rPr>
                <w:rFonts w:hint="eastAsia"/>
                <w:sz w:val="24"/>
                <w:szCs w:val="24"/>
              </w:rPr>
              <w:t>11</w:t>
            </w:r>
            <w:r w:rsidRPr="002F6A9E">
              <w:rPr>
                <w:rFonts w:hint="eastAsia"/>
                <w:sz w:val="24"/>
                <w:szCs w:val="24"/>
              </w:rPr>
              <w:t>个摄像头以及雷达。</w:t>
            </w:r>
          </w:p>
          <w:p w14:paraId="46EC0C82" w14:textId="77777777" w:rsidR="00B17F92" w:rsidRDefault="00B17F92" w:rsidP="00615D49">
            <w:pPr>
              <w:spacing w:line="360" w:lineRule="auto"/>
              <w:rPr>
                <w:sz w:val="24"/>
                <w:szCs w:val="24"/>
              </w:rPr>
            </w:pPr>
          </w:p>
          <w:p w14:paraId="01EFBF74" w14:textId="77777777" w:rsidR="00B17F92" w:rsidRDefault="00B17F92" w:rsidP="00615D49">
            <w:pPr>
              <w:spacing w:line="360" w:lineRule="auto"/>
              <w:rPr>
                <w:sz w:val="24"/>
                <w:szCs w:val="24"/>
              </w:rPr>
            </w:pPr>
            <w:r w:rsidRPr="00B17F92">
              <w:rPr>
                <w:rFonts w:hint="eastAsia"/>
                <w:sz w:val="24"/>
                <w:szCs w:val="24"/>
              </w:rPr>
              <w:t>4.</w:t>
            </w:r>
            <w:r w:rsidRPr="00B17F92">
              <w:rPr>
                <w:rFonts w:hint="eastAsia"/>
                <w:sz w:val="24"/>
                <w:szCs w:val="24"/>
              </w:rPr>
              <w:t>能否介绍下公司的大总成业务？</w:t>
            </w:r>
          </w:p>
          <w:p w14:paraId="2E955C08" w14:textId="5A07D79F" w:rsidR="00B17F92" w:rsidRPr="00615D49" w:rsidRDefault="00B17F92" w:rsidP="00615D49">
            <w:pPr>
              <w:spacing w:line="360" w:lineRule="auto"/>
              <w:rPr>
                <w:sz w:val="24"/>
                <w:szCs w:val="24"/>
              </w:rPr>
            </w:pPr>
            <w:r w:rsidRPr="00B17F92">
              <w:rPr>
                <w:rFonts w:hint="eastAsia"/>
                <w:sz w:val="24"/>
                <w:szCs w:val="24"/>
              </w:rPr>
              <w:t>答：公司的大总成业务与特种</w:t>
            </w:r>
            <w:proofErr w:type="gramStart"/>
            <w:r w:rsidRPr="00B17F92">
              <w:rPr>
                <w:rFonts w:hint="eastAsia"/>
                <w:sz w:val="24"/>
                <w:szCs w:val="24"/>
              </w:rPr>
              <w:t>载具业务</w:t>
            </w:r>
            <w:proofErr w:type="gramEnd"/>
            <w:r w:rsidRPr="00B17F92">
              <w:rPr>
                <w:rFonts w:hint="eastAsia"/>
                <w:sz w:val="24"/>
                <w:szCs w:val="24"/>
              </w:rPr>
              <w:t>是结合在一起的，公司在</w:t>
            </w:r>
            <w:proofErr w:type="gramStart"/>
            <w:r w:rsidRPr="00B17F92">
              <w:rPr>
                <w:rFonts w:hint="eastAsia"/>
                <w:sz w:val="24"/>
                <w:szCs w:val="24"/>
              </w:rPr>
              <w:t>特种载具如</w:t>
            </w:r>
            <w:proofErr w:type="gramEnd"/>
            <w:r w:rsidRPr="00B17F92">
              <w:rPr>
                <w:rFonts w:hint="eastAsia"/>
                <w:sz w:val="24"/>
                <w:szCs w:val="24"/>
              </w:rPr>
              <w:t>HAV</w:t>
            </w:r>
            <w:r w:rsidRPr="00B17F92">
              <w:rPr>
                <w:rFonts w:hint="eastAsia"/>
                <w:sz w:val="24"/>
                <w:szCs w:val="24"/>
              </w:rPr>
              <w:t>、</w:t>
            </w:r>
            <w:proofErr w:type="spellStart"/>
            <w:r w:rsidRPr="00B17F92">
              <w:rPr>
                <w:rFonts w:hint="eastAsia"/>
                <w:sz w:val="24"/>
                <w:szCs w:val="24"/>
              </w:rPr>
              <w:t>Robotruck</w:t>
            </w:r>
            <w:proofErr w:type="spellEnd"/>
            <w:r w:rsidRPr="00B17F92">
              <w:rPr>
                <w:rFonts w:hint="eastAsia"/>
                <w:sz w:val="24"/>
                <w:szCs w:val="24"/>
              </w:rPr>
              <w:t>以及其他无人驾驶平台的研发过程中，对里面的关键总成也进行了自主研发，其中应用了公司在电子电气架构、控制以及系统设计方面的优秀技术。目前公司主要的总成产品包含电池包、电驱桥、</w:t>
            </w:r>
            <w:proofErr w:type="gramStart"/>
            <w:r w:rsidRPr="00B17F92">
              <w:rPr>
                <w:rFonts w:hint="eastAsia"/>
                <w:sz w:val="24"/>
                <w:szCs w:val="24"/>
              </w:rPr>
              <w:t>集成热</w:t>
            </w:r>
            <w:proofErr w:type="gramEnd"/>
            <w:r w:rsidRPr="00B17F92">
              <w:rPr>
                <w:rFonts w:hint="eastAsia"/>
                <w:sz w:val="24"/>
                <w:szCs w:val="24"/>
              </w:rPr>
              <w:t>管理，其中电池包的布局相对较早，目前部分型号已经实现了量产，应用于公司的</w:t>
            </w:r>
            <w:proofErr w:type="gramStart"/>
            <w:r w:rsidRPr="00B17F92">
              <w:rPr>
                <w:rFonts w:hint="eastAsia"/>
                <w:sz w:val="24"/>
                <w:szCs w:val="24"/>
              </w:rPr>
              <w:t>特种载具平台</w:t>
            </w:r>
            <w:proofErr w:type="gramEnd"/>
            <w:r w:rsidRPr="00B17F92">
              <w:rPr>
                <w:rFonts w:hint="eastAsia"/>
                <w:sz w:val="24"/>
                <w:szCs w:val="24"/>
              </w:rPr>
              <w:t>，而</w:t>
            </w:r>
            <w:proofErr w:type="gramStart"/>
            <w:r w:rsidRPr="00B17F92">
              <w:rPr>
                <w:rFonts w:hint="eastAsia"/>
                <w:sz w:val="24"/>
                <w:szCs w:val="24"/>
              </w:rPr>
              <w:t>集成热管理</w:t>
            </w:r>
            <w:proofErr w:type="gramEnd"/>
            <w:r w:rsidRPr="00B17F92">
              <w:rPr>
                <w:rFonts w:hint="eastAsia"/>
                <w:sz w:val="24"/>
                <w:szCs w:val="24"/>
              </w:rPr>
              <w:t>和电</w:t>
            </w:r>
            <w:proofErr w:type="gramStart"/>
            <w:r w:rsidRPr="00B17F92">
              <w:rPr>
                <w:rFonts w:hint="eastAsia"/>
                <w:sz w:val="24"/>
                <w:szCs w:val="24"/>
              </w:rPr>
              <w:t>驱桥目前</w:t>
            </w:r>
            <w:proofErr w:type="gramEnd"/>
            <w:r w:rsidRPr="00B17F92">
              <w:rPr>
                <w:rFonts w:hint="eastAsia"/>
                <w:sz w:val="24"/>
                <w:szCs w:val="24"/>
              </w:rPr>
              <w:t>处于研发阶段，后续也会率先在公司的</w:t>
            </w:r>
            <w:proofErr w:type="gramStart"/>
            <w:r w:rsidRPr="00B17F92">
              <w:rPr>
                <w:rFonts w:hint="eastAsia"/>
                <w:sz w:val="24"/>
                <w:szCs w:val="24"/>
              </w:rPr>
              <w:t>特种载具平台</w:t>
            </w:r>
            <w:proofErr w:type="gramEnd"/>
            <w:r w:rsidRPr="00B17F92">
              <w:rPr>
                <w:rFonts w:hint="eastAsia"/>
                <w:sz w:val="24"/>
                <w:szCs w:val="24"/>
              </w:rPr>
              <w:t>和无人驾驶的运输工具上进行应用。同时，在研发大型总成的过程中，公司也孵化了如碳化硅功率模块等的一些产品，目前也已经应用在公司电子产品业务中，并且公司的碳化硅功率模块也获得了供应链上下游的合作伙伴和客户的认可，在已经定点的多合一项目中，其研发应用阶段也使用了公司自</w:t>
            </w:r>
            <w:proofErr w:type="gramStart"/>
            <w:r w:rsidRPr="00B17F92">
              <w:rPr>
                <w:rFonts w:hint="eastAsia"/>
                <w:sz w:val="24"/>
                <w:szCs w:val="24"/>
              </w:rPr>
              <w:t>研</w:t>
            </w:r>
            <w:proofErr w:type="gramEnd"/>
            <w:r w:rsidRPr="00B17F92">
              <w:rPr>
                <w:rFonts w:hint="eastAsia"/>
                <w:sz w:val="24"/>
                <w:szCs w:val="24"/>
              </w:rPr>
              <w:t>的碳化硅功率模块。因此，在后续的开发应用过程当中，公司仍会不断扩展大总成业务线，争取更多的应用机会以及整车厂客户的量产机会。</w:t>
            </w:r>
          </w:p>
        </w:tc>
      </w:tr>
    </w:tbl>
    <w:p w14:paraId="2EE411BA" w14:textId="77777777" w:rsidR="00D65459" w:rsidRPr="00615D49" w:rsidRDefault="00D65459"/>
    <w:sectPr w:rsidR="00D65459" w:rsidRPr="00615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EFB3" w14:textId="77777777" w:rsidR="005F07D0" w:rsidRDefault="005F07D0" w:rsidP="006804F5">
      <w:r>
        <w:separator/>
      </w:r>
    </w:p>
  </w:endnote>
  <w:endnote w:type="continuationSeparator" w:id="0">
    <w:p w14:paraId="24DFD194" w14:textId="77777777" w:rsidR="005F07D0" w:rsidRDefault="005F07D0"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325A" w14:textId="77777777" w:rsidR="005F07D0" w:rsidRDefault="005F07D0" w:rsidP="006804F5">
      <w:r>
        <w:separator/>
      </w:r>
    </w:p>
  </w:footnote>
  <w:footnote w:type="continuationSeparator" w:id="0">
    <w:p w14:paraId="60D48068" w14:textId="77777777" w:rsidR="005F07D0" w:rsidRDefault="005F07D0"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83E06"/>
    <w:rsid w:val="00093BDE"/>
    <w:rsid w:val="000960D2"/>
    <w:rsid w:val="000966BF"/>
    <w:rsid w:val="00097FFA"/>
    <w:rsid w:val="000A77DB"/>
    <w:rsid w:val="000B0E9B"/>
    <w:rsid w:val="000B2F90"/>
    <w:rsid w:val="000B5D46"/>
    <w:rsid w:val="000B7205"/>
    <w:rsid w:val="000C27E6"/>
    <w:rsid w:val="000C298D"/>
    <w:rsid w:val="000C3C53"/>
    <w:rsid w:val="000C60D3"/>
    <w:rsid w:val="000C62D8"/>
    <w:rsid w:val="000D3AF8"/>
    <w:rsid w:val="000D756B"/>
    <w:rsid w:val="000E1939"/>
    <w:rsid w:val="000E2512"/>
    <w:rsid w:val="000F2F70"/>
    <w:rsid w:val="000F319B"/>
    <w:rsid w:val="000F3C11"/>
    <w:rsid w:val="000F57D4"/>
    <w:rsid w:val="00104B5F"/>
    <w:rsid w:val="00105034"/>
    <w:rsid w:val="00114FB4"/>
    <w:rsid w:val="00124B3C"/>
    <w:rsid w:val="001261E6"/>
    <w:rsid w:val="001324FF"/>
    <w:rsid w:val="00136A14"/>
    <w:rsid w:val="00141B64"/>
    <w:rsid w:val="0016015F"/>
    <w:rsid w:val="00166CA7"/>
    <w:rsid w:val="00171883"/>
    <w:rsid w:val="0017678D"/>
    <w:rsid w:val="00177438"/>
    <w:rsid w:val="00183052"/>
    <w:rsid w:val="00183A8D"/>
    <w:rsid w:val="00185273"/>
    <w:rsid w:val="001908FE"/>
    <w:rsid w:val="001A2411"/>
    <w:rsid w:val="001A528C"/>
    <w:rsid w:val="001B1FBD"/>
    <w:rsid w:val="001B4470"/>
    <w:rsid w:val="001D6056"/>
    <w:rsid w:val="001E65BC"/>
    <w:rsid w:val="001E6E04"/>
    <w:rsid w:val="001F2828"/>
    <w:rsid w:val="00200C9A"/>
    <w:rsid w:val="002031DF"/>
    <w:rsid w:val="00213F3C"/>
    <w:rsid w:val="002143D0"/>
    <w:rsid w:val="00215E37"/>
    <w:rsid w:val="002166DE"/>
    <w:rsid w:val="00216D55"/>
    <w:rsid w:val="00226229"/>
    <w:rsid w:val="0023478A"/>
    <w:rsid w:val="00237506"/>
    <w:rsid w:val="00242049"/>
    <w:rsid w:val="00243371"/>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B01C6"/>
    <w:rsid w:val="002B3697"/>
    <w:rsid w:val="002B401B"/>
    <w:rsid w:val="002B7D10"/>
    <w:rsid w:val="002C3654"/>
    <w:rsid w:val="002C4607"/>
    <w:rsid w:val="002D1612"/>
    <w:rsid w:val="002D4893"/>
    <w:rsid w:val="002E0E84"/>
    <w:rsid w:val="002E6039"/>
    <w:rsid w:val="002F63AE"/>
    <w:rsid w:val="002F6A9E"/>
    <w:rsid w:val="0030214F"/>
    <w:rsid w:val="0030246B"/>
    <w:rsid w:val="0030339E"/>
    <w:rsid w:val="00317CF0"/>
    <w:rsid w:val="003256A0"/>
    <w:rsid w:val="003259E4"/>
    <w:rsid w:val="0033094F"/>
    <w:rsid w:val="00330D51"/>
    <w:rsid w:val="0033383C"/>
    <w:rsid w:val="003342A3"/>
    <w:rsid w:val="003349EA"/>
    <w:rsid w:val="00335266"/>
    <w:rsid w:val="00343A5D"/>
    <w:rsid w:val="00345D71"/>
    <w:rsid w:val="00347D59"/>
    <w:rsid w:val="003511BC"/>
    <w:rsid w:val="00355E52"/>
    <w:rsid w:val="00356029"/>
    <w:rsid w:val="00356BF8"/>
    <w:rsid w:val="003613B6"/>
    <w:rsid w:val="00382931"/>
    <w:rsid w:val="003929CE"/>
    <w:rsid w:val="00393E93"/>
    <w:rsid w:val="003A4008"/>
    <w:rsid w:val="003A6F33"/>
    <w:rsid w:val="003A7336"/>
    <w:rsid w:val="003B5321"/>
    <w:rsid w:val="003B5346"/>
    <w:rsid w:val="003B579B"/>
    <w:rsid w:val="003C3359"/>
    <w:rsid w:val="003D628D"/>
    <w:rsid w:val="003D7054"/>
    <w:rsid w:val="003E12D2"/>
    <w:rsid w:val="003E3F3B"/>
    <w:rsid w:val="003E5780"/>
    <w:rsid w:val="003E78BB"/>
    <w:rsid w:val="003F3154"/>
    <w:rsid w:val="00410382"/>
    <w:rsid w:val="0044748F"/>
    <w:rsid w:val="00451BE4"/>
    <w:rsid w:val="00454B77"/>
    <w:rsid w:val="00455477"/>
    <w:rsid w:val="004671C0"/>
    <w:rsid w:val="0047228E"/>
    <w:rsid w:val="00472422"/>
    <w:rsid w:val="0048262A"/>
    <w:rsid w:val="004843EA"/>
    <w:rsid w:val="00484789"/>
    <w:rsid w:val="00485792"/>
    <w:rsid w:val="004922BD"/>
    <w:rsid w:val="004A0E9E"/>
    <w:rsid w:val="004A2AD6"/>
    <w:rsid w:val="004A36FE"/>
    <w:rsid w:val="004A495F"/>
    <w:rsid w:val="004A6796"/>
    <w:rsid w:val="004B2CD6"/>
    <w:rsid w:val="004B671F"/>
    <w:rsid w:val="004C420D"/>
    <w:rsid w:val="004C4F0F"/>
    <w:rsid w:val="004C6C6B"/>
    <w:rsid w:val="004D0678"/>
    <w:rsid w:val="004F2B64"/>
    <w:rsid w:val="004F3876"/>
    <w:rsid w:val="004F3A81"/>
    <w:rsid w:val="004F539F"/>
    <w:rsid w:val="004F71D6"/>
    <w:rsid w:val="00501A03"/>
    <w:rsid w:val="00504E33"/>
    <w:rsid w:val="0050700D"/>
    <w:rsid w:val="0050714C"/>
    <w:rsid w:val="0050735A"/>
    <w:rsid w:val="005157ED"/>
    <w:rsid w:val="00521D9A"/>
    <w:rsid w:val="00523609"/>
    <w:rsid w:val="00534CD0"/>
    <w:rsid w:val="005367AC"/>
    <w:rsid w:val="00541011"/>
    <w:rsid w:val="005460B5"/>
    <w:rsid w:val="005503D6"/>
    <w:rsid w:val="00550E05"/>
    <w:rsid w:val="0055381F"/>
    <w:rsid w:val="00554655"/>
    <w:rsid w:val="0056260D"/>
    <w:rsid w:val="0057710E"/>
    <w:rsid w:val="005804B4"/>
    <w:rsid w:val="00582C56"/>
    <w:rsid w:val="00584CFF"/>
    <w:rsid w:val="00587073"/>
    <w:rsid w:val="005901B0"/>
    <w:rsid w:val="00591AF4"/>
    <w:rsid w:val="0059413B"/>
    <w:rsid w:val="005A0730"/>
    <w:rsid w:val="005A41E3"/>
    <w:rsid w:val="005C4F1A"/>
    <w:rsid w:val="005D44CF"/>
    <w:rsid w:val="005D51F1"/>
    <w:rsid w:val="005E3426"/>
    <w:rsid w:val="005E6A3C"/>
    <w:rsid w:val="005F07D0"/>
    <w:rsid w:val="005F0A8D"/>
    <w:rsid w:val="005F2505"/>
    <w:rsid w:val="005F2987"/>
    <w:rsid w:val="005F49C1"/>
    <w:rsid w:val="0060494A"/>
    <w:rsid w:val="0061238F"/>
    <w:rsid w:val="00615D49"/>
    <w:rsid w:val="00620E58"/>
    <w:rsid w:val="00626777"/>
    <w:rsid w:val="00630333"/>
    <w:rsid w:val="0063689F"/>
    <w:rsid w:val="006410E5"/>
    <w:rsid w:val="00651E8B"/>
    <w:rsid w:val="006556E5"/>
    <w:rsid w:val="00671632"/>
    <w:rsid w:val="00672791"/>
    <w:rsid w:val="006804F5"/>
    <w:rsid w:val="006851D5"/>
    <w:rsid w:val="0068538C"/>
    <w:rsid w:val="0069133F"/>
    <w:rsid w:val="006913E0"/>
    <w:rsid w:val="006976E4"/>
    <w:rsid w:val="006A610E"/>
    <w:rsid w:val="006B63DA"/>
    <w:rsid w:val="006B739D"/>
    <w:rsid w:val="006C18A4"/>
    <w:rsid w:val="006C199E"/>
    <w:rsid w:val="006C23E5"/>
    <w:rsid w:val="006C63C8"/>
    <w:rsid w:val="006D237C"/>
    <w:rsid w:val="006E56E1"/>
    <w:rsid w:val="006E6F85"/>
    <w:rsid w:val="006E7536"/>
    <w:rsid w:val="006E7871"/>
    <w:rsid w:val="00704A2F"/>
    <w:rsid w:val="00707268"/>
    <w:rsid w:val="00715D21"/>
    <w:rsid w:val="00717B88"/>
    <w:rsid w:val="00720D49"/>
    <w:rsid w:val="00724B7A"/>
    <w:rsid w:val="007411CA"/>
    <w:rsid w:val="00747E21"/>
    <w:rsid w:val="00755AAA"/>
    <w:rsid w:val="00755F04"/>
    <w:rsid w:val="00760E90"/>
    <w:rsid w:val="00762C10"/>
    <w:rsid w:val="00764D30"/>
    <w:rsid w:val="00775216"/>
    <w:rsid w:val="00785BF0"/>
    <w:rsid w:val="00791143"/>
    <w:rsid w:val="007A10D1"/>
    <w:rsid w:val="007A22D4"/>
    <w:rsid w:val="007B0D34"/>
    <w:rsid w:val="007C2BB7"/>
    <w:rsid w:val="007D53FB"/>
    <w:rsid w:val="007D6C42"/>
    <w:rsid w:val="007D7150"/>
    <w:rsid w:val="007E7371"/>
    <w:rsid w:val="007E798D"/>
    <w:rsid w:val="0080074C"/>
    <w:rsid w:val="008022D4"/>
    <w:rsid w:val="008057BB"/>
    <w:rsid w:val="00810FAA"/>
    <w:rsid w:val="008114DF"/>
    <w:rsid w:val="0081467C"/>
    <w:rsid w:val="00815866"/>
    <w:rsid w:val="00820757"/>
    <w:rsid w:val="0082086E"/>
    <w:rsid w:val="00825210"/>
    <w:rsid w:val="00830858"/>
    <w:rsid w:val="0083327C"/>
    <w:rsid w:val="0083468A"/>
    <w:rsid w:val="00842ED2"/>
    <w:rsid w:val="0084535E"/>
    <w:rsid w:val="00851D26"/>
    <w:rsid w:val="008534D4"/>
    <w:rsid w:val="00857EA6"/>
    <w:rsid w:val="0086155A"/>
    <w:rsid w:val="008631E3"/>
    <w:rsid w:val="00866C13"/>
    <w:rsid w:val="008740D1"/>
    <w:rsid w:val="008744B4"/>
    <w:rsid w:val="00875716"/>
    <w:rsid w:val="00881215"/>
    <w:rsid w:val="00883237"/>
    <w:rsid w:val="00893EF7"/>
    <w:rsid w:val="008A04C4"/>
    <w:rsid w:val="008A1B72"/>
    <w:rsid w:val="008B201E"/>
    <w:rsid w:val="008B2656"/>
    <w:rsid w:val="008B35CE"/>
    <w:rsid w:val="008B6CF1"/>
    <w:rsid w:val="008C1658"/>
    <w:rsid w:val="008C39C0"/>
    <w:rsid w:val="008C6346"/>
    <w:rsid w:val="008D1EF5"/>
    <w:rsid w:val="008E5A6A"/>
    <w:rsid w:val="008F2DEB"/>
    <w:rsid w:val="00904B95"/>
    <w:rsid w:val="00905164"/>
    <w:rsid w:val="0091202E"/>
    <w:rsid w:val="009157A8"/>
    <w:rsid w:val="00921BD7"/>
    <w:rsid w:val="00921C08"/>
    <w:rsid w:val="00932D2A"/>
    <w:rsid w:val="0094501C"/>
    <w:rsid w:val="0095087F"/>
    <w:rsid w:val="0095540F"/>
    <w:rsid w:val="00956603"/>
    <w:rsid w:val="00972BC9"/>
    <w:rsid w:val="00973A0E"/>
    <w:rsid w:val="00973BD0"/>
    <w:rsid w:val="00977B98"/>
    <w:rsid w:val="0098294E"/>
    <w:rsid w:val="0098342D"/>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A104D9"/>
    <w:rsid w:val="00A16E3B"/>
    <w:rsid w:val="00A269FF"/>
    <w:rsid w:val="00A30A30"/>
    <w:rsid w:val="00A32272"/>
    <w:rsid w:val="00A3607A"/>
    <w:rsid w:val="00A36C46"/>
    <w:rsid w:val="00A44F9F"/>
    <w:rsid w:val="00A460BF"/>
    <w:rsid w:val="00A56738"/>
    <w:rsid w:val="00A66A8A"/>
    <w:rsid w:val="00A8068A"/>
    <w:rsid w:val="00A814E8"/>
    <w:rsid w:val="00A91F60"/>
    <w:rsid w:val="00A962C7"/>
    <w:rsid w:val="00A96AE3"/>
    <w:rsid w:val="00AA047A"/>
    <w:rsid w:val="00AA2380"/>
    <w:rsid w:val="00AA5C2B"/>
    <w:rsid w:val="00AB0EE8"/>
    <w:rsid w:val="00AC09E2"/>
    <w:rsid w:val="00AC45CF"/>
    <w:rsid w:val="00AC79B0"/>
    <w:rsid w:val="00AD598A"/>
    <w:rsid w:val="00AD726C"/>
    <w:rsid w:val="00AF1115"/>
    <w:rsid w:val="00AF61BC"/>
    <w:rsid w:val="00B00F3D"/>
    <w:rsid w:val="00B17F92"/>
    <w:rsid w:val="00B2124F"/>
    <w:rsid w:val="00B25501"/>
    <w:rsid w:val="00B4415D"/>
    <w:rsid w:val="00B4716C"/>
    <w:rsid w:val="00B52FD2"/>
    <w:rsid w:val="00B622CF"/>
    <w:rsid w:val="00B6773F"/>
    <w:rsid w:val="00B724E1"/>
    <w:rsid w:val="00B75D91"/>
    <w:rsid w:val="00B8228A"/>
    <w:rsid w:val="00BA51AF"/>
    <w:rsid w:val="00BB170B"/>
    <w:rsid w:val="00BB648B"/>
    <w:rsid w:val="00BC3198"/>
    <w:rsid w:val="00BC5541"/>
    <w:rsid w:val="00BF326B"/>
    <w:rsid w:val="00BF3989"/>
    <w:rsid w:val="00C10EFB"/>
    <w:rsid w:val="00C14DFF"/>
    <w:rsid w:val="00C173E6"/>
    <w:rsid w:val="00C202B5"/>
    <w:rsid w:val="00C26CFB"/>
    <w:rsid w:val="00C368FE"/>
    <w:rsid w:val="00C42CA1"/>
    <w:rsid w:val="00C545A8"/>
    <w:rsid w:val="00C5598E"/>
    <w:rsid w:val="00C56654"/>
    <w:rsid w:val="00C606CF"/>
    <w:rsid w:val="00C62206"/>
    <w:rsid w:val="00C64E6D"/>
    <w:rsid w:val="00C65DD0"/>
    <w:rsid w:val="00C71202"/>
    <w:rsid w:val="00C7180F"/>
    <w:rsid w:val="00C71DE4"/>
    <w:rsid w:val="00C72874"/>
    <w:rsid w:val="00C837F5"/>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5138"/>
    <w:rsid w:val="00D062F9"/>
    <w:rsid w:val="00D331C5"/>
    <w:rsid w:val="00D460CF"/>
    <w:rsid w:val="00D51CF0"/>
    <w:rsid w:val="00D53EBA"/>
    <w:rsid w:val="00D57C1F"/>
    <w:rsid w:val="00D65459"/>
    <w:rsid w:val="00D919F4"/>
    <w:rsid w:val="00DB1BA8"/>
    <w:rsid w:val="00DC253E"/>
    <w:rsid w:val="00DC365B"/>
    <w:rsid w:val="00DD27B4"/>
    <w:rsid w:val="00DD3061"/>
    <w:rsid w:val="00DD477D"/>
    <w:rsid w:val="00DD7A1C"/>
    <w:rsid w:val="00DE0042"/>
    <w:rsid w:val="00DE234F"/>
    <w:rsid w:val="00DE39D1"/>
    <w:rsid w:val="00DE4446"/>
    <w:rsid w:val="00DE5B81"/>
    <w:rsid w:val="00DF12FE"/>
    <w:rsid w:val="00DF1C37"/>
    <w:rsid w:val="00DF6005"/>
    <w:rsid w:val="00DF65FE"/>
    <w:rsid w:val="00E14665"/>
    <w:rsid w:val="00E14DD0"/>
    <w:rsid w:val="00E15762"/>
    <w:rsid w:val="00E1680C"/>
    <w:rsid w:val="00E216B5"/>
    <w:rsid w:val="00E25455"/>
    <w:rsid w:val="00E41119"/>
    <w:rsid w:val="00E440AF"/>
    <w:rsid w:val="00E5031F"/>
    <w:rsid w:val="00E51EBF"/>
    <w:rsid w:val="00E65C0A"/>
    <w:rsid w:val="00E65F46"/>
    <w:rsid w:val="00E67C1F"/>
    <w:rsid w:val="00E711FA"/>
    <w:rsid w:val="00E861A8"/>
    <w:rsid w:val="00E92C7B"/>
    <w:rsid w:val="00E9583D"/>
    <w:rsid w:val="00EA5BF0"/>
    <w:rsid w:val="00EB35E5"/>
    <w:rsid w:val="00EB5554"/>
    <w:rsid w:val="00EC5EBD"/>
    <w:rsid w:val="00ED00AA"/>
    <w:rsid w:val="00ED2845"/>
    <w:rsid w:val="00ED56E9"/>
    <w:rsid w:val="00ED62BF"/>
    <w:rsid w:val="00EE2927"/>
    <w:rsid w:val="00EE371F"/>
    <w:rsid w:val="00EF2E4C"/>
    <w:rsid w:val="00EF36E6"/>
    <w:rsid w:val="00F12152"/>
    <w:rsid w:val="00F12596"/>
    <w:rsid w:val="00F13256"/>
    <w:rsid w:val="00F23D93"/>
    <w:rsid w:val="00F24487"/>
    <w:rsid w:val="00F25A53"/>
    <w:rsid w:val="00F27D56"/>
    <w:rsid w:val="00F4062D"/>
    <w:rsid w:val="00F412A1"/>
    <w:rsid w:val="00F53E6A"/>
    <w:rsid w:val="00F61444"/>
    <w:rsid w:val="00F62120"/>
    <w:rsid w:val="00F80E50"/>
    <w:rsid w:val="00F8738C"/>
    <w:rsid w:val="00F92A64"/>
    <w:rsid w:val="00F97C47"/>
    <w:rsid w:val="00FA0D9D"/>
    <w:rsid w:val="00FA3A06"/>
    <w:rsid w:val="00FB4FB0"/>
    <w:rsid w:val="00FB52C9"/>
    <w:rsid w:val="00FB7BEA"/>
    <w:rsid w:val="00FD07A8"/>
    <w:rsid w:val="00FD4E21"/>
    <w:rsid w:val="00FE1A30"/>
    <w:rsid w:val="00FE3257"/>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2</cp:revision>
  <dcterms:created xsi:type="dcterms:W3CDTF">2025-09-11T09:10:00Z</dcterms:created>
  <dcterms:modified xsi:type="dcterms:W3CDTF">2025-09-11T09:10:00Z</dcterms:modified>
</cp:coreProperties>
</file>